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8F7FF" w14:textId="77777777" w:rsidR="00A20456" w:rsidRPr="003719B2" w:rsidRDefault="00A20456" w:rsidP="00A20456">
      <w:pPr>
        <w:pStyle w:val="11"/>
        <w:spacing w:line="560" w:lineRule="exact"/>
        <w:rPr>
          <w:rFonts w:asciiTheme="minorEastAsia" w:eastAsiaTheme="minorEastAsia" w:hAnsiTheme="minorEastAsia"/>
          <w:sz w:val="32"/>
          <w:szCs w:val="32"/>
          <w:lang w:eastAsia="zh-CN"/>
        </w:rPr>
      </w:pPr>
      <w:bookmarkStart w:id="0" w:name="_Toc19017742"/>
      <w:r w:rsidRPr="003719B2">
        <w:rPr>
          <w:rFonts w:asciiTheme="minorEastAsia" w:eastAsiaTheme="minorEastAsia" w:hAnsiTheme="minorEastAsia" w:hint="eastAsia"/>
          <w:sz w:val="32"/>
          <w:szCs w:val="32"/>
          <w:lang w:eastAsia="zh-CN"/>
        </w:rPr>
        <w:t>第一章 采购清单</w:t>
      </w:r>
      <w:bookmarkEnd w:id="0"/>
    </w:p>
    <w:p w14:paraId="2BBEC363" w14:textId="77777777" w:rsidR="00A20456" w:rsidRPr="003719B2" w:rsidRDefault="00A20456" w:rsidP="00A20456">
      <w:pPr>
        <w:pStyle w:val="20"/>
        <w:numPr>
          <w:ilvl w:val="0"/>
          <w:numId w:val="1"/>
        </w:numPr>
        <w:spacing w:line="560" w:lineRule="exact"/>
        <w:rPr>
          <w:rFonts w:asciiTheme="minorEastAsia" w:eastAsiaTheme="minorEastAsia" w:hAnsiTheme="minorEastAsia"/>
          <w:lang w:eastAsia="zh-CN"/>
        </w:rPr>
      </w:pPr>
      <w:bookmarkStart w:id="1" w:name="_Toc19017743"/>
      <w:r w:rsidRPr="003719B2">
        <w:rPr>
          <w:rFonts w:asciiTheme="minorEastAsia" w:eastAsiaTheme="minorEastAsia" w:hAnsiTheme="minorEastAsia" w:hint="eastAsia"/>
          <w:lang w:eastAsia="zh-CN"/>
        </w:rPr>
        <w:t>项目名称</w:t>
      </w:r>
      <w:bookmarkEnd w:id="1"/>
    </w:p>
    <w:p w14:paraId="505A66F5" w14:textId="77777777" w:rsidR="00A20456" w:rsidRPr="003719B2" w:rsidRDefault="00A20456" w:rsidP="00A20456">
      <w:pPr>
        <w:pStyle w:val="my"/>
        <w:spacing w:line="560" w:lineRule="exact"/>
        <w:ind w:firstLine="56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北京市</w:t>
      </w:r>
      <w:proofErr w:type="gramStart"/>
      <w:r w:rsidRPr="003719B2">
        <w:rPr>
          <w:rFonts w:asciiTheme="minorEastAsia" w:eastAsiaTheme="minorEastAsia" w:hAnsiTheme="minorEastAsia" w:hint="eastAsia"/>
          <w:sz w:val="28"/>
          <w:szCs w:val="28"/>
        </w:rPr>
        <w:t>大兴区</w:t>
      </w:r>
      <w:proofErr w:type="gramEnd"/>
      <w:r w:rsidRPr="003719B2">
        <w:rPr>
          <w:rFonts w:asciiTheme="minorEastAsia" w:eastAsiaTheme="minorEastAsia" w:hAnsiTheme="minorEastAsia" w:hint="eastAsia"/>
          <w:sz w:val="28"/>
          <w:szCs w:val="28"/>
        </w:rPr>
        <w:t>人民医院智能医院信息化建设项目系统集成项目（简称：“智能医院项目”）</w:t>
      </w:r>
    </w:p>
    <w:p w14:paraId="372CB579" w14:textId="77777777" w:rsidR="00A20456" w:rsidRPr="003719B2" w:rsidRDefault="00A20456" w:rsidP="00A20456">
      <w:pPr>
        <w:pStyle w:val="20"/>
        <w:numPr>
          <w:ilvl w:val="0"/>
          <w:numId w:val="1"/>
        </w:numPr>
        <w:spacing w:line="560" w:lineRule="exact"/>
        <w:rPr>
          <w:rFonts w:asciiTheme="minorEastAsia" w:eastAsiaTheme="minorEastAsia" w:hAnsiTheme="minorEastAsia"/>
          <w:lang w:eastAsia="zh-CN"/>
        </w:rPr>
      </w:pPr>
      <w:bookmarkStart w:id="2" w:name="_Toc19017744"/>
      <w:r w:rsidRPr="003719B2">
        <w:rPr>
          <w:rFonts w:asciiTheme="minorEastAsia" w:eastAsiaTheme="minorEastAsia" w:hAnsiTheme="minorEastAsia" w:hint="eastAsia"/>
          <w:lang w:eastAsia="zh-CN"/>
        </w:rPr>
        <w:t>采购分项名称</w:t>
      </w:r>
      <w:bookmarkEnd w:id="2"/>
    </w:p>
    <w:p w14:paraId="493AAF15"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集成平台及数据中心项目</w:t>
      </w:r>
    </w:p>
    <w:p w14:paraId="6B5BA772"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人力资源系统项目</w:t>
      </w:r>
    </w:p>
    <w:p w14:paraId="3633B30E" w14:textId="77777777" w:rsidR="00A20456" w:rsidRPr="003719B2" w:rsidRDefault="00A20456"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PACS</w:t>
      </w:r>
      <w:r w:rsidR="003F4A32" w:rsidRPr="003719B2">
        <w:rPr>
          <w:rFonts w:asciiTheme="minorEastAsia" w:eastAsiaTheme="minorEastAsia" w:hAnsiTheme="minorEastAsia" w:hint="eastAsia"/>
          <w:sz w:val="28"/>
          <w:szCs w:val="28"/>
        </w:rPr>
        <w:t>系统升级项目</w:t>
      </w:r>
    </w:p>
    <w:p w14:paraId="7868F6A0"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急诊临床信息系统项目</w:t>
      </w:r>
    </w:p>
    <w:p w14:paraId="6DCA5075"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无线查房信息系统项目</w:t>
      </w:r>
    </w:p>
    <w:p w14:paraId="057D8DEC"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临床决策支持系统项目</w:t>
      </w:r>
    </w:p>
    <w:p w14:paraId="3CBA3C20"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新生儿重症监护系统项目</w:t>
      </w:r>
    </w:p>
    <w:p w14:paraId="4FA1639A"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proofErr w:type="gramStart"/>
      <w:r w:rsidRPr="003719B2">
        <w:rPr>
          <w:rFonts w:asciiTheme="minorEastAsia" w:eastAsiaTheme="minorEastAsia" w:hAnsiTheme="minorEastAsia" w:hint="eastAsia"/>
          <w:sz w:val="28"/>
          <w:szCs w:val="28"/>
        </w:rPr>
        <w:t>医</w:t>
      </w:r>
      <w:proofErr w:type="gramEnd"/>
      <w:r w:rsidRPr="003719B2">
        <w:rPr>
          <w:rFonts w:asciiTheme="minorEastAsia" w:eastAsiaTheme="minorEastAsia" w:hAnsiTheme="minorEastAsia" w:hint="eastAsia"/>
          <w:sz w:val="28"/>
          <w:szCs w:val="28"/>
        </w:rPr>
        <w:t>保智能管理系统项目</w:t>
      </w:r>
    </w:p>
    <w:p w14:paraId="7D76EBD3"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医技预约系统项目</w:t>
      </w:r>
    </w:p>
    <w:p w14:paraId="5641F889"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在线学习与考试系统项目</w:t>
      </w:r>
    </w:p>
    <w:p w14:paraId="3BE8756A"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核心设备升级项目</w:t>
      </w:r>
    </w:p>
    <w:p w14:paraId="5FED2E96"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虚拟化系统扩容项目</w:t>
      </w:r>
    </w:p>
    <w:p w14:paraId="29210A7C"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信息安全升级项目</w:t>
      </w:r>
    </w:p>
    <w:p w14:paraId="739BF04A" w14:textId="77777777" w:rsidR="00A20456" w:rsidRPr="003719B2" w:rsidRDefault="003F4A32" w:rsidP="00A20456">
      <w:pPr>
        <w:pStyle w:val="my"/>
        <w:numPr>
          <w:ilvl w:val="0"/>
          <w:numId w:val="2"/>
        </w:numPr>
        <w:spacing w:line="560" w:lineRule="exact"/>
        <w:ind w:firstLineChars="0"/>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数据安全加固项目</w:t>
      </w:r>
    </w:p>
    <w:p w14:paraId="405E3E65" w14:textId="77777777" w:rsidR="00A20456" w:rsidRPr="003719B2" w:rsidRDefault="00A20456" w:rsidP="00A20456">
      <w:pPr>
        <w:pStyle w:val="my"/>
        <w:spacing w:line="560" w:lineRule="exact"/>
        <w:ind w:firstLineChars="0"/>
        <w:rPr>
          <w:rFonts w:asciiTheme="minorEastAsia" w:eastAsiaTheme="minorEastAsia" w:hAnsiTheme="minorEastAsia"/>
          <w:sz w:val="28"/>
          <w:szCs w:val="28"/>
        </w:rPr>
      </w:pPr>
    </w:p>
    <w:p w14:paraId="7A8C77BD" w14:textId="77777777" w:rsidR="00A20456" w:rsidRPr="003719B2" w:rsidRDefault="00A20456" w:rsidP="00A20456">
      <w:pPr>
        <w:pStyle w:val="my"/>
        <w:spacing w:line="560" w:lineRule="exact"/>
        <w:ind w:firstLineChars="0"/>
        <w:rPr>
          <w:rFonts w:asciiTheme="minorEastAsia" w:eastAsiaTheme="minorEastAsia" w:hAnsiTheme="minorEastAsia"/>
          <w:sz w:val="28"/>
          <w:szCs w:val="28"/>
        </w:rPr>
      </w:pPr>
    </w:p>
    <w:p w14:paraId="79DA7FB3" w14:textId="77777777" w:rsidR="00A20456" w:rsidRPr="003719B2" w:rsidRDefault="00A20456" w:rsidP="00A20456">
      <w:pPr>
        <w:pStyle w:val="my"/>
        <w:spacing w:line="560" w:lineRule="exact"/>
        <w:ind w:firstLineChars="0"/>
        <w:rPr>
          <w:rFonts w:asciiTheme="minorEastAsia" w:eastAsiaTheme="minorEastAsia" w:hAnsiTheme="minorEastAsia"/>
          <w:sz w:val="28"/>
          <w:szCs w:val="28"/>
        </w:rPr>
      </w:pPr>
    </w:p>
    <w:p w14:paraId="4E61E18D" w14:textId="77777777" w:rsidR="00A20456" w:rsidRPr="003719B2" w:rsidRDefault="00A20456" w:rsidP="00A20456">
      <w:pPr>
        <w:pStyle w:val="20"/>
        <w:numPr>
          <w:ilvl w:val="0"/>
          <w:numId w:val="1"/>
        </w:numPr>
        <w:spacing w:line="560" w:lineRule="exact"/>
        <w:rPr>
          <w:rFonts w:asciiTheme="minorEastAsia" w:eastAsiaTheme="minorEastAsia" w:hAnsiTheme="minorEastAsia"/>
          <w:lang w:eastAsia="zh-CN"/>
        </w:rPr>
      </w:pPr>
      <w:bookmarkStart w:id="3" w:name="_Toc19017745"/>
      <w:r w:rsidRPr="003719B2">
        <w:rPr>
          <w:rFonts w:asciiTheme="minorEastAsia" w:eastAsiaTheme="minorEastAsia" w:hAnsiTheme="minorEastAsia" w:hint="eastAsia"/>
          <w:lang w:eastAsia="zh-CN"/>
        </w:rPr>
        <w:lastRenderedPageBreak/>
        <w:t>采购清单</w:t>
      </w:r>
      <w:bookmarkEnd w:id="3"/>
    </w:p>
    <w:tbl>
      <w:tblPr>
        <w:tblW w:w="5000" w:type="pct"/>
        <w:tblLayout w:type="fixed"/>
        <w:tblLook w:val="04A0" w:firstRow="1" w:lastRow="0" w:firstColumn="1" w:lastColumn="0" w:noHBand="0" w:noVBand="1"/>
      </w:tblPr>
      <w:tblGrid>
        <w:gridCol w:w="695"/>
        <w:gridCol w:w="2154"/>
        <w:gridCol w:w="3169"/>
        <w:gridCol w:w="879"/>
        <w:gridCol w:w="1300"/>
      </w:tblGrid>
      <w:tr w:rsidR="00A20456" w:rsidRPr="003719B2" w14:paraId="72221C48"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AAE0" w14:textId="77777777" w:rsidR="00A20456" w:rsidRPr="003719B2" w:rsidRDefault="00A20456"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序号</w:t>
            </w:r>
          </w:p>
        </w:tc>
        <w:tc>
          <w:tcPr>
            <w:tcW w:w="1314" w:type="pct"/>
            <w:tcBorders>
              <w:top w:val="single" w:sz="4" w:space="0" w:color="auto"/>
              <w:left w:val="nil"/>
              <w:bottom w:val="single" w:sz="4" w:space="0" w:color="auto"/>
              <w:right w:val="single" w:sz="4" w:space="0" w:color="auto"/>
            </w:tcBorders>
            <w:shd w:val="clear" w:color="auto" w:fill="auto"/>
            <w:noWrap/>
            <w:vAlign w:val="center"/>
            <w:hideMark/>
          </w:tcPr>
          <w:p w14:paraId="2CA6263F" w14:textId="77777777" w:rsidR="00A20456" w:rsidRPr="003719B2" w:rsidRDefault="00A20456"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采购分项名称</w:t>
            </w:r>
          </w:p>
        </w:tc>
        <w:tc>
          <w:tcPr>
            <w:tcW w:w="1933" w:type="pct"/>
            <w:tcBorders>
              <w:top w:val="single" w:sz="4" w:space="0" w:color="auto"/>
              <w:left w:val="nil"/>
              <w:bottom w:val="single" w:sz="4" w:space="0" w:color="auto"/>
              <w:right w:val="single" w:sz="4" w:space="0" w:color="auto"/>
            </w:tcBorders>
            <w:shd w:val="clear" w:color="auto" w:fill="auto"/>
            <w:noWrap/>
            <w:vAlign w:val="center"/>
            <w:hideMark/>
          </w:tcPr>
          <w:p w14:paraId="7D1614AD" w14:textId="77777777" w:rsidR="00A20456" w:rsidRPr="003719B2" w:rsidRDefault="00A20456"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采购明细名称</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324303A" w14:textId="77777777" w:rsidR="00A20456" w:rsidRPr="003719B2" w:rsidRDefault="00A20456"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数量</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E5AF2D2" w14:textId="77777777" w:rsidR="00A20456" w:rsidRPr="003719B2" w:rsidRDefault="00A20456"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备注</w:t>
            </w:r>
          </w:p>
        </w:tc>
      </w:tr>
      <w:tr w:rsidR="003F4A32" w:rsidRPr="003719B2" w14:paraId="42DDAC77" w14:textId="77777777" w:rsidTr="00C0399C">
        <w:trPr>
          <w:trHeight w:val="345"/>
        </w:trPr>
        <w:tc>
          <w:tcPr>
            <w:tcW w:w="424" w:type="pct"/>
            <w:tcBorders>
              <w:top w:val="nil"/>
              <w:left w:val="single" w:sz="4" w:space="0" w:color="auto"/>
              <w:bottom w:val="single" w:sz="4" w:space="0" w:color="auto"/>
              <w:right w:val="single" w:sz="4" w:space="0" w:color="auto"/>
            </w:tcBorders>
            <w:shd w:val="clear" w:color="auto" w:fill="auto"/>
            <w:noWrap/>
          </w:tcPr>
          <w:p w14:paraId="21A3E6A0"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right w:val="single" w:sz="4" w:space="0" w:color="auto"/>
            </w:tcBorders>
            <w:shd w:val="clear" w:color="auto" w:fill="auto"/>
            <w:noWrap/>
            <w:vAlign w:val="center"/>
            <w:hideMark/>
          </w:tcPr>
          <w:p w14:paraId="27D35454" w14:textId="77777777" w:rsidR="003F4A32" w:rsidRPr="003719B2" w:rsidRDefault="003F4A32" w:rsidP="00A20456">
            <w:pPr>
              <w:widowControl/>
              <w:spacing w:line="560" w:lineRule="exact"/>
              <w:ind w:leftChars="-50" w:left="-105"/>
              <w:jc w:val="left"/>
              <w:rPr>
                <w:rFonts w:asciiTheme="minorEastAsia" w:hAnsiTheme="minorEastAsia" w:cs="宋体"/>
                <w:kern w:val="0"/>
                <w:szCs w:val="21"/>
              </w:rPr>
            </w:pPr>
            <w:r w:rsidRPr="003719B2">
              <w:rPr>
                <w:rFonts w:asciiTheme="minorEastAsia" w:hAnsiTheme="minorEastAsia" w:cs="宋体" w:hint="eastAsia"/>
                <w:kern w:val="0"/>
                <w:szCs w:val="21"/>
              </w:rPr>
              <w:t>集成平台及数据中心项目</w:t>
            </w:r>
          </w:p>
          <w:p w14:paraId="7156E9F0" w14:textId="77777777" w:rsidR="003F4A32" w:rsidRPr="003719B2" w:rsidRDefault="003F4A32" w:rsidP="00A20456">
            <w:pPr>
              <w:widowControl/>
              <w:spacing w:line="560" w:lineRule="exact"/>
              <w:jc w:val="left"/>
              <w:rPr>
                <w:rFonts w:asciiTheme="minorEastAsia" w:hAnsiTheme="minorEastAsia" w:cs="宋体"/>
                <w:kern w:val="0"/>
                <w:szCs w:val="21"/>
              </w:rPr>
            </w:pPr>
          </w:p>
          <w:p w14:paraId="2E598AB5" w14:textId="77777777" w:rsidR="003F4A32" w:rsidRPr="003719B2" w:rsidRDefault="003F4A32" w:rsidP="00A20456">
            <w:pPr>
              <w:widowControl/>
              <w:spacing w:line="560" w:lineRule="exact"/>
              <w:jc w:val="left"/>
              <w:rPr>
                <w:rFonts w:asciiTheme="minorEastAsia" w:hAnsiTheme="minorEastAsia" w:cs="宋体"/>
                <w:kern w:val="0"/>
                <w:szCs w:val="21"/>
              </w:rPr>
            </w:pPr>
          </w:p>
          <w:p w14:paraId="3C2B1899"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C5B6D10"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员工360度档案系统</w:t>
            </w:r>
          </w:p>
        </w:tc>
        <w:tc>
          <w:tcPr>
            <w:tcW w:w="536" w:type="pct"/>
            <w:tcBorders>
              <w:top w:val="nil"/>
              <w:left w:val="nil"/>
              <w:bottom w:val="single" w:sz="4" w:space="0" w:color="auto"/>
              <w:right w:val="single" w:sz="4" w:space="0" w:color="auto"/>
            </w:tcBorders>
            <w:shd w:val="clear" w:color="000000" w:fill="FFFFFF"/>
            <w:vAlign w:val="center"/>
            <w:hideMark/>
          </w:tcPr>
          <w:p w14:paraId="3A73E397"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val="restart"/>
            <w:tcBorders>
              <w:top w:val="nil"/>
              <w:left w:val="nil"/>
              <w:right w:val="single" w:sz="4" w:space="0" w:color="auto"/>
            </w:tcBorders>
            <w:shd w:val="clear" w:color="auto" w:fill="auto"/>
            <w:noWrap/>
            <w:vAlign w:val="center"/>
            <w:hideMark/>
          </w:tcPr>
          <w:p w14:paraId="0AEEFD76" w14:textId="77777777" w:rsidR="003F4A32" w:rsidRPr="003719B2" w:rsidRDefault="00590AF1"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核心产品</w:t>
            </w:r>
          </w:p>
          <w:p w14:paraId="0D7E5709"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71D1AFD7" w14:textId="77777777" w:rsidTr="00C0399C">
        <w:trPr>
          <w:trHeight w:val="70"/>
        </w:trPr>
        <w:tc>
          <w:tcPr>
            <w:tcW w:w="424" w:type="pct"/>
            <w:tcBorders>
              <w:top w:val="nil"/>
              <w:left w:val="single" w:sz="4" w:space="0" w:color="auto"/>
              <w:bottom w:val="single" w:sz="4" w:space="0" w:color="auto"/>
              <w:right w:val="single" w:sz="4" w:space="0" w:color="auto"/>
            </w:tcBorders>
            <w:shd w:val="clear" w:color="auto" w:fill="auto"/>
            <w:noWrap/>
          </w:tcPr>
          <w:p w14:paraId="4D2E33E9"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008A53F4"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5C3771B"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患者360度视图</w:t>
            </w:r>
          </w:p>
        </w:tc>
        <w:tc>
          <w:tcPr>
            <w:tcW w:w="536" w:type="pct"/>
            <w:tcBorders>
              <w:top w:val="nil"/>
              <w:left w:val="nil"/>
              <w:bottom w:val="single" w:sz="4" w:space="0" w:color="auto"/>
              <w:right w:val="single" w:sz="4" w:space="0" w:color="auto"/>
            </w:tcBorders>
            <w:shd w:val="clear" w:color="000000" w:fill="FFFFFF"/>
            <w:vAlign w:val="center"/>
            <w:hideMark/>
          </w:tcPr>
          <w:p w14:paraId="46BD1AE1"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5FBD0766"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57386B68"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453B881"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6AD9E7D4"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49FAE58"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主数据管理平台</w:t>
            </w:r>
          </w:p>
        </w:tc>
        <w:tc>
          <w:tcPr>
            <w:tcW w:w="536" w:type="pct"/>
            <w:tcBorders>
              <w:top w:val="nil"/>
              <w:left w:val="nil"/>
              <w:bottom w:val="single" w:sz="4" w:space="0" w:color="auto"/>
              <w:right w:val="single" w:sz="4" w:space="0" w:color="auto"/>
            </w:tcBorders>
            <w:shd w:val="clear" w:color="000000" w:fill="FFFFFF"/>
            <w:vAlign w:val="center"/>
            <w:hideMark/>
          </w:tcPr>
          <w:p w14:paraId="3CF04966"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693CA951"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656373BA"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A7D4C99"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23F05EED"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7767FA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ESB服务总线</w:t>
            </w:r>
          </w:p>
        </w:tc>
        <w:tc>
          <w:tcPr>
            <w:tcW w:w="536" w:type="pct"/>
            <w:tcBorders>
              <w:top w:val="nil"/>
              <w:left w:val="nil"/>
              <w:bottom w:val="single" w:sz="4" w:space="0" w:color="auto"/>
              <w:right w:val="single" w:sz="4" w:space="0" w:color="auto"/>
            </w:tcBorders>
            <w:shd w:val="clear" w:color="000000" w:fill="FFFFFF"/>
            <w:vAlign w:val="center"/>
            <w:hideMark/>
          </w:tcPr>
          <w:p w14:paraId="780C873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13ACC08C"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54B2B9C4"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35BA19B"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D537486"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5AA21E1"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一体化接入平台</w:t>
            </w:r>
          </w:p>
        </w:tc>
        <w:tc>
          <w:tcPr>
            <w:tcW w:w="536" w:type="pct"/>
            <w:tcBorders>
              <w:top w:val="nil"/>
              <w:left w:val="nil"/>
              <w:bottom w:val="single" w:sz="4" w:space="0" w:color="auto"/>
              <w:right w:val="single" w:sz="4" w:space="0" w:color="auto"/>
            </w:tcBorders>
            <w:shd w:val="clear" w:color="000000" w:fill="FFFFFF"/>
            <w:vAlign w:val="center"/>
            <w:hideMark/>
          </w:tcPr>
          <w:p w14:paraId="4AE28F7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0A713E2"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190857FC"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78D66FF"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36B539D3"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17830C9"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SDK接入支持包</w:t>
            </w:r>
          </w:p>
        </w:tc>
        <w:tc>
          <w:tcPr>
            <w:tcW w:w="536" w:type="pct"/>
            <w:tcBorders>
              <w:top w:val="nil"/>
              <w:left w:val="nil"/>
              <w:bottom w:val="single" w:sz="4" w:space="0" w:color="auto"/>
              <w:right w:val="single" w:sz="4" w:space="0" w:color="auto"/>
            </w:tcBorders>
            <w:shd w:val="clear" w:color="000000" w:fill="FFFFFF"/>
            <w:vAlign w:val="center"/>
            <w:hideMark/>
          </w:tcPr>
          <w:p w14:paraId="5AF486C1"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1E27DFD"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72192085"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02428CC"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363E1A8A"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78CE080"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统一消息管理平台</w:t>
            </w:r>
          </w:p>
        </w:tc>
        <w:tc>
          <w:tcPr>
            <w:tcW w:w="536" w:type="pct"/>
            <w:tcBorders>
              <w:top w:val="nil"/>
              <w:left w:val="nil"/>
              <w:bottom w:val="single" w:sz="4" w:space="0" w:color="auto"/>
              <w:right w:val="single" w:sz="4" w:space="0" w:color="auto"/>
            </w:tcBorders>
            <w:shd w:val="clear" w:color="000000" w:fill="FFFFFF"/>
            <w:vAlign w:val="center"/>
            <w:hideMark/>
          </w:tcPr>
          <w:p w14:paraId="428D431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4054038D"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228880FD"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9018886"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ADF6068"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6826CEB"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集成平台运行监控系统</w:t>
            </w:r>
          </w:p>
        </w:tc>
        <w:tc>
          <w:tcPr>
            <w:tcW w:w="536" w:type="pct"/>
            <w:tcBorders>
              <w:top w:val="nil"/>
              <w:left w:val="nil"/>
              <w:bottom w:val="single" w:sz="4" w:space="0" w:color="auto"/>
              <w:right w:val="single" w:sz="4" w:space="0" w:color="auto"/>
            </w:tcBorders>
            <w:shd w:val="clear" w:color="000000" w:fill="FFFFFF"/>
            <w:vAlign w:val="center"/>
            <w:hideMark/>
          </w:tcPr>
          <w:p w14:paraId="149945DF"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571A2EF6"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49D2CB12"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9C939C8"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67BA9F9F"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D8A7B2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集成平台综合管理系统</w:t>
            </w:r>
          </w:p>
        </w:tc>
        <w:tc>
          <w:tcPr>
            <w:tcW w:w="536" w:type="pct"/>
            <w:tcBorders>
              <w:top w:val="nil"/>
              <w:left w:val="nil"/>
              <w:bottom w:val="single" w:sz="4" w:space="0" w:color="auto"/>
              <w:right w:val="single" w:sz="4" w:space="0" w:color="auto"/>
            </w:tcBorders>
            <w:shd w:val="clear" w:color="000000" w:fill="FFFFFF"/>
            <w:vAlign w:val="center"/>
            <w:hideMark/>
          </w:tcPr>
          <w:p w14:paraId="44A3E362"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5E56FA72"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4CD5CBA5"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6C53B58"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47827596"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2E5D46E"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数据接入引擎</w:t>
            </w:r>
          </w:p>
        </w:tc>
        <w:tc>
          <w:tcPr>
            <w:tcW w:w="536" w:type="pct"/>
            <w:tcBorders>
              <w:top w:val="nil"/>
              <w:left w:val="nil"/>
              <w:bottom w:val="single" w:sz="4" w:space="0" w:color="auto"/>
              <w:right w:val="single" w:sz="4" w:space="0" w:color="auto"/>
            </w:tcBorders>
            <w:shd w:val="clear" w:color="000000" w:fill="FFFFFF"/>
            <w:vAlign w:val="center"/>
            <w:hideMark/>
          </w:tcPr>
          <w:p w14:paraId="7613711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62E6D712"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39525B59"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0F24751"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29A6C81E"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E57EAA1"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运营管理库</w:t>
            </w:r>
          </w:p>
        </w:tc>
        <w:tc>
          <w:tcPr>
            <w:tcW w:w="536" w:type="pct"/>
            <w:tcBorders>
              <w:top w:val="nil"/>
              <w:left w:val="nil"/>
              <w:bottom w:val="single" w:sz="4" w:space="0" w:color="auto"/>
              <w:right w:val="single" w:sz="4" w:space="0" w:color="auto"/>
            </w:tcBorders>
            <w:shd w:val="clear" w:color="000000" w:fill="FFFFFF"/>
            <w:vAlign w:val="center"/>
            <w:hideMark/>
          </w:tcPr>
          <w:p w14:paraId="0DD12A7D"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2C57A499"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432CF5A3"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787300A"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084AA6C9"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32ED1482"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临床数据库</w:t>
            </w:r>
          </w:p>
        </w:tc>
        <w:tc>
          <w:tcPr>
            <w:tcW w:w="536" w:type="pct"/>
            <w:tcBorders>
              <w:top w:val="nil"/>
              <w:left w:val="nil"/>
              <w:bottom w:val="single" w:sz="4" w:space="0" w:color="auto"/>
              <w:right w:val="single" w:sz="4" w:space="0" w:color="auto"/>
            </w:tcBorders>
            <w:shd w:val="clear" w:color="000000" w:fill="FFFFFF"/>
            <w:vAlign w:val="center"/>
            <w:hideMark/>
          </w:tcPr>
          <w:p w14:paraId="4C388E80"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30BFA515"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7987CE9E"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ED85458"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3C287D8D"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8654BEF"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电子病历文档库</w:t>
            </w:r>
          </w:p>
        </w:tc>
        <w:tc>
          <w:tcPr>
            <w:tcW w:w="536" w:type="pct"/>
            <w:tcBorders>
              <w:top w:val="nil"/>
              <w:left w:val="nil"/>
              <w:bottom w:val="single" w:sz="4" w:space="0" w:color="auto"/>
              <w:right w:val="single" w:sz="4" w:space="0" w:color="auto"/>
            </w:tcBorders>
            <w:shd w:val="clear" w:color="000000" w:fill="FFFFFF"/>
            <w:vAlign w:val="center"/>
            <w:hideMark/>
          </w:tcPr>
          <w:p w14:paraId="611EF520"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BAEBCA4"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10AFDC97"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A0E8B17"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4AFAEFC2"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7CCCFB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共享文档库</w:t>
            </w:r>
          </w:p>
        </w:tc>
        <w:tc>
          <w:tcPr>
            <w:tcW w:w="536" w:type="pct"/>
            <w:tcBorders>
              <w:top w:val="nil"/>
              <w:left w:val="nil"/>
              <w:bottom w:val="single" w:sz="4" w:space="0" w:color="auto"/>
              <w:right w:val="single" w:sz="4" w:space="0" w:color="auto"/>
            </w:tcBorders>
            <w:shd w:val="clear" w:color="000000" w:fill="FFFFFF"/>
            <w:vAlign w:val="center"/>
            <w:hideMark/>
          </w:tcPr>
          <w:p w14:paraId="2749DBC7"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57812687"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49F2C357"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5AE54A3"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4BF1CB81"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618E8FC"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数据中心管理系统</w:t>
            </w:r>
          </w:p>
        </w:tc>
        <w:tc>
          <w:tcPr>
            <w:tcW w:w="536" w:type="pct"/>
            <w:tcBorders>
              <w:top w:val="nil"/>
              <w:left w:val="nil"/>
              <w:bottom w:val="single" w:sz="4" w:space="0" w:color="auto"/>
              <w:right w:val="single" w:sz="4" w:space="0" w:color="auto"/>
            </w:tcBorders>
            <w:shd w:val="clear" w:color="000000" w:fill="FFFFFF"/>
            <w:vAlign w:val="center"/>
            <w:hideMark/>
          </w:tcPr>
          <w:p w14:paraId="54AECC36"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50DD0417"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234BE1C5"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13CCA69"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142DBD8B"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39CD3518"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单点登录系统</w:t>
            </w:r>
          </w:p>
        </w:tc>
        <w:tc>
          <w:tcPr>
            <w:tcW w:w="536" w:type="pct"/>
            <w:tcBorders>
              <w:top w:val="nil"/>
              <w:left w:val="nil"/>
              <w:bottom w:val="single" w:sz="4" w:space="0" w:color="auto"/>
              <w:right w:val="single" w:sz="4" w:space="0" w:color="auto"/>
            </w:tcBorders>
            <w:shd w:val="clear" w:color="000000" w:fill="FFFFFF"/>
            <w:vAlign w:val="center"/>
            <w:hideMark/>
          </w:tcPr>
          <w:p w14:paraId="107AB685"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4EB8D18D"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384AA4D6"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1210A59"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B96D29F" w14:textId="77777777" w:rsidR="003F4A32" w:rsidRPr="003719B2" w:rsidRDefault="003F4A32" w:rsidP="00A20456">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41AF2E1"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门户集成平台</w:t>
            </w:r>
          </w:p>
        </w:tc>
        <w:tc>
          <w:tcPr>
            <w:tcW w:w="536" w:type="pct"/>
            <w:tcBorders>
              <w:top w:val="nil"/>
              <w:left w:val="nil"/>
              <w:bottom w:val="single" w:sz="4" w:space="0" w:color="auto"/>
              <w:right w:val="single" w:sz="4" w:space="0" w:color="auto"/>
            </w:tcBorders>
            <w:shd w:val="clear" w:color="000000" w:fill="FFFFFF"/>
            <w:vAlign w:val="center"/>
            <w:hideMark/>
          </w:tcPr>
          <w:p w14:paraId="58E488C3"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single" w:sz="4" w:space="0" w:color="auto"/>
              <w:right w:val="single" w:sz="4" w:space="0" w:color="auto"/>
            </w:tcBorders>
            <w:shd w:val="clear" w:color="auto" w:fill="auto"/>
            <w:noWrap/>
            <w:vAlign w:val="center"/>
            <w:hideMark/>
          </w:tcPr>
          <w:p w14:paraId="525F97AD" w14:textId="77777777" w:rsidR="003F4A32" w:rsidRPr="003719B2" w:rsidRDefault="003F4A32" w:rsidP="00A20456">
            <w:pPr>
              <w:spacing w:line="560" w:lineRule="exact"/>
              <w:jc w:val="left"/>
              <w:rPr>
                <w:rFonts w:asciiTheme="minorEastAsia" w:hAnsiTheme="minorEastAsia" w:cs="宋体"/>
                <w:kern w:val="0"/>
                <w:szCs w:val="21"/>
              </w:rPr>
            </w:pPr>
          </w:p>
        </w:tc>
      </w:tr>
      <w:tr w:rsidR="003F4A32" w:rsidRPr="003719B2" w14:paraId="405358EC" w14:textId="77777777" w:rsidTr="00C0399C">
        <w:trPr>
          <w:trHeight w:val="213"/>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22A2692E"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tcPr>
          <w:p w14:paraId="4BA9CF78" w14:textId="77777777" w:rsidR="003F4A32" w:rsidRPr="003719B2" w:rsidRDefault="003F4A32" w:rsidP="00A20456">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4C890C8E"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综合管理决策分析系统</w:t>
            </w:r>
          </w:p>
        </w:tc>
        <w:tc>
          <w:tcPr>
            <w:tcW w:w="536" w:type="pct"/>
            <w:tcBorders>
              <w:top w:val="single" w:sz="4" w:space="0" w:color="auto"/>
              <w:left w:val="nil"/>
              <w:bottom w:val="single" w:sz="4" w:space="0" w:color="auto"/>
              <w:right w:val="single" w:sz="4" w:space="0" w:color="auto"/>
            </w:tcBorders>
            <w:shd w:val="clear" w:color="000000" w:fill="FFFFFF"/>
            <w:vAlign w:val="center"/>
          </w:tcPr>
          <w:p w14:paraId="40B374E2"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val="restart"/>
            <w:tcBorders>
              <w:top w:val="single" w:sz="4" w:space="0" w:color="auto"/>
              <w:left w:val="single" w:sz="4" w:space="0" w:color="auto"/>
              <w:right w:val="single" w:sz="4" w:space="0" w:color="auto"/>
            </w:tcBorders>
            <w:shd w:val="clear" w:color="auto" w:fill="auto"/>
            <w:noWrap/>
            <w:vAlign w:val="center"/>
          </w:tcPr>
          <w:p w14:paraId="3F97DF03" w14:textId="61010643" w:rsidR="003F4A32" w:rsidRPr="003719B2" w:rsidRDefault="003F4A32" w:rsidP="00A20456">
            <w:pPr>
              <w:widowControl/>
              <w:spacing w:line="560" w:lineRule="exact"/>
              <w:jc w:val="left"/>
              <w:rPr>
                <w:rFonts w:asciiTheme="minorEastAsia" w:hAnsiTheme="minorEastAsia" w:cs="宋体"/>
                <w:kern w:val="0"/>
                <w:szCs w:val="21"/>
              </w:rPr>
            </w:pPr>
          </w:p>
        </w:tc>
      </w:tr>
      <w:tr w:rsidR="003F4A32" w:rsidRPr="003719B2" w14:paraId="05474907" w14:textId="77777777" w:rsidTr="008F0EED">
        <w:trPr>
          <w:trHeight w:val="213"/>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58871F9D"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tcPr>
          <w:p w14:paraId="52D4A79F" w14:textId="77777777" w:rsidR="003F4A32" w:rsidRPr="003719B2" w:rsidRDefault="003F4A32" w:rsidP="00A20456">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432F5395"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治疗管理系统</w:t>
            </w:r>
          </w:p>
        </w:tc>
        <w:tc>
          <w:tcPr>
            <w:tcW w:w="536" w:type="pct"/>
            <w:tcBorders>
              <w:top w:val="single" w:sz="4" w:space="0" w:color="auto"/>
              <w:left w:val="nil"/>
              <w:bottom w:val="single" w:sz="4" w:space="0" w:color="auto"/>
              <w:right w:val="single" w:sz="4" w:space="0" w:color="auto"/>
            </w:tcBorders>
            <w:shd w:val="clear" w:color="000000" w:fill="FFFFFF"/>
            <w:vAlign w:val="center"/>
          </w:tcPr>
          <w:p w14:paraId="09A64649"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single" w:sz="4" w:space="0" w:color="auto"/>
              <w:right w:val="single" w:sz="4" w:space="0" w:color="auto"/>
            </w:tcBorders>
            <w:shd w:val="clear" w:color="auto" w:fill="auto"/>
            <w:noWrap/>
            <w:vAlign w:val="center"/>
          </w:tcPr>
          <w:p w14:paraId="4AE3191D" w14:textId="77777777" w:rsidR="003F4A32" w:rsidRPr="003719B2" w:rsidRDefault="003F4A32" w:rsidP="00A20456">
            <w:pPr>
              <w:widowControl/>
              <w:spacing w:line="560" w:lineRule="exact"/>
              <w:jc w:val="left"/>
              <w:rPr>
                <w:rFonts w:asciiTheme="minorEastAsia" w:hAnsiTheme="minorEastAsia" w:cs="宋体"/>
                <w:kern w:val="0"/>
                <w:szCs w:val="21"/>
              </w:rPr>
            </w:pPr>
          </w:p>
        </w:tc>
      </w:tr>
      <w:tr w:rsidR="003F4A32" w:rsidRPr="003719B2" w14:paraId="426F8405" w14:textId="77777777" w:rsidTr="008F0EED">
        <w:trPr>
          <w:trHeight w:val="213"/>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1AC93CB4"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tcPr>
          <w:p w14:paraId="352A90D8" w14:textId="77777777" w:rsidR="003F4A32" w:rsidRPr="003719B2" w:rsidRDefault="003F4A32" w:rsidP="00A20456">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3D0384F0"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智能随访平台</w:t>
            </w:r>
          </w:p>
        </w:tc>
        <w:tc>
          <w:tcPr>
            <w:tcW w:w="536" w:type="pct"/>
            <w:tcBorders>
              <w:top w:val="single" w:sz="4" w:space="0" w:color="auto"/>
              <w:left w:val="nil"/>
              <w:bottom w:val="single" w:sz="4" w:space="0" w:color="auto"/>
              <w:right w:val="single" w:sz="4" w:space="0" w:color="auto"/>
            </w:tcBorders>
            <w:shd w:val="clear" w:color="000000" w:fill="FFFFFF"/>
            <w:vAlign w:val="center"/>
          </w:tcPr>
          <w:p w14:paraId="4B0FB631"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single" w:sz="4" w:space="0" w:color="auto"/>
              <w:right w:val="single" w:sz="4" w:space="0" w:color="auto"/>
            </w:tcBorders>
            <w:shd w:val="clear" w:color="auto" w:fill="auto"/>
            <w:noWrap/>
            <w:vAlign w:val="center"/>
          </w:tcPr>
          <w:p w14:paraId="34CD48D3" w14:textId="77777777" w:rsidR="003F4A32" w:rsidRPr="003719B2" w:rsidRDefault="003F4A32" w:rsidP="00A20456">
            <w:pPr>
              <w:widowControl/>
              <w:spacing w:line="560" w:lineRule="exact"/>
              <w:jc w:val="left"/>
              <w:rPr>
                <w:rFonts w:asciiTheme="minorEastAsia" w:hAnsiTheme="minorEastAsia" w:cs="宋体"/>
                <w:kern w:val="0"/>
                <w:szCs w:val="21"/>
              </w:rPr>
            </w:pPr>
          </w:p>
        </w:tc>
      </w:tr>
      <w:tr w:rsidR="003F4A32" w:rsidRPr="003719B2" w14:paraId="71C8D9DB"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4B288497"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tcPr>
          <w:p w14:paraId="6C736759" w14:textId="77777777" w:rsidR="003F4A32" w:rsidRPr="003719B2" w:rsidRDefault="003F4A32" w:rsidP="00A20456">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2250C103"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互联互通</w:t>
            </w:r>
            <w:r w:rsidRPr="003719B2">
              <w:rPr>
                <w:rFonts w:hint="eastAsia"/>
              </w:rPr>
              <w:t>及电子病历评审</w:t>
            </w:r>
            <w:r w:rsidRPr="003719B2">
              <w:rPr>
                <w:rFonts w:asciiTheme="minorEastAsia" w:hAnsiTheme="minorEastAsia" w:cs="宋体" w:hint="eastAsia"/>
                <w:kern w:val="0"/>
                <w:szCs w:val="21"/>
              </w:rPr>
              <w:t>接口开</w:t>
            </w:r>
            <w:r w:rsidRPr="003719B2">
              <w:rPr>
                <w:rFonts w:asciiTheme="minorEastAsia" w:hAnsiTheme="minorEastAsia" w:cs="宋体" w:hint="eastAsia"/>
                <w:kern w:val="0"/>
                <w:szCs w:val="21"/>
              </w:rPr>
              <w:lastRenderedPageBreak/>
              <w:t>发</w:t>
            </w:r>
          </w:p>
        </w:tc>
        <w:tc>
          <w:tcPr>
            <w:tcW w:w="536" w:type="pct"/>
            <w:tcBorders>
              <w:top w:val="single" w:sz="4" w:space="0" w:color="auto"/>
              <w:left w:val="nil"/>
              <w:bottom w:val="single" w:sz="4" w:space="0" w:color="auto"/>
              <w:right w:val="single" w:sz="4" w:space="0" w:color="auto"/>
            </w:tcBorders>
            <w:shd w:val="clear" w:color="000000" w:fill="FFFFFF"/>
            <w:vAlign w:val="center"/>
          </w:tcPr>
          <w:p w14:paraId="0F09575A"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1套</w:t>
            </w:r>
          </w:p>
        </w:tc>
        <w:tc>
          <w:tcPr>
            <w:tcW w:w="793" w:type="pct"/>
            <w:vMerge/>
            <w:tcBorders>
              <w:left w:val="single" w:sz="4" w:space="0" w:color="auto"/>
              <w:right w:val="single" w:sz="4" w:space="0" w:color="auto"/>
            </w:tcBorders>
            <w:shd w:val="clear" w:color="auto" w:fill="auto"/>
            <w:noWrap/>
            <w:vAlign w:val="center"/>
          </w:tcPr>
          <w:p w14:paraId="7468C134" w14:textId="77777777" w:rsidR="003F4A32" w:rsidRPr="003719B2" w:rsidRDefault="003F4A32" w:rsidP="00A20456">
            <w:pPr>
              <w:widowControl/>
              <w:spacing w:line="560" w:lineRule="exact"/>
              <w:jc w:val="left"/>
              <w:rPr>
                <w:rFonts w:asciiTheme="minorEastAsia" w:hAnsiTheme="minorEastAsia" w:cs="宋体"/>
                <w:kern w:val="0"/>
                <w:szCs w:val="21"/>
              </w:rPr>
            </w:pPr>
          </w:p>
        </w:tc>
      </w:tr>
      <w:tr w:rsidR="003F4A32" w:rsidRPr="003719B2" w14:paraId="2F208F64" w14:textId="77777777" w:rsidTr="008F0EED">
        <w:trPr>
          <w:trHeight w:val="140"/>
        </w:trPr>
        <w:tc>
          <w:tcPr>
            <w:tcW w:w="424" w:type="pct"/>
            <w:tcBorders>
              <w:top w:val="nil"/>
              <w:left w:val="single" w:sz="4" w:space="0" w:color="auto"/>
              <w:bottom w:val="single" w:sz="4" w:space="0" w:color="auto"/>
              <w:right w:val="single" w:sz="4" w:space="0" w:color="auto"/>
            </w:tcBorders>
            <w:shd w:val="clear" w:color="auto" w:fill="auto"/>
            <w:noWrap/>
          </w:tcPr>
          <w:p w14:paraId="415A8B0A"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bottom w:val="nil"/>
              <w:right w:val="single" w:sz="4" w:space="0" w:color="auto"/>
            </w:tcBorders>
            <w:vAlign w:val="center"/>
          </w:tcPr>
          <w:p w14:paraId="4994C870" w14:textId="77777777" w:rsidR="003F4A32" w:rsidRPr="003719B2" w:rsidRDefault="003F4A32" w:rsidP="00A20456">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tcPr>
          <w:p w14:paraId="6BDA474D"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系统接口开发与资源整合（业务系统端）</w:t>
            </w:r>
          </w:p>
        </w:tc>
        <w:tc>
          <w:tcPr>
            <w:tcW w:w="536" w:type="pct"/>
            <w:tcBorders>
              <w:top w:val="nil"/>
              <w:left w:val="nil"/>
              <w:bottom w:val="single" w:sz="4" w:space="0" w:color="auto"/>
              <w:right w:val="single" w:sz="4" w:space="0" w:color="auto"/>
            </w:tcBorders>
            <w:shd w:val="clear" w:color="000000" w:fill="FFFFFF"/>
            <w:vAlign w:val="center"/>
          </w:tcPr>
          <w:p w14:paraId="2FEE5447" w14:textId="77777777" w:rsidR="003F4A32" w:rsidRPr="003719B2" w:rsidRDefault="003F4A32" w:rsidP="00A2045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single" w:sz="4" w:space="0" w:color="auto"/>
              <w:bottom w:val="nil"/>
              <w:right w:val="single" w:sz="4" w:space="0" w:color="auto"/>
            </w:tcBorders>
            <w:shd w:val="clear" w:color="auto" w:fill="auto"/>
            <w:noWrap/>
            <w:vAlign w:val="center"/>
          </w:tcPr>
          <w:p w14:paraId="6523F2A5" w14:textId="77777777" w:rsidR="003F4A32" w:rsidRPr="003719B2" w:rsidRDefault="003F4A32" w:rsidP="00A20456">
            <w:pPr>
              <w:widowControl/>
              <w:spacing w:line="560" w:lineRule="exact"/>
              <w:jc w:val="left"/>
              <w:rPr>
                <w:rFonts w:asciiTheme="minorEastAsia" w:hAnsiTheme="minorEastAsia" w:cs="宋体"/>
                <w:kern w:val="0"/>
                <w:szCs w:val="21"/>
              </w:rPr>
            </w:pPr>
          </w:p>
        </w:tc>
      </w:tr>
      <w:tr w:rsidR="00555232" w:rsidRPr="003719B2" w14:paraId="61263513" w14:textId="77777777" w:rsidTr="008F0EED">
        <w:trPr>
          <w:trHeight w:val="140"/>
        </w:trPr>
        <w:tc>
          <w:tcPr>
            <w:tcW w:w="424" w:type="pct"/>
            <w:tcBorders>
              <w:top w:val="nil"/>
              <w:left w:val="single" w:sz="4" w:space="0" w:color="auto"/>
              <w:bottom w:val="single" w:sz="4" w:space="0" w:color="auto"/>
              <w:right w:val="single" w:sz="4" w:space="0" w:color="auto"/>
            </w:tcBorders>
            <w:shd w:val="clear" w:color="auto" w:fill="auto"/>
            <w:noWrap/>
          </w:tcPr>
          <w:p w14:paraId="0F29B4F1" w14:textId="77777777" w:rsidR="00555232" w:rsidRPr="003719B2" w:rsidRDefault="00555232"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tcBorders>
              <w:left w:val="single" w:sz="4" w:space="0" w:color="auto"/>
              <w:bottom w:val="nil"/>
              <w:right w:val="single" w:sz="4" w:space="0" w:color="auto"/>
            </w:tcBorders>
            <w:vAlign w:val="center"/>
          </w:tcPr>
          <w:p w14:paraId="4E0F2B36" w14:textId="77777777" w:rsidR="00555232" w:rsidRPr="003719B2" w:rsidRDefault="005552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tcPr>
          <w:p w14:paraId="36F99028" w14:textId="77777777" w:rsidR="00555232" w:rsidRPr="003719B2" w:rsidRDefault="005552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标准规范梳理</w:t>
            </w:r>
          </w:p>
        </w:tc>
        <w:tc>
          <w:tcPr>
            <w:tcW w:w="536" w:type="pct"/>
            <w:tcBorders>
              <w:top w:val="nil"/>
              <w:left w:val="nil"/>
              <w:bottom w:val="single" w:sz="4" w:space="0" w:color="auto"/>
              <w:right w:val="single" w:sz="4" w:space="0" w:color="auto"/>
            </w:tcBorders>
            <w:shd w:val="clear" w:color="000000" w:fill="FFFFFF"/>
            <w:vAlign w:val="center"/>
          </w:tcPr>
          <w:p w14:paraId="1F1C2AB2" w14:textId="77777777" w:rsidR="00555232" w:rsidRPr="003719B2" w:rsidRDefault="005552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tcBorders>
              <w:left w:val="single" w:sz="4" w:space="0" w:color="auto"/>
              <w:bottom w:val="nil"/>
              <w:right w:val="single" w:sz="4" w:space="0" w:color="auto"/>
            </w:tcBorders>
            <w:shd w:val="clear" w:color="auto" w:fill="auto"/>
            <w:noWrap/>
            <w:vAlign w:val="center"/>
          </w:tcPr>
          <w:p w14:paraId="169EB22D" w14:textId="77777777" w:rsidR="00555232" w:rsidRPr="003719B2" w:rsidRDefault="00555232" w:rsidP="00555232">
            <w:pPr>
              <w:widowControl/>
              <w:spacing w:line="560" w:lineRule="exact"/>
              <w:jc w:val="left"/>
              <w:rPr>
                <w:rFonts w:asciiTheme="minorEastAsia" w:hAnsiTheme="minorEastAsia" w:cs="宋体"/>
                <w:kern w:val="0"/>
                <w:szCs w:val="21"/>
              </w:rPr>
            </w:pPr>
          </w:p>
        </w:tc>
      </w:tr>
      <w:tr w:rsidR="00555232" w:rsidRPr="003719B2" w14:paraId="3E1723E7" w14:textId="77777777" w:rsidTr="008F0EED">
        <w:trPr>
          <w:trHeight w:val="140"/>
        </w:trPr>
        <w:tc>
          <w:tcPr>
            <w:tcW w:w="424" w:type="pct"/>
            <w:tcBorders>
              <w:top w:val="nil"/>
              <w:left w:val="single" w:sz="4" w:space="0" w:color="auto"/>
              <w:bottom w:val="single" w:sz="4" w:space="0" w:color="auto"/>
              <w:right w:val="single" w:sz="4" w:space="0" w:color="auto"/>
            </w:tcBorders>
            <w:shd w:val="clear" w:color="auto" w:fill="auto"/>
            <w:noWrap/>
          </w:tcPr>
          <w:p w14:paraId="11CEF3BF" w14:textId="77777777" w:rsidR="00555232" w:rsidRPr="003719B2" w:rsidRDefault="00555232"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tcBorders>
              <w:left w:val="single" w:sz="4" w:space="0" w:color="auto"/>
              <w:bottom w:val="nil"/>
              <w:right w:val="single" w:sz="4" w:space="0" w:color="auto"/>
            </w:tcBorders>
            <w:vAlign w:val="center"/>
          </w:tcPr>
          <w:p w14:paraId="4B6991B2" w14:textId="77777777" w:rsidR="00555232" w:rsidRPr="003719B2" w:rsidRDefault="00555232" w:rsidP="00555232">
            <w:pPr>
              <w:pStyle w:val="3"/>
              <w:widowControl/>
              <w:numPr>
                <w:ilvl w:val="0"/>
                <w:numId w:val="0"/>
              </w:numPr>
              <w:ind w:left="720" w:hanging="720"/>
              <w:rPr>
                <w:rFonts w:asciiTheme="minorEastAsia" w:eastAsiaTheme="minorEastAsia" w:hAnsiTheme="minorEastAsia" w:cs="宋体"/>
                <w:bCs w:val="0"/>
                <w:kern w:val="0"/>
                <w:sz w:val="21"/>
                <w:szCs w:val="21"/>
                <w:lang w:val="en-US"/>
              </w:rPr>
            </w:pPr>
          </w:p>
        </w:tc>
        <w:tc>
          <w:tcPr>
            <w:tcW w:w="1933" w:type="pct"/>
            <w:tcBorders>
              <w:top w:val="nil"/>
              <w:left w:val="nil"/>
              <w:bottom w:val="single" w:sz="4" w:space="0" w:color="auto"/>
              <w:right w:val="single" w:sz="4" w:space="0" w:color="auto"/>
            </w:tcBorders>
            <w:shd w:val="clear" w:color="000000" w:fill="FFFFFF"/>
            <w:vAlign w:val="center"/>
          </w:tcPr>
          <w:p w14:paraId="2C07330E" w14:textId="77777777" w:rsidR="00555232" w:rsidRPr="003719B2" w:rsidRDefault="00555232" w:rsidP="00555232">
            <w:pPr>
              <w:pStyle w:val="3"/>
              <w:widowControl/>
              <w:numPr>
                <w:ilvl w:val="0"/>
                <w:numId w:val="0"/>
              </w:numPr>
              <w:ind w:left="720" w:hanging="720"/>
              <w:rPr>
                <w:rFonts w:asciiTheme="minorEastAsia" w:eastAsiaTheme="minorEastAsia" w:hAnsiTheme="minorEastAsia" w:cs="宋体"/>
                <w:bCs w:val="0"/>
                <w:kern w:val="0"/>
                <w:sz w:val="21"/>
                <w:szCs w:val="21"/>
                <w:lang w:val="en-US"/>
              </w:rPr>
            </w:pPr>
            <w:r w:rsidRPr="003719B2">
              <w:rPr>
                <w:rFonts w:asciiTheme="minorEastAsia" w:eastAsiaTheme="minorEastAsia" w:hAnsiTheme="minorEastAsia" w:cs="宋体" w:hint="eastAsia"/>
                <w:bCs w:val="0"/>
                <w:kern w:val="0"/>
                <w:sz w:val="21"/>
                <w:szCs w:val="21"/>
                <w:lang w:val="en-US"/>
              </w:rPr>
              <w:t>闭环流程追溯管理系统</w:t>
            </w:r>
          </w:p>
        </w:tc>
        <w:tc>
          <w:tcPr>
            <w:tcW w:w="536" w:type="pct"/>
            <w:tcBorders>
              <w:top w:val="nil"/>
              <w:left w:val="nil"/>
              <w:bottom w:val="single" w:sz="4" w:space="0" w:color="auto"/>
              <w:right w:val="single" w:sz="4" w:space="0" w:color="auto"/>
            </w:tcBorders>
            <w:shd w:val="clear" w:color="000000" w:fill="FFFFFF"/>
            <w:vAlign w:val="center"/>
          </w:tcPr>
          <w:p w14:paraId="2B3E6E50" w14:textId="77777777" w:rsidR="00555232" w:rsidRPr="003719B2" w:rsidRDefault="005552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tcBorders>
              <w:left w:val="single" w:sz="4" w:space="0" w:color="auto"/>
              <w:bottom w:val="nil"/>
              <w:right w:val="single" w:sz="4" w:space="0" w:color="auto"/>
            </w:tcBorders>
            <w:shd w:val="clear" w:color="auto" w:fill="auto"/>
            <w:noWrap/>
            <w:vAlign w:val="center"/>
          </w:tcPr>
          <w:p w14:paraId="151ABED1" w14:textId="77777777" w:rsidR="00555232" w:rsidRPr="003719B2" w:rsidRDefault="00555232" w:rsidP="00555232">
            <w:pPr>
              <w:widowControl/>
              <w:spacing w:line="560" w:lineRule="exact"/>
              <w:jc w:val="left"/>
              <w:rPr>
                <w:rFonts w:asciiTheme="minorEastAsia" w:hAnsiTheme="minorEastAsia" w:cs="宋体"/>
                <w:kern w:val="0"/>
                <w:szCs w:val="21"/>
              </w:rPr>
            </w:pPr>
          </w:p>
        </w:tc>
      </w:tr>
      <w:tr w:rsidR="00555232" w:rsidRPr="003719B2" w14:paraId="1BA49193"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8C935CE" w14:textId="77777777" w:rsidR="00555232" w:rsidRPr="003719B2" w:rsidRDefault="00555232" w:rsidP="009A7941">
            <w:pPr>
              <w:pStyle w:val="a8"/>
              <w:numPr>
                <w:ilvl w:val="0"/>
                <w:numId w:val="22"/>
              </w:numPr>
              <w:spacing w:line="560" w:lineRule="exact"/>
              <w:ind w:firstLineChars="0"/>
              <w:jc w:val="center"/>
              <w:rPr>
                <w:rFonts w:asciiTheme="minorEastAsia" w:hAnsiTheme="minorEastAsia"/>
                <w:szCs w:val="21"/>
              </w:rPr>
            </w:pPr>
          </w:p>
        </w:tc>
        <w:tc>
          <w:tcPr>
            <w:tcW w:w="1314" w:type="pct"/>
            <w:tcBorders>
              <w:top w:val="single" w:sz="4" w:space="0" w:color="auto"/>
              <w:left w:val="nil"/>
              <w:bottom w:val="single" w:sz="4" w:space="0" w:color="auto"/>
              <w:right w:val="single" w:sz="4" w:space="0" w:color="auto"/>
            </w:tcBorders>
            <w:shd w:val="clear" w:color="auto" w:fill="auto"/>
            <w:noWrap/>
            <w:vAlign w:val="center"/>
            <w:hideMark/>
          </w:tcPr>
          <w:p w14:paraId="7A21CDFD" w14:textId="77777777" w:rsidR="005552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人力资源系统项目</w:t>
            </w:r>
          </w:p>
        </w:tc>
        <w:tc>
          <w:tcPr>
            <w:tcW w:w="1933" w:type="pct"/>
            <w:tcBorders>
              <w:top w:val="nil"/>
              <w:left w:val="nil"/>
              <w:bottom w:val="single" w:sz="4" w:space="0" w:color="auto"/>
              <w:right w:val="single" w:sz="4" w:space="0" w:color="auto"/>
            </w:tcBorders>
            <w:shd w:val="clear" w:color="auto" w:fill="auto"/>
            <w:noWrap/>
            <w:vAlign w:val="center"/>
            <w:hideMark/>
          </w:tcPr>
          <w:p w14:paraId="7DE85EEA" w14:textId="77777777" w:rsidR="00555232" w:rsidRPr="003719B2" w:rsidRDefault="005552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人力资源系统项目</w:t>
            </w:r>
          </w:p>
        </w:tc>
        <w:tc>
          <w:tcPr>
            <w:tcW w:w="536" w:type="pct"/>
            <w:tcBorders>
              <w:top w:val="nil"/>
              <w:left w:val="nil"/>
              <w:bottom w:val="single" w:sz="4" w:space="0" w:color="auto"/>
              <w:right w:val="single" w:sz="4" w:space="0" w:color="auto"/>
            </w:tcBorders>
            <w:shd w:val="clear" w:color="000000" w:fill="FFFFFF"/>
            <w:vAlign w:val="center"/>
            <w:hideMark/>
          </w:tcPr>
          <w:p w14:paraId="568E2886" w14:textId="77777777" w:rsidR="00555232" w:rsidRPr="003719B2" w:rsidRDefault="005552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B57DB7" w14:textId="669E2449" w:rsidR="00555232" w:rsidRPr="003719B2" w:rsidRDefault="00555232" w:rsidP="00555232">
            <w:pPr>
              <w:widowControl/>
              <w:spacing w:line="560" w:lineRule="exact"/>
              <w:jc w:val="left"/>
              <w:rPr>
                <w:rFonts w:asciiTheme="minorEastAsia" w:hAnsiTheme="minorEastAsia" w:cs="宋体"/>
                <w:kern w:val="0"/>
                <w:szCs w:val="21"/>
              </w:rPr>
            </w:pPr>
          </w:p>
        </w:tc>
      </w:tr>
      <w:tr w:rsidR="003F4A32" w:rsidRPr="003719B2" w14:paraId="4C424326"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37181CE"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right w:val="single" w:sz="4" w:space="0" w:color="auto"/>
            </w:tcBorders>
            <w:vAlign w:val="center"/>
            <w:hideMark/>
          </w:tcPr>
          <w:p w14:paraId="048D87AB" w14:textId="77777777" w:rsidR="003F4A32"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P</w:t>
            </w:r>
            <w:r w:rsidRPr="003719B2">
              <w:rPr>
                <w:rFonts w:asciiTheme="minorEastAsia" w:hAnsiTheme="minorEastAsia" w:cs="宋体" w:hint="eastAsia"/>
                <w:kern w:val="0"/>
                <w:szCs w:val="21"/>
              </w:rPr>
              <w:t>ACS</w:t>
            </w:r>
            <w:r w:rsidR="003F4A32" w:rsidRPr="003719B2">
              <w:rPr>
                <w:rFonts w:asciiTheme="minorEastAsia" w:hAnsiTheme="minorEastAsia" w:cs="宋体"/>
                <w:kern w:val="0"/>
                <w:szCs w:val="21"/>
              </w:rPr>
              <w:t>系统升级</w:t>
            </w:r>
            <w:r w:rsidR="003F4A32" w:rsidRPr="003719B2">
              <w:rPr>
                <w:rFonts w:asciiTheme="minorEastAsia" w:hAnsiTheme="minorEastAsia" w:cs="宋体" w:hint="eastAsia"/>
                <w:kern w:val="0"/>
                <w:szCs w:val="21"/>
              </w:rPr>
              <w:t>项目</w:t>
            </w:r>
          </w:p>
          <w:p w14:paraId="449A57B4" w14:textId="77777777" w:rsidR="003F4A32" w:rsidRPr="003719B2" w:rsidRDefault="003F4A32" w:rsidP="00555232">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0237126"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PACS物理服务器</w:t>
            </w:r>
          </w:p>
        </w:tc>
        <w:tc>
          <w:tcPr>
            <w:tcW w:w="536" w:type="pct"/>
            <w:tcBorders>
              <w:top w:val="nil"/>
              <w:left w:val="nil"/>
              <w:bottom w:val="single" w:sz="4" w:space="0" w:color="auto"/>
              <w:right w:val="single" w:sz="4" w:space="0" w:color="auto"/>
            </w:tcBorders>
            <w:shd w:val="clear" w:color="000000" w:fill="FFFFFF"/>
            <w:vAlign w:val="center"/>
            <w:hideMark/>
          </w:tcPr>
          <w:p w14:paraId="1AB8BA10"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4台</w:t>
            </w:r>
          </w:p>
        </w:tc>
        <w:tc>
          <w:tcPr>
            <w:tcW w:w="793" w:type="pct"/>
            <w:vMerge w:val="restart"/>
            <w:tcBorders>
              <w:top w:val="nil"/>
              <w:left w:val="nil"/>
              <w:right w:val="single" w:sz="4" w:space="0" w:color="auto"/>
            </w:tcBorders>
            <w:shd w:val="clear" w:color="auto" w:fill="auto"/>
            <w:noWrap/>
            <w:vAlign w:val="center"/>
            <w:hideMark/>
          </w:tcPr>
          <w:p w14:paraId="3BC6CA02"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核心产品</w:t>
            </w:r>
          </w:p>
          <w:p w14:paraId="54409288"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2E04F714"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516D72F"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7849D966" w14:textId="77777777" w:rsidR="003F4A32" w:rsidRPr="003719B2" w:rsidRDefault="003F4A32" w:rsidP="00555232">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4260827"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在线存储</w:t>
            </w:r>
          </w:p>
        </w:tc>
        <w:tc>
          <w:tcPr>
            <w:tcW w:w="536" w:type="pct"/>
            <w:tcBorders>
              <w:top w:val="nil"/>
              <w:left w:val="nil"/>
              <w:bottom w:val="single" w:sz="4" w:space="0" w:color="auto"/>
              <w:right w:val="single" w:sz="4" w:space="0" w:color="auto"/>
            </w:tcBorders>
            <w:shd w:val="clear" w:color="000000" w:fill="FFFFFF"/>
            <w:vAlign w:val="center"/>
            <w:hideMark/>
          </w:tcPr>
          <w:p w14:paraId="0213A1C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463302F3"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4761E6EF"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F8779BC"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B55CF00" w14:textId="77777777" w:rsidR="003F4A32" w:rsidRPr="003719B2" w:rsidRDefault="003F4A32" w:rsidP="00555232">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5F32B90"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近线存储</w:t>
            </w:r>
          </w:p>
        </w:tc>
        <w:tc>
          <w:tcPr>
            <w:tcW w:w="536" w:type="pct"/>
            <w:tcBorders>
              <w:top w:val="nil"/>
              <w:left w:val="nil"/>
              <w:bottom w:val="single" w:sz="4" w:space="0" w:color="auto"/>
              <w:right w:val="single" w:sz="4" w:space="0" w:color="auto"/>
            </w:tcBorders>
            <w:shd w:val="clear" w:color="000000" w:fill="FFFFFF"/>
            <w:vAlign w:val="center"/>
            <w:hideMark/>
          </w:tcPr>
          <w:p w14:paraId="5CDAF0C1"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5652F3DA"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60EDBC93"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1E53884"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21B5E3B1" w14:textId="77777777" w:rsidR="003F4A32" w:rsidRPr="003719B2" w:rsidRDefault="003F4A32" w:rsidP="00555232">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9ECB891"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PACS软件包</w:t>
            </w:r>
          </w:p>
        </w:tc>
        <w:tc>
          <w:tcPr>
            <w:tcW w:w="536" w:type="pct"/>
            <w:tcBorders>
              <w:top w:val="nil"/>
              <w:left w:val="nil"/>
              <w:bottom w:val="single" w:sz="4" w:space="0" w:color="auto"/>
              <w:right w:val="single" w:sz="4" w:space="0" w:color="auto"/>
            </w:tcBorders>
            <w:shd w:val="clear" w:color="000000" w:fill="FFFFFF"/>
            <w:vAlign w:val="center"/>
            <w:hideMark/>
          </w:tcPr>
          <w:p w14:paraId="69718683"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434248C0"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2DBEDF4A"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B68308A"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071AEF82" w14:textId="77777777" w:rsidR="003F4A32" w:rsidRPr="003719B2" w:rsidRDefault="003F4A32" w:rsidP="00555232">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F630BB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RIS软件包</w:t>
            </w:r>
          </w:p>
        </w:tc>
        <w:tc>
          <w:tcPr>
            <w:tcW w:w="536" w:type="pct"/>
            <w:tcBorders>
              <w:top w:val="nil"/>
              <w:left w:val="nil"/>
              <w:bottom w:val="single" w:sz="4" w:space="0" w:color="auto"/>
              <w:right w:val="single" w:sz="4" w:space="0" w:color="auto"/>
            </w:tcBorders>
            <w:shd w:val="clear" w:color="000000" w:fill="FFFFFF"/>
            <w:vAlign w:val="center"/>
            <w:hideMark/>
          </w:tcPr>
          <w:p w14:paraId="05C656BD"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24FA348E"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4D47D103"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E88DA1A"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3323BE1C" w14:textId="77777777" w:rsidR="003F4A32" w:rsidRPr="003719B2" w:rsidRDefault="003F4A32" w:rsidP="00555232">
            <w:pPr>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D410784"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临床发布软件包</w:t>
            </w:r>
          </w:p>
        </w:tc>
        <w:tc>
          <w:tcPr>
            <w:tcW w:w="536" w:type="pct"/>
            <w:tcBorders>
              <w:top w:val="nil"/>
              <w:left w:val="nil"/>
              <w:bottom w:val="single" w:sz="4" w:space="0" w:color="auto"/>
              <w:right w:val="single" w:sz="4" w:space="0" w:color="auto"/>
            </w:tcBorders>
            <w:shd w:val="clear" w:color="000000" w:fill="FFFFFF"/>
            <w:vAlign w:val="center"/>
            <w:hideMark/>
          </w:tcPr>
          <w:p w14:paraId="42CA60D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nil"/>
              <w:right w:val="single" w:sz="4" w:space="0" w:color="auto"/>
            </w:tcBorders>
            <w:shd w:val="clear" w:color="auto" w:fill="auto"/>
            <w:noWrap/>
            <w:vAlign w:val="center"/>
            <w:hideMark/>
          </w:tcPr>
          <w:p w14:paraId="68F2FFAF" w14:textId="77777777" w:rsidR="003F4A32" w:rsidRPr="003719B2" w:rsidRDefault="003F4A32" w:rsidP="00555232">
            <w:pPr>
              <w:widowControl/>
              <w:spacing w:line="560" w:lineRule="exact"/>
              <w:jc w:val="left"/>
              <w:rPr>
                <w:rFonts w:asciiTheme="minorEastAsia" w:hAnsiTheme="minorEastAsia" w:cs="宋体"/>
                <w:kern w:val="0"/>
                <w:szCs w:val="21"/>
              </w:rPr>
            </w:pPr>
          </w:p>
        </w:tc>
      </w:tr>
      <w:tr w:rsidR="003F4A32" w:rsidRPr="003719B2" w14:paraId="784BE334"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72A4445"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0B89DF4A"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347D3A7"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光纤交换机</w:t>
            </w:r>
          </w:p>
        </w:tc>
        <w:tc>
          <w:tcPr>
            <w:tcW w:w="536" w:type="pct"/>
            <w:tcBorders>
              <w:top w:val="nil"/>
              <w:left w:val="nil"/>
              <w:bottom w:val="single" w:sz="4" w:space="0" w:color="auto"/>
              <w:right w:val="single" w:sz="4" w:space="0" w:color="auto"/>
            </w:tcBorders>
            <w:shd w:val="clear" w:color="000000" w:fill="FFFFFF"/>
            <w:vAlign w:val="center"/>
            <w:hideMark/>
          </w:tcPr>
          <w:p w14:paraId="358F893B"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val="restart"/>
            <w:tcBorders>
              <w:top w:val="single" w:sz="4" w:space="0" w:color="auto"/>
              <w:left w:val="nil"/>
              <w:right w:val="single" w:sz="4" w:space="0" w:color="auto"/>
            </w:tcBorders>
            <w:shd w:val="clear" w:color="auto" w:fill="auto"/>
            <w:noWrap/>
            <w:vAlign w:val="center"/>
            <w:hideMark/>
          </w:tcPr>
          <w:p w14:paraId="5E9074EC" w14:textId="45185AA8" w:rsidR="003F4A32" w:rsidRPr="003719B2" w:rsidRDefault="003F4A32" w:rsidP="00555232">
            <w:pPr>
              <w:widowControl/>
              <w:spacing w:line="560" w:lineRule="exact"/>
              <w:jc w:val="left"/>
              <w:rPr>
                <w:rFonts w:asciiTheme="minorEastAsia" w:hAnsiTheme="minorEastAsia" w:cs="宋体"/>
                <w:kern w:val="0"/>
                <w:szCs w:val="21"/>
              </w:rPr>
            </w:pPr>
          </w:p>
          <w:p w14:paraId="66E26F6D"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17D9A5C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13BA9752" w14:textId="77777777" w:rsidR="003F4A32" w:rsidRPr="003719B2" w:rsidRDefault="003F4A32" w:rsidP="00555232">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tc>
      </w:tr>
      <w:tr w:rsidR="003F4A32" w:rsidRPr="003719B2" w14:paraId="481BFD70" w14:textId="77777777" w:rsidTr="00E01BF0">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258277F"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AEFF24D"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22F5288"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网络交换机</w:t>
            </w:r>
          </w:p>
        </w:tc>
        <w:tc>
          <w:tcPr>
            <w:tcW w:w="536" w:type="pct"/>
            <w:tcBorders>
              <w:top w:val="nil"/>
              <w:left w:val="nil"/>
              <w:bottom w:val="single" w:sz="4" w:space="0" w:color="auto"/>
              <w:right w:val="single" w:sz="4" w:space="0" w:color="auto"/>
            </w:tcBorders>
            <w:shd w:val="clear" w:color="000000" w:fill="FFFFFF"/>
            <w:vAlign w:val="center"/>
            <w:hideMark/>
          </w:tcPr>
          <w:p w14:paraId="2C7E0E17"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tcBorders>
              <w:left w:val="nil"/>
              <w:right w:val="single" w:sz="4" w:space="0" w:color="auto"/>
            </w:tcBorders>
            <w:shd w:val="clear" w:color="auto" w:fill="auto"/>
            <w:noWrap/>
            <w:vAlign w:val="center"/>
            <w:hideMark/>
          </w:tcPr>
          <w:p w14:paraId="7AEF444B"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3B76C83E" w14:textId="77777777" w:rsidTr="00E01BF0">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4D685D4"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64D9158B"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71C5554"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3M彩色医用显示系统及工作站</w:t>
            </w:r>
          </w:p>
        </w:tc>
        <w:tc>
          <w:tcPr>
            <w:tcW w:w="536" w:type="pct"/>
            <w:tcBorders>
              <w:top w:val="nil"/>
              <w:left w:val="nil"/>
              <w:bottom w:val="single" w:sz="4" w:space="0" w:color="auto"/>
              <w:right w:val="single" w:sz="4" w:space="0" w:color="auto"/>
            </w:tcBorders>
            <w:shd w:val="clear" w:color="000000" w:fill="FFFFFF"/>
            <w:vAlign w:val="center"/>
            <w:hideMark/>
          </w:tcPr>
          <w:p w14:paraId="15025D92"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20台</w:t>
            </w:r>
          </w:p>
        </w:tc>
        <w:tc>
          <w:tcPr>
            <w:tcW w:w="793" w:type="pct"/>
            <w:vMerge/>
            <w:tcBorders>
              <w:left w:val="nil"/>
              <w:right w:val="single" w:sz="4" w:space="0" w:color="auto"/>
            </w:tcBorders>
            <w:shd w:val="clear" w:color="auto" w:fill="auto"/>
            <w:noWrap/>
            <w:vAlign w:val="center"/>
            <w:hideMark/>
          </w:tcPr>
          <w:p w14:paraId="16CC6CCE"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000D618D" w14:textId="77777777" w:rsidTr="00E01BF0">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6ECCF35"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5D6188B"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17862B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医学影像光盘刻录打印系统</w:t>
            </w:r>
          </w:p>
        </w:tc>
        <w:tc>
          <w:tcPr>
            <w:tcW w:w="536" w:type="pct"/>
            <w:tcBorders>
              <w:top w:val="nil"/>
              <w:left w:val="nil"/>
              <w:bottom w:val="single" w:sz="4" w:space="0" w:color="auto"/>
              <w:right w:val="single" w:sz="4" w:space="0" w:color="auto"/>
            </w:tcBorders>
            <w:shd w:val="clear" w:color="000000" w:fill="FFFFFF"/>
            <w:vAlign w:val="center"/>
            <w:hideMark/>
          </w:tcPr>
          <w:p w14:paraId="5270C91F"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4台</w:t>
            </w:r>
          </w:p>
        </w:tc>
        <w:tc>
          <w:tcPr>
            <w:tcW w:w="793" w:type="pct"/>
            <w:vMerge/>
            <w:tcBorders>
              <w:left w:val="nil"/>
              <w:right w:val="single" w:sz="4" w:space="0" w:color="auto"/>
            </w:tcBorders>
            <w:shd w:val="clear" w:color="auto" w:fill="auto"/>
            <w:noWrap/>
            <w:vAlign w:val="center"/>
            <w:hideMark/>
          </w:tcPr>
          <w:p w14:paraId="4BE089A5"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1DE80AC1" w14:textId="77777777" w:rsidTr="00E01BF0">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C641333"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46414F1D"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284ECD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负载均衡设备</w:t>
            </w:r>
          </w:p>
        </w:tc>
        <w:tc>
          <w:tcPr>
            <w:tcW w:w="536" w:type="pct"/>
            <w:tcBorders>
              <w:top w:val="nil"/>
              <w:left w:val="nil"/>
              <w:bottom w:val="single" w:sz="4" w:space="0" w:color="auto"/>
              <w:right w:val="single" w:sz="4" w:space="0" w:color="auto"/>
            </w:tcBorders>
            <w:shd w:val="clear" w:color="000000" w:fill="FFFFFF"/>
            <w:vAlign w:val="center"/>
            <w:hideMark/>
          </w:tcPr>
          <w:p w14:paraId="507FD89D"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tcBorders>
              <w:left w:val="nil"/>
              <w:right w:val="single" w:sz="4" w:space="0" w:color="auto"/>
            </w:tcBorders>
            <w:shd w:val="clear" w:color="auto" w:fill="auto"/>
            <w:noWrap/>
            <w:vAlign w:val="center"/>
            <w:hideMark/>
          </w:tcPr>
          <w:p w14:paraId="53A5E250"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262F3418" w14:textId="77777777" w:rsidTr="00E01BF0">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9F152F8"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6A08F185"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4267E10"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虚拟化软件</w:t>
            </w:r>
          </w:p>
        </w:tc>
        <w:tc>
          <w:tcPr>
            <w:tcW w:w="536" w:type="pct"/>
            <w:tcBorders>
              <w:top w:val="nil"/>
              <w:left w:val="nil"/>
              <w:bottom w:val="single" w:sz="4" w:space="0" w:color="auto"/>
              <w:right w:val="single" w:sz="4" w:space="0" w:color="auto"/>
            </w:tcBorders>
            <w:shd w:val="clear" w:color="000000" w:fill="FFFFFF"/>
            <w:vAlign w:val="center"/>
            <w:hideMark/>
          </w:tcPr>
          <w:p w14:paraId="03BF2A98"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57D1C995"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7F2E2EAB" w14:textId="77777777" w:rsidTr="00E01BF0">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BEE43D3"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bottom w:val="single" w:sz="4" w:space="0" w:color="000000"/>
              <w:right w:val="single" w:sz="4" w:space="0" w:color="auto"/>
            </w:tcBorders>
            <w:vAlign w:val="center"/>
            <w:hideMark/>
          </w:tcPr>
          <w:p w14:paraId="7EACDDF3"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8CBAD7C"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虚拟化管理软件</w:t>
            </w:r>
          </w:p>
        </w:tc>
        <w:tc>
          <w:tcPr>
            <w:tcW w:w="536" w:type="pct"/>
            <w:tcBorders>
              <w:top w:val="nil"/>
              <w:left w:val="nil"/>
              <w:bottom w:val="single" w:sz="4" w:space="0" w:color="auto"/>
              <w:right w:val="single" w:sz="4" w:space="0" w:color="auto"/>
            </w:tcBorders>
            <w:shd w:val="clear" w:color="000000" w:fill="FFFFFF"/>
            <w:vAlign w:val="center"/>
            <w:hideMark/>
          </w:tcPr>
          <w:p w14:paraId="48CB51C7"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single" w:sz="4" w:space="0" w:color="auto"/>
              <w:right w:val="single" w:sz="4" w:space="0" w:color="auto"/>
            </w:tcBorders>
            <w:shd w:val="clear" w:color="auto" w:fill="auto"/>
            <w:noWrap/>
            <w:vAlign w:val="center"/>
            <w:hideMark/>
          </w:tcPr>
          <w:p w14:paraId="3B0D1011" w14:textId="77777777" w:rsidR="003F4A32" w:rsidRPr="003719B2" w:rsidRDefault="003F4A32" w:rsidP="00555232">
            <w:pPr>
              <w:widowControl/>
              <w:spacing w:line="560" w:lineRule="exact"/>
              <w:jc w:val="left"/>
              <w:rPr>
                <w:rFonts w:asciiTheme="minorEastAsia" w:hAnsiTheme="minorEastAsia" w:cs="宋体"/>
                <w:kern w:val="0"/>
                <w:szCs w:val="21"/>
              </w:rPr>
            </w:pPr>
          </w:p>
        </w:tc>
      </w:tr>
      <w:tr w:rsidR="003F4A32" w:rsidRPr="003719B2" w14:paraId="7BFE45AC"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9C155CD"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right w:val="single" w:sz="4" w:space="0" w:color="auto"/>
            </w:tcBorders>
            <w:shd w:val="clear" w:color="auto" w:fill="auto"/>
            <w:noWrap/>
          </w:tcPr>
          <w:p w14:paraId="790560BA" w14:textId="77777777" w:rsidR="003F4A32" w:rsidRPr="003719B2" w:rsidRDefault="003F4A32" w:rsidP="00555232">
            <w:pPr>
              <w:widowControl/>
              <w:spacing w:line="560" w:lineRule="exact"/>
              <w:jc w:val="left"/>
              <w:rPr>
                <w:rFonts w:asciiTheme="minorEastAsia" w:hAnsiTheme="minorEastAsia" w:cs="宋体"/>
                <w:kern w:val="0"/>
                <w:szCs w:val="21"/>
              </w:rPr>
            </w:pPr>
          </w:p>
          <w:p w14:paraId="5E5CB5CE" w14:textId="77777777" w:rsidR="003F4A32" w:rsidRPr="003719B2" w:rsidRDefault="003F4A32" w:rsidP="003F4A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急诊临床信息系统项目</w:t>
            </w:r>
          </w:p>
        </w:tc>
        <w:tc>
          <w:tcPr>
            <w:tcW w:w="1933" w:type="pct"/>
            <w:tcBorders>
              <w:top w:val="nil"/>
              <w:left w:val="nil"/>
              <w:bottom w:val="single" w:sz="4" w:space="0" w:color="auto"/>
              <w:right w:val="single" w:sz="4" w:space="0" w:color="auto"/>
            </w:tcBorders>
            <w:shd w:val="clear" w:color="000000" w:fill="FFFFFF"/>
            <w:vAlign w:val="center"/>
          </w:tcPr>
          <w:p w14:paraId="25B791F4" w14:textId="77777777" w:rsidR="003F4A32" w:rsidRPr="003719B2" w:rsidRDefault="003F4A32" w:rsidP="008127FA">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移动护理专用终端</w:t>
            </w:r>
          </w:p>
        </w:tc>
        <w:tc>
          <w:tcPr>
            <w:tcW w:w="536" w:type="pct"/>
            <w:tcBorders>
              <w:top w:val="nil"/>
              <w:left w:val="nil"/>
              <w:bottom w:val="single" w:sz="4" w:space="0" w:color="auto"/>
              <w:right w:val="single" w:sz="4" w:space="0" w:color="auto"/>
            </w:tcBorders>
            <w:shd w:val="clear" w:color="000000" w:fill="FFFFFF"/>
            <w:vAlign w:val="center"/>
          </w:tcPr>
          <w:p w14:paraId="0E67099F"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10台</w:t>
            </w:r>
          </w:p>
        </w:tc>
        <w:tc>
          <w:tcPr>
            <w:tcW w:w="793" w:type="pct"/>
            <w:vMerge w:val="restart"/>
            <w:tcBorders>
              <w:top w:val="single" w:sz="4" w:space="0" w:color="auto"/>
              <w:left w:val="nil"/>
              <w:right w:val="single" w:sz="4" w:space="0" w:color="auto"/>
            </w:tcBorders>
            <w:shd w:val="clear" w:color="auto" w:fill="auto"/>
            <w:noWrap/>
            <w:vAlign w:val="center"/>
          </w:tcPr>
          <w:p w14:paraId="21E8D348" w14:textId="78942ED8" w:rsidR="003F4A32" w:rsidRPr="003719B2" w:rsidRDefault="003F4A32" w:rsidP="00555232">
            <w:pPr>
              <w:widowControl/>
              <w:spacing w:line="560" w:lineRule="exact"/>
              <w:jc w:val="left"/>
              <w:rPr>
                <w:rFonts w:asciiTheme="minorEastAsia" w:hAnsiTheme="minorEastAsia" w:cs="宋体"/>
                <w:kern w:val="0"/>
                <w:szCs w:val="21"/>
              </w:rPr>
            </w:pPr>
          </w:p>
        </w:tc>
      </w:tr>
      <w:tr w:rsidR="003F4A32" w:rsidRPr="003719B2" w14:paraId="72F2178C"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4C3D37D"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tcPr>
          <w:p w14:paraId="479553ED"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tcPr>
          <w:p w14:paraId="46C18C0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交接班工作站</w:t>
            </w:r>
          </w:p>
        </w:tc>
        <w:tc>
          <w:tcPr>
            <w:tcW w:w="536" w:type="pct"/>
            <w:tcBorders>
              <w:top w:val="nil"/>
              <w:left w:val="nil"/>
              <w:bottom w:val="single" w:sz="4" w:space="0" w:color="auto"/>
              <w:right w:val="single" w:sz="4" w:space="0" w:color="auto"/>
            </w:tcBorders>
            <w:shd w:val="clear" w:color="000000" w:fill="FFFFFF"/>
            <w:vAlign w:val="center"/>
          </w:tcPr>
          <w:p w14:paraId="0A26D094"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tcPr>
          <w:p w14:paraId="0E1C68ED" w14:textId="77777777" w:rsidR="003F4A32" w:rsidRPr="003719B2" w:rsidRDefault="003F4A32" w:rsidP="00555232">
            <w:pPr>
              <w:widowControl/>
              <w:spacing w:line="560" w:lineRule="exact"/>
              <w:jc w:val="left"/>
              <w:rPr>
                <w:rFonts w:asciiTheme="minorEastAsia" w:hAnsiTheme="minorEastAsia" w:cs="宋体"/>
                <w:kern w:val="0"/>
                <w:szCs w:val="21"/>
              </w:rPr>
            </w:pPr>
          </w:p>
        </w:tc>
      </w:tr>
      <w:tr w:rsidR="003F4A32" w:rsidRPr="003719B2" w14:paraId="57AD4DC4"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C7E52B1"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tcPr>
          <w:p w14:paraId="25371B75"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tcPr>
          <w:p w14:paraId="4E251219"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采集套件</w:t>
            </w:r>
          </w:p>
        </w:tc>
        <w:tc>
          <w:tcPr>
            <w:tcW w:w="536" w:type="pct"/>
            <w:tcBorders>
              <w:top w:val="nil"/>
              <w:left w:val="nil"/>
              <w:bottom w:val="single" w:sz="4" w:space="0" w:color="auto"/>
              <w:right w:val="single" w:sz="4" w:space="0" w:color="auto"/>
            </w:tcBorders>
            <w:shd w:val="clear" w:color="000000" w:fill="FFFFFF"/>
            <w:vAlign w:val="center"/>
          </w:tcPr>
          <w:p w14:paraId="7F342491"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20套</w:t>
            </w:r>
          </w:p>
        </w:tc>
        <w:tc>
          <w:tcPr>
            <w:tcW w:w="793" w:type="pct"/>
            <w:vMerge/>
            <w:tcBorders>
              <w:left w:val="nil"/>
              <w:bottom w:val="single" w:sz="4" w:space="0" w:color="auto"/>
              <w:right w:val="single" w:sz="4" w:space="0" w:color="auto"/>
            </w:tcBorders>
            <w:shd w:val="clear" w:color="auto" w:fill="auto"/>
            <w:noWrap/>
            <w:vAlign w:val="center"/>
          </w:tcPr>
          <w:p w14:paraId="0E6BC690" w14:textId="77777777" w:rsidR="003F4A32" w:rsidRPr="003719B2" w:rsidRDefault="003F4A32" w:rsidP="00555232">
            <w:pPr>
              <w:widowControl/>
              <w:spacing w:line="560" w:lineRule="exact"/>
              <w:jc w:val="left"/>
              <w:rPr>
                <w:rFonts w:asciiTheme="minorEastAsia" w:hAnsiTheme="minorEastAsia" w:cs="宋体"/>
                <w:kern w:val="0"/>
                <w:szCs w:val="21"/>
              </w:rPr>
            </w:pPr>
          </w:p>
        </w:tc>
      </w:tr>
      <w:tr w:rsidR="003F4A32" w:rsidRPr="003719B2" w14:paraId="54B547C5"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E8D2EAC"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7944477C"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B77596E"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预检分诊子系统</w:t>
            </w:r>
          </w:p>
        </w:tc>
        <w:tc>
          <w:tcPr>
            <w:tcW w:w="536" w:type="pct"/>
            <w:tcBorders>
              <w:top w:val="nil"/>
              <w:left w:val="nil"/>
              <w:bottom w:val="single" w:sz="4" w:space="0" w:color="auto"/>
              <w:right w:val="single" w:sz="4" w:space="0" w:color="auto"/>
            </w:tcBorders>
            <w:shd w:val="clear" w:color="000000" w:fill="FFFFFF"/>
            <w:vAlign w:val="center"/>
            <w:hideMark/>
          </w:tcPr>
          <w:p w14:paraId="3CAEB4B1"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val="restart"/>
            <w:tcBorders>
              <w:top w:val="nil"/>
              <w:left w:val="nil"/>
              <w:right w:val="single" w:sz="4" w:space="0" w:color="auto"/>
            </w:tcBorders>
            <w:shd w:val="clear" w:color="auto" w:fill="auto"/>
            <w:noWrap/>
            <w:vAlign w:val="center"/>
            <w:hideMark/>
          </w:tcPr>
          <w:p w14:paraId="1556BB14" w14:textId="77777777" w:rsidR="003F4A32" w:rsidRPr="003719B2" w:rsidRDefault="003F4A32" w:rsidP="00555232">
            <w:pPr>
              <w:widowControl/>
              <w:spacing w:line="560" w:lineRule="exact"/>
              <w:jc w:val="left"/>
              <w:rPr>
                <w:rFonts w:asciiTheme="minorEastAsia" w:hAnsiTheme="minorEastAsia" w:cs="宋体"/>
                <w:kern w:val="0"/>
                <w:szCs w:val="21"/>
              </w:rPr>
            </w:pPr>
          </w:p>
          <w:p w14:paraId="3B539A66" w14:textId="77777777" w:rsidR="003F4A32" w:rsidRPr="003719B2" w:rsidRDefault="003F4A32" w:rsidP="00555232">
            <w:pPr>
              <w:widowControl/>
              <w:spacing w:line="560" w:lineRule="exact"/>
              <w:jc w:val="left"/>
              <w:rPr>
                <w:rFonts w:asciiTheme="minorEastAsia" w:hAnsiTheme="minorEastAsia" w:cs="宋体"/>
                <w:kern w:val="0"/>
                <w:szCs w:val="21"/>
              </w:rPr>
            </w:pPr>
          </w:p>
          <w:p w14:paraId="1157145F"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核心产品</w:t>
            </w:r>
          </w:p>
        </w:tc>
      </w:tr>
      <w:tr w:rsidR="003F4A32" w:rsidRPr="003719B2" w14:paraId="3799D4BB"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98F2071"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12DC5AA8"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A8E9D13"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急诊专科排队叫号子系统</w:t>
            </w:r>
          </w:p>
        </w:tc>
        <w:tc>
          <w:tcPr>
            <w:tcW w:w="536" w:type="pct"/>
            <w:tcBorders>
              <w:top w:val="nil"/>
              <w:left w:val="nil"/>
              <w:bottom w:val="single" w:sz="4" w:space="0" w:color="auto"/>
              <w:right w:val="single" w:sz="4" w:space="0" w:color="auto"/>
            </w:tcBorders>
            <w:shd w:val="clear" w:color="000000" w:fill="FFFFFF"/>
            <w:vAlign w:val="center"/>
            <w:hideMark/>
          </w:tcPr>
          <w:p w14:paraId="3C2CA4AA"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17B5E188"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586B80F7"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382D7DC"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6D9FE929"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AC0CCB9"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医护一体化工作站子系统（抢救室、留观室、诊区）</w:t>
            </w:r>
          </w:p>
        </w:tc>
        <w:tc>
          <w:tcPr>
            <w:tcW w:w="536" w:type="pct"/>
            <w:tcBorders>
              <w:top w:val="nil"/>
              <w:left w:val="nil"/>
              <w:bottom w:val="single" w:sz="4" w:space="0" w:color="auto"/>
              <w:right w:val="single" w:sz="4" w:space="0" w:color="auto"/>
            </w:tcBorders>
            <w:shd w:val="clear" w:color="000000" w:fill="FFFFFF"/>
            <w:vAlign w:val="center"/>
            <w:hideMark/>
          </w:tcPr>
          <w:p w14:paraId="417A8E61"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15B4E96C"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70D99B1D"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F3F6E6E"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2F7C3E9D"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C7ADFE8"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急诊电子医嘱子系统（抢救室、留观室、诊区）</w:t>
            </w:r>
          </w:p>
        </w:tc>
        <w:tc>
          <w:tcPr>
            <w:tcW w:w="536" w:type="pct"/>
            <w:tcBorders>
              <w:top w:val="nil"/>
              <w:left w:val="nil"/>
              <w:bottom w:val="single" w:sz="4" w:space="0" w:color="auto"/>
              <w:right w:val="single" w:sz="4" w:space="0" w:color="auto"/>
            </w:tcBorders>
            <w:shd w:val="clear" w:color="000000" w:fill="FFFFFF"/>
            <w:vAlign w:val="center"/>
            <w:hideMark/>
          </w:tcPr>
          <w:p w14:paraId="20EC9D14"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3052BAEB"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55CB4A81"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720AE41"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6BC9E43A"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3B45857F"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急诊电子病历子系统</w:t>
            </w:r>
          </w:p>
        </w:tc>
        <w:tc>
          <w:tcPr>
            <w:tcW w:w="536" w:type="pct"/>
            <w:tcBorders>
              <w:top w:val="nil"/>
              <w:left w:val="nil"/>
              <w:bottom w:val="single" w:sz="4" w:space="0" w:color="auto"/>
              <w:right w:val="single" w:sz="4" w:space="0" w:color="auto"/>
            </w:tcBorders>
            <w:shd w:val="clear" w:color="000000" w:fill="FFFFFF"/>
            <w:vAlign w:val="center"/>
            <w:hideMark/>
          </w:tcPr>
          <w:p w14:paraId="751F3FDC"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4AE1DC3F"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4076F964"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2F62D19"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692D0A0C"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FE752D6"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急诊护理子系统</w:t>
            </w:r>
          </w:p>
        </w:tc>
        <w:tc>
          <w:tcPr>
            <w:tcW w:w="536" w:type="pct"/>
            <w:tcBorders>
              <w:top w:val="nil"/>
              <w:left w:val="nil"/>
              <w:bottom w:val="single" w:sz="4" w:space="0" w:color="auto"/>
              <w:right w:val="single" w:sz="4" w:space="0" w:color="auto"/>
            </w:tcBorders>
            <w:shd w:val="clear" w:color="000000" w:fill="FFFFFF"/>
            <w:vAlign w:val="center"/>
            <w:hideMark/>
          </w:tcPr>
          <w:p w14:paraId="6861CBD5"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0AD5A065"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744756B8"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F4A3BBC"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4DE25CEF"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0141B2A"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急诊质控管理子系统</w:t>
            </w:r>
          </w:p>
        </w:tc>
        <w:tc>
          <w:tcPr>
            <w:tcW w:w="536" w:type="pct"/>
            <w:tcBorders>
              <w:top w:val="nil"/>
              <w:left w:val="nil"/>
              <w:bottom w:val="single" w:sz="4" w:space="0" w:color="auto"/>
              <w:right w:val="single" w:sz="4" w:space="0" w:color="auto"/>
            </w:tcBorders>
            <w:shd w:val="clear" w:color="000000" w:fill="FFFFFF"/>
            <w:vAlign w:val="center"/>
            <w:hideMark/>
          </w:tcPr>
          <w:p w14:paraId="1E62C1AC"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4DACABCB"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6A6205E4"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FD6D816"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202CBEF4"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FA64CF6"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w:t>
            </w:r>
            <w:proofErr w:type="gramStart"/>
            <w:r w:rsidRPr="003719B2">
              <w:rPr>
                <w:rFonts w:asciiTheme="minorEastAsia" w:hAnsiTheme="minorEastAsia" w:cs="宋体" w:hint="eastAsia"/>
                <w:kern w:val="0"/>
                <w:szCs w:val="21"/>
              </w:rPr>
              <w:t>抢救区电子</w:t>
            </w:r>
            <w:proofErr w:type="gramEnd"/>
            <w:r w:rsidRPr="003719B2">
              <w:rPr>
                <w:rFonts w:asciiTheme="minorEastAsia" w:hAnsiTheme="minorEastAsia" w:cs="宋体" w:hint="eastAsia"/>
                <w:kern w:val="0"/>
                <w:szCs w:val="21"/>
              </w:rPr>
              <w:t>看板</w:t>
            </w:r>
          </w:p>
        </w:tc>
        <w:tc>
          <w:tcPr>
            <w:tcW w:w="536" w:type="pct"/>
            <w:tcBorders>
              <w:top w:val="nil"/>
              <w:left w:val="nil"/>
              <w:bottom w:val="single" w:sz="4" w:space="0" w:color="auto"/>
              <w:right w:val="single" w:sz="4" w:space="0" w:color="auto"/>
            </w:tcBorders>
            <w:shd w:val="clear" w:color="000000" w:fill="FFFFFF"/>
            <w:vAlign w:val="center"/>
            <w:hideMark/>
          </w:tcPr>
          <w:p w14:paraId="59E36DA8"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04F29C47"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34BCAF64"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D88DB36"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164E893A"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DF32B0B"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急诊会诊子系统</w:t>
            </w:r>
          </w:p>
        </w:tc>
        <w:tc>
          <w:tcPr>
            <w:tcW w:w="536" w:type="pct"/>
            <w:tcBorders>
              <w:top w:val="nil"/>
              <w:left w:val="nil"/>
              <w:bottom w:val="single" w:sz="4" w:space="0" w:color="auto"/>
              <w:right w:val="single" w:sz="4" w:space="0" w:color="auto"/>
            </w:tcBorders>
            <w:shd w:val="clear" w:color="000000" w:fill="FFFFFF"/>
            <w:vAlign w:val="center"/>
            <w:hideMark/>
          </w:tcPr>
          <w:p w14:paraId="54C72EF2"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860CD9B"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59B4B78B"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5A16160"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B2175BE"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DAEDA02"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输液管理工作站系统</w:t>
            </w:r>
          </w:p>
        </w:tc>
        <w:tc>
          <w:tcPr>
            <w:tcW w:w="536" w:type="pct"/>
            <w:tcBorders>
              <w:top w:val="nil"/>
              <w:left w:val="nil"/>
              <w:bottom w:val="single" w:sz="4" w:space="0" w:color="auto"/>
              <w:right w:val="single" w:sz="4" w:space="0" w:color="auto"/>
            </w:tcBorders>
            <w:shd w:val="clear" w:color="000000" w:fill="FFFFFF"/>
            <w:vAlign w:val="center"/>
            <w:hideMark/>
          </w:tcPr>
          <w:p w14:paraId="27EE4C5B"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BF3F96D"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0CBA0476"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4F22D89"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59C992AC"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50CA947"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移动输液子系统</w:t>
            </w:r>
          </w:p>
        </w:tc>
        <w:tc>
          <w:tcPr>
            <w:tcW w:w="536" w:type="pct"/>
            <w:tcBorders>
              <w:top w:val="nil"/>
              <w:left w:val="nil"/>
              <w:bottom w:val="single" w:sz="4" w:space="0" w:color="auto"/>
              <w:right w:val="single" w:sz="4" w:space="0" w:color="auto"/>
            </w:tcBorders>
            <w:shd w:val="clear" w:color="000000" w:fill="FFFFFF"/>
            <w:vAlign w:val="center"/>
            <w:hideMark/>
          </w:tcPr>
          <w:p w14:paraId="71C6C5A2"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198C492" w14:textId="77777777" w:rsidR="003F4A32" w:rsidRPr="003719B2" w:rsidRDefault="003F4A32" w:rsidP="00555232">
            <w:pPr>
              <w:spacing w:line="560" w:lineRule="exact"/>
              <w:jc w:val="left"/>
              <w:rPr>
                <w:rFonts w:asciiTheme="minorEastAsia" w:hAnsiTheme="minorEastAsia" w:cs="宋体"/>
                <w:kern w:val="0"/>
                <w:szCs w:val="21"/>
              </w:rPr>
            </w:pPr>
          </w:p>
        </w:tc>
      </w:tr>
      <w:tr w:rsidR="003F4A32" w:rsidRPr="003719B2" w14:paraId="22B59B9C"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749DA3D" w14:textId="77777777" w:rsidR="003F4A32" w:rsidRPr="003719B2" w:rsidRDefault="003F4A32"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bottom w:val="single" w:sz="4" w:space="0" w:color="000000"/>
              <w:right w:val="single" w:sz="4" w:space="0" w:color="auto"/>
            </w:tcBorders>
            <w:vAlign w:val="center"/>
            <w:hideMark/>
          </w:tcPr>
          <w:p w14:paraId="474638EA" w14:textId="77777777" w:rsidR="003F4A32" w:rsidRPr="003719B2" w:rsidRDefault="003F4A32"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C025248"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急诊交接班子系统</w:t>
            </w:r>
          </w:p>
        </w:tc>
        <w:tc>
          <w:tcPr>
            <w:tcW w:w="536" w:type="pct"/>
            <w:tcBorders>
              <w:top w:val="nil"/>
              <w:left w:val="nil"/>
              <w:bottom w:val="single" w:sz="4" w:space="0" w:color="auto"/>
              <w:right w:val="single" w:sz="4" w:space="0" w:color="auto"/>
            </w:tcBorders>
            <w:shd w:val="clear" w:color="000000" w:fill="FFFFFF"/>
            <w:vAlign w:val="center"/>
            <w:hideMark/>
          </w:tcPr>
          <w:p w14:paraId="301B75DD" w14:textId="77777777" w:rsidR="003F4A32" w:rsidRPr="003719B2" w:rsidRDefault="003F4A32"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nil"/>
              <w:right w:val="single" w:sz="4" w:space="0" w:color="auto"/>
            </w:tcBorders>
            <w:shd w:val="clear" w:color="auto" w:fill="auto"/>
            <w:noWrap/>
            <w:vAlign w:val="center"/>
            <w:hideMark/>
          </w:tcPr>
          <w:p w14:paraId="288573BB" w14:textId="77777777" w:rsidR="003F4A32" w:rsidRPr="003719B2" w:rsidRDefault="003F4A32" w:rsidP="00555232">
            <w:pPr>
              <w:widowControl/>
              <w:spacing w:line="560" w:lineRule="exact"/>
              <w:jc w:val="left"/>
              <w:rPr>
                <w:rFonts w:asciiTheme="minorEastAsia" w:hAnsiTheme="minorEastAsia" w:cs="宋体"/>
                <w:kern w:val="0"/>
                <w:szCs w:val="21"/>
              </w:rPr>
            </w:pPr>
          </w:p>
        </w:tc>
      </w:tr>
      <w:tr w:rsidR="00590AF1" w:rsidRPr="003719B2" w14:paraId="7B4B0F54"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C1F7EDF"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right w:val="single" w:sz="4" w:space="0" w:color="auto"/>
            </w:tcBorders>
            <w:shd w:val="clear" w:color="auto" w:fill="auto"/>
            <w:noWrap/>
            <w:vAlign w:val="center"/>
            <w:hideMark/>
          </w:tcPr>
          <w:p w14:paraId="4F530AA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无线查房信息系统项目</w:t>
            </w:r>
          </w:p>
        </w:tc>
        <w:tc>
          <w:tcPr>
            <w:tcW w:w="1933" w:type="pct"/>
            <w:tcBorders>
              <w:top w:val="nil"/>
              <w:left w:val="nil"/>
              <w:bottom w:val="single" w:sz="4" w:space="0" w:color="auto"/>
              <w:right w:val="single" w:sz="4" w:space="0" w:color="auto"/>
            </w:tcBorders>
            <w:shd w:val="clear" w:color="000000" w:fill="FFFFFF"/>
            <w:vAlign w:val="center"/>
            <w:hideMark/>
          </w:tcPr>
          <w:p w14:paraId="3FCB7F41"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交接班工作站</w:t>
            </w:r>
          </w:p>
        </w:tc>
        <w:tc>
          <w:tcPr>
            <w:tcW w:w="536" w:type="pct"/>
            <w:tcBorders>
              <w:top w:val="nil"/>
              <w:left w:val="nil"/>
              <w:bottom w:val="single" w:sz="4" w:space="0" w:color="auto"/>
              <w:right w:val="single" w:sz="4" w:space="0" w:color="auto"/>
            </w:tcBorders>
            <w:shd w:val="clear" w:color="000000" w:fill="FFFFFF"/>
            <w:vAlign w:val="center"/>
            <w:hideMark/>
          </w:tcPr>
          <w:p w14:paraId="7CDDC65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val="restart"/>
            <w:tcBorders>
              <w:top w:val="single" w:sz="4" w:space="0" w:color="auto"/>
              <w:left w:val="nil"/>
              <w:right w:val="single" w:sz="4" w:space="0" w:color="auto"/>
            </w:tcBorders>
            <w:shd w:val="clear" w:color="auto" w:fill="auto"/>
            <w:noWrap/>
            <w:vAlign w:val="center"/>
            <w:hideMark/>
          </w:tcPr>
          <w:p w14:paraId="630FD13F"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70DB5AA4"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2A312FF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3C0A60F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7536A0B8" w14:textId="2370ECCF" w:rsidR="00590AF1" w:rsidRPr="003719B2" w:rsidRDefault="00590AF1" w:rsidP="00555232">
            <w:pPr>
              <w:widowControl/>
              <w:spacing w:line="560" w:lineRule="exact"/>
              <w:jc w:val="left"/>
              <w:rPr>
                <w:rFonts w:asciiTheme="minorEastAsia" w:hAnsiTheme="minorEastAsia" w:cs="宋体"/>
                <w:kern w:val="0"/>
                <w:szCs w:val="21"/>
              </w:rPr>
            </w:pPr>
          </w:p>
          <w:p w14:paraId="4BC0AD8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39CCEEA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05ED4143"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79ED55B8"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20FE5E6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5978078E"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6CC6BBA2"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1F19290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 xml:space="preserve">　</w:t>
            </w:r>
          </w:p>
          <w:p w14:paraId="23475F5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04213AC4"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09D8207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4363002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4808A59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0EC657A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6A1D2616" w14:textId="77777777" w:rsidR="00590AF1" w:rsidRPr="003719B2" w:rsidRDefault="00590AF1" w:rsidP="00555232">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tc>
      </w:tr>
      <w:tr w:rsidR="00590AF1" w:rsidRPr="003719B2" w14:paraId="7F4E17F8"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997F498"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258F0E10"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C1B410B"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采集套件</w:t>
            </w:r>
          </w:p>
        </w:tc>
        <w:tc>
          <w:tcPr>
            <w:tcW w:w="536" w:type="pct"/>
            <w:tcBorders>
              <w:top w:val="nil"/>
              <w:left w:val="nil"/>
              <w:bottom w:val="single" w:sz="4" w:space="0" w:color="auto"/>
              <w:right w:val="single" w:sz="4" w:space="0" w:color="auto"/>
            </w:tcBorders>
            <w:shd w:val="clear" w:color="000000" w:fill="FFFFFF"/>
            <w:vAlign w:val="center"/>
            <w:hideMark/>
          </w:tcPr>
          <w:p w14:paraId="3C9B3CE8"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20套</w:t>
            </w:r>
          </w:p>
        </w:tc>
        <w:tc>
          <w:tcPr>
            <w:tcW w:w="793" w:type="pct"/>
            <w:vMerge/>
            <w:tcBorders>
              <w:left w:val="nil"/>
              <w:right w:val="single" w:sz="4" w:space="0" w:color="auto"/>
            </w:tcBorders>
            <w:shd w:val="clear" w:color="auto" w:fill="auto"/>
            <w:noWrap/>
            <w:vAlign w:val="center"/>
            <w:hideMark/>
          </w:tcPr>
          <w:p w14:paraId="2A7C5824"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6C9F7CF9"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1FA7C74"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3185559E"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3326264"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无线网络汇聚交换机</w:t>
            </w:r>
          </w:p>
        </w:tc>
        <w:tc>
          <w:tcPr>
            <w:tcW w:w="536" w:type="pct"/>
            <w:tcBorders>
              <w:top w:val="nil"/>
              <w:left w:val="nil"/>
              <w:bottom w:val="single" w:sz="4" w:space="0" w:color="auto"/>
              <w:right w:val="single" w:sz="4" w:space="0" w:color="auto"/>
            </w:tcBorders>
            <w:shd w:val="clear" w:color="000000" w:fill="FFFFFF"/>
            <w:vAlign w:val="center"/>
            <w:hideMark/>
          </w:tcPr>
          <w:p w14:paraId="1EF587EC"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8台</w:t>
            </w:r>
          </w:p>
        </w:tc>
        <w:tc>
          <w:tcPr>
            <w:tcW w:w="793" w:type="pct"/>
            <w:vMerge/>
            <w:tcBorders>
              <w:left w:val="nil"/>
              <w:right w:val="single" w:sz="4" w:space="0" w:color="auto"/>
            </w:tcBorders>
            <w:shd w:val="clear" w:color="auto" w:fill="auto"/>
            <w:noWrap/>
            <w:vAlign w:val="center"/>
            <w:hideMark/>
          </w:tcPr>
          <w:p w14:paraId="4C6C2A4C"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62A6FCE5"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D8A54B8"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7EE0DED9"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3D21A07"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无线控制器</w:t>
            </w:r>
          </w:p>
        </w:tc>
        <w:tc>
          <w:tcPr>
            <w:tcW w:w="536" w:type="pct"/>
            <w:tcBorders>
              <w:top w:val="nil"/>
              <w:left w:val="nil"/>
              <w:bottom w:val="single" w:sz="4" w:space="0" w:color="auto"/>
              <w:right w:val="single" w:sz="4" w:space="0" w:color="auto"/>
            </w:tcBorders>
            <w:shd w:val="clear" w:color="000000" w:fill="FFFFFF"/>
            <w:vAlign w:val="center"/>
            <w:hideMark/>
          </w:tcPr>
          <w:p w14:paraId="7E3D474B"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tcBorders>
              <w:left w:val="nil"/>
              <w:right w:val="single" w:sz="4" w:space="0" w:color="auto"/>
            </w:tcBorders>
            <w:shd w:val="clear" w:color="auto" w:fill="auto"/>
            <w:noWrap/>
            <w:vAlign w:val="center"/>
            <w:hideMark/>
          </w:tcPr>
          <w:p w14:paraId="0FE516C3"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70B0E075"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B40D707"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4185E85B"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92FC978"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中心AP</w:t>
            </w:r>
          </w:p>
        </w:tc>
        <w:tc>
          <w:tcPr>
            <w:tcW w:w="536" w:type="pct"/>
            <w:tcBorders>
              <w:top w:val="nil"/>
              <w:left w:val="nil"/>
              <w:bottom w:val="single" w:sz="4" w:space="0" w:color="auto"/>
              <w:right w:val="single" w:sz="4" w:space="0" w:color="auto"/>
            </w:tcBorders>
            <w:shd w:val="clear" w:color="000000" w:fill="FFFFFF"/>
            <w:vAlign w:val="center"/>
            <w:hideMark/>
          </w:tcPr>
          <w:p w14:paraId="4950D55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52台</w:t>
            </w:r>
          </w:p>
        </w:tc>
        <w:tc>
          <w:tcPr>
            <w:tcW w:w="793" w:type="pct"/>
            <w:vMerge/>
            <w:tcBorders>
              <w:left w:val="nil"/>
              <w:right w:val="single" w:sz="4" w:space="0" w:color="auto"/>
            </w:tcBorders>
            <w:shd w:val="clear" w:color="auto" w:fill="auto"/>
            <w:noWrap/>
            <w:vAlign w:val="center"/>
            <w:hideMark/>
          </w:tcPr>
          <w:p w14:paraId="3D152ECA"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B1BC1FB"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C9FE9FB"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2DE0173B"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8E7EC22"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POE交换机</w:t>
            </w:r>
          </w:p>
        </w:tc>
        <w:tc>
          <w:tcPr>
            <w:tcW w:w="536" w:type="pct"/>
            <w:tcBorders>
              <w:top w:val="nil"/>
              <w:left w:val="nil"/>
              <w:bottom w:val="single" w:sz="4" w:space="0" w:color="auto"/>
              <w:right w:val="single" w:sz="4" w:space="0" w:color="auto"/>
            </w:tcBorders>
            <w:shd w:val="clear" w:color="000000" w:fill="FFFFFF"/>
            <w:vAlign w:val="center"/>
            <w:hideMark/>
          </w:tcPr>
          <w:p w14:paraId="445A829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4台</w:t>
            </w:r>
          </w:p>
        </w:tc>
        <w:tc>
          <w:tcPr>
            <w:tcW w:w="793" w:type="pct"/>
            <w:vMerge/>
            <w:tcBorders>
              <w:left w:val="nil"/>
              <w:right w:val="single" w:sz="4" w:space="0" w:color="auto"/>
            </w:tcBorders>
            <w:shd w:val="clear" w:color="auto" w:fill="auto"/>
            <w:noWrap/>
            <w:vAlign w:val="center"/>
            <w:hideMark/>
          </w:tcPr>
          <w:p w14:paraId="5F506ABD"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08E51AC7"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2ED948C"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4F689AF2"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B0D18D1"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hint="eastAsia"/>
                <w:color w:val="FF0000"/>
                <w:kern w:val="0"/>
                <w:szCs w:val="21"/>
              </w:rPr>
              <w:t>无线放装AP</w:t>
            </w:r>
          </w:p>
        </w:tc>
        <w:tc>
          <w:tcPr>
            <w:tcW w:w="536" w:type="pct"/>
            <w:tcBorders>
              <w:top w:val="nil"/>
              <w:left w:val="nil"/>
              <w:bottom w:val="single" w:sz="4" w:space="0" w:color="auto"/>
              <w:right w:val="single" w:sz="4" w:space="0" w:color="auto"/>
            </w:tcBorders>
            <w:shd w:val="clear" w:color="000000" w:fill="FFFFFF"/>
            <w:vAlign w:val="center"/>
            <w:hideMark/>
          </w:tcPr>
          <w:p w14:paraId="407E0123"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color w:val="FF0000"/>
                <w:kern w:val="0"/>
                <w:szCs w:val="21"/>
              </w:rPr>
              <w:t>152</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3CFE7541"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39DDB01B"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84107CD"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51D53690"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B9B0C26"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hint="eastAsia"/>
                <w:color w:val="FF0000"/>
                <w:kern w:val="0"/>
                <w:szCs w:val="21"/>
              </w:rPr>
              <w:t>无线多功能AP</w:t>
            </w:r>
          </w:p>
        </w:tc>
        <w:tc>
          <w:tcPr>
            <w:tcW w:w="536" w:type="pct"/>
            <w:tcBorders>
              <w:top w:val="nil"/>
              <w:left w:val="nil"/>
              <w:bottom w:val="single" w:sz="4" w:space="0" w:color="auto"/>
              <w:right w:val="single" w:sz="4" w:space="0" w:color="auto"/>
            </w:tcBorders>
            <w:shd w:val="clear" w:color="000000" w:fill="FFFFFF"/>
            <w:vAlign w:val="center"/>
            <w:hideMark/>
          </w:tcPr>
          <w:p w14:paraId="062E05D8"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color w:val="FF0000"/>
                <w:kern w:val="0"/>
                <w:szCs w:val="21"/>
              </w:rPr>
              <w:t>49</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2EA2E2A5"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0016C592"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8B9BF53"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58ED7984"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95B96CB"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hint="eastAsia"/>
                <w:color w:val="FF0000"/>
                <w:kern w:val="0"/>
                <w:szCs w:val="21"/>
              </w:rPr>
              <w:t>无线面板AP</w:t>
            </w:r>
          </w:p>
        </w:tc>
        <w:tc>
          <w:tcPr>
            <w:tcW w:w="536" w:type="pct"/>
            <w:tcBorders>
              <w:top w:val="nil"/>
              <w:left w:val="nil"/>
              <w:bottom w:val="single" w:sz="4" w:space="0" w:color="auto"/>
              <w:right w:val="single" w:sz="4" w:space="0" w:color="auto"/>
            </w:tcBorders>
            <w:shd w:val="clear" w:color="000000" w:fill="FFFFFF"/>
            <w:vAlign w:val="center"/>
            <w:hideMark/>
          </w:tcPr>
          <w:p w14:paraId="39B4BB6B"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color w:val="FF0000"/>
                <w:kern w:val="0"/>
                <w:szCs w:val="21"/>
              </w:rPr>
              <w:t>771</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6586D142"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4167D036"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4A6176F"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72DDA2F0"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3BC0BFBA"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hint="eastAsia"/>
                <w:color w:val="FF0000"/>
                <w:kern w:val="0"/>
                <w:szCs w:val="21"/>
              </w:rPr>
              <w:t>查房和护理管理专用智能设备终端</w:t>
            </w:r>
          </w:p>
        </w:tc>
        <w:tc>
          <w:tcPr>
            <w:tcW w:w="536" w:type="pct"/>
            <w:tcBorders>
              <w:top w:val="nil"/>
              <w:left w:val="nil"/>
              <w:bottom w:val="single" w:sz="4" w:space="0" w:color="auto"/>
              <w:right w:val="single" w:sz="4" w:space="0" w:color="auto"/>
            </w:tcBorders>
            <w:shd w:val="clear" w:color="000000" w:fill="FFFFFF"/>
            <w:vAlign w:val="center"/>
            <w:hideMark/>
          </w:tcPr>
          <w:p w14:paraId="6C88119E"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hint="eastAsia"/>
                <w:color w:val="FF0000"/>
                <w:kern w:val="0"/>
                <w:szCs w:val="21"/>
              </w:rPr>
              <w:t>1</w:t>
            </w:r>
            <w:r w:rsidRPr="003719B2">
              <w:rPr>
                <w:rFonts w:asciiTheme="minorEastAsia" w:hAnsiTheme="minorEastAsia" w:cs="宋体"/>
                <w:color w:val="FF0000"/>
                <w:kern w:val="0"/>
                <w:szCs w:val="21"/>
              </w:rPr>
              <w:t>34</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3B18CC71"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610677E1"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6AB7432"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3A956E11"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1AC5C18"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hint="eastAsia"/>
                <w:color w:val="FF0000"/>
                <w:kern w:val="0"/>
                <w:szCs w:val="21"/>
              </w:rPr>
              <w:t>护理专用智能终端设备</w:t>
            </w:r>
          </w:p>
        </w:tc>
        <w:tc>
          <w:tcPr>
            <w:tcW w:w="536" w:type="pct"/>
            <w:tcBorders>
              <w:top w:val="nil"/>
              <w:left w:val="nil"/>
              <w:bottom w:val="single" w:sz="4" w:space="0" w:color="auto"/>
              <w:right w:val="single" w:sz="4" w:space="0" w:color="auto"/>
            </w:tcBorders>
            <w:shd w:val="clear" w:color="000000" w:fill="FFFFFF"/>
            <w:vAlign w:val="center"/>
            <w:hideMark/>
          </w:tcPr>
          <w:p w14:paraId="1C55B700" w14:textId="77777777" w:rsidR="00590AF1" w:rsidRPr="003719B2" w:rsidRDefault="00590AF1" w:rsidP="00555232">
            <w:pPr>
              <w:widowControl/>
              <w:spacing w:line="560" w:lineRule="exact"/>
              <w:jc w:val="left"/>
              <w:rPr>
                <w:rFonts w:asciiTheme="minorEastAsia" w:hAnsiTheme="minorEastAsia" w:cs="宋体"/>
                <w:color w:val="FF0000"/>
                <w:kern w:val="0"/>
                <w:szCs w:val="21"/>
              </w:rPr>
            </w:pPr>
            <w:r w:rsidRPr="003719B2">
              <w:rPr>
                <w:rFonts w:asciiTheme="minorEastAsia" w:hAnsiTheme="minorEastAsia" w:cs="宋体" w:hint="eastAsia"/>
                <w:color w:val="FF0000"/>
                <w:kern w:val="0"/>
                <w:szCs w:val="21"/>
              </w:rPr>
              <w:t>2</w:t>
            </w:r>
            <w:r w:rsidRPr="003719B2">
              <w:rPr>
                <w:rFonts w:asciiTheme="minorEastAsia" w:hAnsiTheme="minorEastAsia" w:cs="宋体"/>
                <w:color w:val="FF0000"/>
                <w:kern w:val="0"/>
                <w:szCs w:val="21"/>
              </w:rPr>
              <w:t>07</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1F5A29E8"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4F16F1B"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031E155"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249E579E"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99404C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护理站智能交互终端护理终端</w:t>
            </w:r>
          </w:p>
        </w:tc>
        <w:tc>
          <w:tcPr>
            <w:tcW w:w="536" w:type="pct"/>
            <w:tcBorders>
              <w:top w:val="nil"/>
              <w:left w:val="nil"/>
              <w:bottom w:val="single" w:sz="4" w:space="0" w:color="auto"/>
              <w:right w:val="single" w:sz="4" w:space="0" w:color="auto"/>
            </w:tcBorders>
            <w:shd w:val="clear" w:color="000000" w:fill="FFFFFF"/>
            <w:vAlign w:val="center"/>
            <w:hideMark/>
          </w:tcPr>
          <w:p w14:paraId="6E88A2A8"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31台</w:t>
            </w:r>
          </w:p>
        </w:tc>
        <w:tc>
          <w:tcPr>
            <w:tcW w:w="793" w:type="pct"/>
            <w:vMerge/>
            <w:tcBorders>
              <w:left w:val="nil"/>
              <w:right w:val="single" w:sz="4" w:space="0" w:color="auto"/>
            </w:tcBorders>
            <w:shd w:val="clear" w:color="auto" w:fill="auto"/>
            <w:noWrap/>
            <w:vAlign w:val="center"/>
            <w:hideMark/>
          </w:tcPr>
          <w:p w14:paraId="0AD4E8BE"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622BD5EB"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D402D7B"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021DBD40"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9F1F38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移动协同签名服务器</w:t>
            </w:r>
          </w:p>
        </w:tc>
        <w:tc>
          <w:tcPr>
            <w:tcW w:w="536" w:type="pct"/>
            <w:tcBorders>
              <w:top w:val="nil"/>
              <w:left w:val="nil"/>
              <w:bottom w:val="single" w:sz="4" w:space="0" w:color="auto"/>
              <w:right w:val="single" w:sz="4" w:space="0" w:color="auto"/>
            </w:tcBorders>
            <w:shd w:val="clear" w:color="000000" w:fill="FFFFFF"/>
            <w:vAlign w:val="center"/>
            <w:hideMark/>
          </w:tcPr>
          <w:p w14:paraId="621758A1"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34B0153F"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6F62A5B"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6BA95E0"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7F1495BA"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3C0FB3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护理推车</w:t>
            </w:r>
          </w:p>
        </w:tc>
        <w:tc>
          <w:tcPr>
            <w:tcW w:w="536" w:type="pct"/>
            <w:tcBorders>
              <w:top w:val="nil"/>
              <w:left w:val="nil"/>
              <w:bottom w:val="single" w:sz="4" w:space="0" w:color="auto"/>
              <w:right w:val="single" w:sz="4" w:space="0" w:color="auto"/>
            </w:tcBorders>
            <w:shd w:val="clear" w:color="000000" w:fill="FFFFFF"/>
            <w:vAlign w:val="center"/>
            <w:hideMark/>
          </w:tcPr>
          <w:p w14:paraId="2D72C73F"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64台</w:t>
            </w:r>
          </w:p>
        </w:tc>
        <w:tc>
          <w:tcPr>
            <w:tcW w:w="793" w:type="pct"/>
            <w:vMerge/>
            <w:tcBorders>
              <w:left w:val="nil"/>
              <w:right w:val="single" w:sz="4" w:space="0" w:color="auto"/>
            </w:tcBorders>
            <w:shd w:val="clear" w:color="auto" w:fill="auto"/>
            <w:noWrap/>
            <w:vAlign w:val="center"/>
            <w:hideMark/>
          </w:tcPr>
          <w:p w14:paraId="27529A4C"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19A70FFA"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CC3A93E"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0940949B"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D91B31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婴儿防盗物联网接入模块</w:t>
            </w:r>
          </w:p>
        </w:tc>
        <w:tc>
          <w:tcPr>
            <w:tcW w:w="536" w:type="pct"/>
            <w:tcBorders>
              <w:top w:val="nil"/>
              <w:left w:val="nil"/>
              <w:bottom w:val="single" w:sz="4" w:space="0" w:color="auto"/>
              <w:right w:val="single" w:sz="4" w:space="0" w:color="auto"/>
            </w:tcBorders>
            <w:shd w:val="clear" w:color="000000" w:fill="FFFFFF"/>
            <w:vAlign w:val="center"/>
            <w:hideMark/>
          </w:tcPr>
          <w:p w14:paraId="298F1B7F"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212个</w:t>
            </w:r>
          </w:p>
        </w:tc>
        <w:tc>
          <w:tcPr>
            <w:tcW w:w="793" w:type="pct"/>
            <w:vMerge/>
            <w:tcBorders>
              <w:left w:val="nil"/>
              <w:right w:val="single" w:sz="4" w:space="0" w:color="auto"/>
            </w:tcBorders>
            <w:shd w:val="clear" w:color="auto" w:fill="auto"/>
            <w:noWrap/>
            <w:vAlign w:val="center"/>
            <w:hideMark/>
          </w:tcPr>
          <w:p w14:paraId="721E90D4"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353352D0"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91CA025"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1A38795F"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394E16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婴儿防盗管理控制中心</w:t>
            </w:r>
          </w:p>
        </w:tc>
        <w:tc>
          <w:tcPr>
            <w:tcW w:w="536" w:type="pct"/>
            <w:tcBorders>
              <w:top w:val="nil"/>
              <w:left w:val="nil"/>
              <w:bottom w:val="single" w:sz="4" w:space="0" w:color="auto"/>
              <w:right w:val="single" w:sz="4" w:space="0" w:color="auto"/>
            </w:tcBorders>
            <w:shd w:val="clear" w:color="000000" w:fill="FFFFFF"/>
            <w:vAlign w:val="center"/>
            <w:hideMark/>
          </w:tcPr>
          <w:p w14:paraId="019795CB"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tcBorders>
              <w:left w:val="nil"/>
              <w:right w:val="single" w:sz="4" w:space="0" w:color="auto"/>
            </w:tcBorders>
            <w:shd w:val="clear" w:color="auto" w:fill="auto"/>
            <w:noWrap/>
            <w:vAlign w:val="center"/>
            <w:hideMark/>
          </w:tcPr>
          <w:p w14:paraId="2F5A45C5"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6A5587A"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CFCB60B"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55E06FDE"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E306BC2"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婴儿防盗智能POE网关</w:t>
            </w:r>
          </w:p>
        </w:tc>
        <w:tc>
          <w:tcPr>
            <w:tcW w:w="536" w:type="pct"/>
            <w:tcBorders>
              <w:top w:val="nil"/>
              <w:left w:val="nil"/>
              <w:bottom w:val="single" w:sz="4" w:space="0" w:color="auto"/>
              <w:right w:val="single" w:sz="4" w:space="0" w:color="auto"/>
            </w:tcBorders>
            <w:shd w:val="clear" w:color="000000" w:fill="FFFFFF"/>
            <w:vAlign w:val="center"/>
            <w:hideMark/>
          </w:tcPr>
          <w:p w14:paraId="42A2B403"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3个</w:t>
            </w:r>
          </w:p>
        </w:tc>
        <w:tc>
          <w:tcPr>
            <w:tcW w:w="793" w:type="pct"/>
            <w:vMerge/>
            <w:tcBorders>
              <w:left w:val="nil"/>
              <w:right w:val="single" w:sz="4" w:space="0" w:color="auto"/>
            </w:tcBorders>
            <w:shd w:val="clear" w:color="auto" w:fill="auto"/>
            <w:noWrap/>
            <w:vAlign w:val="center"/>
            <w:hideMark/>
          </w:tcPr>
          <w:p w14:paraId="76E0BC51"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813550E"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0400D46"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2449FED0"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5C136DF"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婴儿防盗智能交互终端</w:t>
            </w:r>
          </w:p>
        </w:tc>
        <w:tc>
          <w:tcPr>
            <w:tcW w:w="536" w:type="pct"/>
            <w:tcBorders>
              <w:top w:val="nil"/>
              <w:left w:val="nil"/>
              <w:bottom w:val="single" w:sz="4" w:space="0" w:color="auto"/>
              <w:right w:val="single" w:sz="4" w:space="0" w:color="auto"/>
            </w:tcBorders>
            <w:shd w:val="clear" w:color="000000" w:fill="FFFFFF"/>
            <w:vAlign w:val="center"/>
            <w:hideMark/>
          </w:tcPr>
          <w:p w14:paraId="2062E387"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5台</w:t>
            </w:r>
          </w:p>
        </w:tc>
        <w:tc>
          <w:tcPr>
            <w:tcW w:w="793" w:type="pct"/>
            <w:vMerge/>
            <w:tcBorders>
              <w:left w:val="nil"/>
              <w:right w:val="single" w:sz="4" w:space="0" w:color="auto"/>
            </w:tcBorders>
            <w:shd w:val="clear" w:color="auto" w:fill="auto"/>
            <w:noWrap/>
            <w:vAlign w:val="center"/>
            <w:hideMark/>
          </w:tcPr>
          <w:p w14:paraId="0CBF75B5"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5AB173B4"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8B2CBB0"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4E3CCAFF"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D446AF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婴儿防盗出口监视器</w:t>
            </w:r>
          </w:p>
        </w:tc>
        <w:tc>
          <w:tcPr>
            <w:tcW w:w="536" w:type="pct"/>
            <w:tcBorders>
              <w:top w:val="nil"/>
              <w:left w:val="nil"/>
              <w:bottom w:val="single" w:sz="4" w:space="0" w:color="auto"/>
              <w:right w:val="single" w:sz="4" w:space="0" w:color="auto"/>
            </w:tcBorders>
            <w:shd w:val="clear" w:color="000000" w:fill="FFFFFF"/>
            <w:vAlign w:val="center"/>
            <w:hideMark/>
          </w:tcPr>
          <w:p w14:paraId="14C910E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21台</w:t>
            </w:r>
          </w:p>
        </w:tc>
        <w:tc>
          <w:tcPr>
            <w:tcW w:w="793" w:type="pct"/>
            <w:vMerge/>
            <w:tcBorders>
              <w:left w:val="nil"/>
              <w:right w:val="single" w:sz="4" w:space="0" w:color="auto"/>
            </w:tcBorders>
            <w:shd w:val="clear" w:color="auto" w:fill="auto"/>
            <w:noWrap/>
            <w:vAlign w:val="center"/>
            <w:hideMark/>
          </w:tcPr>
          <w:p w14:paraId="009B239A"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0E125619"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4B0B966"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6AC570C5"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338412EE"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婴儿防盗设备母婴标签</w:t>
            </w:r>
          </w:p>
        </w:tc>
        <w:tc>
          <w:tcPr>
            <w:tcW w:w="536" w:type="pct"/>
            <w:tcBorders>
              <w:top w:val="nil"/>
              <w:left w:val="nil"/>
              <w:bottom w:val="single" w:sz="4" w:space="0" w:color="auto"/>
              <w:right w:val="single" w:sz="4" w:space="0" w:color="auto"/>
            </w:tcBorders>
            <w:shd w:val="clear" w:color="000000" w:fill="FFFFFF"/>
            <w:vAlign w:val="center"/>
            <w:hideMark/>
          </w:tcPr>
          <w:p w14:paraId="6CD6F48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120个</w:t>
            </w:r>
          </w:p>
        </w:tc>
        <w:tc>
          <w:tcPr>
            <w:tcW w:w="793" w:type="pct"/>
            <w:vMerge/>
            <w:tcBorders>
              <w:left w:val="nil"/>
              <w:right w:val="single" w:sz="4" w:space="0" w:color="auto"/>
            </w:tcBorders>
            <w:shd w:val="clear" w:color="auto" w:fill="auto"/>
            <w:noWrap/>
            <w:vAlign w:val="center"/>
            <w:hideMark/>
          </w:tcPr>
          <w:p w14:paraId="0D6F9E23" w14:textId="77777777" w:rsidR="00590AF1" w:rsidRPr="003719B2" w:rsidRDefault="00590AF1" w:rsidP="00555232">
            <w:pPr>
              <w:widowControl/>
              <w:spacing w:line="560" w:lineRule="exact"/>
              <w:jc w:val="left"/>
              <w:rPr>
                <w:rFonts w:asciiTheme="minorEastAsia" w:hAnsiTheme="minorEastAsia" w:cs="宋体"/>
                <w:kern w:val="0"/>
                <w:szCs w:val="21"/>
              </w:rPr>
            </w:pPr>
          </w:p>
        </w:tc>
      </w:tr>
      <w:tr w:rsidR="00590AF1" w:rsidRPr="003719B2" w14:paraId="5DC1C0FB"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07DA517"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1F336369"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17976F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无线网络设备专用的网管平台软件</w:t>
            </w:r>
          </w:p>
        </w:tc>
        <w:tc>
          <w:tcPr>
            <w:tcW w:w="536" w:type="pct"/>
            <w:tcBorders>
              <w:top w:val="nil"/>
              <w:left w:val="nil"/>
              <w:bottom w:val="single" w:sz="4" w:space="0" w:color="auto"/>
              <w:right w:val="single" w:sz="4" w:space="0" w:color="auto"/>
            </w:tcBorders>
            <w:shd w:val="clear" w:color="000000" w:fill="FFFFFF"/>
            <w:vAlign w:val="center"/>
            <w:hideMark/>
          </w:tcPr>
          <w:p w14:paraId="7BD5573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single" w:sz="4" w:space="0" w:color="auto"/>
              <w:right w:val="single" w:sz="4" w:space="0" w:color="auto"/>
            </w:tcBorders>
            <w:shd w:val="clear" w:color="auto" w:fill="auto"/>
            <w:noWrap/>
            <w:vAlign w:val="center"/>
            <w:hideMark/>
          </w:tcPr>
          <w:p w14:paraId="4280AEE1" w14:textId="77777777" w:rsidR="00590AF1" w:rsidRPr="003719B2" w:rsidRDefault="00590AF1" w:rsidP="00555232">
            <w:pPr>
              <w:widowControl/>
              <w:spacing w:line="560" w:lineRule="exact"/>
              <w:jc w:val="left"/>
              <w:rPr>
                <w:rFonts w:asciiTheme="minorEastAsia" w:hAnsiTheme="minorEastAsia" w:cs="宋体"/>
                <w:kern w:val="0"/>
                <w:szCs w:val="21"/>
              </w:rPr>
            </w:pPr>
          </w:p>
        </w:tc>
      </w:tr>
      <w:tr w:rsidR="00590AF1" w:rsidRPr="003719B2" w14:paraId="19F60863"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D1555D1"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668A1DB2"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BA22FB9"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移动护理信息系统</w:t>
            </w:r>
          </w:p>
        </w:tc>
        <w:tc>
          <w:tcPr>
            <w:tcW w:w="536" w:type="pct"/>
            <w:tcBorders>
              <w:top w:val="nil"/>
              <w:left w:val="nil"/>
              <w:bottom w:val="single" w:sz="4" w:space="0" w:color="auto"/>
              <w:right w:val="single" w:sz="4" w:space="0" w:color="auto"/>
            </w:tcBorders>
            <w:shd w:val="clear" w:color="000000" w:fill="FFFFFF"/>
            <w:vAlign w:val="center"/>
            <w:hideMark/>
          </w:tcPr>
          <w:p w14:paraId="780DA1EC"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val="restart"/>
            <w:tcBorders>
              <w:top w:val="single" w:sz="4" w:space="0" w:color="auto"/>
              <w:left w:val="nil"/>
              <w:right w:val="single" w:sz="4" w:space="0" w:color="auto"/>
            </w:tcBorders>
            <w:shd w:val="clear" w:color="auto" w:fill="auto"/>
            <w:noWrap/>
            <w:vAlign w:val="center"/>
            <w:hideMark/>
          </w:tcPr>
          <w:p w14:paraId="3E09D32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核心产品</w:t>
            </w:r>
          </w:p>
        </w:tc>
      </w:tr>
      <w:tr w:rsidR="00590AF1" w:rsidRPr="003719B2" w14:paraId="6005B33E"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EAC7E8E"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0A7FD718"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56B6E7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护理管理系统</w:t>
            </w:r>
          </w:p>
        </w:tc>
        <w:tc>
          <w:tcPr>
            <w:tcW w:w="536" w:type="pct"/>
            <w:tcBorders>
              <w:top w:val="nil"/>
              <w:left w:val="nil"/>
              <w:bottom w:val="single" w:sz="4" w:space="0" w:color="auto"/>
              <w:right w:val="single" w:sz="4" w:space="0" w:color="auto"/>
            </w:tcBorders>
            <w:shd w:val="clear" w:color="000000" w:fill="FFFFFF"/>
            <w:vAlign w:val="center"/>
            <w:hideMark/>
          </w:tcPr>
          <w:p w14:paraId="65798E4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03549C88"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78A6287C"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5BA4750"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vAlign w:val="center"/>
            <w:hideMark/>
          </w:tcPr>
          <w:p w14:paraId="664EA738"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2720368"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护士站智能交互系统</w:t>
            </w:r>
          </w:p>
        </w:tc>
        <w:tc>
          <w:tcPr>
            <w:tcW w:w="536" w:type="pct"/>
            <w:tcBorders>
              <w:top w:val="nil"/>
              <w:left w:val="nil"/>
              <w:bottom w:val="single" w:sz="4" w:space="0" w:color="auto"/>
              <w:right w:val="single" w:sz="4" w:space="0" w:color="auto"/>
            </w:tcBorders>
            <w:shd w:val="clear" w:color="000000" w:fill="FFFFFF"/>
            <w:vAlign w:val="center"/>
            <w:hideMark/>
          </w:tcPr>
          <w:p w14:paraId="1AF9947C"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3C21B81"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F650434"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96C0A5F"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right w:val="single" w:sz="4" w:space="0" w:color="auto"/>
            </w:tcBorders>
            <w:shd w:val="clear" w:color="auto" w:fill="auto"/>
            <w:vAlign w:val="center"/>
            <w:hideMark/>
          </w:tcPr>
          <w:p w14:paraId="60D69296"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2C2678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移动医生查房</w:t>
            </w:r>
          </w:p>
        </w:tc>
        <w:tc>
          <w:tcPr>
            <w:tcW w:w="536" w:type="pct"/>
            <w:tcBorders>
              <w:top w:val="nil"/>
              <w:left w:val="nil"/>
              <w:bottom w:val="single" w:sz="4" w:space="0" w:color="auto"/>
              <w:right w:val="single" w:sz="4" w:space="0" w:color="auto"/>
            </w:tcBorders>
            <w:shd w:val="clear" w:color="000000" w:fill="FFFFFF"/>
            <w:vAlign w:val="center"/>
            <w:hideMark/>
          </w:tcPr>
          <w:p w14:paraId="170B44A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26553F2A"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040B1AA9"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15EFF7A"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left w:val="single" w:sz="4" w:space="0" w:color="auto"/>
              <w:bottom w:val="single" w:sz="4" w:space="0" w:color="auto"/>
              <w:right w:val="single" w:sz="4" w:space="0" w:color="auto"/>
            </w:tcBorders>
            <w:shd w:val="clear" w:color="auto" w:fill="auto"/>
            <w:vAlign w:val="center"/>
            <w:hideMark/>
          </w:tcPr>
          <w:p w14:paraId="447BDB30"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E94A18B"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婴儿防盗系统</w:t>
            </w:r>
          </w:p>
        </w:tc>
        <w:tc>
          <w:tcPr>
            <w:tcW w:w="536" w:type="pct"/>
            <w:tcBorders>
              <w:top w:val="nil"/>
              <w:left w:val="nil"/>
              <w:bottom w:val="single" w:sz="4" w:space="0" w:color="auto"/>
              <w:right w:val="single" w:sz="4" w:space="0" w:color="auto"/>
            </w:tcBorders>
            <w:shd w:val="clear" w:color="000000" w:fill="FFFFFF"/>
            <w:vAlign w:val="center"/>
            <w:hideMark/>
          </w:tcPr>
          <w:p w14:paraId="07063AED"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nil"/>
              <w:right w:val="single" w:sz="4" w:space="0" w:color="auto"/>
            </w:tcBorders>
            <w:shd w:val="clear" w:color="auto" w:fill="auto"/>
            <w:noWrap/>
            <w:vAlign w:val="center"/>
            <w:hideMark/>
          </w:tcPr>
          <w:p w14:paraId="150F3904" w14:textId="77777777" w:rsidR="00590AF1" w:rsidRPr="003719B2" w:rsidRDefault="00590AF1" w:rsidP="00555232">
            <w:pPr>
              <w:widowControl/>
              <w:spacing w:line="560" w:lineRule="exact"/>
              <w:jc w:val="left"/>
              <w:rPr>
                <w:rFonts w:asciiTheme="minorEastAsia" w:hAnsiTheme="minorEastAsia" w:cs="宋体"/>
                <w:kern w:val="0"/>
                <w:szCs w:val="21"/>
              </w:rPr>
            </w:pPr>
          </w:p>
        </w:tc>
      </w:tr>
      <w:tr w:rsidR="008127FA" w:rsidRPr="003719B2" w14:paraId="53DD4B75"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90A6E75"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C46A9"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无线查房系统</w:t>
            </w:r>
            <w:r w:rsidRPr="003719B2">
              <w:rPr>
                <w:rFonts w:asciiTheme="minorEastAsia" w:hAnsiTheme="minorEastAsia" w:cs="宋体" w:hint="eastAsia"/>
                <w:kern w:val="0"/>
                <w:szCs w:val="21"/>
              </w:rPr>
              <w:t>无线网络布线</w:t>
            </w:r>
          </w:p>
        </w:tc>
        <w:tc>
          <w:tcPr>
            <w:tcW w:w="1933" w:type="pct"/>
            <w:tcBorders>
              <w:top w:val="nil"/>
              <w:left w:val="nil"/>
              <w:bottom w:val="single" w:sz="4" w:space="0" w:color="auto"/>
              <w:right w:val="single" w:sz="4" w:space="0" w:color="auto"/>
            </w:tcBorders>
            <w:shd w:val="clear" w:color="000000" w:fill="FFFFFF"/>
            <w:vAlign w:val="center"/>
            <w:hideMark/>
          </w:tcPr>
          <w:p w14:paraId="036F982A"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无线网络布线</w:t>
            </w:r>
          </w:p>
        </w:tc>
        <w:tc>
          <w:tcPr>
            <w:tcW w:w="536" w:type="pct"/>
            <w:tcBorders>
              <w:top w:val="nil"/>
              <w:left w:val="nil"/>
              <w:bottom w:val="single" w:sz="4" w:space="0" w:color="auto"/>
              <w:right w:val="single" w:sz="4" w:space="0" w:color="auto"/>
            </w:tcBorders>
            <w:shd w:val="clear" w:color="000000" w:fill="FFFFFF"/>
            <w:vAlign w:val="center"/>
            <w:hideMark/>
          </w:tcPr>
          <w:p w14:paraId="6B2D43C5"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28DC577" w14:textId="52A05005"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597551AF"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BA4B08D"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160464"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临床决策支持系统项目</w:t>
            </w:r>
          </w:p>
        </w:tc>
        <w:tc>
          <w:tcPr>
            <w:tcW w:w="1933" w:type="pct"/>
            <w:tcBorders>
              <w:top w:val="nil"/>
              <w:left w:val="nil"/>
              <w:bottom w:val="single" w:sz="4" w:space="0" w:color="auto"/>
              <w:right w:val="single" w:sz="4" w:space="0" w:color="auto"/>
            </w:tcBorders>
            <w:shd w:val="clear" w:color="000000" w:fill="FFFFFF"/>
            <w:vAlign w:val="center"/>
            <w:hideMark/>
          </w:tcPr>
          <w:p w14:paraId="6FB32AD8"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疾病知识库</w:t>
            </w:r>
          </w:p>
        </w:tc>
        <w:tc>
          <w:tcPr>
            <w:tcW w:w="536" w:type="pct"/>
            <w:tcBorders>
              <w:top w:val="nil"/>
              <w:left w:val="nil"/>
              <w:bottom w:val="single" w:sz="4" w:space="0" w:color="auto"/>
              <w:right w:val="single" w:sz="4" w:space="0" w:color="auto"/>
            </w:tcBorders>
            <w:shd w:val="clear" w:color="000000" w:fill="FFFFFF"/>
            <w:vAlign w:val="center"/>
            <w:hideMark/>
          </w:tcPr>
          <w:p w14:paraId="477F9B5A"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val="restart"/>
            <w:tcBorders>
              <w:top w:val="nil"/>
              <w:left w:val="nil"/>
              <w:right w:val="single" w:sz="4" w:space="0" w:color="auto"/>
            </w:tcBorders>
            <w:shd w:val="clear" w:color="auto" w:fill="auto"/>
            <w:noWrap/>
            <w:vAlign w:val="center"/>
            <w:hideMark/>
          </w:tcPr>
          <w:p w14:paraId="0577A158"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核心产品</w:t>
            </w:r>
          </w:p>
        </w:tc>
      </w:tr>
      <w:tr w:rsidR="008127FA" w:rsidRPr="003719B2" w14:paraId="02E834F4"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4CB8091"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0E0FF3ED"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50D75E2"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病房医生辅助功能</w:t>
            </w:r>
          </w:p>
        </w:tc>
        <w:tc>
          <w:tcPr>
            <w:tcW w:w="536" w:type="pct"/>
            <w:tcBorders>
              <w:top w:val="nil"/>
              <w:left w:val="nil"/>
              <w:bottom w:val="single" w:sz="4" w:space="0" w:color="auto"/>
              <w:right w:val="single" w:sz="4" w:space="0" w:color="auto"/>
            </w:tcBorders>
            <w:shd w:val="clear" w:color="000000" w:fill="FFFFFF"/>
            <w:vAlign w:val="center"/>
            <w:hideMark/>
          </w:tcPr>
          <w:p w14:paraId="40702E14" w14:textId="77777777" w:rsidR="008127FA" w:rsidRPr="003719B2" w:rsidRDefault="008127FA" w:rsidP="00555232">
            <w:pPr>
              <w:widowControl/>
              <w:spacing w:line="560" w:lineRule="exact"/>
              <w:jc w:val="left"/>
              <w:rPr>
                <w:rFonts w:asciiTheme="minorEastAsia" w:hAnsiTheme="minorEastAsia" w:cs="宋体"/>
                <w:b/>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2AA479FA" w14:textId="77777777" w:rsidR="008127FA" w:rsidRPr="003719B2" w:rsidRDefault="008127FA" w:rsidP="00555232">
            <w:pPr>
              <w:spacing w:line="560" w:lineRule="exact"/>
              <w:jc w:val="left"/>
              <w:rPr>
                <w:rFonts w:asciiTheme="minorEastAsia" w:hAnsiTheme="minorEastAsia" w:cs="宋体"/>
                <w:kern w:val="0"/>
                <w:szCs w:val="21"/>
              </w:rPr>
            </w:pPr>
          </w:p>
        </w:tc>
      </w:tr>
      <w:tr w:rsidR="008127FA" w:rsidRPr="003719B2" w14:paraId="4758F18E"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14432E9"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5061C5F3"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1F3D9B0"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病房护士辅助功能</w:t>
            </w:r>
          </w:p>
        </w:tc>
        <w:tc>
          <w:tcPr>
            <w:tcW w:w="536" w:type="pct"/>
            <w:tcBorders>
              <w:top w:val="nil"/>
              <w:left w:val="nil"/>
              <w:bottom w:val="single" w:sz="4" w:space="0" w:color="auto"/>
              <w:right w:val="single" w:sz="4" w:space="0" w:color="auto"/>
            </w:tcBorders>
            <w:shd w:val="clear" w:color="000000" w:fill="FFFFFF"/>
            <w:vAlign w:val="center"/>
            <w:hideMark/>
          </w:tcPr>
          <w:p w14:paraId="12F309AF"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10C742C3" w14:textId="77777777" w:rsidR="008127FA" w:rsidRPr="003719B2" w:rsidRDefault="008127FA" w:rsidP="00555232">
            <w:pPr>
              <w:spacing w:line="560" w:lineRule="exact"/>
              <w:jc w:val="left"/>
              <w:rPr>
                <w:rFonts w:asciiTheme="minorEastAsia" w:hAnsiTheme="minorEastAsia" w:cs="宋体"/>
                <w:kern w:val="0"/>
                <w:szCs w:val="21"/>
              </w:rPr>
            </w:pPr>
          </w:p>
        </w:tc>
      </w:tr>
      <w:tr w:rsidR="008127FA" w:rsidRPr="003719B2" w14:paraId="30E0ED53"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A37AFB3"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055C3B13"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3E530199"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门诊医生辅助功能</w:t>
            </w:r>
          </w:p>
        </w:tc>
        <w:tc>
          <w:tcPr>
            <w:tcW w:w="536" w:type="pct"/>
            <w:tcBorders>
              <w:top w:val="nil"/>
              <w:left w:val="nil"/>
              <w:bottom w:val="single" w:sz="4" w:space="0" w:color="auto"/>
              <w:right w:val="single" w:sz="4" w:space="0" w:color="auto"/>
            </w:tcBorders>
            <w:shd w:val="clear" w:color="000000" w:fill="FFFFFF"/>
            <w:vAlign w:val="center"/>
            <w:hideMark/>
          </w:tcPr>
          <w:p w14:paraId="11711F2E"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3BC5DDF6" w14:textId="77777777" w:rsidR="008127FA" w:rsidRPr="003719B2" w:rsidRDefault="008127FA" w:rsidP="00555232">
            <w:pPr>
              <w:spacing w:line="560" w:lineRule="exact"/>
              <w:jc w:val="left"/>
              <w:rPr>
                <w:rFonts w:asciiTheme="minorEastAsia" w:hAnsiTheme="minorEastAsia" w:cs="宋体"/>
                <w:kern w:val="0"/>
                <w:szCs w:val="21"/>
              </w:rPr>
            </w:pPr>
          </w:p>
        </w:tc>
      </w:tr>
      <w:tr w:rsidR="008127FA" w:rsidRPr="003719B2" w14:paraId="7115D65E"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FFD6384"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76DF9B09"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B4BB189"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医技辅助功能</w:t>
            </w:r>
          </w:p>
        </w:tc>
        <w:tc>
          <w:tcPr>
            <w:tcW w:w="536" w:type="pct"/>
            <w:tcBorders>
              <w:top w:val="nil"/>
              <w:left w:val="nil"/>
              <w:bottom w:val="single" w:sz="4" w:space="0" w:color="auto"/>
              <w:right w:val="single" w:sz="4" w:space="0" w:color="auto"/>
            </w:tcBorders>
            <w:shd w:val="clear" w:color="000000" w:fill="FFFFFF"/>
            <w:vAlign w:val="center"/>
            <w:hideMark/>
          </w:tcPr>
          <w:p w14:paraId="21E6CBFC"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nil"/>
              <w:right w:val="single" w:sz="4" w:space="0" w:color="auto"/>
            </w:tcBorders>
            <w:shd w:val="clear" w:color="auto" w:fill="auto"/>
            <w:noWrap/>
            <w:vAlign w:val="center"/>
            <w:hideMark/>
          </w:tcPr>
          <w:p w14:paraId="2E2C35B9"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590AF1" w:rsidRPr="003719B2" w14:paraId="3517516F"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DCDBE05"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8FFB8FC"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新生儿重症监护系统</w:t>
            </w:r>
            <w:r w:rsidRPr="003719B2">
              <w:rPr>
                <w:rFonts w:asciiTheme="minorEastAsia" w:hAnsiTheme="minorEastAsia" w:cs="宋体" w:hint="eastAsia"/>
                <w:kern w:val="0"/>
                <w:szCs w:val="21"/>
              </w:rPr>
              <w:lastRenderedPageBreak/>
              <w:t>项目</w:t>
            </w:r>
          </w:p>
        </w:tc>
        <w:tc>
          <w:tcPr>
            <w:tcW w:w="1933" w:type="pct"/>
            <w:tcBorders>
              <w:top w:val="nil"/>
              <w:left w:val="nil"/>
              <w:bottom w:val="single" w:sz="4" w:space="0" w:color="auto"/>
              <w:right w:val="single" w:sz="4" w:space="0" w:color="auto"/>
            </w:tcBorders>
            <w:shd w:val="clear" w:color="000000" w:fill="FFFFFF"/>
            <w:vAlign w:val="center"/>
            <w:hideMark/>
          </w:tcPr>
          <w:p w14:paraId="55685611"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推车</w:t>
            </w:r>
          </w:p>
        </w:tc>
        <w:tc>
          <w:tcPr>
            <w:tcW w:w="536" w:type="pct"/>
            <w:tcBorders>
              <w:top w:val="nil"/>
              <w:left w:val="nil"/>
              <w:bottom w:val="single" w:sz="4" w:space="0" w:color="auto"/>
              <w:right w:val="single" w:sz="4" w:space="0" w:color="auto"/>
            </w:tcBorders>
            <w:shd w:val="clear" w:color="000000" w:fill="FFFFFF"/>
            <w:vAlign w:val="center"/>
            <w:hideMark/>
          </w:tcPr>
          <w:p w14:paraId="1EBA9EB2"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5台</w:t>
            </w:r>
          </w:p>
        </w:tc>
        <w:tc>
          <w:tcPr>
            <w:tcW w:w="793" w:type="pct"/>
            <w:vMerge w:val="restart"/>
            <w:tcBorders>
              <w:top w:val="single" w:sz="4" w:space="0" w:color="auto"/>
              <w:left w:val="nil"/>
              <w:right w:val="single" w:sz="4" w:space="0" w:color="auto"/>
            </w:tcBorders>
            <w:shd w:val="clear" w:color="auto" w:fill="auto"/>
            <w:noWrap/>
            <w:vAlign w:val="center"/>
            <w:hideMark/>
          </w:tcPr>
          <w:p w14:paraId="7866E84E" w14:textId="2A37CC9D" w:rsidR="00590AF1" w:rsidRPr="003719B2" w:rsidRDefault="00590AF1" w:rsidP="00555232">
            <w:pPr>
              <w:widowControl/>
              <w:spacing w:line="560" w:lineRule="exact"/>
              <w:jc w:val="left"/>
              <w:rPr>
                <w:rFonts w:asciiTheme="minorEastAsia" w:hAnsiTheme="minorEastAsia" w:cs="宋体"/>
                <w:kern w:val="0"/>
                <w:szCs w:val="21"/>
              </w:rPr>
            </w:pPr>
          </w:p>
          <w:p w14:paraId="1EEAE9C8" w14:textId="77777777" w:rsidR="00590AF1" w:rsidRPr="003719B2" w:rsidRDefault="00590AF1" w:rsidP="00555232">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 xml:space="preserve">　</w:t>
            </w:r>
          </w:p>
        </w:tc>
      </w:tr>
      <w:tr w:rsidR="00590AF1" w:rsidRPr="003719B2" w14:paraId="7802952E"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A9BD681"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27810222"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B3BA214"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新生儿重症临床信息系统</w:t>
            </w:r>
          </w:p>
        </w:tc>
        <w:tc>
          <w:tcPr>
            <w:tcW w:w="536" w:type="pct"/>
            <w:tcBorders>
              <w:top w:val="nil"/>
              <w:left w:val="nil"/>
              <w:bottom w:val="single" w:sz="4" w:space="0" w:color="auto"/>
              <w:right w:val="single" w:sz="4" w:space="0" w:color="auto"/>
            </w:tcBorders>
            <w:shd w:val="clear" w:color="000000" w:fill="FFFFFF"/>
            <w:vAlign w:val="center"/>
            <w:hideMark/>
          </w:tcPr>
          <w:p w14:paraId="59C596EE"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single" w:sz="4" w:space="0" w:color="auto"/>
              <w:right w:val="single" w:sz="4" w:space="0" w:color="auto"/>
            </w:tcBorders>
            <w:shd w:val="clear" w:color="auto" w:fill="auto"/>
            <w:noWrap/>
            <w:vAlign w:val="center"/>
            <w:hideMark/>
          </w:tcPr>
          <w:p w14:paraId="0C3C151C" w14:textId="77777777" w:rsidR="00590AF1" w:rsidRPr="003719B2" w:rsidRDefault="00590AF1" w:rsidP="00555232">
            <w:pPr>
              <w:widowControl/>
              <w:spacing w:line="560" w:lineRule="exact"/>
              <w:jc w:val="left"/>
              <w:rPr>
                <w:rFonts w:asciiTheme="minorEastAsia" w:hAnsiTheme="minorEastAsia" w:cs="宋体"/>
                <w:kern w:val="0"/>
                <w:szCs w:val="21"/>
              </w:rPr>
            </w:pPr>
          </w:p>
        </w:tc>
      </w:tr>
      <w:tr w:rsidR="008127FA" w:rsidRPr="003719B2" w14:paraId="7370AC6B"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62206E4"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tcBorders>
              <w:top w:val="nil"/>
              <w:left w:val="nil"/>
              <w:bottom w:val="single" w:sz="4" w:space="0" w:color="auto"/>
              <w:right w:val="single" w:sz="4" w:space="0" w:color="auto"/>
            </w:tcBorders>
            <w:shd w:val="clear" w:color="auto" w:fill="auto"/>
            <w:noWrap/>
            <w:vAlign w:val="center"/>
            <w:hideMark/>
          </w:tcPr>
          <w:p w14:paraId="326F1200" w14:textId="77777777" w:rsidR="008127FA" w:rsidRPr="003719B2" w:rsidRDefault="008127FA" w:rsidP="00555232">
            <w:pPr>
              <w:widowControl/>
              <w:spacing w:line="560" w:lineRule="exact"/>
              <w:jc w:val="left"/>
              <w:rPr>
                <w:rFonts w:asciiTheme="minorEastAsia" w:hAnsiTheme="minorEastAsia" w:cs="宋体"/>
                <w:kern w:val="0"/>
                <w:szCs w:val="21"/>
              </w:rPr>
            </w:pPr>
            <w:proofErr w:type="gramStart"/>
            <w:r w:rsidRPr="003719B2">
              <w:rPr>
                <w:rFonts w:asciiTheme="minorEastAsia" w:hAnsiTheme="minorEastAsia" w:cs="宋体" w:hint="eastAsia"/>
                <w:kern w:val="0"/>
                <w:szCs w:val="21"/>
              </w:rPr>
              <w:t>医</w:t>
            </w:r>
            <w:proofErr w:type="gramEnd"/>
            <w:r w:rsidRPr="003719B2">
              <w:rPr>
                <w:rFonts w:asciiTheme="minorEastAsia" w:hAnsiTheme="minorEastAsia" w:cs="宋体" w:hint="eastAsia"/>
                <w:kern w:val="0"/>
                <w:szCs w:val="21"/>
              </w:rPr>
              <w:t>保智能管理系统项目</w:t>
            </w:r>
          </w:p>
        </w:tc>
        <w:tc>
          <w:tcPr>
            <w:tcW w:w="1933" w:type="pct"/>
            <w:tcBorders>
              <w:top w:val="nil"/>
              <w:left w:val="nil"/>
              <w:bottom w:val="single" w:sz="4" w:space="0" w:color="auto"/>
              <w:right w:val="single" w:sz="4" w:space="0" w:color="auto"/>
            </w:tcBorders>
            <w:shd w:val="clear" w:color="000000" w:fill="FFFFFF"/>
            <w:vAlign w:val="center"/>
            <w:hideMark/>
          </w:tcPr>
          <w:p w14:paraId="6A12542D" w14:textId="77777777" w:rsidR="008127FA" w:rsidRPr="003719B2" w:rsidRDefault="008127FA" w:rsidP="00555232">
            <w:pPr>
              <w:widowControl/>
              <w:spacing w:line="560" w:lineRule="exact"/>
              <w:jc w:val="left"/>
              <w:rPr>
                <w:rFonts w:asciiTheme="minorEastAsia" w:hAnsiTheme="minorEastAsia" w:cs="宋体"/>
                <w:kern w:val="0"/>
                <w:szCs w:val="21"/>
              </w:rPr>
            </w:pPr>
            <w:proofErr w:type="gramStart"/>
            <w:r w:rsidRPr="003719B2">
              <w:rPr>
                <w:rFonts w:asciiTheme="minorEastAsia" w:hAnsiTheme="minorEastAsia" w:cs="宋体" w:hint="eastAsia"/>
                <w:kern w:val="0"/>
                <w:szCs w:val="21"/>
              </w:rPr>
              <w:t>医</w:t>
            </w:r>
            <w:proofErr w:type="gramEnd"/>
            <w:r w:rsidRPr="003719B2">
              <w:rPr>
                <w:rFonts w:asciiTheme="minorEastAsia" w:hAnsiTheme="minorEastAsia" w:cs="宋体" w:hint="eastAsia"/>
                <w:kern w:val="0"/>
                <w:szCs w:val="21"/>
              </w:rPr>
              <w:t>保智能管理系统</w:t>
            </w:r>
          </w:p>
        </w:tc>
        <w:tc>
          <w:tcPr>
            <w:tcW w:w="536" w:type="pct"/>
            <w:tcBorders>
              <w:top w:val="nil"/>
              <w:left w:val="nil"/>
              <w:bottom w:val="single" w:sz="4" w:space="0" w:color="auto"/>
              <w:right w:val="single" w:sz="4" w:space="0" w:color="auto"/>
            </w:tcBorders>
            <w:shd w:val="clear" w:color="000000" w:fill="FFFFFF"/>
            <w:vAlign w:val="center"/>
            <w:hideMark/>
          </w:tcPr>
          <w:p w14:paraId="5C343BCE"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tcBorders>
              <w:top w:val="nil"/>
              <w:left w:val="nil"/>
              <w:bottom w:val="single" w:sz="4" w:space="0" w:color="auto"/>
              <w:right w:val="single" w:sz="4" w:space="0" w:color="auto"/>
            </w:tcBorders>
            <w:shd w:val="clear" w:color="auto" w:fill="auto"/>
            <w:noWrap/>
            <w:vAlign w:val="center"/>
            <w:hideMark/>
          </w:tcPr>
          <w:p w14:paraId="5AE73888" w14:textId="5E92DB61" w:rsidR="008127FA" w:rsidRPr="003719B2" w:rsidRDefault="008127FA" w:rsidP="00555232">
            <w:pPr>
              <w:widowControl/>
              <w:spacing w:line="560" w:lineRule="exact"/>
              <w:jc w:val="left"/>
              <w:rPr>
                <w:rFonts w:asciiTheme="minorEastAsia" w:hAnsiTheme="minorEastAsia" w:cs="宋体"/>
                <w:kern w:val="0"/>
                <w:szCs w:val="21"/>
              </w:rPr>
            </w:pPr>
          </w:p>
        </w:tc>
      </w:tr>
      <w:tr w:rsidR="00590AF1" w:rsidRPr="003719B2" w14:paraId="4612A36D"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4937E1B"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59A7C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医技预约系统项目</w:t>
            </w:r>
          </w:p>
        </w:tc>
        <w:tc>
          <w:tcPr>
            <w:tcW w:w="1933" w:type="pct"/>
            <w:tcBorders>
              <w:top w:val="nil"/>
              <w:left w:val="nil"/>
              <w:bottom w:val="single" w:sz="4" w:space="0" w:color="auto"/>
              <w:right w:val="single" w:sz="4" w:space="0" w:color="auto"/>
            </w:tcBorders>
            <w:shd w:val="clear" w:color="000000" w:fill="FFFFFF"/>
            <w:vAlign w:val="center"/>
            <w:hideMark/>
          </w:tcPr>
          <w:p w14:paraId="2F8557B4"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自助终端机</w:t>
            </w:r>
          </w:p>
        </w:tc>
        <w:tc>
          <w:tcPr>
            <w:tcW w:w="536" w:type="pct"/>
            <w:tcBorders>
              <w:top w:val="nil"/>
              <w:left w:val="nil"/>
              <w:bottom w:val="single" w:sz="4" w:space="0" w:color="auto"/>
              <w:right w:val="single" w:sz="4" w:space="0" w:color="auto"/>
            </w:tcBorders>
            <w:shd w:val="clear" w:color="000000" w:fill="FFFFFF"/>
            <w:vAlign w:val="center"/>
            <w:hideMark/>
          </w:tcPr>
          <w:p w14:paraId="29825DE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8台</w:t>
            </w:r>
          </w:p>
        </w:tc>
        <w:tc>
          <w:tcPr>
            <w:tcW w:w="793" w:type="pct"/>
            <w:vMerge w:val="restart"/>
            <w:tcBorders>
              <w:top w:val="nil"/>
              <w:left w:val="nil"/>
              <w:right w:val="single" w:sz="4" w:space="0" w:color="auto"/>
            </w:tcBorders>
            <w:shd w:val="clear" w:color="auto" w:fill="auto"/>
            <w:noWrap/>
            <w:vAlign w:val="center"/>
            <w:hideMark/>
          </w:tcPr>
          <w:p w14:paraId="0958FB4D" w14:textId="105CFDDB" w:rsidR="00590AF1" w:rsidRPr="003719B2" w:rsidRDefault="00590AF1" w:rsidP="00555232">
            <w:pPr>
              <w:widowControl/>
              <w:spacing w:line="560" w:lineRule="exact"/>
              <w:jc w:val="left"/>
              <w:rPr>
                <w:rFonts w:asciiTheme="minorEastAsia" w:hAnsiTheme="minorEastAsia" w:cs="宋体"/>
                <w:kern w:val="0"/>
                <w:szCs w:val="21"/>
              </w:rPr>
            </w:pPr>
          </w:p>
          <w:p w14:paraId="35AD7C09"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5B7C2E8C" w14:textId="77777777" w:rsidR="00590AF1" w:rsidRPr="003719B2" w:rsidRDefault="00590AF1" w:rsidP="00555232">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tc>
      </w:tr>
      <w:tr w:rsidR="00590AF1" w:rsidRPr="003719B2" w14:paraId="7012B6B2"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4145C05"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2C1B1A56"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6CE2C03"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预约叫号显示屏</w:t>
            </w:r>
          </w:p>
        </w:tc>
        <w:tc>
          <w:tcPr>
            <w:tcW w:w="536" w:type="pct"/>
            <w:tcBorders>
              <w:top w:val="nil"/>
              <w:left w:val="nil"/>
              <w:bottom w:val="single" w:sz="4" w:space="0" w:color="auto"/>
              <w:right w:val="single" w:sz="4" w:space="0" w:color="auto"/>
            </w:tcBorders>
            <w:shd w:val="clear" w:color="000000" w:fill="FFFFFF"/>
            <w:vAlign w:val="center"/>
            <w:hideMark/>
          </w:tcPr>
          <w:p w14:paraId="4E7B2F9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4台</w:t>
            </w:r>
          </w:p>
        </w:tc>
        <w:tc>
          <w:tcPr>
            <w:tcW w:w="793" w:type="pct"/>
            <w:vMerge/>
            <w:tcBorders>
              <w:left w:val="nil"/>
              <w:right w:val="single" w:sz="4" w:space="0" w:color="auto"/>
            </w:tcBorders>
            <w:shd w:val="clear" w:color="auto" w:fill="auto"/>
            <w:noWrap/>
            <w:vAlign w:val="center"/>
            <w:hideMark/>
          </w:tcPr>
          <w:p w14:paraId="66DE0FD8"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3B046CD4"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8F7B3B7"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71B6406E"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7D2AAB4"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预约叫号显示条屏</w:t>
            </w:r>
          </w:p>
        </w:tc>
        <w:tc>
          <w:tcPr>
            <w:tcW w:w="536" w:type="pct"/>
            <w:tcBorders>
              <w:top w:val="nil"/>
              <w:left w:val="nil"/>
              <w:bottom w:val="single" w:sz="4" w:space="0" w:color="auto"/>
              <w:right w:val="single" w:sz="4" w:space="0" w:color="auto"/>
            </w:tcBorders>
            <w:shd w:val="clear" w:color="000000" w:fill="FFFFFF"/>
            <w:vAlign w:val="center"/>
            <w:hideMark/>
          </w:tcPr>
          <w:p w14:paraId="67EBA736"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3台</w:t>
            </w:r>
          </w:p>
        </w:tc>
        <w:tc>
          <w:tcPr>
            <w:tcW w:w="793" w:type="pct"/>
            <w:vMerge/>
            <w:tcBorders>
              <w:left w:val="nil"/>
              <w:right w:val="single" w:sz="4" w:space="0" w:color="auto"/>
            </w:tcBorders>
            <w:shd w:val="clear" w:color="auto" w:fill="auto"/>
            <w:noWrap/>
            <w:vAlign w:val="center"/>
            <w:hideMark/>
          </w:tcPr>
          <w:p w14:paraId="567AAB24"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37C78302"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3CFD84F"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47AA19A1"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3A6018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医技预约系统</w:t>
            </w:r>
          </w:p>
        </w:tc>
        <w:tc>
          <w:tcPr>
            <w:tcW w:w="536" w:type="pct"/>
            <w:tcBorders>
              <w:top w:val="nil"/>
              <w:left w:val="nil"/>
              <w:bottom w:val="single" w:sz="4" w:space="0" w:color="auto"/>
              <w:right w:val="single" w:sz="4" w:space="0" w:color="auto"/>
            </w:tcBorders>
            <w:shd w:val="clear" w:color="000000" w:fill="FFFFFF"/>
            <w:vAlign w:val="center"/>
            <w:hideMark/>
          </w:tcPr>
          <w:p w14:paraId="7295F2FB"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single" w:sz="4" w:space="0" w:color="auto"/>
              <w:right w:val="single" w:sz="4" w:space="0" w:color="auto"/>
            </w:tcBorders>
            <w:shd w:val="clear" w:color="auto" w:fill="auto"/>
            <w:noWrap/>
            <w:vAlign w:val="center"/>
            <w:hideMark/>
          </w:tcPr>
          <w:p w14:paraId="7D977DF1" w14:textId="77777777" w:rsidR="00590AF1" w:rsidRPr="003719B2" w:rsidRDefault="00590AF1" w:rsidP="00555232">
            <w:pPr>
              <w:widowControl/>
              <w:spacing w:line="560" w:lineRule="exact"/>
              <w:jc w:val="left"/>
              <w:rPr>
                <w:rFonts w:asciiTheme="minorEastAsia" w:hAnsiTheme="minorEastAsia" w:cs="宋体"/>
                <w:kern w:val="0"/>
                <w:szCs w:val="21"/>
              </w:rPr>
            </w:pPr>
          </w:p>
        </w:tc>
      </w:tr>
      <w:tr w:rsidR="008127FA" w:rsidRPr="003719B2" w14:paraId="1B6BA41D"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BF9B253"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tcBorders>
              <w:top w:val="nil"/>
              <w:left w:val="nil"/>
              <w:bottom w:val="single" w:sz="4" w:space="0" w:color="auto"/>
              <w:right w:val="single" w:sz="4" w:space="0" w:color="auto"/>
            </w:tcBorders>
            <w:shd w:val="clear" w:color="auto" w:fill="auto"/>
            <w:noWrap/>
            <w:vAlign w:val="center"/>
            <w:hideMark/>
          </w:tcPr>
          <w:p w14:paraId="353B08BF"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在线学习与考试系统项目</w:t>
            </w:r>
          </w:p>
        </w:tc>
        <w:tc>
          <w:tcPr>
            <w:tcW w:w="1933" w:type="pct"/>
            <w:tcBorders>
              <w:top w:val="nil"/>
              <w:left w:val="nil"/>
              <w:bottom w:val="single" w:sz="4" w:space="0" w:color="auto"/>
              <w:right w:val="single" w:sz="4" w:space="0" w:color="auto"/>
            </w:tcBorders>
            <w:shd w:val="clear" w:color="auto" w:fill="auto"/>
            <w:noWrap/>
            <w:vAlign w:val="center"/>
            <w:hideMark/>
          </w:tcPr>
          <w:p w14:paraId="34CB651F"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在线学习与考试系统项目</w:t>
            </w:r>
          </w:p>
        </w:tc>
        <w:tc>
          <w:tcPr>
            <w:tcW w:w="536" w:type="pct"/>
            <w:tcBorders>
              <w:top w:val="nil"/>
              <w:left w:val="nil"/>
              <w:bottom w:val="single" w:sz="4" w:space="0" w:color="auto"/>
              <w:right w:val="single" w:sz="4" w:space="0" w:color="auto"/>
            </w:tcBorders>
            <w:shd w:val="clear" w:color="auto" w:fill="auto"/>
            <w:noWrap/>
            <w:vAlign w:val="center"/>
            <w:hideMark/>
          </w:tcPr>
          <w:p w14:paraId="79F33904"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tcBorders>
              <w:top w:val="nil"/>
              <w:left w:val="nil"/>
              <w:bottom w:val="single" w:sz="4" w:space="0" w:color="auto"/>
              <w:right w:val="single" w:sz="4" w:space="0" w:color="auto"/>
            </w:tcBorders>
            <w:shd w:val="clear" w:color="auto" w:fill="auto"/>
            <w:noWrap/>
            <w:vAlign w:val="center"/>
            <w:hideMark/>
          </w:tcPr>
          <w:p w14:paraId="02DF37BB" w14:textId="7D2F1BFA" w:rsidR="00590AF1" w:rsidRPr="003719B2" w:rsidRDefault="00590AF1" w:rsidP="00590AF1">
            <w:pPr>
              <w:widowControl/>
              <w:spacing w:line="560" w:lineRule="exact"/>
              <w:jc w:val="left"/>
              <w:rPr>
                <w:rFonts w:asciiTheme="minorEastAsia" w:hAnsiTheme="minorEastAsia" w:cs="宋体"/>
                <w:kern w:val="0"/>
                <w:szCs w:val="21"/>
              </w:rPr>
            </w:pPr>
          </w:p>
          <w:p w14:paraId="4869BC5A"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590AF1" w:rsidRPr="003719B2" w14:paraId="7486CD60"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B83A7BB"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4C67771"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核心设备升级项目</w:t>
            </w:r>
          </w:p>
        </w:tc>
        <w:tc>
          <w:tcPr>
            <w:tcW w:w="1933" w:type="pct"/>
            <w:tcBorders>
              <w:top w:val="nil"/>
              <w:left w:val="nil"/>
              <w:bottom w:val="single" w:sz="4" w:space="0" w:color="auto"/>
              <w:right w:val="single" w:sz="4" w:space="0" w:color="auto"/>
            </w:tcBorders>
            <w:shd w:val="clear" w:color="000000" w:fill="FFFFFF"/>
            <w:vAlign w:val="center"/>
            <w:hideMark/>
          </w:tcPr>
          <w:p w14:paraId="5CE100F7"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科教核心交换机</w:t>
            </w:r>
          </w:p>
        </w:tc>
        <w:tc>
          <w:tcPr>
            <w:tcW w:w="536" w:type="pct"/>
            <w:tcBorders>
              <w:top w:val="nil"/>
              <w:left w:val="nil"/>
              <w:bottom w:val="single" w:sz="4" w:space="0" w:color="auto"/>
              <w:right w:val="single" w:sz="4" w:space="0" w:color="auto"/>
            </w:tcBorders>
            <w:shd w:val="clear" w:color="000000" w:fill="FFFFFF"/>
            <w:vAlign w:val="center"/>
            <w:hideMark/>
          </w:tcPr>
          <w:p w14:paraId="3EEEF88B" w14:textId="77777777" w:rsidR="00590AF1" w:rsidRPr="003719B2" w:rsidRDefault="00590AF1" w:rsidP="00555232">
            <w:pPr>
              <w:widowControl/>
              <w:spacing w:line="560" w:lineRule="exact"/>
              <w:jc w:val="left"/>
              <w:rPr>
                <w:rFonts w:asciiTheme="minorEastAsia" w:hAnsiTheme="minorEastAsia" w:cs="Calibri"/>
                <w:kern w:val="0"/>
                <w:szCs w:val="21"/>
              </w:rPr>
            </w:pPr>
            <w:r w:rsidRPr="003719B2">
              <w:rPr>
                <w:rFonts w:asciiTheme="minorEastAsia" w:hAnsiTheme="minorEastAsia" w:cs="Calibri"/>
                <w:kern w:val="0"/>
                <w:szCs w:val="21"/>
              </w:rPr>
              <w:t>2</w:t>
            </w:r>
            <w:r w:rsidRPr="003719B2">
              <w:rPr>
                <w:rFonts w:asciiTheme="minorEastAsia" w:hAnsiTheme="minorEastAsia" w:cs="宋体" w:hint="eastAsia"/>
                <w:kern w:val="0"/>
                <w:szCs w:val="21"/>
              </w:rPr>
              <w:t>台</w:t>
            </w:r>
          </w:p>
        </w:tc>
        <w:tc>
          <w:tcPr>
            <w:tcW w:w="793" w:type="pct"/>
            <w:vMerge w:val="restart"/>
            <w:tcBorders>
              <w:top w:val="nil"/>
              <w:left w:val="nil"/>
              <w:right w:val="single" w:sz="4" w:space="0" w:color="auto"/>
            </w:tcBorders>
            <w:shd w:val="clear" w:color="auto" w:fill="auto"/>
            <w:noWrap/>
            <w:vAlign w:val="center"/>
            <w:hideMark/>
          </w:tcPr>
          <w:p w14:paraId="70C1CD27"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48986886" w14:textId="5B38CB5E" w:rsidR="00590AF1" w:rsidRPr="003719B2" w:rsidRDefault="00590AF1" w:rsidP="00590AF1">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19EEAD9B" w14:textId="77777777" w:rsidR="00590AF1" w:rsidRPr="003719B2" w:rsidRDefault="00590AF1" w:rsidP="00590AF1">
            <w:pPr>
              <w:widowControl/>
              <w:spacing w:line="560" w:lineRule="exact"/>
              <w:jc w:val="left"/>
              <w:rPr>
                <w:rFonts w:asciiTheme="minorEastAsia" w:hAnsiTheme="minorEastAsia" w:cs="宋体"/>
                <w:kern w:val="0"/>
                <w:szCs w:val="21"/>
              </w:rPr>
            </w:pPr>
          </w:p>
        </w:tc>
      </w:tr>
      <w:tr w:rsidR="00590AF1" w:rsidRPr="003719B2" w14:paraId="4EE3384C"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281D34F"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79946C37"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E08772F"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机房汇聚交换机</w:t>
            </w:r>
          </w:p>
        </w:tc>
        <w:tc>
          <w:tcPr>
            <w:tcW w:w="536" w:type="pct"/>
            <w:tcBorders>
              <w:top w:val="nil"/>
              <w:left w:val="nil"/>
              <w:bottom w:val="single" w:sz="4" w:space="0" w:color="auto"/>
              <w:right w:val="single" w:sz="4" w:space="0" w:color="auto"/>
            </w:tcBorders>
            <w:shd w:val="clear" w:color="000000" w:fill="FFFFFF"/>
            <w:vAlign w:val="center"/>
            <w:hideMark/>
          </w:tcPr>
          <w:p w14:paraId="35D133FF" w14:textId="77777777" w:rsidR="00590AF1" w:rsidRPr="003719B2" w:rsidRDefault="00590AF1" w:rsidP="00555232">
            <w:pPr>
              <w:widowControl/>
              <w:spacing w:line="560" w:lineRule="exact"/>
              <w:jc w:val="left"/>
              <w:rPr>
                <w:rFonts w:asciiTheme="minorEastAsia" w:hAnsiTheme="minorEastAsia" w:cs="Calibri"/>
                <w:kern w:val="0"/>
                <w:szCs w:val="21"/>
              </w:rPr>
            </w:pPr>
            <w:r w:rsidRPr="003719B2">
              <w:rPr>
                <w:rFonts w:asciiTheme="minorEastAsia" w:hAnsiTheme="minorEastAsia" w:cs="Calibri"/>
                <w:kern w:val="0"/>
                <w:szCs w:val="21"/>
              </w:rPr>
              <w:t>2</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35C48305"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C64289C"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DF3A182"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0687F9A2"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98063A4"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机房接入交换机</w:t>
            </w:r>
          </w:p>
        </w:tc>
        <w:tc>
          <w:tcPr>
            <w:tcW w:w="536" w:type="pct"/>
            <w:tcBorders>
              <w:top w:val="nil"/>
              <w:left w:val="nil"/>
              <w:bottom w:val="single" w:sz="4" w:space="0" w:color="auto"/>
              <w:right w:val="single" w:sz="4" w:space="0" w:color="auto"/>
            </w:tcBorders>
            <w:shd w:val="clear" w:color="000000" w:fill="FFFFFF"/>
            <w:vAlign w:val="center"/>
            <w:hideMark/>
          </w:tcPr>
          <w:p w14:paraId="3D7B4F5D" w14:textId="77777777" w:rsidR="00590AF1" w:rsidRPr="003719B2" w:rsidRDefault="00590AF1" w:rsidP="00555232">
            <w:pPr>
              <w:widowControl/>
              <w:spacing w:line="560" w:lineRule="exact"/>
              <w:jc w:val="left"/>
              <w:rPr>
                <w:rFonts w:asciiTheme="minorEastAsia" w:hAnsiTheme="minorEastAsia" w:cs="Calibri"/>
                <w:kern w:val="0"/>
                <w:szCs w:val="21"/>
              </w:rPr>
            </w:pPr>
            <w:r w:rsidRPr="003719B2">
              <w:rPr>
                <w:rFonts w:asciiTheme="minorEastAsia" w:hAnsiTheme="minorEastAsia" w:cs="Calibri"/>
                <w:kern w:val="0"/>
                <w:szCs w:val="21"/>
              </w:rPr>
              <w:t>2</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3EA072E2"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43E0606B"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976C0B7"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7BCBF05D"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9D10F5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地下一层汇聚交换机</w:t>
            </w:r>
          </w:p>
        </w:tc>
        <w:tc>
          <w:tcPr>
            <w:tcW w:w="536" w:type="pct"/>
            <w:tcBorders>
              <w:top w:val="nil"/>
              <w:left w:val="nil"/>
              <w:bottom w:val="single" w:sz="4" w:space="0" w:color="auto"/>
              <w:right w:val="single" w:sz="4" w:space="0" w:color="auto"/>
            </w:tcBorders>
            <w:shd w:val="clear" w:color="000000" w:fill="FFFFFF"/>
            <w:vAlign w:val="center"/>
            <w:hideMark/>
          </w:tcPr>
          <w:p w14:paraId="4446DB5E" w14:textId="77777777" w:rsidR="00590AF1" w:rsidRPr="003719B2" w:rsidRDefault="00590AF1" w:rsidP="00555232">
            <w:pPr>
              <w:widowControl/>
              <w:spacing w:line="560" w:lineRule="exact"/>
              <w:jc w:val="left"/>
              <w:rPr>
                <w:rFonts w:asciiTheme="minorEastAsia" w:hAnsiTheme="minorEastAsia" w:cs="Calibri"/>
                <w:kern w:val="0"/>
                <w:szCs w:val="21"/>
              </w:rPr>
            </w:pPr>
            <w:r w:rsidRPr="003719B2">
              <w:rPr>
                <w:rFonts w:asciiTheme="minorEastAsia" w:hAnsiTheme="minorEastAsia" w:cs="Calibri"/>
                <w:kern w:val="0"/>
                <w:szCs w:val="21"/>
              </w:rPr>
              <w:t>2</w:t>
            </w:r>
            <w:r w:rsidRPr="003719B2">
              <w:rPr>
                <w:rFonts w:asciiTheme="minorEastAsia" w:hAnsiTheme="minorEastAsia" w:cs="宋体" w:hint="eastAsia"/>
                <w:kern w:val="0"/>
                <w:szCs w:val="21"/>
              </w:rPr>
              <w:t>台</w:t>
            </w:r>
          </w:p>
        </w:tc>
        <w:tc>
          <w:tcPr>
            <w:tcW w:w="793" w:type="pct"/>
            <w:vMerge/>
            <w:tcBorders>
              <w:left w:val="nil"/>
              <w:right w:val="single" w:sz="4" w:space="0" w:color="auto"/>
            </w:tcBorders>
            <w:shd w:val="clear" w:color="auto" w:fill="auto"/>
            <w:noWrap/>
            <w:vAlign w:val="center"/>
            <w:hideMark/>
          </w:tcPr>
          <w:p w14:paraId="6D5A7FA9"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F000260" w14:textId="77777777" w:rsidTr="00590AF1">
        <w:trPr>
          <w:trHeight w:val="696"/>
        </w:trPr>
        <w:tc>
          <w:tcPr>
            <w:tcW w:w="424" w:type="pct"/>
            <w:tcBorders>
              <w:top w:val="nil"/>
              <w:left w:val="single" w:sz="4" w:space="0" w:color="auto"/>
              <w:bottom w:val="single" w:sz="4" w:space="0" w:color="auto"/>
              <w:right w:val="single" w:sz="4" w:space="0" w:color="auto"/>
            </w:tcBorders>
            <w:shd w:val="clear" w:color="auto" w:fill="auto"/>
            <w:noWrap/>
          </w:tcPr>
          <w:p w14:paraId="11DFC39D"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5060103D"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105BC277"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科教楼接入交换机</w:t>
            </w:r>
          </w:p>
        </w:tc>
        <w:tc>
          <w:tcPr>
            <w:tcW w:w="536" w:type="pct"/>
            <w:tcBorders>
              <w:top w:val="nil"/>
              <w:left w:val="nil"/>
              <w:bottom w:val="single" w:sz="4" w:space="0" w:color="auto"/>
              <w:right w:val="single" w:sz="4" w:space="0" w:color="auto"/>
            </w:tcBorders>
            <w:shd w:val="clear" w:color="000000" w:fill="FFFFFF"/>
            <w:vAlign w:val="center"/>
            <w:hideMark/>
          </w:tcPr>
          <w:p w14:paraId="2B3FFB97" w14:textId="77777777" w:rsidR="00590AF1" w:rsidRPr="003719B2" w:rsidRDefault="00590AF1" w:rsidP="00555232">
            <w:pPr>
              <w:widowControl/>
              <w:spacing w:line="560" w:lineRule="exact"/>
              <w:jc w:val="left"/>
              <w:rPr>
                <w:rFonts w:asciiTheme="minorEastAsia" w:hAnsiTheme="minorEastAsia" w:cs="Calibri"/>
                <w:kern w:val="0"/>
                <w:szCs w:val="21"/>
              </w:rPr>
            </w:pPr>
            <w:r w:rsidRPr="003719B2">
              <w:rPr>
                <w:rFonts w:asciiTheme="minorEastAsia" w:hAnsiTheme="minorEastAsia" w:cs="Calibri"/>
                <w:kern w:val="0"/>
                <w:szCs w:val="21"/>
              </w:rPr>
              <w:t>10</w:t>
            </w:r>
            <w:r w:rsidRPr="003719B2">
              <w:rPr>
                <w:rFonts w:asciiTheme="minorEastAsia" w:hAnsiTheme="minorEastAsia" w:cs="宋体" w:hint="eastAsia"/>
                <w:kern w:val="0"/>
                <w:szCs w:val="21"/>
              </w:rPr>
              <w:t>台</w:t>
            </w:r>
          </w:p>
        </w:tc>
        <w:tc>
          <w:tcPr>
            <w:tcW w:w="793" w:type="pct"/>
            <w:vMerge/>
            <w:tcBorders>
              <w:left w:val="nil"/>
              <w:bottom w:val="single" w:sz="4" w:space="0" w:color="auto"/>
              <w:right w:val="single" w:sz="4" w:space="0" w:color="auto"/>
            </w:tcBorders>
            <w:shd w:val="clear" w:color="auto" w:fill="auto"/>
            <w:noWrap/>
            <w:vAlign w:val="center"/>
            <w:hideMark/>
          </w:tcPr>
          <w:p w14:paraId="50A397B6" w14:textId="77777777" w:rsidR="00590AF1" w:rsidRPr="003719B2" w:rsidRDefault="00590AF1" w:rsidP="00555232">
            <w:pPr>
              <w:widowControl/>
              <w:spacing w:line="560" w:lineRule="exact"/>
              <w:jc w:val="left"/>
              <w:rPr>
                <w:rFonts w:asciiTheme="minorEastAsia" w:hAnsiTheme="minorEastAsia" w:cs="宋体"/>
                <w:kern w:val="0"/>
                <w:szCs w:val="21"/>
              </w:rPr>
            </w:pPr>
          </w:p>
        </w:tc>
      </w:tr>
      <w:tr w:rsidR="00590AF1" w:rsidRPr="003719B2" w14:paraId="5A747DB1"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E67EDE0"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1D6B69"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虚拟化系统扩容项目</w:t>
            </w:r>
          </w:p>
        </w:tc>
        <w:tc>
          <w:tcPr>
            <w:tcW w:w="1933" w:type="pct"/>
            <w:tcBorders>
              <w:top w:val="nil"/>
              <w:left w:val="nil"/>
              <w:bottom w:val="single" w:sz="4" w:space="0" w:color="auto"/>
              <w:right w:val="single" w:sz="4" w:space="0" w:color="auto"/>
            </w:tcBorders>
            <w:shd w:val="clear" w:color="000000" w:fill="FFFFFF"/>
            <w:vAlign w:val="center"/>
            <w:hideMark/>
          </w:tcPr>
          <w:p w14:paraId="57AE8E7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交换机万兆多模模块</w:t>
            </w:r>
          </w:p>
        </w:tc>
        <w:tc>
          <w:tcPr>
            <w:tcW w:w="536" w:type="pct"/>
            <w:tcBorders>
              <w:top w:val="nil"/>
              <w:left w:val="nil"/>
              <w:bottom w:val="single" w:sz="4" w:space="0" w:color="auto"/>
              <w:right w:val="single" w:sz="4" w:space="0" w:color="auto"/>
            </w:tcBorders>
            <w:shd w:val="clear" w:color="000000" w:fill="FFFFFF"/>
            <w:vAlign w:val="center"/>
            <w:hideMark/>
          </w:tcPr>
          <w:p w14:paraId="5E9C0D3F"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12个</w:t>
            </w:r>
          </w:p>
        </w:tc>
        <w:tc>
          <w:tcPr>
            <w:tcW w:w="793" w:type="pct"/>
            <w:vMerge w:val="restart"/>
            <w:tcBorders>
              <w:top w:val="nil"/>
              <w:left w:val="nil"/>
              <w:right w:val="single" w:sz="4" w:space="0" w:color="auto"/>
            </w:tcBorders>
            <w:shd w:val="clear" w:color="auto" w:fill="auto"/>
            <w:noWrap/>
            <w:vAlign w:val="center"/>
            <w:hideMark/>
          </w:tcPr>
          <w:p w14:paraId="23B5159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7508E976" w14:textId="1CD52C39" w:rsidR="00590AF1" w:rsidRPr="003719B2" w:rsidRDefault="00590AF1" w:rsidP="00590AF1">
            <w:pPr>
              <w:widowControl/>
              <w:spacing w:line="560" w:lineRule="exact"/>
              <w:jc w:val="left"/>
              <w:rPr>
                <w:rFonts w:asciiTheme="minorEastAsia" w:hAnsiTheme="minorEastAsia" w:cs="宋体"/>
                <w:kern w:val="0"/>
                <w:szCs w:val="21"/>
              </w:rPr>
            </w:pPr>
          </w:p>
          <w:p w14:paraId="71F13DE3" w14:textId="77777777" w:rsidR="00590AF1" w:rsidRPr="003719B2" w:rsidRDefault="00590AF1" w:rsidP="00555232">
            <w:pPr>
              <w:widowControl/>
              <w:spacing w:line="560" w:lineRule="exact"/>
              <w:jc w:val="left"/>
              <w:rPr>
                <w:rFonts w:asciiTheme="minorEastAsia" w:hAnsiTheme="minorEastAsia" w:cs="宋体"/>
                <w:kern w:val="0"/>
                <w:szCs w:val="21"/>
              </w:rPr>
            </w:pPr>
          </w:p>
          <w:p w14:paraId="4EE02E91"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09674952" w14:textId="77777777" w:rsidR="00590AF1" w:rsidRPr="003719B2" w:rsidRDefault="00590AF1" w:rsidP="00590AF1">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tc>
      </w:tr>
      <w:tr w:rsidR="00590AF1" w:rsidRPr="003719B2" w14:paraId="346D3777"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206E444"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1D6FCCF0"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515CA8F"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服务器主机节点</w:t>
            </w:r>
          </w:p>
        </w:tc>
        <w:tc>
          <w:tcPr>
            <w:tcW w:w="536" w:type="pct"/>
            <w:tcBorders>
              <w:top w:val="nil"/>
              <w:left w:val="nil"/>
              <w:bottom w:val="single" w:sz="4" w:space="0" w:color="auto"/>
              <w:right w:val="single" w:sz="4" w:space="0" w:color="auto"/>
            </w:tcBorders>
            <w:shd w:val="clear" w:color="000000" w:fill="FFFFFF"/>
            <w:vAlign w:val="center"/>
            <w:hideMark/>
          </w:tcPr>
          <w:p w14:paraId="1008B2B5"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6台</w:t>
            </w:r>
          </w:p>
        </w:tc>
        <w:tc>
          <w:tcPr>
            <w:tcW w:w="793" w:type="pct"/>
            <w:vMerge/>
            <w:tcBorders>
              <w:left w:val="nil"/>
              <w:right w:val="single" w:sz="4" w:space="0" w:color="auto"/>
            </w:tcBorders>
            <w:shd w:val="clear" w:color="auto" w:fill="auto"/>
            <w:noWrap/>
            <w:vAlign w:val="center"/>
            <w:hideMark/>
          </w:tcPr>
          <w:p w14:paraId="38BC8CAA"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2328CE68"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CF5A4AC"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56BB4F85"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AE696E0"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虚拟化软件</w:t>
            </w:r>
          </w:p>
        </w:tc>
        <w:tc>
          <w:tcPr>
            <w:tcW w:w="536" w:type="pct"/>
            <w:tcBorders>
              <w:top w:val="nil"/>
              <w:left w:val="nil"/>
              <w:bottom w:val="single" w:sz="4" w:space="0" w:color="auto"/>
              <w:right w:val="single" w:sz="4" w:space="0" w:color="auto"/>
            </w:tcBorders>
            <w:shd w:val="clear" w:color="000000" w:fill="FFFFFF"/>
            <w:vAlign w:val="center"/>
            <w:hideMark/>
          </w:tcPr>
          <w:p w14:paraId="2B370F5B"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7A54D2D2"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3598A512"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F833908"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182FCC2A"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CB81C3B"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超融合软件</w:t>
            </w:r>
          </w:p>
        </w:tc>
        <w:tc>
          <w:tcPr>
            <w:tcW w:w="536" w:type="pct"/>
            <w:tcBorders>
              <w:top w:val="nil"/>
              <w:left w:val="nil"/>
              <w:bottom w:val="single" w:sz="4" w:space="0" w:color="auto"/>
              <w:right w:val="single" w:sz="4" w:space="0" w:color="auto"/>
            </w:tcBorders>
            <w:shd w:val="clear" w:color="000000" w:fill="FFFFFF"/>
            <w:vAlign w:val="center"/>
            <w:hideMark/>
          </w:tcPr>
          <w:p w14:paraId="3E1FED62"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6套</w:t>
            </w:r>
          </w:p>
        </w:tc>
        <w:tc>
          <w:tcPr>
            <w:tcW w:w="793" w:type="pct"/>
            <w:vMerge/>
            <w:tcBorders>
              <w:left w:val="nil"/>
              <w:right w:val="single" w:sz="4" w:space="0" w:color="auto"/>
            </w:tcBorders>
            <w:shd w:val="clear" w:color="auto" w:fill="auto"/>
            <w:noWrap/>
            <w:vAlign w:val="center"/>
            <w:hideMark/>
          </w:tcPr>
          <w:p w14:paraId="69E29C72" w14:textId="77777777" w:rsidR="00590AF1" w:rsidRPr="003719B2" w:rsidRDefault="00590AF1" w:rsidP="00555232">
            <w:pPr>
              <w:spacing w:line="560" w:lineRule="exact"/>
              <w:jc w:val="left"/>
              <w:rPr>
                <w:rFonts w:asciiTheme="minorEastAsia" w:hAnsiTheme="minorEastAsia" w:cs="宋体"/>
                <w:kern w:val="0"/>
                <w:szCs w:val="21"/>
              </w:rPr>
            </w:pPr>
          </w:p>
        </w:tc>
      </w:tr>
      <w:tr w:rsidR="00590AF1" w:rsidRPr="003719B2" w14:paraId="564255D3" w14:textId="77777777" w:rsidTr="00C0399C">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C016D58" w14:textId="77777777" w:rsidR="00590AF1" w:rsidRPr="003719B2" w:rsidRDefault="00590AF1"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1DCC9F97" w14:textId="77777777" w:rsidR="00590AF1" w:rsidRPr="003719B2" w:rsidRDefault="00590AF1"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E13166E" w14:textId="77777777" w:rsidR="00590AF1" w:rsidRPr="003719B2" w:rsidRDefault="00590AF1" w:rsidP="00555232">
            <w:pPr>
              <w:widowControl/>
              <w:spacing w:line="560" w:lineRule="exact"/>
              <w:jc w:val="left"/>
              <w:rPr>
                <w:rFonts w:asciiTheme="minorEastAsia" w:hAnsiTheme="minorEastAsia" w:cs="宋体"/>
                <w:kern w:val="0"/>
                <w:szCs w:val="21"/>
              </w:rPr>
            </w:pPr>
            <w:proofErr w:type="gramStart"/>
            <w:r w:rsidRPr="003719B2">
              <w:rPr>
                <w:rFonts w:asciiTheme="minorEastAsia" w:hAnsiTheme="minorEastAsia" w:cs="宋体" w:hint="eastAsia"/>
                <w:kern w:val="0"/>
                <w:szCs w:val="21"/>
              </w:rPr>
              <w:t>虚拟化防病毒</w:t>
            </w:r>
            <w:proofErr w:type="gramEnd"/>
            <w:r w:rsidRPr="003719B2">
              <w:rPr>
                <w:rFonts w:asciiTheme="minorEastAsia" w:hAnsiTheme="minorEastAsia" w:cs="宋体" w:hint="eastAsia"/>
                <w:kern w:val="0"/>
                <w:szCs w:val="21"/>
              </w:rPr>
              <w:t>软件</w:t>
            </w:r>
          </w:p>
        </w:tc>
        <w:tc>
          <w:tcPr>
            <w:tcW w:w="536" w:type="pct"/>
            <w:tcBorders>
              <w:top w:val="nil"/>
              <w:left w:val="nil"/>
              <w:bottom w:val="single" w:sz="4" w:space="0" w:color="auto"/>
              <w:right w:val="single" w:sz="4" w:space="0" w:color="auto"/>
            </w:tcBorders>
            <w:shd w:val="clear" w:color="000000" w:fill="FFFFFF"/>
            <w:vAlign w:val="center"/>
            <w:hideMark/>
          </w:tcPr>
          <w:p w14:paraId="4D506B1A" w14:textId="77777777" w:rsidR="00590AF1" w:rsidRPr="003719B2" w:rsidRDefault="00590AF1"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12套</w:t>
            </w:r>
          </w:p>
        </w:tc>
        <w:tc>
          <w:tcPr>
            <w:tcW w:w="793" w:type="pct"/>
            <w:vMerge/>
            <w:tcBorders>
              <w:left w:val="nil"/>
              <w:bottom w:val="single" w:sz="4" w:space="0" w:color="auto"/>
              <w:right w:val="single" w:sz="4" w:space="0" w:color="auto"/>
            </w:tcBorders>
            <w:shd w:val="clear" w:color="auto" w:fill="auto"/>
            <w:noWrap/>
            <w:vAlign w:val="center"/>
            <w:hideMark/>
          </w:tcPr>
          <w:p w14:paraId="2129A8ED" w14:textId="77777777" w:rsidR="00590AF1" w:rsidRPr="003719B2" w:rsidRDefault="00590AF1" w:rsidP="00555232">
            <w:pPr>
              <w:widowControl/>
              <w:spacing w:line="560" w:lineRule="exact"/>
              <w:jc w:val="left"/>
              <w:rPr>
                <w:rFonts w:asciiTheme="minorEastAsia" w:hAnsiTheme="minorEastAsia" w:cs="宋体"/>
                <w:kern w:val="0"/>
                <w:szCs w:val="21"/>
              </w:rPr>
            </w:pPr>
          </w:p>
        </w:tc>
      </w:tr>
      <w:tr w:rsidR="008127FA" w:rsidRPr="003719B2" w14:paraId="62649B79"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9E375AA"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25D7D2"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信息安全升级项目</w:t>
            </w:r>
          </w:p>
        </w:tc>
        <w:tc>
          <w:tcPr>
            <w:tcW w:w="1933" w:type="pct"/>
            <w:tcBorders>
              <w:top w:val="nil"/>
              <w:left w:val="nil"/>
              <w:bottom w:val="single" w:sz="4" w:space="0" w:color="auto"/>
              <w:right w:val="single" w:sz="4" w:space="0" w:color="auto"/>
            </w:tcBorders>
            <w:shd w:val="clear" w:color="000000" w:fill="FFFFFF"/>
            <w:vAlign w:val="center"/>
            <w:hideMark/>
          </w:tcPr>
          <w:p w14:paraId="64D55DB1"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万兆防火墙设备</w:t>
            </w:r>
          </w:p>
        </w:tc>
        <w:tc>
          <w:tcPr>
            <w:tcW w:w="536" w:type="pct"/>
            <w:tcBorders>
              <w:top w:val="nil"/>
              <w:left w:val="nil"/>
              <w:bottom w:val="single" w:sz="4" w:space="0" w:color="auto"/>
              <w:right w:val="single" w:sz="4" w:space="0" w:color="auto"/>
            </w:tcBorders>
            <w:shd w:val="clear" w:color="000000" w:fill="FFFFFF"/>
            <w:vAlign w:val="center"/>
            <w:hideMark/>
          </w:tcPr>
          <w:p w14:paraId="6878374D"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val="restart"/>
            <w:tcBorders>
              <w:top w:val="nil"/>
              <w:left w:val="nil"/>
              <w:right w:val="single" w:sz="4" w:space="0" w:color="auto"/>
            </w:tcBorders>
            <w:shd w:val="clear" w:color="auto" w:fill="auto"/>
            <w:noWrap/>
            <w:vAlign w:val="center"/>
            <w:hideMark/>
          </w:tcPr>
          <w:p w14:paraId="66EE634E"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核心产品</w:t>
            </w:r>
          </w:p>
        </w:tc>
      </w:tr>
      <w:tr w:rsidR="008127FA" w:rsidRPr="003719B2" w14:paraId="2A6CABEE"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8AD5FA0"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3E3A61D4"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0C7E0A6"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下一代防火墙设备</w:t>
            </w:r>
          </w:p>
        </w:tc>
        <w:tc>
          <w:tcPr>
            <w:tcW w:w="536" w:type="pct"/>
            <w:tcBorders>
              <w:top w:val="nil"/>
              <w:left w:val="nil"/>
              <w:bottom w:val="single" w:sz="4" w:space="0" w:color="auto"/>
              <w:right w:val="single" w:sz="4" w:space="0" w:color="auto"/>
            </w:tcBorders>
            <w:shd w:val="clear" w:color="000000" w:fill="FFFFFF"/>
            <w:vAlign w:val="center"/>
            <w:hideMark/>
          </w:tcPr>
          <w:p w14:paraId="6F0229F3"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4台</w:t>
            </w:r>
          </w:p>
        </w:tc>
        <w:tc>
          <w:tcPr>
            <w:tcW w:w="793" w:type="pct"/>
            <w:vMerge/>
            <w:tcBorders>
              <w:left w:val="nil"/>
              <w:right w:val="single" w:sz="4" w:space="0" w:color="auto"/>
            </w:tcBorders>
            <w:shd w:val="clear" w:color="auto" w:fill="auto"/>
            <w:noWrap/>
            <w:vAlign w:val="center"/>
            <w:hideMark/>
          </w:tcPr>
          <w:p w14:paraId="411053D3" w14:textId="77777777" w:rsidR="008127FA" w:rsidRPr="003719B2" w:rsidRDefault="008127FA" w:rsidP="00555232">
            <w:pPr>
              <w:spacing w:line="560" w:lineRule="exact"/>
              <w:jc w:val="left"/>
              <w:rPr>
                <w:rFonts w:asciiTheme="minorEastAsia" w:hAnsiTheme="minorEastAsia" w:cs="宋体"/>
                <w:kern w:val="0"/>
                <w:szCs w:val="21"/>
              </w:rPr>
            </w:pPr>
          </w:p>
        </w:tc>
      </w:tr>
      <w:tr w:rsidR="008127FA" w:rsidRPr="003719B2" w14:paraId="25EF9531"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60CA0FB"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4D8876A7"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73CCAB9"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千兆防火墙设备</w:t>
            </w:r>
          </w:p>
        </w:tc>
        <w:tc>
          <w:tcPr>
            <w:tcW w:w="536" w:type="pct"/>
            <w:tcBorders>
              <w:top w:val="nil"/>
              <w:left w:val="nil"/>
              <w:bottom w:val="single" w:sz="4" w:space="0" w:color="auto"/>
              <w:right w:val="single" w:sz="4" w:space="0" w:color="auto"/>
            </w:tcBorders>
            <w:shd w:val="clear" w:color="000000" w:fill="FFFFFF"/>
            <w:vAlign w:val="center"/>
            <w:hideMark/>
          </w:tcPr>
          <w:p w14:paraId="4239DDD2"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tcBorders>
              <w:left w:val="nil"/>
              <w:right w:val="single" w:sz="4" w:space="0" w:color="auto"/>
            </w:tcBorders>
            <w:shd w:val="clear" w:color="auto" w:fill="auto"/>
            <w:noWrap/>
            <w:vAlign w:val="center"/>
            <w:hideMark/>
          </w:tcPr>
          <w:p w14:paraId="40FF871F" w14:textId="77777777" w:rsidR="008127FA" w:rsidRPr="003719B2" w:rsidRDefault="008127FA" w:rsidP="00555232">
            <w:pPr>
              <w:spacing w:line="560" w:lineRule="exact"/>
              <w:jc w:val="left"/>
              <w:rPr>
                <w:rFonts w:asciiTheme="minorEastAsia" w:hAnsiTheme="minorEastAsia" w:cs="宋体"/>
                <w:kern w:val="0"/>
                <w:szCs w:val="21"/>
              </w:rPr>
            </w:pPr>
          </w:p>
        </w:tc>
      </w:tr>
      <w:tr w:rsidR="008127FA" w:rsidRPr="003719B2" w14:paraId="233A0BD9"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33B45F9"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43F8651B"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B4B9C32"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安全态势感知系统</w:t>
            </w:r>
          </w:p>
        </w:tc>
        <w:tc>
          <w:tcPr>
            <w:tcW w:w="536" w:type="pct"/>
            <w:tcBorders>
              <w:top w:val="nil"/>
              <w:left w:val="nil"/>
              <w:bottom w:val="single" w:sz="4" w:space="0" w:color="auto"/>
              <w:right w:val="single" w:sz="4" w:space="0" w:color="auto"/>
            </w:tcBorders>
            <w:shd w:val="clear" w:color="000000" w:fill="FFFFFF"/>
            <w:vAlign w:val="center"/>
            <w:hideMark/>
          </w:tcPr>
          <w:p w14:paraId="0EB3E669"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269AFF1F" w14:textId="77777777" w:rsidR="008127FA" w:rsidRPr="003719B2" w:rsidRDefault="008127FA" w:rsidP="00555232">
            <w:pPr>
              <w:spacing w:line="560" w:lineRule="exact"/>
              <w:jc w:val="left"/>
              <w:rPr>
                <w:rFonts w:asciiTheme="minorEastAsia" w:hAnsiTheme="minorEastAsia" w:cs="宋体"/>
                <w:kern w:val="0"/>
                <w:szCs w:val="21"/>
              </w:rPr>
            </w:pPr>
          </w:p>
        </w:tc>
      </w:tr>
      <w:tr w:rsidR="008127FA" w:rsidRPr="003719B2" w14:paraId="6AEDD8AC"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4E55788"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6D5BABC2"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0D929E2"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综合管控平台</w:t>
            </w:r>
          </w:p>
        </w:tc>
        <w:tc>
          <w:tcPr>
            <w:tcW w:w="536" w:type="pct"/>
            <w:tcBorders>
              <w:top w:val="nil"/>
              <w:left w:val="nil"/>
              <w:bottom w:val="single" w:sz="4" w:space="0" w:color="auto"/>
              <w:right w:val="single" w:sz="4" w:space="0" w:color="auto"/>
            </w:tcBorders>
            <w:shd w:val="clear" w:color="000000" w:fill="FFFFFF"/>
            <w:vAlign w:val="center"/>
            <w:hideMark/>
          </w:tcPr>
          <w:p w14:paraId="5628BF68"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bottom w:val="single" w:sz="4" w:space="0" w:color="auto"/>
              <w:right w:val="single" w:sz="4" w:space="0" w:color="auto"/>
            </w:tcBorders>
            <w:shd w:val="clear" w:color="auto" w:fill="auto"/>
            <w:noWrap/>
            <w:vAlign w:val="center"/>
            <w:hideMark/>
          </w:tcPr>
          <w:p w14:paraId="7443DFCE"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D32B6E" w:rsidRPr="003719B2" w14:paraId="0429ECD5"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19E1B9F"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69967435"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BF5001A"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安全隔离与信息交换系统</w:t>
            </w:r>
          </w:p>
        </w:tc>
        <w:tc>
          <w:tcPr>
            <w:tcW w:w="536" w:type="pct"/>
            <w:tcBorders>
              <w:top w:val="nil"/>
              <w:left w:val="nil"/>
              <w:bottom w:val="single" w:sz="4" w:space="0" w:color="auto"/>
              <w:right w:val="single" w:sz="4" w:space="0" w:color="auto"/>
            </w:tcBorders>
            <w:shd w:val="clear" w:color="000000" w:fill="FFFFFF"/>
            <w:vAlign w:val="center"/>
            <w:hideMark/>
          </w:tcPr>
          <w:p w14:paraId="1111C009"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val="restart"/>
            <w:tcBorders>
              <w:top w:val="nil"/>
              <w:left w:val="nil"/>
              <w:right w:val="single" w:sz="4" w:space="0" w:color="auto"/>
            </w:tcBorders>
            <w:shd w:val="clear" w:color="auto" w:fill="auto"/>
            <w:noWrap/>
            <w:vAlign w:val="center"/>
            <w:hideMark/>
          </w:tcPr>
          <w:p w14:paraId="7100E3E5"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4A33C519"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3F1D2221"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5BB321DB"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0226AE8C"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2102D820"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3701FD39" w14:textId="15AE24DD" w:rsidR="00D32B6E" w:rsidRPr="003719B2" w:rsidRDefault="00D32B6E" w:rsidP="003111EA">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625C4886"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09572E33"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7094151E"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7BFB21BF" w14:textId="77777777" w:rsidR="00D32B6E" w:rsidRPr="003719B2" w:rsidRDefault="00D32B6E" w:rsidP="00555232">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p w14:paraId="6C4A9458" w14:textId="77777777" w:rsidR="00D32B6E" w:rsidRPr="003719B2" w:rsidRDefault="00D32B6E" w:rsidP="00D32B6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w:t>
            </w:r>
          </w:p>
        </w:tc>
      </w:tr>
      <w:tr w:rsidR="00D32B6E" w:rsidRPr="003719B2" w14:paraId="3FA05450"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576F5A67"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65EC1601"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D15167B"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入侵防御系统</w:t>
            </w:r>
          </w:p>
        </w:tc>
        <w:tc>
          <w:tcPr>
            <w:tcW w:w="536" w:type="pct"/>
            <w:tcBorders>
              <w:top w:val="nil"/>
              <w:left w:val="nil"/>
              <w:bottom w:val="single" w:sz="4" w:space="0" w:color="auto"/>
              <w:right w:val="single" w:sz="4" w:space="0" w:color="auto"/>
            </w:tcBorders>
            <w:shd w:val="clear" w:color="000000" w:fill="FFFFFF"/>
            <w:vAlign w:val="center"/>
            <w:hideMark/>
          </w:tcPr>
          <w:p w14:paraId="1D0C38AA"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78E68C46"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31B81E2D"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4CF56B6"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213E28D6"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8B14D5E"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w:t>
            </w:r>
            <w:proofErr w:type="gramStart"/>
            <w:r w:rsidRPr="003719B2">
              <w:rPr>
                <w:rFonts w:asciiTheme="minorEastAsia" w:hAnsiTheme="minorEastAsia" w:cs="宋体" w:hint="eastAsia"/>
                <w:kern w:val="0"/>
                <w:szCs w:val="21"/>
              </w:rPr>
              <w:t>全</w:t>
            </w:r>
            <w:proofErr w:type="gramEnd"/>
            <w:r w:rsidRPr="003719B2">
              <w:rPr>
                <w:rFonts w:asciiTheme="minorEastAsia" w:hAnsiTheme="minorEastAsia" w:cs="宋体" w:hint="eastAsia"/>
                <w:kern w:val="0"/>
                <w:szCs w:val="21"/>
              </w:rPr>
              <w:t>流量采集分析系统(外网)</w:t>
            </w:r>
          </w:p>
        </w:tc>
        <w:tc>
          <w:tcPr>
            <w:tcW w:w="536" w:type="pct"/>
            <w:tcBorders>
              <w:top w:val="nil"/>
              <w:left w:val="nil"/>
              <w:bottom w:val="single" w:sz="4" w:space="0" w:color="auto"/>
              <w:right w:val="single" w:sz="4" w:space="0" w:color="auto"/>
            </w:tcBorders>
            <w:shd w:val="clear" w:color="000000" w:fill="FFFFFF"/>
            <w:vAlign w:val="center"/>
            <w:hideMark/>
          </w:tcPr>
          <w:p w14:paraId="74F1EEC1"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006159A1"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04AC792E"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F6A7006"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31588FF0"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D96CA79"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w:t>
            </w:r>
            <w:proofErr w:type="gramStart"/>
            <w:r w:rsidRPr="003719B2">
              <w:rPr>
                <w:rFonts w:asciiTheme="minorEastAsia" w:hAnsiTheme="minorEastAsia" w:cs="宋体" w:hint="eastAsia"/>
                <w:kern w:val="0"/>
                <w:szCs w:val="21"/>
              </w:rPr>
              <w:t>全</w:t>
            </w:r>
            <w:proofErr w:type="gramEnd"/>
            <w:r w:rsidRPr="003719B2">
              <w:rPr>
                <w:rFonts w:asciiTheme="minorEastAsia" w:hAnsiTheme="minorEastAsia" w:cs="宋体" w:hint="eastAsia"/>
                <w:kern w:val="0"/>
                <w:szCs w:val="21"/>
              </w:rPr>
              <w:t>流量采集分析系统(内网)</w:t>
            </w:r>
          </w:p>
        </w:tc>
        <w:tc>
          <w:tcPr>
            <w:tcW w:w="536" w:type="pct"/>
            <w:tcBorders>
              <w:top w:val="nil"/>
              <w:left w:val="nil"/>
              <w:bottom w:val="single" w:sz="4" w:space="0" w:color="auto"/>
              <w:right w:val="single" w:sz="4" w:space="0" w:color="auto"/>
            </w:tcBorders>
            <w:shd w:val="clear" w:color="000000" w:fill="FFFFFF"/>
            <w:vAlign w:val="center"/>
            <w:hideMark/>
          </w:tcPr>
          <w:p w14:paraId="0CE24719"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5FCE33F7"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0183E50F"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7B18325"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20010D71"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636D6A36"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SSL VPN</w:t>
            </w:r>
          </w:p>
        </w:tc>
        <w:tc>
          <w:tcPr>
            <w:tcW w:w="536" w:type="pct"/>
            <w:tcBorders>
              <w:top w:val="nil"/>
              <w:left w:val="nil"/>
              <w:bottom w:val="single" w:sz="4" w:space="0" w:color="auto"/>
              <w:right w:val="single" w:sz="4" w:space="0" w:color="auto"/>
            </w:tcBorders>
            <w:shd w:val="clear" w:color="000000" w:fill="FFFFFF"/>
            <w:vAlign w:val="center"/>
            <w:hideMark/>
          </w:tcPr>
          <w:p w14:paraId="7790825D"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7DE62770"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7C48ACDB"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BF71D2F"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1227586A"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0A778C44"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数据库审计系统</w:t>
            </w:r>
          </w:p>
        </w:tc>
        <w:tc>
          <w:tcPr>
            <w:tcW w:w="536" w:type="pct"/>
            <w:tcBorders>
              <w:top w:val="nil"/>
              <w:left w:val="nil"/>
              <w:bottom w:val="single" w:sz="4" w:space="0" w:color="auto"/>
              <w:right w:val="single" w:sz="4" w:space="0" w:color="auto"/>
            </w:tcBorders>
            <w:shd w:val="clear" w:color="000000" w:fill="FFFFFF"/>
            <w:vAlign w:val="center"/>
            <w:hideMark/>
          </w:tcPr>
          <w:p w14:paraId="274CB132"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c>
          <w:tcPr>
            <w:tcW w:w="793" w:type="pct"/>
            <w:vMerge/>
            <w:tcBorders>
              <w:left w:val="nil"/>
              <w:right w:val="single" w:sz="4" w:space="0" w:color="auto"/>
            </w:tcBorders>
            <w:shd w:val="clear" w:color="auto" w:fill="auto"/>
            <w:noWrap/>
            <w:vAlign w:val="center"/>
            <w:hideMark/>
          </w:tcPr>
          <w:p w14:paraId="4436903F"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40E0E9CA"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B1C43F3"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56677474"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9EB624D"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漏洞扫描系统</w:t>
            </w:r>
          </w:p>
        </w:tc>
        <w:tc>
          <w:tcPr>
            <w:tcW w:w="536" w:type="pct"/>
            <w:tcBorders>
              <w:top w:val="nil"/>
              <w:left w:val="nil"/>
              <w:bottom w:val="single" w:sz="4" w:space="0" w:color="auto"/>
              <w:right w:val="single" w:sz="4" w:space="0" w:color="auto"/>
            </w:tcBorders>
            <w:shd w:val="clear" w:color="000000" w:fill="FFFFFF"/>
            <w:vAlign w:val="center"/>
            <w:hideMark/>
          </w:tcPr>
          <w:p w14:paraId="36270DD9"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134B0A90"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2DB2DCD8"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0F75BC0F"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32BC3E7A"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AB59C8B"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堡垒主机系统</w:t>
            </w:r>
          </w:p>
        </w:tc>
        <w:tc>
          <w:tcPr>
            <w:tcW w:w="536" w:type="pct"/>
            <w:tcBorders>
              <w:top w:val="nil"/>
              <w:left w:val="nil"/>
              <w:bottom w:val="single" w:sz="4" w:space="0" w:color="auto"/>
              <w:right w:val="single" w:sz="4" w:space="0" w:color="auto"/>
            </w:tcBorders>
            <w:shd w:val="clear" w:color="000000" w:fill="FFFFFF"/>
            <w:vAlign w:val="center"/>
            <w:hideMark/>
          </w:tcPr>
          <w:p w14:paraId="2443729D"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c>
          <w:tcPr>
            <w:tcW w:w="793" w:type="pct"/>
            <w:vMerge/>
            <w:tcBorders>
              <w:left w:val="nil"/>
              <w:right w:val="single" w:sz="4" w:space="0" w:color="auto"/>
            </w:tcBorders>
            <w:shd w:val="clear" w:color="auto" w:fill="auto"/>
            <w:noWrap/>
            <w:vAlign w:val="center"/>
            <w:hideMark/>
          </w:tcPr>
          <w:p w14:paraId="4A90BD16"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0327A802"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1CF1ADE"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41468CAB"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A8F43AD"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终端安全管理系统</w:t>
            </w:r>
          </w:p>
        </w:tc>
        <w:tc>
          <w:tcPr>
            <w:tcW w:w="536" w:type="pct"/>
            <w:tcBorders>
              <w:top w:val="nil"/>
              <w:left w:val="nil"/>
              <w:bottom w:val="single" w:sz="4" w:space="0" w:color="auto"/>
              <w:right w:val="single" w:sz="4" w:space="0" w:color="auto"/>
            </w:tcBorders>
            <w:shd w:val="clear" w:color="000000" w:fill="FFFFFF"/>
            <w:vAlign w:val="center"/>
            <w:hideMark/>
          </w:tcPr>
          <w:p w14:paraId="75242F97"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0842BBB4"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5197D216"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2365105F"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7731D677"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DFD8EC9"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主机安全管理系统(外网)</w:t>
            </w:r>
          </w:p>
        </w:tc>
        <w:tc>
          <w:tcPr>
            <w:tcW w:w="536" w:type="pct"/>
            <w:tcBorders>
              <w:top w:val="nil"/>
              <w:left w:val="nil"/>
              <w:bottom w:val="single" w:sz="4" w:space="0" w:color="auto"/>
              <w:right w:val="single" w:sz="4" w:space="0" w:color="auto"/>
            </w:tcBorders>
            <w:shd w:val="clear" w:color="000000" w:fill="FFFFFF"/>
            <w:vAlign w:val="center"/>
            <w:hideMark/>
          </w:tcPr>
          <w:p w14:paraId="135BA318"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3D8C7CAD"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5B9F9A32"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48637CA5"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2BB199F0"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576B576A"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主机安全管理系统(内网)</w:t>
            </w:r>
          </w:p>
        </w:tc>
        <w:tc>
          <w:tcPr>
            <w:tcW w:w="536" w:type="pct"/>
            <w:tcBorders>
              <w:top w:val="nil"/>
              <w:left w:val="nil"/>
              <w:bottom w:val="single" w:sz="4" w:space="0" w:color="auto"/>
              <w:right w:val="single" w:sz="4" w:space="0" w:color="auto"/>
            </w:tcBorders>
            <w:shd w:val="clear" w:color="000000" w:fill="FFFFFF"/>
            <w:vAlign w:val="center"/>
            <w:hideMark/>
          </w:tcPr>
          <w:p w14:paraId="4C05656F"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06112AB2"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48438D63"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14EB5E76"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249396BB"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4D0A50CF"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终端安全管理系统授权</w:t>
            </w:r>
          </w:p>
        </w:tc>
        <w:tc>
          <w:tcPr>
            <w:tcW w:w="536" w:type="pct"/>
            <w:tcBorders>
              <w:top w:val="nil"/>
              <w:left w:val="nil"/>
              <w:bottom w:val="single" w:sz="4" w:space="0" w:color="auto"/>
              <w:right w:val="single" w:sz="4" w:space="0" w:color="auto"/>
            </w:tcBorders>
            <w:shd w:val="clear" w:color="000000" w:fill="FFFFFF"/>
            <w:vAlign w:val="center"/>
            <w:hideMark/>
          </w:tcPr>
          <w:p w14:paraId="1FCAFCFA"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4957CC40"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2A575FFB"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6293FC82"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624AF67E"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70DF35DC"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安全管理（策略可视化）平台</w:t>
            </w:r>
          </w:p>
        </w:tc>
        <w:tc>
          <w:tcPr>
            <w:tcW w:w="536" w:type="pct"/>
            <w:tcBorders>
              <w:top w:val="nil"/>
              <w:left w:val="nil"/>
              <w:bottom w:val="single" w:sz="4" w:space="0" w:color="auto"/>
              <w:right w:val="single" w:sz="4" w:space="0" w:color="auto"/>
            </w:tcBorders>
            <w:shd w:val="clear" w:color="000000" w:fill="FFFFFF"/>
            <w:vAlign w:val="center"/>
            <w:hideMark/>
          </w:tcPr>
          <w:p w14:paraId="3E221CF4"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right w:val="single" w:sz="4" w:space="0" w:color="auto"/>
            </w:tcBorders>
            <w:shd w:val="clear" w:color="auto" w:fill="auto"/>
            <w:noWrap/>
            <w:vAlign w:val="center"/>
            <w:hideMark/>
          </w:tcPr>
          <w:p w14:paraId="3DBD8300" w14:textId="77777777" w:rsidR="00D32B6E" w:rsidRPr="003719B2" w:rsidRDefault="00D32B6E" w:rsidP="00555232">
            <w:pPr>
              <w:spacing w:line="560" w:lineRule="exact"/>
              <w:jc w:val="left"/>
              <w:rPr>
                <w:rFonts w:asciiTheme="minorEastAsia" w:hAnsiTheme="minorEastAsia" w:cs="宋体"/>
                <w:kern w:val="0"/>
                <w:szCs w:val="21"/>
              </w:rPr>
            </w:pPr>
          </w:p>
        </w:tc>
      </w:tr>
      <w:tr w:rsidR="00D32B6E" w:rsidRPr="003719B2" w14:paraId="2081DA7E" w14:textId="77777777" w:rsidTr="00D32B6E">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7509F6DF" w14:textId="77777777" w:rsidR="00D32B6E" w:rsidRPr="003719B2" w:rsidRDefault="00D32B6E"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nil"/>
              <w:left w:val="single" w:sz="4" w:space="0" w:color="auto"/>
              <w:bottom w:val="single" w:sz="4" w:space="0" w:color="000000"/>
              <w:right w:val="single" w:sz="4" w:space="0" w:color="auto"/>
            </w:tcBorders>
            <w:vAlign w:val="center"/>
            <w:hideMark/>
          </w:tcPr>
          <w:p w14:paraId="1A50CF49" w14:textId="77777777" w:rsidR="00D32B6E" w:rsidRPr="003719B2" w:rsidRDefault="00D32B6E" w:rsidP="00555232">
            <w:pPr>
              <w:widowControl/>
              <w:spacing w:line="560" w:lineRule="exact"/>
              <w:jc w:val="left"/>
              <w:rPr>
                <w:rFonts w:asciiTheme="minorEastAsia" w:hAnsiTheme="minorEastAsia" w:cs="宋体"/>
                <w:kern w:val="0"/>
                <w:szCs w:val="21"/>
              </w:rPr>
            </w:pPr>
          </w:p>
        </w:tc>
        <w:tc>
          <w:tcPr>
            <w:tcW w:w="1933" w:type="pct"/>
            <w:tcBorders>
              <w:top w:val="nil"/>
              <w:left w:val="nil"/>
              <w:bottom w:val="single" w:sz="4" w:space="0" w:color="auto"/>
              <w:right w:val="single" w:sz="4" w:space="0" w:color="auto"/>
            </w:tcBorders>
            <w:shd w:val="clear" w:color="000000" w:fill="FFFFFF"/>
            <w:vAlign w:val="center"/>
            <w:hideMark/>
          </w:tcPr>
          <w:p w14:paraId="292CEA2E"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数字证书系统</w:t>
            </w:r>
          </w:p>
        </w:tc>
        <w:tc>
          <w:tcPr>
            <w:tcW w:w="536" w:type="pct"/>
            <w:tcBorders>
              <w:top w:val="nil"/>
              <w:left w:val="nil"/>
              <w:bottom w:val="single" w:sz="4" w:space="0" w:color="auto"/>
              <w:right w:val="single" w:sz="4" w:space="0" w:color="auto"/>
            </w:tcBorders>
            <w:shd w:val="clear" w:color="000000" w:fill="FFFFFF"/>
            <w:vAlign w:val="center"/>
            <w:hideMark/>
          </w:tcPr>
          <w:p w14:paraId="3B20A534" w14:textId="77777777" w:rsidR="00D32B6E" w:rsidRPr="003719B2" w:rsidRDefault="00D32B6E"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tcBorders>
              <w:left w:val="nil"/>
              <w:bottom w:val="single" w:sz="4" w:space="0" w:color="auto"/>
              <w:right w:val="single" w:sz="4" w:space="0" w:color="auto"/>
            </w:tcBorders>
            <w:shd w:val="clear" w:color="auto" w:fill="auto"/>
            <w:noWrap/>
            <w:vAlign w:val="center"/>
            <w:hideMark/>
          </w:tcPr>
          <w:p w14:paraId="6E6E8219" w14:textId="77777777" w:rsidR="00D32B6E" w:rsidRPr="003719B2" w:rsidRDefault="00D32B6E" w:rsidP="00555232">
            <w:pPr>
              <w:widowControl/>
              <w:spacing w:line="560" w:lineRule="exact"/>
              <w:jc w:val="left"/>
              <w:rPr>
                <w:rFonts w:asciiTheme="minorEastAsia" w:hAnsiTheme="minorEastAsia" w:cs="宋体"/>
                <w:kern w:val="0"/>
                <w:szCs w:val="21"/>
              </w:rPr>
            </w:pPr>
          </w:p>
        </w:tc>
      </w:tr>
      <w:tr w:rsidR="008127FA" w:rsidRPr="003719B2" w14:paraId="07AC30F9" w14:textId="77777777" w:rsidTr="008F0EED">
        <w:trPr>
          <w:trHeight w:val="284"/>
        </w:trPr>
        <w:tc>
          <w:tcPr>
            <w:tcW w:w="424" w:type="pct"/>
            <w:tcBorders>
              <w:top w:val="nil"/>
              <w:left w:val="single" w:sz="4" w:space="0" w:color="auto"/>
              <w:bottom w:val="single" w:sz="4" w:space="0" w:color="auto"/>
              <w:right w:val="single" w:sz="4" w:space="0" w:color="auto"/>
            </w:tcBorders>
            <w:shd w:val="clear" w:color="auto" w:fill="auto"/>
            <w:noWrap/>
          </w:tcPr>
          <w:p w14:paraId="30A7CC58"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tcBorders>
              <w:top w:val="nil"/>
              <w:left w:val="nil"/>
              <w:bottom w:val="single" w:sz="4" w:space="0" w:color="auto"/>
              <w:right w:val="single" w:sz="4" w:space="0" w:color="auto"/>
            </w:tcBorders>
            <w:shd w:val="clear" w:color="auto" w:fill="auto"/>
            <w:noWrap/>
            <w:vAlign w:val="center"/>
            <w:hideMark/>
          </w:tcPr>
          <w:p w14:paraId="30572B21"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数据安全加固项目</w:t>
            </w:r>
          </w:p>
        </w:tc>
        <w:tc>
          <w:tcPr>
            <w:tcW w:w="1933" w:type="pct"/>
            <w:tcBorders>
              <w:top w:val="nil"/>
              <w:left w:val="nil"/>
              <w:bottom w:val="single" w:sz="4" w:space="0" w:color="auto"/>
              <w:right w:val="single" w:sz="4" w:space="0" w:color="auto"/>
            </w:tcBorders>
            <w:shd w:val="clear" w:color="000000" w:fill="FFFFFF"/>
            <w:vAlign w:val="center"/>
            <w:hideMark/>
          </w:tcPr>
          <w:p w14:paraId="1B1E5EB1"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数据安全加固平台</w:t>
            </w:r>
          </w:p>
        </w:tc>
        <w:tc>
          <w:tcPr>
            <w:tcW w:w="536" w:type="pct"/>
            <w:tcBorders>
              <w:top w:val="nil"/>
              <w:left w:val="nil"/>
              <w:bottom w:val="single" w:sz="4" w:space="0" w:color="auto"/>
              <w:right w:val="single" w:sz="4" w:space="0" w:color="auto"/>
            </w:tcBorders>
            <w:shd w:val="clear" w:color="000000" w:fill="FFFFFF"/>
            <w:vAlign w:val="center"/>
            <w:hideMark/>
          </w:tcPr>
          <w:p w14:paraId="77236DA3"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tcBorders>
              <w:top w:val="nil"/>
              <w:left w:val="nil"/>
              <w:bottom w:val="single" w:sz="4" w:space="0" w:color="auto"/>
              <w:right w:val="single" w:sz="4" w:space="0" w:color="auto"/>
            </w:tcBorders>
            <w:shd w:val="clear" w:color="auto" w:fill="auto"/>
            <w:noWrap/>
            <w:vAlign w:val="center"/>
            <w:hideMark/>
          </w:tcPr>
          <w:p w14:paraId="2531EF0B" w14:textId="7E76D5ED"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32CC0989"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73DF67DE"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val="restart"/>
            <w:tcBorders>
              <w:top w:val="single" w:sz="4" w:space="0" w:color="auto"/>
              <w:left w:val="nil"/>
              <w:bottom w:val="single" w:sz="4" w:space="0" w:color="auto"/>
              <w:right w:val="single" w:sz="4" w:space="0" w:color="auto"/>
            </w:tcBorders>
            <w:shd w:val="clear" w:color="auto" w:fill="auto"/>
            <w:noWrap/>
            <w:vAlign w:val="center"/>
          </w:tcPr>
          <w:p w14:paraId="5CA09E51"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院内现有系统接口开发和资源整合</w:t>
            </w:r>
          </w:p>
        </w:tc>
        <w:tc>
          <w:tcPr>
            <w:tcW w:w="1933" w:type="pct"/>
            <w:tcBorders>
              <w:top w:val="single" w:sz="4" w:space="0" w:color="auto"/>
              <w:left w:val="nil"/>
              <w:bottom w:val="single" w:sz="4" w:space="0" w:color="auto"/>
              <w:right w:val="single" w:sz="4" w:space="0" w:color="auto"/>
            </w:tcBorders>
            <w:shd w:val="clear" w:color="000000" w:fill="FFFFFF"/>
            <w:vAlign w:val="center"/>
          </w:tcPr>
          <w:p w14:paraId="18E66E35"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HIS系统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val="restart"/>
            <w:tcBorders>
              <w:top w:val="single" w:sz="4" w:space="0" w:color="auto"/>
              <w:left w:val="nil"/>
              <w:bottom w:val="single" w:sz="4" w:space="0" w:color="auto"/>
              <w:right w:val="single" w:sz="4" w:space="0" w:color="auto"/>
            </w:tcBorders>
            <w:shd w:val="clear" w:color="000000" w:fill="FFFFFF"/>
            <w:vAlign w:val="center"/>
          </w:tcPr>
          <w:p w14:paraId="5B1EA67E"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c>
          <w:tcPr>
            <w:tcW w:w="793" w:type="pct"/>
            <w:vMerge w:val="restart"/>
            <w:tcBorders>
              <w:top w:val="single" w:sz="4" w:space="0" w:color="auto"/>
              <w:left w:val="nil"/>
              <w:bottom w:val="single" w:sz="4" w:space="0" w:color="auto"/>
              <w:right w:val="single" w:sz="4" w:space="0" w:color="auto"/>
            </w:tcBorders>
            <w:shd w:val="clear" w:color="auto" w:fill="auto"/>
            <w:noWrap/>
            <w:vAlign w:val="center"/>
          </w:tcPr>
          <w:p w14:paraId="41E6154D"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6FD3CA49"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68916"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2215F34D"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3F239070"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EMR</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5268ECC2"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1E4FA0AD"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2B4BEC44"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2B0450A0"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5F95D893"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12A26010"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LIS系统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7A4C056C"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5179089A"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7DAF4714"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3AAE5"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79AFE3E3"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6BC66D5A" w14:textId="77777777" w:rsidR="008127FA" w:rsidRPr="003719B2" w:rsidRDefault="008127FA" w:rsidP="00555232">
            <w:pPr>
              <w:widowControl/>
              <w:spacing w:line="560" w:lineRule="exact"/>
              <w:jc w:val="left"/>
              <w:rPr>
                <w:rFonts w:asciiTheme="minorEastAsia" w:hAnsiTheme="minorEastAsia"/>
                <w:bCs/>
                <w:kern w:val="0"/>
                <w:szCs w:val="21"/>
              </w:rPr>
            </w:pPr>
            <w:r w:rsidRPr="003719B2">
              <w:rPr>
                <w:rFonts w:asciiTheme="minorEastAsia" w:hAnsiTheme="minorEastAsia"/>
                <w:bCs/>
                <w:kern w:val="0"/>
                <w:szCs w:val="21"/>
              </w:rPr>
              <w:t>输血系统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365E197F"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5304E418"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5BC234A9"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4846CCB7"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5F286B76"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2CAF65AF"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手术麻醉系统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5FDCBFEA"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32BB6FF1"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66AFDF37"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B1581"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5B24D519"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2F0FF4C1"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病理系统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122D4D55"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6EFC78B6"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6BE20CE7"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04133FFD"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718A7BD0"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68BCCF86"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绩效系统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2E72365A"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6E9BD908"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763FB723"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5E3A4"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14CAEFCF"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485E9AE3"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成本核算</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7068C344"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7E17E882"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2CB89603"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0561B9EC"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11263E1F"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0329E543"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超声系统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794CDF14"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1516F4C3"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0F58FBE6"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FBB45"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33A0192A"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1FF22498"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重症系统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2772A7DF"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749EE8E1"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3FF8FB3D"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63C45947"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7EA1F7DE"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26AF0240"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OA系统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22F61BCE"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56957D69"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79320700"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B21AF"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04D81E34"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720B6C62"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食堂系统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3B49CDFC"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1970030F"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745F21BB"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0F437FD1"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2B8B2F4C"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15A23D32"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透析系统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0C125EB0"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37C75044"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7A0396A7"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E0BC2"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4A35B8AA"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09FA2B87"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心电系统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5D6489D9"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75091F53"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1E589271"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76B78D42"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7AB32245"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4536B6AA"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内镜系统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5F0A6C80"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2DF1550D"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11B10F9C"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6ADCD" w14:textId="77777777" w:rsidR="008127FA" w:rsidRPr="003719B2" w:rsidRDefault="008127FA" w:rsidP="009A7941">
            <w:pPr>
              <w:pStyle w:val="a8"/>
              <w:widowControl/>
              <w:numPr>
                <w:ilvl w:val="0"/>
                <w:numId w:val="22"/>
              </w:numPr>
              <w:spacing w:line="560" w:lineRule="exact"/>
              <w:ind w:firstLineChars="0"/>
              <w:jc w:val="center"/>
              <w:rPr>
                <w:rFonts w:asciiTheme="minorEastAsia" w:hAnsiTheme="minorEastAsia" w:cs="宋体"/>
                <w:kern w:val="0"/>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00766685"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5947B603" w14:textId="77777777" w:rsidR="008127FA" w:rsidRPr="003719B2" w:rsidRDefault="008127FA" w:rsidP="00555232">
            <w:pPr>
              <w:widowControl/>
              <w:spacing w:line="560" w:lineRule="exact"/>
              <w:jc w:val="left"/>
              <w:rPr>
                <w:rFonts w:asciiTheme="minorEastAsia" w:hAnsiTheme="minorEastAsia"/>
                <w:bCs/>
                <w:kern w:val="0"/>
                <w:szCs w:val="21"/>
              </w:rPr>
            </w:pPr>
            <w:r w:rsidRPr="003719B2">
              <w:rPr>
                <w:rFonts w:asciiTheme="minorEastAsia" w:hAnsiTheme="minorEastAsia"/>
                <w:bCs/>
                <w:kern w:val="0"/>
                <w:szCs w:val="21"/>
              </w:rPr>
              <w:t>综合运营管理接口开发与资源整合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2F1E65B0"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3C2FD2A6" w14:textId="77777777" w:rsidR="008127FA" w:rsidRPr="003719B2" w:rsidRDefault="008127FA" w:rsidP="00555232">
            <w:pPr>
              <w:widowControl/>
              <w:spacing w:line="560" w:lineRule="exact"/>
              <w:jc w:val="left"/>
              <w:rPr>
                <w:rFonts w:asciiTheme="minorEastAsia" w:hAnsiTheme="minorEastAsia" w:cs="宋体"/>
                <w:kern w:val="0"/>
                <w:szCs w:val="21"/>
              </w:rPr>
            </w:pPr>
          </w:p>
        </w:tc>
      </w:tr>
      <w:tr w:rsidR="008127FA" w:rsidRPr="003719B2" w14:paraId="6C1A577D" w14:textId="77777777" w:rsidTr="008F0EED">
        <w:trPr>
          <w:trHeight w:val="284"/>
        </w:trPr>
        <w:tc>
          <w:tcPr>
            <w:tcW w:w="424" w:type="pct"/>
            <w:tcBorders>
              <w:top w:val="single" w:sz="4" w:space="0" w:color="auto"/>
              <w:left w:val="single" w:sz="4" w:space="0" w:color="auto"/>
              <w:bottom w:val="single" w:sz="4" w:space="0" w:color="auto"/>
              <w:right w:val="single" w:sz="4" w:space="0" w:color="auto"/>
            </w:tcBorders>
            <w:shd w:val="clear" w:color="auto" w:fill="auto"/>
            <w:noWrap/>
          </w:tcPr>
          <w:p w14:paraId="50B09D53" w14:textId="77777777" w:rsidR="008127FA" w:rsidRPr="003719B2" w:rsidRDefault="008127FA" w:rsidP="009A7941">
            <w:pPr>
              <w:pStyle w:val="a8"/>
              <w:numPr>
                <w:ilvl w:val="0"/>
                <w:numId w:val="22"/>
              </w:numPr>
              <w:spacing w:line="560" w:lineRule="exact"/>
              <w:ind w:firstLineChars="0"/>
              <w:jc w:val="center"/>
              <w:rPr>
                <w:rFonts w:asciiTheme="minorEastAsia" w:hAnsiTheme="minorEastAsia"/>
                <w:szCs w:val="21"/>
              </w:rPr>
            </w:pPr>
          </w:p>
        </w:tc>
        <w:tc>
          <w:tcPr>
            <w:tcW w:w="1314" w:type="pct"/>
            <w:vMerge/>
            <w:tcBorders>
              <w:top w:val="single" w:sz="4" w:space="0" w:color="auto"/>
              <w:left w:val="nil"/>
              <w:bottom w:val="single" w:sz="4" w:space="0" w:color="auto"/>
              <w:right w:val="single" w:sz="4" w:space="0" w:color="auto"/>
            </w:tcBorders>
            <w:shd w:val="clear" w:color="auto" w:fill="auto"/>
            <w:noWrap/>
            <w:vAlign w:val="center"/>
          </w:tcPr>
          <w:p w14:paraId="22906833"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1933" w:type="pct"/>
            <w:tcBorders>
              <w:top w:val="single" w:sz="4" w:space="0" w:color="auto"/>
              <w:left w:val="nil"/>
              <w:bottom w:val="single" w:sz="4" w:space="0" w:color="auto"/>
              <w:right w:val="single" w:sz="4" w:space="0" w:color="auto"/>
            </w:tcBorders>
            <w:shd w:val="clear" w:color="000000" w:fill="FFFFFF"/>
            <w:vAlign w:val="center"/>
          </w:tcPr>
          <w:p w14:paraId="18FA2759" w14:textId="77777777" w:rsidR="008127FA" w:rsidRPr="003719B2" w:rsidRDefault="008127FA" w:rsidP="00555232">
            <w:pPr>
              <w:widowControl/>
              <w:spacing w:line="560" w:lineRule="exact"/>
              <w:jc w:val="left"/>
              <w:rPr>
                <w:rFonts w:asciiTheme="minorEastAsia" w:hAnsiTheme="minorEastAsia" w:cs="宋体"/>
                <w:kern w:val="0"/>
                <w:szCs w:val="21"/>
              </w:rPr>
            </w:pPr>
            <w:r w:rsidRPr="003719B2">
              <w:rPr>
                <w:rFonts w:asciiTheme="minorEastAsia" w:hAnsiTheme="minorEastAsia"/>
                <w:bCs/>
                <w:kern w:val="0"/>
                <w:szCs w:val="21"/>
              </w:rPr>
              <w:t>智能语音系统</w:t>
            </w:r>
            <w:r w:rsidRPr="003719B2">
              <w:rPr>
                <w:rFonts w:asciiTheme="minorEastAsia" w:hAnsiTheme="minorEastAsia" w:hint="eastAsia"/>
                <w:bCs/>
                <w:kern w:val="0"/>
                <w:szCs w:val="21"/>
              </w:rPr>
              <w:t>接口开发</w:t>
            </w:r>
            <w:r w:rsidRPr="003719B2">
              <w:rPr>
                <w:rFonts w:asciiTheme="minorEastAsia" w:hAnsiTheme="minorEastAsia"/>
                <w:bCs/>
                <w:kern w:val="0"/>
                <w:szCs w:val="21"/>
              </w:rPr>
              <w:t>与资源整合</w:t>
            </w:r>
          </w:p>
        </w:tc>
        <w:tc>
          <w:tcPr>
            <w:tcW w:w="536" w:type="pct"/>
            <w:vMerge/>
            <w:tcBorders>
              <w:top w:val="single" w:sz="4" w:space="0" w:color="auto"/>
              <w:left w:val="nil"/>
              <w:bottom w:val="single" w:sz="4" w:space="0" w:color="auto"/>
              <w:right w:val="single" w:sz="4" w:space="0" w:color="auto"/>
            </w:tcBorders>
            <w:shd w:val="clear" w:color="000000" w:fill="FFFFFF"/>
            <w:vAlign w:val="center"/>
          </w:tcPr>
          <w:p w14:paraId="4FC44B5C" w14:textId="77777777" w:rsidR="008127FA" w:rsidRPr="003719B2" w:rsidRDefault="008127FA" w:rsidP="00555232">
            <w:pPr>
              <w:widowControl/>
              <w:spacing w:line="560" w:lineRule="exact"/>
              <w:jc w:val="left"/>
              <w:rPr>
                <w:rFonts w:asciiTheme="minorEastAsia" w:hAnsiTheme="minorEastAsia" w:cs="宋体"/>
                <w:kern w:val="0"/>
                <w:szCs w:val="21"/>
              </w:rPr>
            </w:pPr>
          </w:p>
        </w:tc>
        <w:tc>
          <w:tcPr>
            <w:tcW w:w="793" w:type="pct"/>
            <w:vMerge/>
            <w:tcBorders>
              <w:top w:val="single" w:sz="4" w:space="0" w:color="auto"/>
              <w:left w:val="nil"/>
              <w:bottom w:val="single" w:sz="4" w:space="0" w:color="auto"/>
              <w:right w:val="single" w:sz="4" w:space="0" w:color="auto"/>
            </w:tcBorders>
            <w:shd w:val="clear" w:color="auto" w:fill="auto"/>
            <w:noWrap/>
            <w:vAlign w:val="center"/>
          </w:tcPr>
          <w:p w14:paraId="388BF3F2" w14:textId="77777777" w:rsidR="008127FA" w:rsidRPr="003719B2" w:rsidRDefault="008127FA" w:rsidP="00555232">
            <w:pPr>
              <w:widowControl/>
              <w:spacing w:line="560" w:lineRule="exact"/>
              <w:jc w:val="left"/>
              <w:rPr>
                <w:rFonts w:asciiTheme="minorEastAsia" w:hAnsiTheme="minorEastAsia" w:cs="宋体"/>
                <w:kern w:val="0"/>
                <w:szCs w:val="21"/>
              </w:rPr>
            </w:pPr>
          </w:p>
        </w:tc>
      </w:tr>
    </w:tbl>
    <w:p w14:paraId="499B48AD" w14:textId="77777777" w:rsidR="00A20456" w:rsidRPr="003719B2" w:rsidRDefault="00A20456" w:rsidP="00A20456">
      <w:pPr>
        <w:pStyle w:val="a8"/>
        <w:spacing w:line="560" w:lineRule="exact"/>
        <w:ind w:left="360" w:firstLineChars="0" w:firstLine="0"/>
        <w:jc w:val="left"/>
        <w:rPr>
          <w:rFonts w:asciiTheme="minorEastAsia" w:hAnsiTheme="minorEastAsia"/>
          <w:sz w:val="28"/>
          <w:szCs w:val="28"/>
        </w:rPr>
      </w:pPr>
    </w:p>
    <w:p w14:paraId="653FEED6" w14:textId="77777777" w:rsidR="008B7011" w:rsidRPr="003719B2" w:rsidRDefault="008B7011" w:rsidP="008B7011">
      <w:pPr>
        <w:pStyle w:val="11"/>
        <w:spacing w:line="560" w:lineRule="exact"/>
        <w:rPr>
          <w:rFonts w:asciiTheme="minorEastAsia" w:eastAsiaTheme="minorEastAsia" w:hAnsiTheme="minorEastAsia"/>
          <w:sz w:val="32"/>
          <w:szCs w:val="32"/>
          <w:lang w:eastAsia="zh-CN"/>
        </w:rPr>
      </w:pPr>
      <w:bookmarkStart w:id="4" w:name="_Toc19017746"/>
      <w:r w:rsidRPr="003719B2">
        <w:rPr>
          <w:rFonts w:asciiTheme="minorEastAsia" w:eastAsiaTheme="minorEastAsia" w:hAnsiTheme="minorEastAsia" w:hint="eastAsia"/>
          <w:sz w:val="32"/>
          <w:szCs w:val="32"/>
          <w:lang w:eastAsia="zh-CN"/>
        </w:rPr>
        <w:lastRenderedPageBreak/>
        <w:t>第二章 项目背景或简况</w:t>
      </w:r>
      <w:bookmarkEnd w:id="4"/>
    </w:p>
    <w:p w14:paraId="60BA6759" w14:textId="77777777" w:rsidR="008B7011" w:rsidRPr="003719B2" w:rsidRDefault="008B7011" w:rsidP="009A7941">
      <w:pPr>
        <w:pStyle w:val="20"/>
        <w:numPr>
          <w:ilvl w:val="0"/>
          <w:numId w:val="9"/>
        </w:numPr>
        <w:spacing w:line="560" w:lineRule="exact"/>
        <w:ind w:right="210"/>
        <w:rPr>
          <w:rFonts w:asciiTheme="minorEastAsia" w:eastAsiaTheme="minorEastAsia" w:hAnsiTheme="minorEastAsia"/>
          <w:lang w:eastAsia="zh-CN"/>
        </w:rPr>
      </w:pPr>
      <w:bookmarkStart w:id="5" w:name="_Toc19017747"/>
      <w:r w:rsidRPr="003719B2">
        <w:rPr>
          <w:rFonts w:asciiTheme="minorEastAsia" w:eastAsiaTheme="minorEastAsia" w:hAnsiTheme="minorEastAsia" w:hint="eastAsia"/>
          <w:lang w:eastAsia="zh-CN"/>
        </w:rPr>
        <w:t>项目背景</w:t>
      </w:r>
      <w:bookmarkEnd w:id="5"/>
    </w:p>
    <w:p w14:paraId="6A1BB8D7"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hint="eastAsia"/>
          <w:sz w:val="28"/>
          <w:szCs w:val="28"/>
        </w:rPr>
        <w:t>随着人民生活水平提高和我国医疗卫生事业的发展，人们对医疗服务、医疗质量要求越来越高。国家也逐年加大对医院改造的投资，尤其在医疗设施更新、医疗环境改善、医疗服务改善以及医疗信息化建设等方面越来越重视。这使得医院建设智能化信息系统成为必然。</w:t>
      </w:r>
    </w:p>
    <w:p w14:paraId="448F0571"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sz w:val="28"/>
          <w:szCs w:val="28"/>
        </w:rPr>
        <w:t>为配合新医</w:t>
      </w:r>
      <w:proofErr w:type="gramStart"/>
      <w:r w:rsidRPr="003719B2">
        <w:rPr>
          <w:rFonts w:asciiTheme="minorEastAsia" w:hAnsiTheme="minorEastAsia" w:cs="Times New Roman"/>
          <w:sz w:val="28"/>
          <w:szCs w:val="28"/>
        </w:rPr>
        <w:t>改形势</w:t>
      </w:r>
      <w:proofErr w:type="gramEnd"/>
      <w:r w:rsidRPr="003719B2">
        <w:rPr>
          <w:rFonts w:asciiTheme="minorEastAsia" w:hAnsiTheme="minorEastAsia" w:cs="Times New Roman"/>
          <w:sz w:val="28"/>
          <w:szCs w:val="28"/>
        </w:rPr>
        <w:t>下的卫生信息化建设，卫生部信息化工作领导小组先后发布了《健康档案基本架构与数据标准（试行）》、《电子病历基本架构与数据标准（试行）》、《基于健康档案的区域卫生信息平台建设指南（试行）》、《基于健康档案的区域卫生信息平台建设技术解决方案（试行）》、《基于区域卫生信息平台的妇幼保健信息系统建设技术解决方案（试行）》在内的一系列重要成果，为卫生信息化建设奠定了良好的基础。</w:t>
      </w:r>
    </w:p>
    <w:p w14:paraId="3DD0AB20" w14:textId="77777777" w:rsidR="008B7011" w:rsidRPr="003719B2" w:rsidRDefault="008B7011" w:rsidP="009A7941">
      <w:pPr>
        <w:pStyle w:val="my"/>
        <w:numPr>
          <w:ilvl w:val="1"/>
          <w:numId w:val="10"/>
        </w:numPr>
        <w:spacing w:line="560" w:lineRule="exact"/>
        <w:ind w:left="567" w:firstLineChars="0" w:hanging="567"/>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推进以电子病历为核心的医疗机构信息化建设</w:t>
      </w:r>
    </w:p>
    <w:p w14:paraId="0941B3C2"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kern w:val="0"/>
          <w:sz w:val="28"/>
          <w:szCs w:val="28"/>
          <w:lang w:val="zh-CN"/>
        </w:rPr>
        <w:t>2018年8月28日，</w:t>
      </w:r>
      <w:r w:rsidRPr="003719B2">
        <w:rPr>
          <w:rFonts w:asciiTheme="minorEastAsia" w:hAnsiTheme="minorEastAsia" w:cs="Times New Roman" w:hint="eastAsia"/>
          <w:kern w:val="0"/>
          <w:sz w:val="28"/>
          <w:szCs w:val="28"/>
          <w:lang w:val="zh-CN"/>
        </w:rPr>
        <w:t>国家</w:t>
      </w:r>
      <w:proofErr w:type="gramStart"/>
      <w:r w:rsidRPr="003719B2">
        <w:rPr>
          <w:rFonts w:asciiTheme="minorEastAsia" w:hAnsiTheme="minorEastAsia" w:cs="Times New Roman" w:hint="eastAsia"/>
          <w:kern w:val="0"/>
          <w:sz w:val="28"/>
          <w:szCs w:val="28"/>
          <w:lang w:val="zh-CN"/>
        </w:rPr>
        <w:t>医</w:t>
      </w:r>
      <w:proofErr w:type="gramEnd"/>
      <w:r w:rsidRPr="003719B2">
        <w:rPr>
          <w:rFonts w:asciiTheme="minorEastAsia" w:hAnsiTheme="minorEastAsia" w:cs="Times New Roman" w:hint="eastAsia"/>
          <w:kern w:val="0"/>
          <w:sz w:val="28"/>
          <w:szCs w:val="28"/>
          <w:lang w:val="zh-CN"/>
        </w:rPr>
        <w:t>政</w:t>
      </w:r>
      <w:proofErr w:type="gramStart"/>
      <w:r w:rsidRPr="003719B2">
        <w:rPr>
          <w:rFonts w:asciiTheme="minorEastAsia" w:hAnsiTheme="minorEastAsia" w:cs="Times New Roman" w:hint="eastAsia"/>
          <w:kern w:val="0"/>
          <w:sz w:val="28"/>
          <w:szCs w:val="28"/>
          <w:lang w:val="zh-CN"/>
        </w:rPr>
        <w:t>医</w:t>
      </w:r>
      <w:proofErr w:type="gramEnd"/>
      <w:r w:rsidRPr="003719B2">
        <w:rPr>
          <w:rFonts w:asciiTheme="minorEastAsia" w:hAnsiTheme="minorEastAsia" w:cs="Times New Roman" w:hint="eastAsia"/>
          <w:kern w:val="0"/>
          <w:sz w:val="28"/>
          <w:szCs w:val="28"/>
          <w:lang w:val="zh-CN"/>
        </w:rPr>
        <w:t>管局印发《关于进一步推进以电子病历为核心的医疗机构信息化建设工作的通知》，详细说明持续推进以电子病历为核心的医疗机构信息化建设有关工作要求。《通知》要求，到2019年，辖区内所有三级医院要达到电子病历应用水平分级3级以上，即实现医院内不同部门</w:t>
      </w:r>
      <w:proofErr w:type="gramStart"/>
      <w:r w:rsidRPr="003719B2">
        <w:rPr>
          <w:rFonts w:asciiTheme="minorEastAsia" w:hAnsiTheme="minorEastAsia" w:cs="Times New Roman" w:hint="eastAsia"/>
          <w:kern w:val="0"/>
          <w:sz w:val="28"/>
          <w:szCs w:val="28"/>
          <w:lang w:val="zh-CN"/>
        </w:rPr>
        <w:t>间数据</w:t>
      </w:r>
      <w:proofErr w:type="gramEnd"/>
      <w:r w:rsidRPr="003719B2">
        <w:rPr>
          <w:rFonts w:asciiTheme="minorEastAsia" w:hAnsiTheme="minorEastAsia" w:cs="Times New Roman" w:hint="eastAsia"/>
          <w:kern w:val="0"/>
          <w:sz w:val="28"/>
          <w:szCs w:val="28"/>
          <w:lang w:val="zh-CN"/>
        </w:rPr>
        <w:t>交换；到2020年，要达到分级评级4级以上，即医院内实现全院信息共享，并具备医疗决策支持功能。</w:t>
      </w:r>
    </w:p>
    <w:p w14:paraId="3899D7BE" w14:textId="77777777" w:rsidR="008B7011" w:rsidRPr="003719B2" w:rsidRDefault="008B7011" w:rsidP="009A7941">
      <w:pPr>
        <w:pStyle w:val="my"/>
        <w:numPr>
          <w:ilvl w:val="1"/>
          <w:numId w:val="10"/>
        </w:numPr>
        <w:spacing w:line="560" w:lineRule="exact"/>
        <w:ind w:left="567" w:firstLineChars="0" w:hanging="567"/>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参照全国医院信息化建设标准与规范，提升医院信息化建设</w:t>
      </w:r>
      <w:r w:rsidRPr="003719B2">
        <w:rPr>
          <w:rFonts w:asciiTheme="minorEastAsia" w:eastAsiaTheme="minorEastAsia" w:hAnsiTheme="minorEastAsia" w:hint="eastAsia"/>
          <w:sz w:val="28"/>
          <w:szCs w:val="28"/>
        </w:rPr>
        <w:lastRenderedPageBreak/>
        <w:t>水平</w:t>
      </w:r>
    </w:p>
    <w:p w14:paraId="00F66BB2" w14:textId="77777777" w:rsidR="008B7011" w:rsidRPr="003719B2" w:rsidRDefault="008B7011" w:rsidP="008B7011">
      <w:pPr>
        <w:spacing w:line="560" w:lineRule="exact"/>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2018年4月13日，国家卫生健康委员会规划与信息司发布《全国医院信息化建设标准与规范（试行）》（以下简称《标准与规范》），主要针对目前医院信息化建设现状，对未来5年～10年全国医院信息化应用发展提出建设要求。《标准与规范》针对三级甲等医院的临床业务、医院管理等工作需要，从软硬件建设、安全保障、新兴技术应用等方面，明确医院信息化建设主要内容并提出要求。</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人民医院信息化建设与《标准与规范》指标体系图对</w:t>
      </w:r>
      <w:proofErr w:type="gramStart"/>
      <w:r w:rsidRPr="003719B2">
        <w:rPr>
          <w:rFonts w:asciiTheme="minorEastAsia" w:hAnsiTheme="minorEastAsia" w:cs="Times New Roman" w:hint="eastAsia"/>
          <w:kern w:val="0"/>
          <w:sz w:val="28"/>
          <w:szCs w:val="28"/>
          <w:lang w:val="zh-CN"/>
        </w:rPr>
        <w:t>标分析</w:t>
      </w:r>
      <w:proofErr w:type="gramEnd"/>
      <w:r w:rsidRPr="003719B2">
        <w:rPr>
          <w:rFonts w:asciiTheme="minorEastAsia" w:hAnsiTheme="minorEastAsia" w:cs="Times New Roman" w:hint="eastAsia"/>
          <w:kern w:val="0"/>
          <w:sz w:val="28"/>
          <w:szCs w:val="28"/>
          <w:lang w:val="zh-CN"/>
        </w:rPr>
        <w:t>图如图所示。</w:t>
      </w:r>
    </w:p>
    <w:p w14:paraId="088E2CB6"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《标准与规范》分为基础保障建设、应用系统建设、信息集成平台、信息安全建设、新兴技术等5章22类262项具体内容。为强化</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信息化基础设施与环境建设，优化学科体系建设，提升服务能力、创新服务模式，提高医院战略规划、综合管理与决策的水平。结合医院实际信息化需求，参照《标准与规范》并与其进行对标分析，梳理并明确</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人民医院信息化建设目标与任务，合理统筹规划、分步实施、急用先行，稳步提升医院的综合管理水平和服务能力。</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人民医院信息化建设与《全国医院信息化建设标准与规范》指标体系对</w:t>
      </w:r>
      <w:proofErr w:type="gramStart"/>
      <w:r w:rsidRPr="003719B2">
        <w:rPr>
          <w:rFonts w:asciiTheme="minorEastAsia" w:hAnsiTheme="minorEastAsia" w:cs="Times New Roman" w:hint="eastAsia"/>
          <w:kern w:val="0"/>
          <w:sz w:val="28"/>
          <w:szCs w:val="28"/>
          <w:lang w:val="zh-CN"/>
        </w:rPr>
        <w:t>标分析</w:t>
      </w:r>
      <w:proofErr w:type="gramEnd"/>
      <w:r w:rsidRPr="003719B2">
        <w:rPr>
          <w:rFonts w:asciiTheme="minorEastAsia" w:hAnsiTheme="minorEastAsia" w:cs="Times New Roman" w:hint="eastAsia"/>
          <w:kern w:val="0"/>
          <w:sz w:val="28"/>
          <w:szCs w:val="28"/>
          <w:lang w:val="zh-CN"/>
        </w:rPr>
        <w:t>图如下：</w:t>
      </w:r>
    </w:p>
    <w:p w14:paraId="5155F991" w14:textId="77777777" w:rsidR="008B7011" w:rsidRPr="003719B2" w:rsidRDefault="008B7011" w:rsidP="008B7011">
      <w:pPr>
        <w:keepNext/>
        <w:spacing w:line="560" w:lineRule="exact"/>
        <w:ind w:firstLine="480"/>
        <w:jc w:val="center"/>
        <w:rPr>
          <w:rFonts w:asciiTheme="minorEastAsia" w:hAnsiTheme="minorEastAsia" w:cs="Times New Roman"/>
          <w:kern w:val="0"/>
          <w:sz w:val="28"/>
          <w:szCs w:val="28"/>
          <w:lang w:val="zh-CN"/>
        </w:rPr>
      </w:pPr>
      <w:r w:rsidRPr="003719B2">
        <w:rPr>
          <w:rFonts w:asciiTheme="minorEastAsia" w:hAnsiTheme="minorEastAsia" w:cs="Times New Roman"/>
          <w:noProof/>
          <w:kern w:val="0"/>
          <w:sz w:val="28"/>
          <w:szCs w:val="28"/>
        </w:rPr>
        <w:lastRenderedPageBreak/>
        <w:drawing>
          <wp:anchor distT="0" distB="0" distL="114300" distR="114300" simplePos="0" relativeHeight="251659264" behindDoc="0" locked="0" layoutInCell="1" allowOverlap="1" wp14:anchorId="7BDDEFE4" wp14:editId="0C48E84E">
            <wp:simplePos x="0" y="0"/>
            <wp:positionH relativeFrom="column">
              <wp:posOffset>306807</wp:posOffset>
            </wp:positionH>
            <wp:positionV relativeFrom="paragraph">
              <wp:posOffset>-484816</wp:posOffset>
            </wp:positionV>
            <wp:extent cx="5448935" cy="61023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935" cy="6102350"/>
                    </a:xfrm>
                    <a:prstGeom prst="rect">
                      <a:avLst/>
                    </a:prstGeom>
                    <a:noFill/>
                    <a:ln>
                      <a:noFill/>
                    </a:ln>
                  </pic:spPr>
                </pic:pic>
              </a:graphicData>
            </a:graphic>
          </wp:anchor>
        </w:drawing>
      </w:r>
    </w:p>
    <w:p w14:paraId="6A53FE89" w14:textId="07D19032" w:rsidR="008B7011" w:rsidRPr="003719B2" w:rsidRDefault="008B7011" w:rsidP="008B7011">
      <w:pPr>
        <w:spacing w:line="560" w:lineRule="exact"/>
        <w:ind w:left="720"/>
        <w:rPr>
          <w:rFonts w:asciiTheme="minorEastAsia" w:hAnsiTheme="minorEastAsia" w:cs="Times New Roman"/>
          <w:b/>
          <w:sz w:val="28"/>
          <w:szCs w:val="28"/>
          <w:lang w:val="zh-CN"/>
        </w:rPr>
      </w:pPr>
      <w:r w:rsidRPr="003719B2">
        <w:rPr>
          <w:rFonts w:asciiTheme="minorEastAsia" w:hAnsiTheme="minorEastAsia" w:cs="Times New Roman" w:hint="eastAsia"/>
          <w:b/>
          <w:sz w:val="28"/>
          <w:szCs w:val="28"/>
          <w:lang w:val="zh-CN"/>
        </w:rPr>
        <w:t xml:space="preserve">图 </w:t>
      </w:r>
      <w:r w:rsidR="007D1BF4" w:rsidRPr="003719B2">
        <w:rPr>
          <w:rFonts w:asciiTheme="minorEastAsia" w:hAnsiTheme="minorEastAsia" w:cs="Times New Roman"/>
          <w:b/>
          <w:sz w:val="28"/>
          <w:szCs w:val="28"/>
          <w:lang w:val="zh-CN"/>
        </w:rPr>
        <w:fldChar w:fldCharType="begin"/>
      </w:r>
      <w:r w:rsidRPr="003719B2">
        <w:rPr>
          <w:rFonts w:asciiTheme="minorEastAsia" w:hAnsiTheme="minorEastAsia" w:cs="Times New Roman" w:hint="eastAsia"/>
          <w:b/>
          <w:sz w:val="28"/>
          <w:szCs w:val="28"/>
          <w:lang w:val="zh-CN"/>
        </w:rPr>
        <w:instrText>STYLEREF 1 \s</w:instrText>
      </w:r>
      <w:r w:rsidR="007D1BF4" w:rsidRPr="003719B2">
        <w:rPr>
          <w:rFonts w:asciiTheme="minorEastAsia" w:hAnsiTheme="minorEastAsia" w:cs="Times New Roman"/>
          <w:b/>
          <w:sz w:val="28"/>
          <w:szCs w:val="28"/>
          <w:lang w:val="zh-CN"/>
        </w:rPr>
        <w:fldChar w:fldCharType="separate"/>
      </w:r>
      <w:r w:rsidR="00720684">
        <w:rPr>
          <w:rFonts w:asciiTheme="minorEastAsia" w:hAnsiTheme="minorEastAsia" w:cs="Times New Roman" w:hint="eastAsia"/>
          <w:bCs/>
          <w:noProof/>
          <w:sz w:val="28"/>
          <w:szCs w:val="28"/>
          <w:lang w:val="zh-CN"/>
        </w:rPr>
        <w:t>错误!文档中没有指定样式的文字。</w:t>
      </w:r>
      <w:r w:rsidR="007D1BF4" w:rsidRPr="003719B2">
        <w:rPr>
          <w:rFonts w:asciiTheme="minorEastAsia" w:hAnsiTheme="minorEastAsia" w:cs="Times New Roman"/>
          <w:b/>
          <w:sz w:val="28"/>
          <w:szCs w:val="28"/>
          <w:lang w:val="zh-CN"/>
        </w:rPr>
        <w:fldChar w:fldCharType="end"/>
      </w:r>
      <w:r w:rsidRPr="003719B2">
        <w:rPr>
          <w:rFonts w:asciiTheme="minorEastAsia" w:hAnsiTheme="minorEastAsia" w:cs="Times New Roman"/>
          <w:b/>
          <w:sz w:val="28"/>
          <w:szCs w:val="28"/>
          <w:lang w:val="zh-CN"/>
        </w:rPr>
        <w:noBreakHyphen/>
      </w:r>
      <w:r w:rsidR="007D1BF4" w:rsidRPr="003719B2">
        <w:rPr>
          <w:rFonts w:asciiTheme="minorEastAsia" w:hAnsiTheme="minorEastAsia" w:cs="Times New Roman"/>
          <w:b/>
          <w:sz w:val="28"/>
          <w:szCs w:val="28"/>
          <w:lang w:val="zh-CN"/>
        </w:rPr>
        <w:fldChar w:fldCharType="begin"/>
      </w:r>
      <w:r w:rsidRPr="003719B2">
        <w:rPr>
          <w:rFonts w:asciiTheme="minorEastAsia" w:hAnsiTheme="minorEastAsia" w:cs="Times New Roman" w:hint="eastAsia"/>
          <w:b/>
          <w:sz w:val="28"/>
          <w:szCs w:val="28"/>
          <w:lang w:val="zh-CN"/>
        </w:rPr>
        <w:instrText>SEQ 图 \* ARABIC \s 1</w:instrText>
      </w:r>
      <w:r w:rsidR="007D1BF4" w:rsidRPr="003719B2">
        <w:rPr>
          <w:rFonts w:asciiTheme="minorEastAsia" w:hAnsiTheme="minorEastAsia" w:cs="Times New Roman"/>
          <w:b/>
          <w:sz w:val="28"/>
          <w:szCs w:val="28"/>
          <w:lang w:val="zh-CN"/>
        </w:rPr>
        <w:fldChar w:fldCharType="separate"/>
      </w:r>
      <w:r w:rsidR="00720684">
        <w:rPr>
          <w:rFonts w:asciiTheme="minorEastAsia" w:hAnsiTheme="minorEastAsia" w:cs="Times New Roman"/>
          <w:b/>
          <w:noProof/>
          <w:sz w:val="28"/>
          <w:szCs w:val="28"/>
          <w:lang w:val="zh-CN"/>
        </w:rPr>
        <w:t>1</w:t>
      </w:r>
      <w:r w:rsidR="007D1BF4" w:rsidRPr="003719B2">
        <w:rPr>
          <w:rFonts w:asciiTheme="minorEastAsia" w:hAnsiTheme="minorEastAsia" w:cs="Times New Roman"/>
          <w:b/>
          <w:sz w:val="28"/>
          <w:szCs w:val="28"/>
          <w:lang w:val="zh-CN"/>
        </w:rPr>
        <w:fldChar w:fldCharType="end"/>
      </w:r>
      <w:r w:rsidRPr="003719B2">
        <w:rPr>
          <w:rFonts w:asciiTheme="minorEastAsia" w:hAnsiTheme="minorEastAsia" w:cs="Times New Roman" w:hint="eastAsia"/>
          <w:b/>
          <w:sz w:val="28"/>
          <w:szCs w:val="28"/>
          <w:lang w:val="zh-CN"/>
        </w:rPr>
        <w:t>与《全国医院信息化建设标准与规范》指标体系对标分析</w:t>
      </w:r>
    </w:p>
    <w:p w14:paraId="3358C19C" w14:textId="77777777" w:rsidR="008B7011" w:rsidRPr="003719B2" w:rsidRDefault="008B7011" w:rsidP="009A7941">
      <w:pPr>
        <w:pStyle w:val="my"/>
        <w:numPr>
          <w:ilvl w:val="1"/>
          <w:numId w:val="10"/>
        </w:numPr>
        <w:spacing w:line="560" w:lineRule="exact"/>
        <w:ind w:left="567" w:firstLineChars="0" w:hanging="567"/>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促进市区两级卫生健康信息化协同发展</w:t>
      </w:r>
    </w:p>
    <w:p w14:paraId="6F085077"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hint="eastAsia"/>
          <w:sz w:val="28"/>
          <w:szCs w:val="28"/>
        </w:rPr>
        <w:t>2</w:t>
      </w:r>
      <w:r w:rsidRPr="003719B2">
        <w:rPr>
          <w:rFonts w:asciiTheme="minorEastAsia" w:hAnsiTheme="minorEastAsia" w:cs="Times New Roman"/>
          <w:sz w:val="28"/>
          <w:szCs w:val="28"/>
        </w:rPr>
        <w:t>019</w:t>
      </w:r>
      <w:r w:rsidRPr="003719B2">
        <w:rPr>
          <w:rFonts w:asciiTheme="minorEastAsia" w:hAnsiTheme="minorEastAsia" w:cs="Times New Roman" w:hint="eastAsia"/>
          <w:sz w:val="28"/>
          <w:szCs w:val="28"/>
        </w:rPr>
        <w:t>年2月北京市卫生计生委信息中心发布了《区卫生健康信息化建设指南（2</w:t>
      </w:r>
      <w:r w:rsidRPr="003719B2">
        <w:rPr>
          <w:rFonts w:asciiTheme="minorEastAsia" w:hAnsiTheme="minorEastAsia" w:cs="Times New Roman"/>
          <w:sz w:val="28"/>
          <w:szCs w:val="28"/>
        </w:rPr>
        <w:t>019</w:t>
      </w:r>
      <w:r w:rsidRPr="003719B2">
        <w:rPr>
          <w:rFonts w:asciiTheme="minorEastAsia" w:hAnsiTheme="minorEastAsia" w:cs="Times New Roman" w:hint="eastAsia"/>
          <w:sz w:val="28"/>
          <w:szCs w:val="28"/>
        </w:rPr>
        <w:t>版）》，卫生健康信息化是卫生健康事业改革和发展的重要内容，近年来，北京市区两级卫生健康信息化得到全面快速发展，取得了一定成效，对于方便患者就医、提高医疗卫</w:t>
      </w:r>
      <w:r w:rsidRPr="003719B2">
        <w:rPr>
          <w:rFonts w:asciiTheme="minorEastAsia" w:hAnsiTheme="minorEastAsia" w:cs="Times New Roman" w:hint="eastAsia"/>
          <w:sz w:val="28"/>
          <w:szCs w:val="28"/>
        </w:rPr>
        <w:lastRenderedPageBreak/>
        <w:t>生服务质量和效率、提高管理和决策水平发挥了很好的作用。随着大数据、云计算、互联网等技术的发展，信息技术在医疗健康领域应用将不断深化，并与业务深度融合，为充分发挥信息技术在卫生健康事业发展中的支撑和引领作用，推动卫生健康事业可持续发展、创新服务模式、促进资源优势整合、强化卫生与健康服务决策、增强人民群众获得感，促进市区两级卫生健康信息化协同发展。</w:t>
      </w:r>
    </w:p>
    <w:p w14:paraId="2D03DA6B"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hint="eastAsia"/>
          <w:sz w:val="28"/>
          <w:szCs w:val="28"/>
        </w:rPr>
        <w:t>总体目标要求立足本区的功能定位和区情，充分发挥大数据、云计算、物联网、人工智能等技术在全民健康信息化中的作用，促进信息技术与卫生健康业务深度融合，实现辖区卫生健康信息化基础设施、信息安全保障、卫生健康信息化应用等方面进一步完善与提升。</w:t>
      </w:r>
    </w:p>
    <w:p w14:paraId="07DF1803"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hint="eastAsia"/>
          <w:sz w:val="28"/>
          <w:szCs w:val="28"/>
        </w:rPr>
        <w:t>通过建立基础设施完备、业务应用丰富、健康数据共享、综合管理业务协同、网络安全保障的区域卫生健康信息化体系，为区医疗卫生体制改革、卫生健康事业的发展、满足人民群众日益增长的卫生健康需求提供有力支撑。</w:t>
      </w:r>
    </w:p>
    <w:p w14:paraId="14A8D61A" w14:textId="77777777" w:rsidR="008B7011" w:rsidRPr="003719B2" w:rsidRDefault="008B7011" w:rsidP="009A7941">
      <w:pPr>
        <w:pStyle w:val="my"/>
        <w:numPr>
          <w:ilvl w:val="1"/>
          <w:numId w:val="10"/>
        </w:numPr>
        <w:spacing w:line="560" w:lineRule="exact"/>
        <w:ind w:left="567" w:firstLineChars="0" w:hanging="567"/>
        <w:rPr>
          <w:rFonts w:asciiTheme="minorEastAsia" w:eastAsiaTheme="minorEastAsia" w:hAnsiTheme="minorEastAsia"/>
          <w:sz w:val="28"/>
          <w:szCs w:val="28"/>
        </w:rPr>
      </w:pPr>
      <w:r w:rsidRPr="003719B2">
        <w:rPr>
          <w:rFonts w:asciiTheme="minorEastAsia" w:eastAsiaTheme="minorEastAsia" w:hAnsiTheme="minorEastAsia"/>
          <w:sz w:val="28"/>
          <w:szCs w:val="28"/>
        </w:rPr>
        <w:t>加快推进城市智慧管理</w:t>
      </w:r>
    </w:p>
    <w:p w14:paraId="2C2A60F7"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将信息技术作为提升城市管理水平的重要手段，促进信息技术与城市管理深度融合，建立用数据说话、用数据决策、用数据管理、用数据创新的管理机制。大力推动政府部门数据共享，依托政府数据统一共享交换平台，逐步实现公共服务的多方数据共享、制度衔接和协同配合。稳步推动公共数据资源开放，加快建设政府数据统一开放平台，推进公共机构数据资源统一汇聚和集中向社会开放</w:t>
      </w:r>
      <w:r w:rsidRPr="003719B2">
        <w:rPr>
          <w:rFonts w:asciiTheme="minorEastAsia" w:hAnsiTheme="minorEastAsia" w:cs="Times New Roman" w:hint="eastAsia"/>
          <w:sz w:val="28"/>
          <w:szCs w:val="28"/>
        </w:rPr>
        <w:t>。</w:t>
      </w:r>
    </w:p>
    <w:p w14:paraId="70D69C13"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大力实施“互联网+”行动。积极培育基于互联网的新技术、新服务、新模式和新业态。推进“互联网+”在金融、文化、商务、旅</w:t>
      </w:r>
      <w:r w:rsidRPr="003719B2">
        <w:rPr>
          <w:rFonts w:asciiTheme="minorEastAsia" w:hAnsiTheme="minorEastAsia" w:cs="Times New Roman"/>
          <w:sz w:val="28"/>
          <w:szCs w:val="28"/>
        </w:rPr>
        <w:lastRenderedPageBreak/>
        <w:t>游、制造、能源、农业等产业的融合创新，促进产业转型升级。盘活各类社会资源，规范发展分享经济。推进“互联网+”在公共安全、生态环境、城市交通等行业的广泛应用，提高城市运行管理智能化水平。推进“互联网+”在教育、医疗、养老等领域的服务创新，优化公共服务供给和资源配置。</w:t>
      </w:r>
    </w:p>
    <w:p w14:paraId="742E7584"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在此背景下</w:t>
      </w:r>
      <w:proofErr w:type="gramStart"/>
      <w:r w:rsidRPr="003719B2">
        <w:rPr>
          <w:rFonts w:asciiTheme="minorEastAsia" w:hAnsiTheme="minorEastAsia" w:cs="Times New Roman"/>
          <w:sz w:val="28"/>
          <w:szCs w:val="28"/>
        </w:rPr>
        <w:t>大兴区</w:t>
      </w:r>
      <w:proofErr w:type="gramEnd"/>
      <w:r w:rsidRPr="003719B2">
        <w:rPr>
          <w:rFonts w:asciiTheme="minorEastAsia" w:hAnsiTheme="minorEastAsia" w:cs="Times New Roman"/>
          <w:sz w:val="28"/>
          <w:szCs w:val="28"/>
        </w:rPr>
        <w:t>人民医院经过深入调研和讨论，在明确医院自身需求的基础上，结合医院十三五发展计划的要求，规划建设</w:t>
      </w:r>
      <w:proofErr w:type="gramStart"/>
      <w:r w:rsidRPr="003719B2">
        <w:rPr>
          <w:rFonts w:asciiTheme="minorEastAsia" w:hAnsiTheme="minorEastAsia" w:cs="Times New Roman"/>
          <w:sz w:val="28"/>
          <w:szCs w:val="28"/>
        </w:rPr>
        <w:t>大兴区</w:t>
      </w:r>
      <w:proofErr w:type="gramEnd"/>
      <w:r w:rsidRPr="003719B2">
        <w:rPr>
          <w:rFonts w:asciiTheme="minorEastAsia" w:hAnsiTheme="minorEastAsia" w:cs="Times New Roman"/>
          <w:sz w:val="28"/>
          <w:szCs w:val="28"/>
        </w:rPr>
        <w:t>人民医院信息平台，通过医院信息平台来代替原来数量众多的点到点数据接口，为医院信息化建设提供标准和规范，只要各应用系统都支持这些标准和规范，原则上就能与应用信息平台进行数据交换，并能同与平台相连的应用系统进行数据交换。</w:t>
      </w:r>
    </w:p>
    <w:p w14:paraId="355F4975"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医院信息平台以电子病历为核心，围绕与电子病历相关的医疗业务和管理业务，促进信息资源在临床医疗和运营管理中高效利用。实现医院内不同业务系统之间统一集成、资源整合和高效运转，实现在区域范围支持以患者为中心的跨机构医疗信息共享和业务协同服务。医院信息平台的建设，有利于提高医疗服务质量和效率、预防和减少医疗差错、控制和降低医疗费用，</w:t>
      </w:r>
      <w:r w:rsidRPr="003719B2">
        <w:rPr>
          <w:rFonts w:asciiTheme="minorEastAsia" w:hAnsiTheme="minorEastAsia" w:cs="Times New Roman"/>
          <w:kern w:val="0"/>
          <w:sz w:val="28"/>
          <w:szCs w:val="28"/>
          <w:lang w:val="zh-CN"/>
        </w:rPr>
        <w:t>缓解</w:t>
      </w:r>
      <w:r w:rsidRPr="003719B2">
        <w:rPr>
          <w:rFonts w:asciiTheme="minorEastAsia" w:hAnsiTheme="minorEastAsia" w:cs="Times New Roman" w:hint="eastAsia"/>
          <w:kern w:val="0"/>
          <w:sz w:val="28"/>
          <w:szCs w:val="28"/>
          <w:lang w:val="zh-CN"/>
        </w:rPr>
        <w:t>“</w:t>
      </w:r>
      <w:r w:rsidRPr="003719B2">
        <w:rPr>
          <w:rFonts w:asciiTheme="minorEastAsia" w:hAnsiTheme="minorEastAsia" w:cs="Times New Roman"/>
          <w:kern w:val="0"/>
          <w:sz w:val="28"/>
          <w:szCs w:val="28"/>
          <w:lang w:val="zh-CN"/>
        </w:rPr>
        <w:t>看病难、看病贵</w:t>
      </w:r>
      <w:r w:rsidRPr="003719B2">
        <w:rPr>
          <w:rFonts w:asciiTheme="minorEastAsia" w:hAnsiTheme="minorEastAsia" w:cs="Times New Roman" w:hint="eastAsia"/>
          <w:kern w:val="0"/>
          <w:sz w:val="28"/>
          <w:szCs w:val="28"/>
          <w:lang w:val="zh-CN"/>
        </w:rPr>
        <w:t>”</w:t>
      </w:r>
      <w:r w:rsidRPr="003719B2">
        <w:rPr>
          <w:rFonts w:asciiTheme="minorEastAsia" w:hAnsiTheme="minorEastAsia" w:cs="Times New Roman"/>
          <w:sz w:val="28"/>
          <w:szCs w:val="28"/>
        </w:rPr>
        <w:t>问题。</w:t>
      </w:r>
    </w:p>
    <w:p w14:paraId="2391D4C3" w14:textId="77777777" w:rsidR="008B7011" w:rsidRPr="003719B2" w:rsidRDefault="008B7011" w:rsidP="008B7011">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同时，随着国家新医改政策的实施落实，以医院为单位的管理模式已不能满足广大人民群众日益增长的医疗卫生需求，信息共享是实现信息价值最大化的重要途径之一，区域医疗信息共享是信息化发展的必然趋势，为了实现医疗信息的区域化共享，同样需要在医院内部把不同数据资源进行集成整合。</w:t>
      </w:r>
    </w:p>
    <w:p w14:paraId="2C9C0CB7" w14:textId="77777777" w:rsidR="008B7011" w:rsidRPr="003719B2" w:rsidRDefault="008B7011" w:rsidP="009A7941">
      <w:pPr>
        <w:pStyle w:val="20"/>
        <w:numPr>
          <w:ilvl w:val="0"/>
          <w:numId w:val="9"/>
        </w:numPr>
        <w:spacing w:line="560" w:lineRule="exact"/>
        <w:ind w:right="210"/>
        <w:rPr>
          <w:rFonts w:asciiTheme="minorEastAsia" w:eastAsiaTheme="minorEastAsia" w:hAnsiTheme="minorEastAsia"/>
          <w:lang w:eastAsia="zh-CN"/>
        </w:rPr>
      </w:pPr>
      <w:bookmarkStart w:id="6" w:name="_Toc19017748"/>
      <w:r w:rsidRPr="003719B2">
        <w:rPr>
          <w:rFonts w:asciiTheme="minorEastAsia" w:eastAsiaTheme="minorEastAsia" w:hAnsiTheme="minorEastAsia" w:hint="eastAsia"/>
          <w:lang w:eastAsia="zh-CN"/>
        </w:rPr>
        <w:t>建设目标</w:t>
      </w:r>
      <w:bookmarkEnd w:id="6"/>
    </w:p>
    <w:p w14:paraId="79A09414"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kern w:val="0"/>
          <w:sz w:val="28"/>
          <w:szCs w:val="28"/>
          <w:lang w:val="zh-CN"/>
        </w:rPr>
        <w:lastRenderedPageBreak/>
        <w:t>根据</w:t>
      </w:r>
      <w:r w:rsidRPr="003719B2">
        <w:rPr>
          <w:rFonts w:asciiTheme="minorEastAsia" w:hAnsiTheme="minorEastAsia" w:cs="Times New Roman" w:hint="eastAsia"/>
          <w:kern w:val="0"/>
          <w:sz w:val="28"/>
          <w:szCs w:val="28"/>
          <w:lang w:val="zh-CN"/>
        </w:rPr>
        <w:t>《全国医院信息化建设标准与规范》、《电子病历系统应用水平分级评价标准（试行）》、《医院信息互联互通标准化成熟度测评方案（试行）》、《信息安全技术网络安全等级保护定级指南》、《北京市大兴区和北京经济技术开发区“十三五”时期卫生计生事业发展规划》、《大兴区“十三五”时期全民健康信息化发展规划》，结合</w:t>
      </w:r>
      <w:r w:rsidRPr="003719B2">
        <w:rPr>
          <w:rFonts w:asciiTheme="minorEastAsia" w:hAnsiTheme="minorEastAsia" w:cs="Times New Roman"/>
          <w:kern w:val="0"/>
          <w:sz w:val="28"/>
          <w:szCs w:val="28"/>
          <w:lang w:val="zh-CN"/>
        </w:rPr>
        <w:t>《北京市大兴区人民医院发展战略规划（2017—2021年）》和</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w:t>
      </w:r>
      <w:r w:rsidRPr="003719B2">
        <w:rPr>
          <w:rFonts w:asciiTheme="minorEastAsia" w:hAnsiTheme="minorEastAsia" w:cs="Times New Roman"/>
          <w:kern w:val="0"/>
          <w:sz w:val="28"/>
          <w:szCs w:val="28"/>
          <w:lang w:val="zh-CN"/>
        </w:rPr>
        <w:t>院发展创新医院管理模式、管理体系及医疗服务体系，将医院建设成为现代化的三级甲等综合医院及区域医疗服务中心</w:t>
      </w:r>
      <w:r w:rsidRPr="003719B2">
        <w:rPr>
          <w:rFonts w:asciiTheme="minorEastAsia" w:hAnsiTheme="minorEastAsia" w:cs="Times New Roman" w:hint="eastAsia"/>
          <w:kern w:val="0"/>
          <w:sz w:val="28"/>
          <w:szCs w:val="28"/>
          <w:lang w:val="zh-CN"/>
        </w:rPr>
        <w:t>为</w:t>
      </w:r>
      <w:r w:rsidRPr="003719B2">
        <w:rPr>
          <w:rFonts w:asciiTheme="minorEastAsia" w:hAnsiTheme="minorEastAsia" w:cs="Times New Roman"/>
          <w:kern w:val="0"/>
          <w:sz w:val="28"/>
          <w:szCs w:val="28"/>
          <w:lang w:val="zh-CN"/>
        </w:rPr>
        <w:t>目标，纵观国内外医院信息化建设的发展趋势，医院信息化建设必须要与医院长期规划的整体目标相一致。结合国家以及</w:t>
      </w:r>
      <w:proofErr w:type="gramStart"/>
      <w:r w:rsidRPr="003719B2">
        <w:rPr>
          <w:rFonts w:asciiTheme="minorEastAsia" w:hAnsiTheme="minorEastAsia" w:cs="Times New Roman"/>
          <w:kern w:val="0"/>
          <w:sz w:val="28"/>
          <w:szCs w:val="28"/>
          <w:lang w:val="zh-CN"/>
        </w:rPr>
        <w:t>大兴区</w:t>
      </w:r>
      <w:proofErr w:type="gramEnd"/>
      <w:r w:rsidRPr="003719B2">
        <w:rPr>
          <w:rFonts w:asciiTheme="minorEastAsia" w:hAnsiTheme="minorEastAsia" w:cs="Times New Roman"/>
          <w:kern w:val="0"/>
          <w:sz w:val="28"/>
          <w:szCs w:val="28"/>
          <w:lang w:val="zh-CN"/>
        </w:rPr>
        <w:t>医院对于信息化建设的要求，</w:t>
      </w:r>
      <w:r w:rsidRPr="003719B2">
        <w:rPr>
          <w:rFonts w:asciiTheme="minorEastAsia" w:hAnsiTheme="minorEastAsia" w:cs="Times New Roman" w:hint="eastAsia"/>
          <w:kern w:val="0"/>
          <w:sz w:val="28"/>
          <w:szCs w:val="28"/>
          <w:lang w:val="zh-CN"/>
        </w:rPr>
        <w:t>逐步完善并构建医院的信息化建设标准规范体系和信息安全体系，完成数据资源梳理，实现数据治理并建立数据中心，优化并完善业务与专题应用，构建统一的医院信息平台，实现业务整合与数据共享，实现区域医疗的协同与业务数据的互联互通。提升医院的综合服务水平，并为管理决策提供支持。</w:t>
      </w:r>
    </w:p>
    <w:p w14:paraId="205DCE09"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以电子病历为核心，医院信息平台为抓手，加快推进医疗业务、医院管理等领域的信息化建设，逐步建成基础设施完备、业务应用丰富、信息数据共享、综合业务协同、保障措施完善的医院信息化体系，实现医疗领域的全面透彻的感知、高速泛在的互联等服务。</w:t>
      </w:r>
    </w:p>
    <w:p w14:paraId="49B5F208"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主要建设目标包含以下几点：</w:t>
      </w:r>
    </w:p>
    <w:p w14:paraId="6412F0AD" w14:textId="77777777" w:rsidR="008B7011" w:rsidRPr="003719B2" w:rsidRDefault="008B7011" w:rsidP="009A7941">
      <w:pPr>
        <w:pStyle w:val="a8"/>
        <w:numPr>
          <w:ilvl w:val="1"/>
          <w:numId w:val="11"/>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构建</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人民医院信息化建设标准规范体系，确保信息化项目建设规划科学、设计合理、运行规范、管理有序；</w:t>
      </w:r>
    </w:p>
    <w:p w14:paraId="45A7F989" w14:textId="77777777" w:rsidR="008B7011" w:rsidRPr="003719B2" w:rsidRDefault="008B7011" w:rsidP="009A7941">
      <w:pPr>
        <w:pStyle w:val="a8"/>
        <w:numPr>
          <w:ilvl w:val="1"/>
          <w:numId w:val="11"/>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强化基础保障建设，为统筹推进医院信息化建设不断夯实基</w:t>
      </w:r>
      <w:r w:rsidRPr="003719B2">
        <w:rPr>
          <w:rFonts w:asciiTheme="minorEastAsia" w:hAnsiTheme="minorEastAsia" w:cs="Times New Roman" w:hint="eastAsia"/>
          <w:kern w:val="0"/>
          <w:sz w:val="28"/>
          <w:szCs w:val="28"/>
          <w:lang w:val="zh-CN"/>
        </w:rPr>
        <w:lastRenderedPageBreak/>
        <w:t>础，为惠民便民提升就医体验，满足医院各项业务顺利开展，提供较完备的配套基础设施；</w:t>
      </w:r>
    </w:p>
    <w:p w14:paraId="581CCAB2" w14:textId="77777777" w:rsidR="008B7011" w:rsidRPr="003719B2" w:rsidRDefault="008B7011" w:rsidP="009A7941">
      <w:pPr>
        <w:pStyle w:val="a8"/>
        <w:numPr>
          <w:ilvl w:val="1"/>
          <w:numId w:val="11"/>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完善优化运营业务支持系统与临床业务支持系统，并对部分现有业务系统进行系统对接接口开发，提升医院综合服务能力与决策水平，为患者提供更便捷、更安全可靠、更具获得感的服务；</w:t>
      </w:r>
    </w:p>
    <w:p w14:paraId="6398E4E8" w14:textId="77777777" w:rsidR="008B7011" w:rsidRPr="003719B2" w:rsidRDefault="008B7011" w:rsidP="009A7941">
      <w:pPr>
        <w:pStyle w:val="a8"/>
        <w:numPr>
          <w:ilvl w:val="1"/>
          <w:numId w:val="11"/>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构建医院信息平台。代替原来数量众多的点到点数据接口，为医院信息化建设提供标准和规范，只要各应用系统都支持这些标准和规范，原则上就能与应用信息平台进行数据交换，并能同时与平台相连的应用系统进行数据交换。通过医院信息平台的建设，为医院信息化建设提供标准和规划，并为医院内部信息共享提供一个共享和利用平台，同时为医院对外部（如区域卫生数据中心）提供一个统一的信息对外出口；</w:t>
      </w:r>
    </w:p>
    <w:p w14:paraId="7B9274BD" w14:textId="77777777" w:rsidR="008B7011" w:rsidRPr="003719B2" w:rsidRDefault="008B7011" w:rsidP="009A7941">
      <w:pPr>
        <w:pStyle w:val="a8"/>
        <w:numPr>
          <w:ilvl w:val="1"/>
          <w:numId w:val="11"/>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健全全院的信息安全体系，不断完善网络和通信安全、设备和计算安全、应用和数据安全、安全管理中心建设，实现信息安全“合</w:t>
      </w:r>
      <w:proofErr w:type="gramStart"/>
      <w:r w:rsidRPr="003719B2">
        <w:rPr>
          <w:rFonts w:asciiTheme="minorEastAsia" w:hAnsiTheme="minorEastAsia" w:cs="Times New Roman" w:hint="eastAsia"/>
          <w:kern w:val="0"/>
          <w:sz w:val="28"/>
          <w:szCs w:val="28"/>
          <w:lang w:val="zh-CN"/>
        </w:rPr>
        <w:t>规</w:t>
      </w:r>
      <w:proofErr w:type="gramEnd"/>
      <w:r w:rsidRPr="003719B2">
        <w:rPr>
          <w:rFonts w:asciiTheme="minorEastAsia" w:hAnsiTheme="minorEastAsia" w:cs="Times New Roman" w:hint="eastAsia"/>
          <w:kern w:val="0"/>
          <w:sz w:val="28"/>
          <w:szCs w:val="28"/>
          <w:lang w:val="zh-CN"/>
        </w:rPr>
        <w:t>+刚需”建设，确保全院信息安全状态可视、可管、可控。</w:t>
      </w:r>
      <w:bookmarkStart w:id="7" w:name="_Toc13690868"/>
    </w:p>
    <w:p w14:paraId="3C957C68" w14:textId="77777777" w:rsidR="008B7011" w:rsidRPr="003719B2" w:rsidRDefault="008B7011" w:rsidP="009A7941">
      <w:pPr>
        <w:pStyle w:val="20"/>
        <w:numPr>
          <w:ilvl w:val="0"/>
          <w:numId w:val="9"/>
        </w:numPr>
        <w:spacing w:line="560" w:lineRule="exact"/>
        <w:ind w:right="210"/>
        <w:rPr>
          <w:rFonts w:asciiTheme="minorEastAsia" w:eastAsiaTheme="minorEastAsia" w:hAnsiTheme="minorEastAsia"/>
          <w:lang w:eastAsia="zh-CN"/>
        </w:rPr>
      </w:pPr>
      <w:bookmarkStart w:id="8" w:name="_Toc19017749"/>
      <w:r w:rsidRPr="003719B2">
        <w:rPr>
          <w:rFonts w:asciiTheme="minorEastAsia" w:eastAsiaTheme="minorEastAsia" w:hAnsiTheme="minorEastAsia" w:hint="eastAsia"/>
          <w:lang w:eastAsia="zh-CN"/>
        </w:rPr>
        <w:t>建设内容</w:t>
      </w:r>
      <w:bookmarkEnd w:id="8"/>
    </w:p>
    <w:bookmarkEnd w:id="7"/>
    <w:p w14:paraId="4DD28476"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为夯实</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人民医院信息化基础设施与环境建设，优化学科体系建设，完善临床业务支持和运营业务支持能力，创新服务模式，加强医院信息平台建设，使分布在不同部门的不同信息系统由分散到</w:t>
      </w:r>
      <w:proofErr w:type="gramStart"/>
      <w:r w:rsidRPr="003719B2">
        <w:rPr>
          <w:rFonts w:asciiTheme="minorEastAsia" w:hAnsiTheme="minorEastAsia" w:cs="Times New Roman" w:hint="eastAsia"/>
          <w:kern w:val="0"/>
          <w:sz w:val="28"/>
          <w:szCs w:val="28"/>
          <w:lang w:val="zh-CN"/>
        </w:rPr>
        <w:t>整合再</w:t>
      </w:r>
      <w:proofErr w:type="gramEnd"/>
      <w:r w:rsidRPr="003719B2">
        <w:rPr>
          <w:rFonts w:asciiTheme="minorEastAsia" w:hAnsiTheme="minorEastAsia" w:cs="Times New Roman" w:hint="eastAsia"/>
          <w:kern w:val="0"/>
          <w:sz w:val="28"/>
          <w:szCs w:val="28"/>
          <w:lang w:val="zh-CN"/>
        </w:rPr>
        <w:t>到嵌合融合，最终形成基于医院信息平台的整体统一的院内信息，实现院内各诊疗环节信息互联互通，全院信息共享，逐步</w:t>
      </w:r>
      <w:r w:rsidRPr="003719B2">
        <w:rPr>
          <w:rFonts w:asciiTheme="minorEastAsia" w:hAnsiTheme="minorEastAsia" w:cs="Times New Roman" w:hint="eastAsia"/>
          <w:kern w:val="0"/>
          <w:sz w:val="28"/>
          <w:szCs w:val="28"/>
          <w:lang w:val="zh-CN"/>
        </w:rPr>
        <w:lastRenderedPageBreak/>
        <w:t>实现跨平台的区域医疗信息资源的共享，并具备医疗决策支持功能，拟开展本项目建设。不断提升</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人民医院临床应用与智能应用水平，便民、惠民、惠</w:t>
      </w:r>
      <w:proofErr w:type="gramStart"/>
      <w:r w:rsidRPr="003719B2">
        <w:rPr>
          <w:rFonts w:asciiTheme="minorEastAsia" w:hAnsiTheme="minorEastAsia" w:cs="Times New Roman" w:hint="eastAsia"/>
          <w:kern w:val="0"/>
          <w:sz w:val="28"/>
          <w:szCs w:val="28"/>
          <w:lang w:val="zh-CN"/>
        </w:rPr>
        <w:t>医</w:t>
      </w:r>
      <w:proofErr w:type="gramEnd"/>
      <w:r w:rsidRPr="003719B2">
        <w:rPr>
          <w:rFonts w:asciiTheme="minorEastAsia" w:hAnsiTheme="minorEastAsia" w:cs="Times New Roman" w:hint="eastAsia"/>
          <w:kern w:val="0"/>
          <w:sz w:val="28"/>
          <w:szCs w:val="28"/>
          <w:lang w:val="zh-CN"/>
        </w:rPr>
        <w:t>，提升医院综合服务能力，提高医院综合管理与决策水平。</w:t>
      </w:r>
    </w:p>
    <w:p w14:paraId="2030852D"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本项目将按照电子病历应用水平分级评价五级标准以及医院信息互联互通标准化成熟度测评四级甲等标准要求进行规划建设，具体建设内容如下：</w:t>
      </w:r>
    </w:p>
    <w:p w14:paraId="0071CED1" w14:textId="77777777" w:rsidR="008B7011" w:rsidRPr="003719B2" w:rsidRDefault="008B7011" w:rsidP="009A7941">
      <w:pPr>
        <w:pStyle w:val="a8"/>
        <w:numPr>
          <w:ilvl w:val="0"/>
          <w:numId w:val="12"/>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制定统一的信息标准规范</w:t>
      </w:r>
    </w:p>
    <w:p w14:paraId="2917D5A2"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遵循国家、行业、地方的政策文件与相关标准规范，建设</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人民医院信息化建设的信息资源标准规范、业务与管理标准规范、业务应用接口标准规范、数据共享交换标准规范和系统运行管理标准规范。</w:t>
      </w:r>
    </w:p>
    <w:p w14:paraId="126B7A0D" w14:textId="77777777" w:rsidR="008B7011" w:rsidRPr="003719B2" w:rsidRDefault="008B7011" w:rsidP="009A7941">
      <w:pPr>
        <w:pStyle w:val="a8"/>
        <w:numPr>
          <w:ilvl w:val="0"/>
          <w:numId w:val="12"/>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完善业务应用系统建设</w:t>
      </w:r>
    </w:p>
    <w:p w14:paraId="40360DAA" w14:textId="77777777" w:rsidR="008B7011" w:rsidRPr="003719B2" w:rsidRDefault="008B7011" w:rsidP="009A7941">
      <w:pPr>
        <w:pStyle w:val="a8"/>
        <w:numPr>
          <w:ilvl w:val="0"/>
          <w:numId w:val="13"/>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运营业务支持系统：主要包括人力资源管理系统、</w:t>
      </w:r>
      <w:proofErr w:type="gramStart"/>
      <w:r w:rsidRPr="003719B2">
        <w:rPr>
          <w:rFonts w:asciiTheme="minorEastAsia" w:hAnsiTheme="minorEastAsia" w:cs="Times New Roman" w:hint="eastAsia"/>
          <w:kern w:val="0"/>
          <w:sz w:val="28"/>
          <w:szCs w:val="28"/>
          <w:lang w:val="zh-CN"/>
        </w:rPr>
        <w:t>医</w:t>
      </w:r>
      <w:proofErr w:type="gramEnd"/>
      <w:r w:rsidRPr="003719B2">
        <w:rPr>
          <w:rFonts w:asciiTheme="minorEastAsia" w:hAnsiTheme="minorEastAsia" w:cs="Times New Roman" w:hint="eastAsia"/>
          <w:kern w:val="0"/>
          <w:sz w:val="28"/>
          <w:szCs w:val="28"/>
          <w:lang w:val="zh-CN"/>
        </w:rPr>
        <w:t>保智能管理系统、员工3</w:t>
      </w:r>
      <w:r w:rsidRPr="003719B2">
        <w:rPr>
          <w:rFonts w:asciiTheme="minorEastAsia" w:hAnsiTheme="minorEastAsia" w:cs="Times New Roman"/>
          <w:kern w:val="0"/>
          <w:sz w:val="28"/>
          <w:szCs w:val="28"/>
          <w:lang w:val="zh-CN"/>
        </w:rPr>
        <w:t>60</w:t>
      </w:r>
      <w:r w:rsidRPr="003719B2">
        <w:rPr>
          <w:rFonts w:asciiTheme="minorEastAsia" w:hAnsiTheme="minorEastAsia" w:cs="Times New Roman" w:hint="eastAsia"/>
          <w:kern w:val="0"/>
          <w:sz w:val="28"/>
          <w:szCs w:val="28"/>
          <w:lang w:val="zh-CN"/>
        </w:rPr>
        <w:t>档案管理、在线学习和考试系统的建设。</w:t>
      </w:r>
    </w:p>
    <w:p w14:paraId="74B71925" w14:textId="77777777" w:rsidR="008B7011" w:rsidRPr="003719B2" w:rsidRDefault="008B7011" w:rsidP="009A7941">
      <w:pPr>
        <w:pStyle w:val="a8"/>
        <w:numPr>
          <w:ilvl w:val="0"/>
          <w:numId w:val="13"/>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临床业务支持系统：主要包括P</w:t>
      </w:r>
      <w:r w:rsidRPr="003719B2">
        <w:rPr>
          <w:rFonts w:asciiTheme="minorEastAsia" w:hAnsiTheme="minorEastAsia" w:cs="Times New Roman"/>
          <w:kern w:val="0"/>
          <w:sz w:val="28"/>
          <w:szCs w:val="28"/>
          <w:lang w:val="zh-CN"/>
        </w:rPr>
        <w:t>ACS</w:t>
      </w:r>
      <w:r w:rsidRPr="003719B2">
        <w:rPr>
          <w:rFonts w:asciiTheme="minorEastAsia" w:hAnsiTheme="minorEastAsia" w:cs="Times New Roman" w:hint="eastAsia"/>
          <w:kern w:val="0"/>
          <w:sz w:val="28"/>
          <w:szCs w:val="28"/>
          <w:lang w:val="zh-CN"/>
        </w:rPr>
        <w:t>升级、医技预约系统、急诊临床信息系统、临床决策支持系统、无线查房信息系统、新生儿重症临床信息系统、婴儿防盗系统、智能随访平台、治疗管理系统、患者3</w:t>
      </w:r>
      <w:r w:rsidRPr="003719B2">
        <w:rPr>
          <w:rFonts w:asciiTheme="minorEastAsia" w:hAnsiTheme="minorEastAsia" w:cs="Times New Roman"/>
          <w:kern w:val="0"/>
          <w:sz w:val="28"/>
          <w:szCs w:val="28"/>
          <w:lang w:val="zh-CN"/>
        </w:rPr>
        <w:t>60</w:t>
      </w:r>
      <w:r w:rsidRPr="003719B2">
        <w:rPr>
          <w:rFonts w:asciiTheme="minorEastAsia" w:hAnsiTheme="minorEastAsia" w:cs="Times New Roman" w:hint="eastAsia"/>
          <w:kern w:val="0"/>
          <w:sz w:val="28"/>
          <w:szCs w:val="28"/>
          <w:lang w:val="zh-CN"/>
        </w:rPr>
        <w:t>度视图等的建设。</w:t>
      </w:r>
    </w:p>
    <w:p w14:paraId="2F4C95A1" w14:textId="77777777" w:rsidR="008B7011" w:rsidRPr="003719B2" w:rsidRDefault="008B7011" w:rsidP="009A7941">
      <w:pPr>
        <w:pStyle w:val="a8"/>
        <w:numPr>
          <w:ilvl w:val="0"/>
          <w:numId w:val="13"/>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原有业务系统接口开发与资源整合：为满足医院业务需求及项目建设需要，将对H</w:t>
      </w:r>
      <w:r w:rsidRPr="003719B2">
        <w:rPr>
          <w:rFonts w:asciiTheme="minorEastAsia" w:hAnsiTheme="minorEastAsia" w:cs="Times New Roman"/>
          <w:kern w:val="0"/>
          <w:sz w:val="28"/>
          <w:szCs w:val="28"/>
          <w:lang w:val="zh-CN"/>
        </w:rPr>
        <w:t>IS</w:t>
      </w:r>
      <w:r w:rsidRPr="003719B2">
        <w:rPr>
          <w:rFonts w:asciiTheme="minorEastAsia" w:hAnsiTheme="minorEastAsia" w:cs="Times New Roman" w:hint="eastAsia"/>
          <w:kern w:val="0"/>
          <w:sz w:val="28"/>
          <w:szCs w:val="28"/>
          <w:lang w:val="zh-CN"/>
        </w:rPr>
        <w:t>、住院一体化E</w:t>
      </w:r>
      <w:r w:rsidRPr="003719B2">
        <w:rPr>
          <w:rFonts w:asciiTheme="minorEastAsia" w:hAnsiTheme="minorEastAsia" w:cs="Times New Roman"/>
          <w:kern w:val="0"/>
          <w:sz w:val="28"/>
          <w:szCs w:val="28"/>
          <w:lang w:val="zh-CN"/>
        </w:rPr>
        <w:t>MR</w:t>
      </w:r>
      <w:r w:rsidRPr="003719B2">
        <w:rPr>
          <w:rFonts w:asciiTheme="minorEastAsia" w:hAnsiTheme="minorEastAsia" w:cs="Times New Roman" w:hint="eastAsia"/>
          <w:kern w:val="0"/>
          <w:sz w:val="28"/>
          <w:szCs w:val="28"/>
          <w:lang w:val="zh-CN"/>
        </w:rPr>
        <w:t>、L</w:t>
      </w:r>
      <w:r w:rsidRPr="003719B2">
        <w:rPr>
          <w:rFonts w:asciiTheme="minorEastAsia" w:hAnsiTheme="minorEastAsia" w:cs="Times New Roman"/>
          <w:kern w:val="0"/>
          <w:sz w:val="28"/>
          <w:szCs w:val="28"/>
          <w:lang w:val="zh-CN"/>
        </w:rPr>
        <w:t>IS</w:t>
      </w:r>
      <w:r w:rsidRPr="003719B2">
        <w:rPr>
          <w:rFonts w:asciiTheme="minorEastAsia" w:hAnsiTheme="minorEastAsia" w:cs="Times New Roman" w:hint="eastAsia"/>
          <w:kern w:val="0"/>
          <w:sz w:val="28"/>
          <w:szCs w:val="28"/>
          <w:lang w:val="zh-CN"/>
        </w:rPr>
        <w:t>、输血系统、手术麻醉系统、病理、绩效、成本核算、超声、重症、O</w:t>
      </w:r>
      <w:r w:rsidRPr="003719B2">
        <w:rPr>
          <w:rFonts w:asciiTheme="minorEastAsia" w:hAnsiTheme="minorEastAsia" w:cs="Times New Roman"/>
          <w:kern w:val="0"/>
          <w:sz w:val="28"/>
          <w:szCs w:val="28"/>
          <w:lang w:val="zh-CN"/>
        </w:rPr>
        <w:t>A</w:t>
      </w:r>
      <w:r w:rsidRPr="003719B2">
        <w:rPr>
          <w:rFonts w:asciiTheme="minorEastAsia" w:hAnsiTheme="minorEastAsia" w:cs="Times New Roman" w:hint="eastAsia"/>
          <w:kern w:val="0"/>
          <w:sz w:val="28"/>
          <w:szCs w:val="28"/>
          <w:lang w:val="zh-CN"/>
        </w:rPr>
        <w:t>等原有相关系统进行对接接口开发，实现资源有</w:t>
      </w:r>
      <w:r w:rsidRPr="003719B2">
        <w:rPr>
          <w:rFonts w:asciiTheme="minorEastAsia" w:hAnsiTheme="minorEastAsia" w:cs="Times New Roman" w:hint="eastAsia"/>
          <w:kern w:val="0"/>
          <w:sz w:val="28"/>
          <w:szCs w:val="28"/>
          <w:lang w:val="zh-CN"/>
        </w:rPr>
        <w:lastRenderedPageBreak/>
        <w:t>效整合。</w:t>
      </w:r>
    </w:p>
    <w:p w14:paraId="28151EA0" w14:textId="77777777" w:rsidR="008B7011" w:rsidRPr="003719B2" w:rsidRDefault="008B7011" w:rsidP="009A7941">
      <w:pPr>
        <w:pStyle w:val="a8"/>
        <w:numPr>
          <w:ilvl w:val="0"/>
          <w:numId w:val="12"/>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构建医院信息平台</w:t>
      </w:r>
    </w:p>
    <w:p w14:paraId="4D44B17F" w14:textId="77777777" w:rsidR="008B7011" w:rsidRPr="003719B2" w:rsidRDefault="008B7011" w:rsidP="008B7011">
      <w:pPr>
        <w:spacing w:line="560" w:lineRule="exact"/>
        <w:ind w:firstLineChars="200" w:firstLine="560"/>
        <w:rPr>
          <w:rFonts w:asciiTheme="minorEastAsia" w:hAnsiTheme="minorEastAsia" w:cs="宋体"/>
          <w:kern w:val="0"/>
          <w:sz w:val="28"/>
          <w:szCs w:val="28"/>
          <w:lang w:val="zh-CN"/>
        </w:rPr>
      </w:pPr>
      <w:r w:rsidRPr="003719B2">
        <w:rPr>
          <w:rFonts w:asciiTheme="minorEastAsia" w:hAnsiTheme="minorEastAsia" w:cs="宋体" w:hint="eastAsia"/>
          <w:kern w:val="0"/>
          <w:sz w:val="28"/>
          <w:szCs w:val="28"/>
          <w:lang w:val="zh-CN"/>
        </w:rPr>
        <w:t>主要包括主数据管理平台（数据服务）、应用集成平台（应用集成）、数据中心（数据集成）、门户集成平台（界面集成）等建设内容。</w:t>
      </w:r>
    </w:p>
    <w:p w14:paraId="5F5A3904" w14:textId="77777777" w:rsidR="008B7011" w:rsidRPr="003719B2" w:rsidRDefault="008B7011" w:rsidP="009A7941">
      <w:pPr>
        <w:pStyle w:val="a8"/>
        <w:numPr>
          <w:ilvl w:val="0"/>
          <w:numId w:val="14"/>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主数据管理平台（数据服务）：集中统一地管理全院的基础数据，实现全院人员、机构等的数据管理和信息的同步管理。</w:t>
      </w:r>
    </w:p>
    <w:p w14:paraId="234A2D2A" w14:textId="77777777" w:rsidR="008B7011" w:rsidRPr="003719B2" w:rsidRDefault="008B7011" w:rsidP="009A7941">
      <w:pPr>
        <w:pStyle w:val="a8"/>
        <w:numPr>
          <w:ilvl w:val="0"/>
          <w:numId w:val="14"/>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应用集成平台（应用集成）：通过E</w:t>
      </w:r>
      <w:r w:rsidRPr="003719B2">
        <w:rPr>
          <w:rFonts w:asciiTheme="minorEastAsia" w:hAnsiTheme="minorEastAsia" w:cs="Times New Roman"/>
          <w:kern w:val="0"/>
          <w:sz w:val="28"/>
          <w:szCs w:val="28"/>
          <w:lang w:val="zh-CN"/>
        </w:rPr>
        <w:t>SB</w:t>
      </w:r>
      <w:r w:rsidRPr="003719B2">
        <w:rPr>
          <w:rFonts w:asciiTheme="minorEastAsia" w:hAnsiTheme="minorEastAsia" w:cs="Times New Roman" w:hint="eastAsia"/>
          <w:kern w:val="0"/>
          <w:sz w:val="28"/>
          <w:szCs w:val="28"/>
          <w:lang w:val="zh-CN"/>
        </w:rPr>
        <w:t>服务总线、集成平台运行监控系统、集成平台综合管理系统、一体化接入平台、S</w:t>
      </w:r>
      <w:r w:rsidRPr="003719B2">
        <w:rPr>
          <w:rFonts w:asciiTheme="minorEastAsia" w:hAnsiTheme="minorEastAsia" w:cs="Times New Roman"/>
          <w:kern w:val="0"/>
          <w:sz w:val="28"/>
          <w:szCs w:val="28"/>
          <w:lang w:val="zh-CN"/>
        </w:rPr>
        <w:t>DK</w:t>
      </w:r>
      <w:r w:rsidRPr="003719B2">
        <w:rPr>
          <w:rFonts w:asciiTheme="minorEastAsia" w:hAnsiTheme="minorEastAsia" w:cs="Times New Roman" w:hint="eastAsia"/>
          <w:kern w:val="0"/>
          <w:sz w:val="28"/>
          <w:szCs w:val="28"/>
          <w:lang w:val="zh-CN"/>
        </w:rPr>
        <w:t>接入支持包、统一消息管理平台等核心业务功能建设，实现基于集成平台的数据交换服务。</w:t>
      </w:r>
    </w:p>
    <w:p w14:paraId="6FB36E82" w14:textId="77777777" w:rsidR="008B7011" w:rsidRPr="003719B2" w:rsidRDefault="008B7011" w:rsidP="009A7941">
      <w:pPr>
        <w:pStyle w:val="a8"/>
        <w:numPr>
          <w:ilvl w:val="0"/>
          <w:numId w:val="14"/>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数据中心（数据集成）：数据采集实现数据同步、数据接入E</w:t>
      </w:r>
      <w:r w:rsidRPr="003719B2">
        <w:rPr>
          <w:rFonts w:asciiTheme="minorEastAsia" w:hAnsiTheme="minorEastAsia" w:cs="Times New Roman"/>
          <w:kern w:val="0"/>
          <w:sz w:val="28"/>
          <w:szCs w:val="28"/>
          <w:lang w:val="zh-CN"/>
        </w:rPr>
        <w:t>TL</w:t>
      </w:r>
      <w:r w:rsidRPr="003719B2">
        <w:rPr>
          <w:rFonts w:asciiTheme="minorEastAsia" w:hAnsiTheme="minorEastAsia" w:cs="Times New Roman" w:hint="eastAsia"/>
          <w:kern w:val="0"/>
          <w:sz w:val="28"/>
          <w:szCs w:val="28"/>
          <w:lang w:val="zh-CN"/>
        </w:rPr>
        <w:t>；数据存储主要实现数据中心的临床数据库、运营管理库、电子病历文档库、共享文档库的建设；通过数据中心管理系统建设实现数据管理；利用综合管理决策分析系统建设实现数据应用。</w:t>
      </w:r>
    </w:p>
    <w:p w14:paraId="51A371A7" w14:textId="77777777" w:rsidR="008B7011" w:rsidRPr="003719B2" w:rsidRDefault="008B7011" w:rsidP="009A7941">
      <w:pPr>
        <w:pStyle w:val="a8"/>
        <w:numPr>
          <w:ilvl w:val="0"/>
          <w:numId w:val="14"/>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门户集成平台（界面集成）：</w:t>
      </w:r>
      <w:r w:rsidRPr="003719B2">
        <w:rPr>
          <w:rFonts w:asciiTheme="minorEastAsia" w:hAnsiTheme="minorEastAsia" w:cs="Times New Roman"/>
          <w:kern w:val="0"/>
          <w:sz w:val="28"/>
          <w:szCs w:val="28"/>
          <w:lang w:val="zh-CN"/>
        </w:rPr>
        <w:t>为医院</w:t>
      </w:r>
      <w:r w:rsidRPr="003719B2">
        <w:rPr>
          <w:rFonts w:asciiTheme="minorEastAsia" w:hAnsiTheme="minorEastAsia" w:cs="Times New Roman" w:hint="eastAsia"/>
          <w:kern w:val="0"/>
          <w:sz w:val="28"/>
          <w:szCs w:val="28"/>
          <w:lang w:val="zh-CN"/>
        </w:rPr>
        <w:t>各类</w:t>
      </w:r>
      <w:r w:rsidRPr="003719B2">
        <w:rPr>
          <w:rFonts w:asciiTheme="minorEastAsia" w:hAnsiTheme="minorEastAsia" w:cs="Times New Roman"/>
          <w:kern w:val="0"/>
          <w:sz w:val="28"/>
          <w:szCs w:val="28"/>
          <w:lang w:val="zh-CN"/>
        </w:rPr>
        <w:t>提供一站式的门户服务</w:t>
      </w:r>
      <w:r w:rsidRPr="003719B2">
        <w:rPr>
          <w:rFonts w:asciiTheme="minorEastAsia" w:hAnsiTheme="minorEastAsia" w:cs="Times New Roman" w:hint="eastAsia"/>
          <w:kern w:val="0"/>
          <w:sz w:val="28"/>
          <w:szCs w:val="28"/>
          <w:lang w:val="zh-CN"/>
        </w:rPr>
        <w:t>，方便获取各类信息，做到信息公开、便民惠民，提升体验。</w:t>
      </w:r>
    </w:p>
    <w:p w14:paraId="064BFA66" w14:textId="77777777" w:rsidR="008B7011" w:rsidRPr="003719B2" w:rsidRDefault="008B7011" w:rsidP="009A7941">
      <w:pPr>
        <w:pStyle w:val="a8"/>
        <w:numPr>
          <w:ilvl w:val="0"/>
          <w:numId w:val="12"/>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夯实信息化基础保障建设</w:t>
      </w:r>
    </w:p>
    <w:p w14:paraId="2BD1CFA8"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本项目通过新购或原有配套设备设施升级扩容等方式，完善</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人民医院基础保障设施的建设，满足各项业务系统的建设需要，主要涉及服务器系统、存储备份系统、网络系统等建设内容。</w:t>
      </w:r>
    </w:p>
    <w:p w14:paraId="2B182724" w14:textId="77777777" w:rsidR="008B7011" w:rsidRPr="003719B2" w:rsidRDefault="008B7011" w:rsidP="009A7941">
      <w:pPr>
        <w:pStyle w:val="a8"/>
        <w:numPr>
          <w:ilvl w:val="0"/>
          <w:numId w:val="12"/>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lastRenderedPageBreak/>
        <w:t>建立信息安全体系</w:t>
      </w:r>
    </w:p>
    <w:p w14:paraId="58A25204"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为防范信息安全风险，立足自身信息安全现状和安全需求，着手信息安全体系建设。全面提高信息安全管理水平和控制能力，并实现等级保护需求。</w:t>
      </w:r>
      <w:bookmarkStart w:id="9" w:name="_Toc13690869"/>
    </w:p>
    <w:p w14:paraId="6631374C" w14:textId="77777777" w:rsidR="008B7011" w:rsidRPr="003719B2" w:rsidRDefault="008B7011" w:rsidP="009A7941">
      <w:pPr>
        <w:pStyle w:val="20"/>
        <w:numPr>
          <w:ilvl w:val="0"/>
          <w:numId w:val="9"/>
        </w:numPr>
        <w:spacing w:line="560" w:lineRule="exact"/>
        <w:ind w:right="210"/>
        <w:rPr>
          <w:rFonts w:asciiTheme="minorEastAsia" w:eastAsiaTheme="minorEastAsia" w:hAnsiTheme="minorEastAsia"/>
          <w:lang w:eastAsia="zh-CN"/>
        </w:rPr>
      </w:pPr>
      <w:bookmarkStart w:id="10" w:name="_Toc19017750"/>
      <w:r w:rsidRPr="003719B2">
        <w:rPr>
          <w:rFonts w:asciiTheme="minorEastAsia" w:eastAsiaTheme="minorEastAsia" w:hAnsiTheme="minorEastAsia" w:hint="eastAsia"/>
          <w:lang w:eastAsia="zh-CN"/>
        </w:rPr>
        <w:t>建设规模</w:t>
      </w:r>
      <w:bookmarkEnd w:id="10"/>
    </w:p>
    <w:bookmarkEnd w:id="9"/>
    <w:p w14:paraId="09234245" w14:textId="77777777" w:rsidR="008B7011" w:rsidRPr="003719B2" w:rsidRDefault="008B7011" w:rsidP="009A7941">
      <w:pPr>
        <w:pStyle w:val="a8"/>
        <w:numPr>
          <w:ilvl w:val="0"/>
          <w:numId w:val="15"/>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kern w:val="0"/>
          <w:sz w:val="28"/>
          <w:szCs w:val="28"/>
          <w:lang w:val="zh-CN"/>
        </w:rPr>
        <w:t>规模</w:t>
      </w:r>
    </w:p>
    <w:p w14:paraId="28B1F482"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院内</w:t>
      </w:r>
      <w:r w:rsidRPr="003719B2">
        <w:rPr>
          <w:rFonts w:asciiTheme="minorEastAsia" w:hAnsiTheme="minorEastAsia" w:cs="Times New Roman"/>
          <w:kern w:val="0"/>
          <w:sz w:val="28"/>
          <w:szCs w:val="28"/>
          <w:lang w:val="zh-CN"/>
        </w:rPr>
        <w:t>使用范围</w:t>
      </w:r>
      <w:r w:rsidRPr="003719B2">
        <w:rPr>
          <w:rFonts w:asciiTheme="minorEastAsia" w:hAnsiTheme="minorEastAsia" w:cs="Times New Roman" w:hint="eastAsia"/>
          <w:kern w:val="0"/>
          <w:sz w:val="28"/>
          <w:szCs w:val="28"/>
          <w:lang w:val="zh-CN"/>
        </w:rPr>
        <w:t>主要包括全院6</w:t>
      </w:r>
      <w:r w:rsidRPr="003719B2">
        <w:rPr>
          <w:rFonts w:asciiTheme="minorEastAsia" w:hAnsiTheme="minorEastAsia" w:cs="Times New Roman"/>
          <w:kern w:val="0"/>
          <w:sz w:val="28"/>
          <w:szCs w:val="28"/>
          <w:lang w:val="zh-CN"/>
        </w:rPr>
        <w:t>4</w:t>
      </w:r>
      <w:r w:rsidRPr="003719B2">
        <w:rPr>
          <w:rFonts w:asciiTheme="minorEastAsia" w:hAnsiTheme="minorEastAsia" w:cs="Times New Roman" w:hint="eastAsia"/>
          <w:kern w:val="0"/>
          <w:sz w:val="28"/>
          <w:szCs w:val="28"/>
          <w:lang w:val="zh-CN"/>
        </w:rPr>
        <w:t>个科室，院内使用2</w:t>
      </w:r>
      <w:r w:rsidRPr="003719B2">
        <w:rPr>
          <w:rFonts w:asciiTheme="minorEastAsia" w:hAnsiTheme="minorEastAsia" w:cs="Times New Roman"/>
          <w:kern w:val="0"/>
          <w:sz w:val="28"/>
          <w:szCs w:val="28"/>
          <w:lang w:val="zh-CN"/>
        </w:rPr>
        <w:t>000</w:t>
      </w:r>
      <w:r w:rsidRPr="003719B2">
        <w:rPr>
          <w:rFonts w:asciiTheme="minorEastAsia" w:hAnsiTheme="minorEastAsia" w:cs="Times New Roman" w:hint="eastAsia"/>
          <w:kern w:val="0"/>
          <w:sz w:val="28"/>
          <w:szCs w:val="28"/>
          <w:lang w:val="zh-CN"/>
        </w:rPr>
        <w:t>余人；其他包括社区服务中心、站、其他相关医疗机构、就诊患者等。</w:t>
      </w:r>
    </w:p>
    <w:p w14:paraId="4DFDF5D8" w14:textId="77777777" w:rsidR="008B7011" w:rsidRPr="003719B2" w:rsidRDefault="008B7011" w:rsidP="009A7941">
      <w:pPr>
        <w:pStyle w:val="a8"/>
        <w:numPr>
          <w:ilvl w:val="0"/>
          <w:numId w:val="15"/>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kern w:val="0"/>
          <w:sz w:val="28"/>
          <w:szCs w:val="28"/>
          <w:lang w:val="zh-CN"/>
        </w:rPr>
        <w:t>业务规模</w:t>
      </w:r>
    </w:p>
    <w:p w14:paraId="22CD3869" w14:textId="77777777" w:rsidR="008B7011" w:rsidRPr="003719B2" w:rsidRDefault="008B7011" w:rsidP="009A7941">
      <w:pPr>
        <w:pStyle w:val="a8"/>
        <w:numPr>
          <w:ilvl w:val="1"/>
          <w:numId w:val="16"/>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宋体" w:hint="eastAsia"/>
          <w:kern w:val="0"/>
          <w:sz w:val="28"/>
          <w:szCs w:val="28"/>
          <w:lang w:val="zh-CN"/>
        </w:rPr>
        <w:t>完善并构建医院的信息化</w:t>
      </w:r>
      <w:r w:rsidRPr="003719B2">
        <w:rPr>
          <w:rFonts w:asciiTheme="minorEastAsia" w:hAnsiTheme="minorEastAsia" w:cs="Times New Roman" w:hint="eastAsia"/>
          <w:kern w:val="0"/>
          <w:sz w:val="28"/>
          <w:szCs w:val="28"/>
          <w:lang w:val="zh-CN"/>
        </w:rPr>
        <w:t>标准规范体系和安全信息体系建设。</w:t>
      </w:r>
    </w:p>
    <w:p w14:paraId="35F9DEED" w14:textId="77777777" w:rsidR="008B7011" w:rsidRPr="003719B2" w:rsidRDefault="008B7011" w:rsidP="009A7941">
      <w:pPr>
        <w:pStyle w:val="a8"/>
        <w:numPr>
          <w:ilvl w:val="1"/>
          <w:numId w:val="16"/>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夯实基础保障建设，部署1</w:t>
      </w:r>
      <w:r w:rsidRPr="003719B2">
        <w:rPr>
          <w:rFonts w:asciiTheme="minorEastAsia" w:hAnsiTheme="minorEastAsia" w:cs="Times New Roman"/>
          <w:kern w:val="0"/>
          <w:sz w:val="28"/>
          <w:szCs w:val="28"/>
          <w:lang w:val="zh-CN"/>
        </w:rPr>
        <w:t>0</w:t>
      </w:r>
      <w:r w:rsidRPr="003719B2">
        <w:rPr>
          <w:rFonts w:asciiTheme="minorEastAsia" w:hAnsiTheme="minorEastAsia" w:cs="Times New Roman" w:hint="eastAsia"/>
          <w:kern w:val="0"/>
          <w:sz w:val="28"/>
          <w:szCs w:val="28"/>
          <w:lang w:val="zh-CN"/>
        </w:rPr>
        <w:t>台物理服务器，以满足8</w:t>
      </w:r>
      <w:r w:rsidRPr="003719B2">
        <w:rPr>
          <w:rFonts w:asciiTheme="minorEastAsia" w:hAnsiTheme="minorEastAsia" w:cs="Times New Roman"/>
          <w:kern w:val="0"/>
          <w:sz w:val="28"/>
          <w:szCs w:val="28"/>
          <w:lang w:val="zh-CN"/>
        </w:rPr>
        <w:t>8</w:t>
      </w:r>
      <w:r w:rsidRPr="003719B2">
        <w:rPr>
          <w:rFonts w:asciiTheme="minorEastAsia" w:hAnsiTheme="minorEastAsia" w:cs="Times New Roman" w:hint="eastAsia"/>
          <w:kern w:val="0"/>
          <w:sz w:val="28"/>
          <w:szCs w:val="28"/>
          <w:lang w:val="zh-CN"/>
        </w:rPr>
        <w:t>台虚拟服务器的建设需求；部署2套存储设备以满足P</w:t>
      </w:r>
      <w:r w:rsidRPr="003719B2">
        <w:rPr>
          <w:rFonts w:asciiTheme="minorEastAsia" w:hAnsiTheme="minorEastAsia" w:cs="Times New Roman"/>
          <w:kern w:val="0"/>
          <w:sz w:val="28"/>
          <w:szCs w:val="28"/>
          <w:lang w:val="zh-CN"/>
        </w:rPr>
        <w:t>ACS</w:t>
      </w:r>
      <w:r w:rsidRPr="003719B2">
        <w:rPr>
          <w:rFonts w:asciiTheme="minorEastAsia" w:hAnsiTheme="minorEastAsia" w:cs="Times New Roman" w:hint="eastAsia"/>
          <w:kern w:val="0"/>
          <w:sz w:val="28"/>
          <w:szCs w:val="28"/>
          <w:lang w:val="zh-CN"/>
        </w:rPr>
        <w:t>系统升级的需求；对院内3</w:t>
      </w:r>
      <w:r w:rsidRPr="003719B2">
        <w:rPr>
          <w:rFonts w:asciiTheme="minorEastAsia" w:hAnsiTheme="minorEastAsia" w:cs="Times New Roman"/>
          <w:kern w:val="0"/>
          <w:sz w:val="28"/>
          <w:szCs w:val="28"/>
          <w:lang w:val="zh-CN"/>
        </w:rPr>
        <w:t>2</w:t>
      </w:r>
      <w:r w:rsidRPr="003719B2">
        <w:rPr>
          <w:rFonts w:asciiTheme="minorEastAsia" w:hAnsiTheme="minorEastAsia" w:cs="Times New Roman" w:hint="eastAsia"/>
          <w:kern w:val="0"/>
          <w:sz w:val="28"/>
          <w:szCs w:val="28"/>
          <w:lang w:val="zh-CN"/>
        </w:rPr>
        <w:t>个楼层进行无线W</w:t>
      </w:r>
      <w:r w:rsidRPr="003719B2">
        <w:rPr>
          <w:rFonts w:asciiTheme="minorEastAsia" w:hAnsiTheme="minorEastAsia" w:cs="Times New Roman"/>
          <w:kern w:val="0"/>
          <w:sz w:val="28"/>
          <w:szCs w:val="28"/>
          <w:lang w:val="zh-CN"/>
        </w:rPr>
        <w:t>IFI</w:t>
      </w:r>
      <w:r w:rsidRPr="003719B2">
        <w:rPr>
          <w:rFonts w:asciiTheme="minorEastAsia" w:hAnsiTheme="minorEastAsia" w:cs="Times New Roman" w:hint="eastAsia"/>
          <w:kern w:val="0"/>
          <w:sz w:val="28"/>
          <w:szCs w:val="28"/>
          <w:lang w:val="zh-CN"/>
        </w:rPr>
        <w:t>覆盖布点，共需部署771个无线面板型A</w:t>
      </w:r>
      <w:r w:rsidRPr="003719B2">
        <w:rPr>
          <w:rFonts w:asciiTheme="minorEastAsia" w:hAnsiTheme="minorEastAsia" w:cs="Times New Roman"/>
          <w:kern w:val="0"/>
          <w:sz w:val="28"/>
          <w:szCs w:val="28"/>
          <w:lang w:val="zh-CN"/>
        </w:rPr>
        <w:t>P</w:t>
      </w:r>
      <w:r w:rsidRPr="003719B2">
        <w:rPr>
          <w:rFonts w:asciiTheme="minorEastAsia" w:hAnsiTheme="minorEastAsia" w:cs="Times New Roman" w:hint="eastAsia"/>
          <w:kern w:val="0"/>
          <w:sz w:val="28"/>
          <w:szCs w:val="28"/>
          <w:lang w:val="zh-CN"/>
        </w:rPr>
        <w:t>，</w:t>
      </w:r>
      <w:r w:rsidRPr="003719B2">
        <w:rPr>
          <w:rFonts w:asciiTheme="minorEastAsia" w:hAnsiTheme="minorEastAsia" w:cs="Times New Roman"/>
          <w:kern w:val="0"/>
          <w:sz w:val="28"/>
          <w:szCs w:val="28"/>
          <w:lang w:val="zh-CN"/>
        </w:rPr>
        <w:t>1</w:t>
      </w:r>
      <w:r w:rsidRPr="003719B2">
        <w:rPr>
          <w:rFonts w:asciiTheme="minorEastAsia" w:hAnsiTheme="minorEastAsia" w:cs="Times New Roman" w:hint="eastAsia"/>
          <w:kern w:val="0"/>
          <w:sz w:val="28"/>
          <w:szCs w:val="28"/>
          <w:lang w:val="zh-CN"/>
        </w:rPr>
        <w:t>52个无线放装型A</w:t>
      </w:r>
      <w:r w:rsidRPr="003719B2">
        <w:rPr>
          <w:rFonts w:asciiTheme="minorEastAsia" w:hAnsiTheme="minorEastAsia" w:cs="Times New Roman"/>
          <w:kern w:val="0"/>
          <w:sz w:val="28"/>
          <w:szCs w:val="28"/>
          <w:lang w:val="zh-CN"/>
        </w:rPr>
        <w:t>P</w:t>
      </w:r>
      <w:r w:rsidRPr="003719B2">
        <w:rPr>
          <w:rFonts w:asciiTheme="minorEastAsia" w:hAnsiTheme="minorEastAsia" w:cs="Times New Roman" w:hint="eastAsia"/>
          <w:kern w:val="0"/>
          <w:sz w:val="28"/>
          <w:szCs w:val="28"/>
          <w:lang w:val="zh-CN"/>
        </w:rPr>
        <w:t>，以满足</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w:t>
      </w:r>
      <w:r w:rsidRPr="003719B2">
        <w:rPr>
          <w:rFonts w:asciiTheme="minorEastAsia" w:hAnsiTheme="minorEastAsia" w:cs="Times New Roman"/>
          <w:kern w:val="0"/>
          <w:sz w:val="28"/>
          <w:szCs w:val="28"/>
          <w:lang w:val="zh-CN"/>
        </w:rPr>
        <w:t>6</w:t>
      </w:r>
      <w:r w:rsidRPr="003719B2">
        <w:rPr>
          <w:rFonts w:asciiTheme="minorEastAsia" w:hAnsiTheme="minorEastAsia" w:cs="Times New Roman" w:hint="eastAsia"/>
          <w:kern w:val="0"/>
          <w:sz w:val="28"/>
          <w:szCs w:val="28"/>
          <w:lang w:val="zh-CN"/>
        </w:rPr>
        <w:t>幢楼与1连廊的无线W</w:t>
      </w:r>
      <w:r w:rsidRPr="003719B2">
        <w:rPr>
          <w:rFonts w:asciiTheme="minorEastAsia" w:hAnsiTheme="minorEastAsia" w:cs="Times New Roman"/>
          <w:kern w:val="0"/>
          <w:sz w:val="28"/>
          <w:szCs w:val="28"/>
          <w:lang w:val="zh-CN"/>
        </w:rPr>
        <w:t>IFI</w:t>
      </w:r>
      <w:r w:rsidRPr="003719B2">
        <w:rPr>
          <w:rFonts w:asciiTheme="minorEastAsia" w:hAnsiTheme="minorEastAsia" w:cs="Times New Roman" w:hint="eastAsia"/>
          <w:kern w:val="0"/>
          <w:sz w:val="28"/>
          <w:szCs w:val="28"/>
          <w:lang w:val="zh-CN"/>
        </w:rPr>
        <w:t>覆盖建设需求。</w:t>
      </w:r>
    </w:p>
    <w:p w14:paraId="4DE9E836" w14:textId="77777777" w:rsidR="008B7011" w:rsidRPr="003719B2" w:rsidRDefault="008B7011" w:rsidP="009A7941">
      <w:pPr>
        <w:pStyle w:val="a8"/>
        <w:numPr>
          <w:ilvl w:val="1"/>
          <w:numId w:val="16"/>
        </w:numPr>
        <w:spacing w:line="560" w:lineRule="exact"/>
        <w:ind w:left="567" w:firstLineChars="0" w:hanging="567"/>
        <w:rPr>
          <w:rFonts w:asciiTheme="minorEastAsia" w:hAnsiTheme="minorEastAsia" w:cs="宋体"/>
          <w:kern w:val="0"/>
          <w:sz w:val="28"/>
          <w:szCs w:val="28"/>
          <w:lang w:val="zh-CN"/>
        </w:rPr>
      </w:pPr>
      <w:r w:rsidRPr="003719B2">
        <w:rPr>
          <w:rFonts w:asciiTheme="minorEastAsia" w:hAnsiTheme="minorEastAsia" w:cs="Times New Roman" w:hint="eastAsia"/>
          <w:kern w:val="0"/>
          <w:sz w:val="28"/>
          <w:szCs w:val="28"/>
          <w:lang w:val="zh-CN"/>
        </w:rPr>
        <w:t>覆盖院内已建成的2</w:t>
      </w:r>
      <w:r w:rsidRPr="003719B2">
        <w:rPr>
          <w:rFonts w:asciiTheme="minorEastAsia" w:hAnsiTheme="minorEastAsia" w:cs="Times New Roman"/>
          <w:kern w:val="0"/>
          <w:sz w:val="28"/>
          <w:szCs w:val="28"/>
          <w:lang w:val="zh-CN"/>
        </w:rPr>
        <w:t>0</w:t>
      </w:r>
      <w:r w:rsidRPr="003719B2">
        <w:rPr>
          <w:rFonts w:asciiTheme="minorEastAsia" w:hAnsiTheme="minorEastAsia" w:cs="Times New Roman" w:hint="eastAsia"/>
          <w:kern w:val="0"/>
          <w:sz w:val="28"/>
          <w:szCs w:val="28"/>
          <w:lang w:val="zh-CN"/>
        </w:rPr>
        <w:t>多个业务系统，并升级完善PACS系统、无线查房信息系统</w:t>
      </w:r>
      <w:r w:rsidRPr="003719B2">
        <w:rPr>
          <w:rFonts w:asciiTheme="minorEastAsia" w:hAnsiTheme="minorEastAsia" w:cs="宋体" w:hint="eastAsia"/>
          <w:kern w:val="0"/>
          <w:sz w:val="28"/>
          <w:szCs w:val="28"/>
          <w:lang w:val="zh-CN"/>
        </w:rPr>
        <w:t>等1</w:t>
      </w:r>
      <w:r w:rsidRPr="003719B2">
        <w:rPr>
          <w:rFonts w:asciiTheme="minorEastAsia" w:hAnsiTheme="minorEastAsia" w:cs="宋体"/>
          <w:kern w:val="0"/>
          <w:sz w:val="28"/>
          <w:szCs w:val="28"/>
          <w:lang w:val="zh-CN"/>
        </w:rPr>
        <w:t>3</w:t>
      </w:r>
      <w:r w:rsidRPr="003719B2">
        <w:rPr>
          <w:rFonts w:asciiTheme="minorEastAsia" w:hAnsiTheme="minorEastAsia" w:cs="宋体" w:hint="eastAsia"/>
          <w:kern w:val="0"/>
          <w:sz w:val="28"/>
          <w:szCs w:val="28"/>
          <w:lang w:val="zh-CN"/>
        </w:rPr>
        <w:t>个业务应用系统。</w:t>
      </w:r>
    </w:p>
    <w:p w14:paraId="217E4FB6" w14:textId="77777777" w:rsidR="008B7011" w:rsidRPr="003719B2" w:rsidRDefault="008B7011" w:rsidP="009A7941">
      <w:pPr>
        <w:pStyle w:val="a8"/>
        <w:numPr>
          <w:ilvl w:val="1"/>
          <w:numId w:val="16"/>
        </w:numPr>
        <w:spacing w:line="560" w:lineRule="exact"/>
        <w:ind w:left="567" w:firstLineChars="0" w:hanging="567"/>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以医院信息平台建设为切入点，实现业务整合、区域医疗协同以及与其他平台的对接，同时进行全医院数据资源梳理，实现医院数据治理，建立数据资源中心，促进医院信息化数据的共享与互联互通建设的发展；在不影响医院现有业务系统运行的基础上，继承已有的数据资源和服务，对数据进行采集、梳理、分析和可视化展现。</w:t>
      </w:r>
    </w:p>
    <w:p w14:paraId="05C4C8C5" w14:textId="77777777" w:rsidR="008B7011" w:rsidRPr="003719B2" w:rsidRDefault="008B7011" w:rsidP="009A7941">
      <w:pPr>
        <w:pStyle w:val="a8"/>
        <w:numPr>
          <w:ilvl w:val="0"/>
          <w:numId w:val="15"/>
        </w:numPr>
        <w:spacing w:line="560" w:lineRule="exact"/>
        <w:ind w:firstLineChars="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lastRenderedPageBreak/>
        <w:t>设备规模</w:t>
      </w:r>
    </w:p>
    <w:p w14:paraId="6956E443"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hint="eastAsia"/>
          <w:kern w:val="0"/>
          <w:sz w:val="28"/>
          <w:szCs w:val="28"/>
          <w:lang w:val="zh-CN"/>
        </w:rPr>
        <w:t>本项目建设涉及医院现有的相关</w:t>
      </w:r>
      <w:r w:rsidRPr="003719B2">
        <w:rPr>
          <w:rFonts w:asciiTheme="minorEastAsia" w:hAnsiTheme="minorEastAsia" w:cs="Times New Roman"/>
          <w:kern w:val="0"/>
          <w:sz w:val="28"/>
          <w:szCs w:val="28"/>
          <w:lang w:val="zh-CN"/>
        </w:rPr>
        <w:t>硬件</w:t>
      </w:r>
      <w:r w:rsidRPr="003719B2">
        <w:rPr>
          <w:rFonts w:asciiTheme="minorEastAsia" w:hAnsiTheme="minorEastAsia" w:cs="Times New Roman" w:hint="eastAsia"/>
          <w:kern w:val="0"/>
          <w:sz w:val="28"/>
          <w:szCs w:val="28"/>
          <w:lang w:val="zh-CN"/>
        </w:rPr>
        <w:t>设备1</w:t>
      </w:r>
      <w:r w:rsidRPr="003719B2">
        <w:rPr>
          <w:rFonts w:asciiTheme="minorEastAsia" w:hAnsiTheme="minorEastAsia" w:cs="Times New Roman"/>
          <w:kern w:val="0"/>
          <w:sz w:val="28"/>
          <w:szCs w:val="28"/>
          <w:lang w:val="zh-CN"/>
        </w:rPr>
        <w:t>670</w:t>
      </w:r>
      <w:r w:rsidRPr="003719B2">
        <w:rPr>
          <w:rFonts w:asciiTheme="minorEastAsia" w:hAnsiTheme="minorEastAsia" w:cs="Times New Roman" w:hint="eastAsia"/>
          <w:kern w:val="0"/>
          <w:sz w:val="28"/>
          <w:szCs w:val="28"/>
          <w:lang w:val="zh-CN"/>
        </w:rPr>
        <w:t>多台，其中</w:t>
      </w:r>
      <w:r w:rsidRPr="003719B2">
        <w:rPr>
          <w:rFonts w:asciiTheme="minorEastAsia" w:hAnsiTheme="minorEastAsia" w:cs="Times New Roman"/>
          <w:kern w:val="0"/>
          <w:sz w:val="28"/>
          <w:szCs w:val="28"/>
          <w:lang w:val="zh-CN"/>
        </w:rPr>
        <w:t>包括</w:t>
      </w:r>
      <w:r w:rsidRPr="003719B2">
        <w:rPr>
          <w:rFonts w:asciiTheme="minorEastAsia" w:hAnsiTheme="minorEastAsia" w:cs="Times New Roman" w:hint="eastAsia"/>
          <w:kern w:val="0"/>
          <w:sz w:val="28"/>
          <w:szCs w:val="28"/>
          <w:lang w:val="zh-CN"/>
        </w:rPr>
        <w:t>：</w:t>
      </w:r>
      <w:r w:rsidRPr="003719B2">
        <w:rPr>
          <w:rFonts w:asciiTheme="minorEastAsia" w:hAnsiTheme="minorEastAsia" w:cs="Times New Roman"/>
          <w:kern w:val="0"/>
          <w:sz w:val="28"/>
          <w:szCs w:val="28"/>
          <w:lang w:val="zh-CN"/>
        </w:rPr>
        <w:t>39台</w:t>
      </w:r>
      <w:r w:rsidRPr="003719B2">
        <w:rPr>
          <w:rFonts w:asciiTheme="minorEastAsia" w:hAnsiTheme="minorEastAsia" w:cs="Times New Roman" w:hint="eastAsia"/>
          <w:kern w:val="0"/>
          <w:sz w:val="28"/>
          <w:szCs w:val="28"/>
          <w:lang w:val="zh-CN"/>
        </w:rPr>
        <w:t>业务</w:t>
      </w:r>
      <w:r w:rsidRPr="003719B2">
        <w:rPr>
          <w:rFonts w:asciiTheme="minorEastAsia" w:hAnsiTheme="minorEastAsia" w:cs="Times New Roman"/>
          <w:kern w:val="0"/>
          <w:sz w:val="28"/>
          <w:szCs w:val="28"/>
          <w:lang w:val="zh-CN"/>
        </w:rPr>
        <w:t>服务器、5</w:t>
      </w:r>
      <w:r w:rsidRPr="003719B2">
        <w:rPr>
          <w:rFonts w:asciiTheme="minorEastAsia" w:hAnsiTheme="minorEastAsia" w:cs="Times New Roman" w:hint="eastAsia"/>
          <w:kern w:val="0"/>
          <w:sz w:val="28"/>
          <w:szCs w:val="28"/>
          <w:lang w:val="zh-CN"/>
        </w:rPr>
        <w:t>套磁盘阵列、</w:t>
      </w:r>
      <w:r w:rsidRPr="003719B2">
        <w:rPr>
          <w:rFonts w:asciiTheme="minorEastAsia" w:hAnsiTheme="minorEastAsia" w:cs="Times New Roman"/>
          <w:kern w:val="0"/>
          <w:sz w:val="28"/>
          <w:szCs w:val="28"/>
          <w:lang w:val="zh-CN"/>
        </w:rPr>
        <w:t>165台涵盖接入、汇聚以及核心交换机</w:t>
      </w:r>
      <w:r w:rsidRPr="003719B2">
        <w:rPr>
          <w:rFonts w:asciiTheme="minorEastAsia" w:hAnsiTheme="minorEastAsia" w:cs="Times New Roman" w:hint="eastAsia"/>
          <w:kern w:val="0"/>
          <w:sz w:val="28"/>
          <w:szCs w:val="28"/>
          <w:lang w:val="zh-CN"/>
        </w:rPr>
        <w:t>、</w:t>
      </w:r>
      <w:r w:rsidRPr="003719B2">
        <w:rPr>
          <w:rFonts w:asciiTheme="minorEastAsia" w:hAnsiTheme="minorEastAsia" w:cs="Times New Roman"/>
          <w:kern w:val="0"/>
          <w:sz w:val="28"/>
          <w:szCs w:val="28"/>
          <w:lang w:val="zh-CN"/>
        </w:rPr>
        <w:t>16台</w:t>
      </w:r>
      <w:r w:rsidRPr="003719B2">
        <w:rPr>
          <w:rFonts w:asciiTheme="minorEastAsia" w:hAnsiTheme="minorEastAsia" w:cs="Times New Roman" w:hint="eastAsia"/>
          <w:kern w:val="0"/>
          <w:sz w:val="28"/>
          <w:szCs w:val="28"/>
          <w:lang w:val="zh-CN"/>
        </w:rPr>
        <w:t>网络安全相关设备、1台VPN设备、</w:t>
      </w:r>
      <w:r w:rsidRPr="003719B2">
        <w:rPr>
          <w:rFonts w:asciiTheme="minorEastAsia" w:hAnsiTheme="minorEastAsia" w:cs="Times New Roman"/>
          <w:kern w:val="0"/>
          <w:sz w:val="28"/>
          <w:szCs w:val="28"/>
          <w:lang w:val="zh-CN"/>
        </w:rPr>
        <w:t>1300</w:t>
      </w:r>
      <w:r w:rsidRPr="003719B2">
        <w:rPr>
          <w:rFonts w:asciiTheme="minorEastAsia" w:hAnsiTheme="minorEastAsia" w:cs="Times New Roman" w:hint="eastAsia"/>
          <w:kern w:val="0"/>
          <w:sz w:val="28"/>
          <w:szCs w:val="28"/>
          <w:lang w:val="zh-CN"/>
        </w:rPr>
        <w:t>台工作机及1</w:t>
      </w:r>
      <w:r w:rsidRPr="003719B2">
        <w:rPr>
          <w:rFonts w:asciiTheme="minorEastAsia" w:hAnsiTheme="minorEastAsia" w:cs="Times New Roman"/>
          <w:kern w:val="0"/>
          <w:sz w:val="28"/>
          <w:szCs w:val="28"/>
          <w:lang w:val="zh-CN"/>
        </w:rPr>
        <w:t>00</w:t>
      </w:r>
      <w:r w:rsidRPr="003719B2">
        <w:rPr>
          <w:rFonts w:asciiTheme="minorEastAsia" w:hAnsiTheme="minorEastAsia" w:cs="Times New Roman" w:hint="eastAsia"/>
          <w:kern w:val="0"/>
          <w:sz w:val="28"/>
          <w:szCs w:val="28"/>
          <w:lang w:val="zh-CN"/>
        </w:rPr>
        <w:t>余台其他终端设备等</w:t>
      </w:r>
      <w:r w:rsidRPr="003719B2">
        <w:rPr>
          <w:rFonts w:asciiTheme="minorEastAsia" w:hAnsiTheme="minorEastAsia" w:cs="Times New Roman"/>
          <w:kern w:val="0"/>
          <w:sz w:val="28"/>
          <w:szCs w:val="28"/>
          <w:lang w:val="zh-CN"/>
        </w:rPr>
        <w:t>。</w:t>
      </w:r>
      <w:bookmarkStart w:id="11" w:name="_Toc13690870"/>
    </w:p>
    <w:p w14:paraId="457FCF1B" w14:textId="77777777" w:rsidR="008B7011" w:rsidRPr="003719B2" w:rsidRDefault="008B7011" w:rsidP="009A7941">
      <w:pPr>
        <w:pStyle w:val="20"/>
        <w:numPr>
          <w:ilvl w:val="0"/>
          <w:numId w:val="9"/>
        </w:numPr>
        <w:spacing w:line="560" w:lineRule="exact"/>
        <w:ind w:right="210"/>
        <w:rPr>
          <w:rFonts w:asciiTheme="minorEastAsia" w:eastAsiaTheme="minorEastAsia" w:hAnsiTheme="minorEastAsia"/>
          <w:lang w:eastAsia="zh-CN"/>
        </w:rPr>
      </w:pPr>
      <w:bookmarkStart w:id="12" w:name="_Toc19017751"/>
      <w:r w:rsidRPr="003719B2">
        <w:rPr>
          <w:rFonts w:asciiTheme="minorEastAsia" w:eastAsiaTheme="minorEastAsia" w:hAnsiTheme="minorEastAsia" w:hint="eastAsia"/>
          <w:lang w:eastAsia="zh-CN"/>
        </w:rPr>
        <w:t>建设周期</w:t>
      </w:r>
      <w:bookmarkEnd w:id="12"/>
    </w:p>
    <w:bookmarkEnd w:id="11"/>
    <w:p w14:paraId="533926CF"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kern w:val="0"/>
          <w:sz w:val="28"/>
          <w:szCs w:val="28"/>
          <w:lang w:val="zh-CN"/>
        </w:rPr>
        <w:t>本项目建设周期</w:t>
      </w:r>
      <w:r w:rsidR="00843366" w:rsidRPr="003719B2">
        <w:rPr>
          <w:rFonts w:asciiTheme="minorEastAsia" w:hAnsiTheme="minorEastAsia" w:cs="Times New Roman" w:hint="eastAsia"/>
          <w:kern w:val="0"/>
          <w:sz w:val="28"/>
          <w:szCs w:val="28"/>
          <w:lang w:val="zh-CN"/>
        </w:rPr>
        <w:t>2</w:t>
      </w:r>
      <w:r w:rsidR="001C4F31" w:rsidRPr="003719B2">
        <w:rPr>
          <w:rFonts w:asciiTheme="minorEastAsia" w:hAnsiTheme="minorEastAsia" w:cs="Times New Roman" w:hint="eastAsia"/>
          <w:kern w:val="0"/>
          <w:sz w:val="28"/>
          <w:szCs w:val="28"/>
          <w:lang w:val="zh-CN"/>
        </w:rPr>
        <w:t>0</w:t>
      </w:r>
      <w:r w:rsidRPr="003719B2">
        <w:rPr>
          <w:rFonts w:asciiTheme="minorEastAsia" w:hAnsiTheme="minorEastAsia" w:cs="Times New Roman"/>
          <w:kern w:val="0"/>
          <w:sz w:val="28"/>
          <w:szCs w:val="28"/>
          <w:lang w:val="zh-CN"/>
        </w:rPr>
        <w:t>个月，</w:t>
      </w:r>
      <w:r w:rsidRPr="003719B2">
        <w:rPr>
          <w:rFonts w:asciiTheme="minorEastAsia" w:hAnsiTheme="minorEastAsia" w:cs="Times New Roman" w:hint="eastAsia"/>
          <w:kern w:val="0"/>
          <w:sz w:val="28"/>
          <w:szCs w:val="28"/>
          <w:lang w:val="zh-CN"/>
        </w:rPr>
        <w:t>从项目合同签署后开始建设。</w:t>
      </w:r>
      <w:bookmarkStart w:id="13" w:name="_Toc13690871"/>
    </w:p>
    <w:p w14:paraId="5292B188" w14:textId="77777777" w:rsidR="008B7011" w:rsidRPr="003719B2" w:rsidRDefault="008B7011" w:rsidP="009A7941">
      <w:pPr>
        <w:pStyle w:val="20"/>
        <w:numPr>
          <w:ilvl w:val="0"/>
          <w:numId w:val="9"/>
        </w:numPr>
        <w:spacing w:line="560" w:lineRule="exact"/>
        <w:ind w:right="210"/>
        <w:rPr>
          <w:rFonts w:asciiTheme="minorEastAsia" w:eastAsiaTheme="minorEastAsia" w:hAnsiTheme="minorEastAsia"/>
          <w:lang w:eastAsia="zh-CN"/>
        </w:rPr>
      </w:pPr>
      <w:bookmarkStart w:id="14" w:name="_Toc19017752"/>
      <w:r w:rsidRPr="003719B2">
        <w:rPr>
          <w:rFonts w:asciiTheme="minorEastAsia" w:eastAsiaTheme="minorEastAsia" w:hAnsiTheme="minorEastAsia" w:hint="eastAsia"/>
          <w:lang w:eastAsia="zh-CN"/>
        </w:rPr>
        <w:t>建设地点</w:t>
      </w:r>
      <w:bookmarkEnd w:id="14"/>
    </w:p>
    <w:bookmarkEnd w:id="13"/>
    <w:p w14:paraId="60B1A28B" w14:textId="77777777" w:rsidR="008B7011" w:rsidRPr="003719B2" w:rsidRDefault="008B7011" w:rsidP="008B7011">
      <w:pPr>
        <w:spacing w:line="560" w:lineRule="exact"/>
        <w:ind w:firstLineChars="200" w:firstLine="560"/>
        <w:rPr>
          <w:rFonts w:asciiTheme="minorEastAsia" w:hAnsiTheme="minorEastAsia" w:cs="Times New Roman"/>
          <w:kern w:val="0"/>
          <w:sz w:val="28"/>
          <w:szCs w:val="28"/>
          <w:lang w:val="zh-CN"/>
        </w:rPr>
      </w:pPr>
      <w:r w:rsidRPr="003719B2">
        <w:rPr>
          <w:rFonts w:asciiTheme="minorEastAsia" w:hAnsiTheme="minorEastAsia" w:cs="Times New Roman"/>
          <w:kern w:val="0"/>
          <w:sz w:val="28"/>
          <w:szCs w:val="28"/>
          <w:lang w:val="zh-CN"/>
        </w:rPr>
        <w:t>本项目建设地点</w:t>
      </w:r>
      <w:r w:rsidRPr="003719B2">
        <w:rPr>
          <w:rFonts w:asciiTheme="minorEastAsia" w:hAnsiTheme="minorEastAsia" w:cs="Times New Roman" w:hint="eastAsia"/>
          <w:kern w:val="0"/>
          <w:sz w:val="28"/>
          <w:szCs w:val="28"/>
          <w:lang w:val="zh-CN"/>
        </w:rPr>
        <w:t>：北京市</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黄村西大街26号</w:t>
      </w:r>
      <w:proofErr w:type="gramStart"/>
      <w:r w:rsidRPr="003719B2">
        <w:rPr>
          <w:rFonts w:asciiTheme="minorEastAsia" w:hAnsiTheme="minorEastAsia" w:cs="Times New Roman" w:hint="eastAsia"/>
          <w:kern w:val="0"/>
          <w:sz w:val="28"/>
          <w:szCs w:val="28"/>
          <w:lang w:val="zh-CN"/>
        </w:rPr>
        <w:t>大兴区</w:t>
      </w:r>
      <w:proofErr w:type="gramEnd"/>
      <w:r w:rsidRPr="003719B2">
        <w:rPr>
          <w:rFonts w:asciiTheme="minorEastAsia" w:hAnsiTheme="minorEastAsia" w:cs="Times New Roman" w:hint="eastAsia"/>
          <w:kern w:val="0"/>
          <w:sz w:val="28"/>
          <w:szCs w:val="28"/>
          <w:lang w:val="zh-CN"/>
        </w:rPr>
        <w:t>人民医院</w:t>
      </w:r>
    </w:p>
    <w:p w14:paraId="19B59D2B" w14:textId="77777777" w:rsidR="0088457E" w:rsidRPr="003719B2" w:rsidRDefault="0088457E"/>
    <w:p w14:paraId="675B38F6" w14:textId="77777777" w:rsidR="00623E58" w:rsidRPr="003719B2" w:rsidRDefault="0074492F" w:rsidP="00623E58">
      <w:pPr>
        <w:pStyle w:val="11"/>
        <w:spacing w:line="560" w:lineRule="exact"/>
        <w:rPr>
          <w:rFonts w:asciiTheme="minorEastAsia" w:eastAsiaTheme="minorEastAsia" w:hAnsiTheme="minorEastAsia"/>
          <w:sz w:val="32"/>
          <w:szCs w:val="32"/>
          <w:lang w:eastAsia="zh-CN"/>
        </w:rPr>
      </w:pPr>
      <w:r w:rsidRPr="003719B2">
        <w:rPr>
          <w:rFonts w:asciiTheme="minorEastAsia" w:eastAsiaTheme="minorEastAsia" w:hAnsiTheme="minorEastAsia" w:hint="eastAsia"/>
          <w:sz w:val="32"/>
          <w:szCs w:val="32"/>
          <w:lang w:eastAsia="zh-CN"/>
        </w:rPr>
        <w:lastRenderedPageBreak/>
        <w:t>第</w:t>
      </w:r>
      <w:r w:rsidR="00623E58" w:rsidRPr="003719B2">
        <w:rPr>
          <w:rFonts w:asciiTheme="minorEastAsia" w:eastAsiaTheme="minorEastAsia" w:hAnsiTheme="minorEastAsia" w:hint="eastAsia"/>
          <w:sz w:val="32"/>
          <w:szCs w:val="32"/>
          <w:lang w:eastAsia="zh-CN"/>
        </w:rPr>
        <w:t>三章 技术指标要求</w:t>
      </w:r>
    </w:p>
    <w:p w14:paraId="31A51401" w14:textId="77777777" w:rsidR="00623E58" w:rsidRPr="003719B2" w:rsidRDefault="00623E58" w:rsidP="009A7941">
      <w:pPr>
        <w:pStyle w:val="20"/>
        <w:numPr>
          <w:ilvl w:val="0"/>
          <w:numId w:val="21"/>
        </w:numPr>
        <w:spacing w:line="560" w:lineRule="exact"/>
        <w:ind w:right="210"/>
        <w:rPr>
          <w:rFonts w:asciiTheme="minorEastAsia" w:eastAsiaTheme="minorEastAsia" w:hAnsiTheme="minorEastAsia"/>
          <w:lang w:eastAsia="zh-CN"/>
        </w:rPr>
      </w:pPr>
      <w:bookmarkStart w:id="15" w:name="_Toc19017754"/>
      <w:r w:rsidRPr="003719B2">
        <w:rPr>
          <w:rFonts w:asciiTheme="minorEastAsia" w:eastAsiaTheme="minorEastAsia" w:hAnsiTheme="minorEastAsia" w:hint="eastAsia"/>
          <w:lang w:eastAsia="zh-CN"/>
        </w:rPr>
        <w:t>集成平台及数据中心</w:t>
      </w:r>
      <w:bookmarkEnd w:id="15"/>
    </w:p>
    <w:p w14:paraId="24FD2DA7" w14:textId="77777777" w:rsidR="00623E58" w:rsidRPr="003719B2" w:rsidRDefault="00623E58" w:rsidP="009A7941">
      <w:pPr>
        <w:pStyle w:val="3"/>
        <w:numPr>
          <w:ilvl w:val="1"/>
          <w:numId w:val="21"/>
        </w:numPr>
      </w:pPr>
      <w:bookmarkStart w:id="16" w:name="_Toc19017755"/>
      <w:r w:rsidRPr="003719B2">
        <w:rPr>
          <w:rFonts w:hint="eastAsia"/>
        </w:rPr>
        <w:t>整</w:t>
      </w:r>
      <w:r w:rsidRPr="003719B2">
        <w:t>体要求</w:t>
      </w:r>
      <w:bookmarkEnd w:id="16"/>
    </w:p>
    <w:p w14:paraId="1FCD177E" w14:textId="77777777" w:rsidR="00623E58" w:rsidRPr="003719B2" w:rsidRDefault="00623E58" w:rsidP="00623E58">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根据《全国医院信息化建设标准与规范》、《电子病历系统应用水平分级评价标准（试行）》、《医院信息互联互通标准化成熟度测评方案（试行）》、《信息安全技术网络安全等级保护定级指南》、《北京市大兴区和北京经济技术开发区“十三五”时期卫生计生事业发展规划》、《大兴区“十三五”时期全民健康信息化发展规划》，结合《北京市大兴区人民医院发展战略规划（2017—2021年）》和</w:t>
      </w:r>
      <w:proofErr w:type="gramStart"/>
      <w:r w:rsidRPr="003719B2">
        <w:rPr>
          <w:rFonts w:asciiTheme="minorEastAsia" w:hAnsiTheme="minorEastAsia" w:hint="eastAsia"/>
          <w:sz w:val="28"/>
          <w:szCs w:val="28"/>
        </w:rPr>
        <w:t>大兴区</w:t>
      </w:r>
      <w:proofErr w:type="gramEnd"/>
      <w:r w:rsidRPr="003719B2">
        <w:rPr>
          <w:rFonts w:asciiTheme="minorEastAsia" w:hAnsiTheme="minorEastAsia" w:hint="eastAsia"/>
          <w:sz w:val="28"/>
          <w:szCs w:val="28"/>
        </w:rPr>
        <w:t>人民医院发展创新医院管理模式、管理体系及医疗服务体系，将医院建设成为现代化的三级甲等综合医院及区域医疗服务中心为目标，纵观国内外医院信息化建设的发展趋势，医院信息化建设必须要与医院长期规划的整体目标相一致。结合国家以及</w:t>
      </w:r>
      <w:proofErr w:type="gramStart"/>
      <w:r w:rsidRPr="003719B2">
        <w:rPr>
          <w:rFonts w:asciiTheme="minorEastAsia" w:hAnsiTheme="minorEastAsia" w:hint="eastAsia"/>
          <w:sz w:val="28"/>
          <w:szCs w:val="28"/>
        </w:rPr>
        <w:t>大兴区</w:t>
      </w:r>
      <w:proofErr w:type="gramEnd"/>
      <w:r w:rsidRPr="003719B2">
        <w:rPr>
          <w:rFonts w:asciiTheme="minorEastAsia" w:hAnsiTheme="minorEastAsia" w:hint="eastAsia"/>
          <w:sz w:val="28"/>
          <w:szCs w:val="28"/>
        </w:rPr>
        <w:t>医院对于信息化建设的要求，逐步完善并构建医院的信息化建设标准规范体系，完成数据资源梳理，实现数据治理并建立数据中心，优化并完善业务与专题应用，构建统一的医院信息平台，实现业务整合与数据共享，实现区域医疗的协同与业务数据的互联互通。提升医院的综合服务水平，并为管理决策提供支持。</w:t>
      </w:r>
    </w:p>
    <w:p w14:paraId="1A0AFC9D" w14:textId="77777777" w:rsidR="00623E58" w:rsidRPr="003719B2" w:rsidRDefault="00623E58" w:rsidP="00623E58">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通过全院信息平台建设，对现有业务流程进行标准化梳理，实现异构业务系统的互联互通。</w:t>
      </w:r>
    </w:p>
    <w:p w14:paraId="3289E396" w14:textId="77777777" w:rsidR="00623E58" w:rsidRPr="003719B2" w:rsidRDefault="00623E58" w:rsidP="009A7941">
      <w:pPr>
        <w:pStyle w:val="a8"/>
        <w:numPr>
          <w:ilvl w:val="1"/>
          <w:numId w:val="17"/>
        </w:numPr>
        <w:spacing w:line="560" w:lineRule="exact"/>
        <w:ind w:left="0" w:firstLineChars="0" w:firstLine="0"/>
        <w:rPr>
          <w:rFonts w:asciiTheme="minorEastAsia" w:hAnsiTheme="minorEastAsia"/>
          <w:sz w:val="28"/>
          <w:szCs w:val="28"/>
        </w:rPr>
      </w:pPr>
      <w:r w:rsidRPr="003719B2">
        <w:rPr>
          <w:rFonts w:asciiTheme="minorEastAsia" w:hAnsiTheme="minorEastAsia" w:hint="eastAsia"/>
          <w:sz w:val="28"/>
          <w:szCs w:val="28"/>
        </w:rPr>
        <w:t>须充分考虑医疗行业发展趋势，采用先进的软件架构和系统架构，满足目前以及将来相当一段时间采购人对系统的需求，从而达到既能满足采购人现阶段对信息服务能力的要求，又能够在今后</w:t>
      </w:r>
      <w:r w:rsidRPr="003719B2">
        <w:rPr>
          <w:rFonts w:asciiTheme="minorEastAsia" w:hAnsiTheme="minorEastAsia" w:hint="eastAsia"/>
          <w:sz w:val="28"/>
          <w:szCs w:val="28"/>
        </w:rPr>
        <w:lastRenderedPageBreak/>
        <w:t>数年内保持其技术的先进性和实用性，从而保护投资的有效性。</w:t>
      </w:r>
    </w:p>
    <w:p w14:paraId="6EECAF15" w14:textId="77777777" w:rsidR="00623E58" w:rsidRPr="003719B2" w:rsidRDefault="00623E58" w:rsidP="009A7941">
      <w:pPr>
        <w:pStyle w:val="a8"/>
        <w:numPr>
          <w:ilvl w:val="1"/>
          <w:numId w:val="17"/>
        </w:numPr>
        <w:spacing w:line="560" w:lineRule="exact"/>
        <w:ind w:left="0" w:firstLineChars="0" w:firstLine="0"/>
        <w:rPr>
          <w:rFonts w:asciiTheme="minorEastAsia" w:hAnsiTheme="minorEastAsia"/>
          <w:sz w:val="28"/>
          <w:szCs w:val="28"/>
        </w:rPr>
      </w:pPr>
      <w:r w:rsidRPr="003719B2">
        <w:rPr>
          <w:rFonts w:asciiTheme="minorEastAsia" w:hAnsiTheme="minorEastAsia" w:hint="eastAsia"/>
          <w:sz w:val="28"/>
          <w:szCs w:val="28"/>
        </w:rPr>
        <w:t>整体架构规划设计应采用国际主流SOA架构，采用分布式、多层次和松耦合结构。通过制定全院的数据标准、传输标准、安全体系，对采购人的各个业务系统进行梳理和改造，完成符合国家标准、HL7的整合、交换、安全体系。从而实现病人服务精细化，以病人为中心，面向病人优化业务流程，加强病人就诊体验，提升医院整体服务质量。</w:t>
      </w:r>
    </w:p>
    <w:p w14:paraId="09059E4F" w14:textId="77777777" w:rsidR="00623E58" w:rsidRPr="003719B2" w:rsidRDefault="00623E58" w:rsidP="009A7941">
      <w:pPr>
        <w:pStyle w:val="a8"/>
        <w:numPr>
          <w:ilvl w:val="1"/>
          <w:numId w:val="17"/>
        </w:numPr>
        <w:spacing w:line="560" w:lineRule="exact"/>
        <w:ind w:left="0" w:firstLineChars="0" w:firstLine="0"/>
        <w:rPr>
          <w:rFonts w:asciiTheme="minorEastAsia" w:hAnsiTheme="minorEastAsia"/>
          <w:sz w:val="28"/>
          <w:szCs w:val="28"/>
        </w:rPr>
      </w:pPr>
      <w:r w:rsidRPr="003719B2">
        <w:rPr>
          <w:rFonts w:asciiTheme="minorEastAsia" w:hAnsiTheme="minorEastAsia" w:hint="eastAsia"/>
          <w:sz w:val="28"/>
          <w:szCs w:val="28"/>
        </w:rPr>
        <w:t>建立标准化交互体系，从生产系统、分析系统、接口交换等各层面都能够产生并使用标准化的数据和消息，将采购人所有信息系统以灵活的方式进行互联互通，每个新系统上线或者现有系统改造时，不能对原有的系统产生影响。任何新系统上线时，可以实现快速的标准化的接入而不需要大规模的改动程序。</w:t>
      </w:r>
    </w:p>
    <w:p w14:paraId="379702E8" w14:textId="77777777" w:rsidR="00623E58" w:rsidRPr="003719B2" w:rsidRDefault="00623E58" w:rsidP="009A7941">
      <w:pPr>
        <w:pStyle w:val="a8"/>
        <w:numPr>
          <w:ilvl w:val="1"/>
          <w:numId w:val="17"/>
        </w:numPr>
        <w:spacing w:line="560" w:lineRule="exact"/>
        <w:ind w:left="0" w:firstLineChars="0" w:firstLine="0"/>
        <w:rPr>
          <w:rFonts w:asciiTheme="minorEastAsia" w:hAnsiTheme="minorEastAsia"/>
          <w:sz w:val="28"/>
          <w:szCs w:val="28"/>
        </w:rPr>
      </w:pPr>
      <w:r w:rsidRPr="003719B2">
        <w:rPr>
          <w:rFonts w:asciiTheme="minorEastAsia" w:hAnsiTheme="minorEastAsia" w:hint="eastAsia"/>
          <w:sz w:val="28"/>
          <w:szCs w:val="28"/>
        </w:rPr>
        <w:t>协助医院通过相关评审认证。投标人应通过本次医院信息化建设，改善医疗服务，依托信息化，实现临床信息系统以安全与质量为核心实现闭环管理；给医生提供更全面的诊断依据，减少医疗差错的发生概率，使医疗工作更为规范。投标人应在医院支持与其他业务厂商的协同下，通过本项目的实施，制定医院信息流程整改方案，负责医院通过医院信息互联互通等级评测四级甲等、电子病历应用等级评测五级评审。</w:t>
      </w:r>
    </w:p>
    <w:p w14:paraId="37575FB0" w14:textId="77777777" w:rsidR="00623E58" w:rsidRPr="003719B2" w:rsidRDefault="008C52A7" w:rsidP="009A7941">
      <w:pPr>
        <w:pStyle w:val="3"/>
        <w:numPr>
          <w:ilvl w:val="1"/>
          <w:numId w:val="21"/>
        </w:numPr>
      </w:pPr>
      <w:bookmarkStart w:id="17" w:name="_Toc19017756"/>
      <w:r w:rsidRPr="003719B2">
        <w:t>建设内容</w:t>
      </w:r>
      <w:bookmarkEnd w:id="17"/>
    </w:p>
    <w:tbl>
      <w:tblPr>
        <w:tblW w:w="4459" w:type="pct"/>
        <w:jc w:val="center"/>
        <w:tblLayout w:type="fixed"/>
        <w:tblLook w:val="04A0" w:firstRow="1" w:lastRow="0" w:firstColumn="1" w:lastColumn="0" w:noHBand="0" w:noVBand="1"/>
      </w:tblPr>
      <w:tblGrid>
        <w:gridCol w:w="887"/>
        <w:gridCol w:w="1528"/>
        <w:gridCol w:w="3684"/>
        <w:gridCol w:w="1211"/>
      </w:tblGrid>
      <w:tr w:rsidR="001B7BA4" w:rsidRPr="003719B2" w14:paraId="1259B342" w14:textId="77777777" w:rsidTr="001B7BA4">
        <w:trPr>
          <w:trHeight w:val="284"/>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EC1E0"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序号</w:t>
            </w:r>
          </w:p>
        </w:tc>
        <w:tc>
          <w:tcPr>
            <w:tcW w:w="1045" w:type="pct"/>
            <w:tcBorders>
              <w:top w:val="single" w:sz="4" w:space="0" w:color="auto"/>
              <w:left w:val="single" w:sz="4" w:space="0" w:color="auto"/>
              <w:bottom w:val="single" w:sz="4" w:space="0" w:color="auto"/>
              <w:right w:val="single" w:sz="4" w:space="0" w:color="auto"/>
            </w:tcBorders>
          </w:tcPr>
          <w:p w14:paraId="2160672C"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2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D0B0"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采购明细名称</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0BECB147"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数量</w:t>
            </w:r>
          </w:p>
        </w:tc>
      </w:tr>
      <w:tr w:rsidR="001B7BA4" w:rsidRPr="003719B2" w14:paraId="6AC5FA3F" w14:textId="77777777" w:rsidTr="001B7BA4">
        <w:trPr>
          <w:trHeight w:val="345"/>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163EA2E0"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w:t>
            </w:r>
          </w:p>
        </w:tc>
        <w:tc>
          <w:tcPr>
            <w:tcW w:w="1045" w:type="pct"/>
            <w:tcBorders>
              <w:top w:val="nil"/>
              <w:left w:val="single" w:sz="4" w:space="0" w:color="auto"/>
              <w:bottom w:val="single" w:sz="4" w:space="0" w:color="auto"/>
              <w:right w:val="single" w:sz="4" w:space="0" w:color="auto"/>
            </w:tcBorders>
          </w:tcPr>
          <w:p w14:paraId="7BFB322E"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6EC10180"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员工360度档案系统</w:t>
            </w:r>
          </w:p>
        </w:tc>
        <w:tc>
          <w:tcPr>
            <w:tcW w:w="828" w:type="pct"/>
            <w:tcBorders>
              <w:top w:val="nil"/>
              <w:left w:val="nil"/>
              <w:bottom w:val="single" w:sz="4" w:space="0" w:color="auto"/>
              <w:right w:val="single" w:sz="4" w:space="0" w:color="auto"/>
            </w:tcBorders>
            <w:shd w:val="clear" w:color="000000" w:fill="FFFFFF"/>
            <w:vAlign w:val="center"/>
            <w:hideMark/>
          </w:tcPr>
          <w:p w14:paraId="7D636FD3"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48BE1DD8" w14:textId="77777777" w:rsidTr="001B7BA4">
        <w:trPr>
          <w:trHeight w:val="70"/>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481E21D2"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2</w:t>
            </w:r>
          </w:p>
        </w:tc>
        <w:tc>
          <w:tcPr>
            <w:tcW w:w="1045" w:type="pct"/>
            <w:tcBorders>
              <w:top w:val="nil"/>
              <w:left w:val="single" w:sz="4" w:space="0" w:color="auto"/>
              <w:bottom w:val="single" w:sz="4" w:space="0" w:color="auto"/>
              <w:right w:val="single" w:sz="4" w:space="0" w:color="auto"/>
            </w:tcBorders>
          </w:tcPr>
          <w:p w14:paraId="47045486"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0C2B6D5A"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患者360度视图</w:t>
            </w:r>
          </w:p>
        </w:tc>
        <w:tc>
          <w:tcPr>
            <w:tcW w:w="828" w:type="pct"/>
            <w:tcBorders>
              <w:top w:val="nil"/>
              <w:left w:val="nil"/>
              <w:bottom w:val="single" w:sz="4" w:space="0" w:color="auto"/>
              <w:right w:val="single" w:sz="4" w:space="0" w:color="auto"/>
            </w:tcBorders>
            <w:shd w:val="clear" w:color="000000" w:fill="FFFFFF"/>
            <w:vAlign w:val="center"/>
            <w:hideMark/>
          </w:tcPr>
          <w:p w14:paraId="790ED2E9"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161E01A0"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408BC235"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3</w:t>
            </w:r>
          </w:p>
        </w:tc>
        <w:tc>
          <w:tcPr>
            <w:tcW w:w="1045" w:type="pct"/>
            <w:tcBorders>
              <w:top w:val="nil"/>
              <w:left w:val="single" w:sz="4" w:space="0" w:color="auto"/>
              <w:bottom w:val="single" w:sz="4" w:space="0" w:color="auto"/>
              <w:right w:val="single" w:sz="4" w:space="0" w:color="auto"/>
            </w:tcBorders>
          </w:tcPr>
          <w:p w14:paraId="4CA643D2"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21849D97"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主数据管理平台</w:t>
            </w:r>
          </w:p>
        </w:tc>
        <w:tc>
          <w:tcPr>
            <w:tcW w:w="828" w:type="pct"/>
            <w:tcBorders>
              <w:top w:val="nil"/>
              <w:left w:val="nil"/>
              <w:bottom w:val="single" w:sz="4" w:space="0" w:color="auto"/>
              <w:right w:val="single" w:sz="4" w:space="0" w:color="auto"/>
            </w:tcBorders>
            <w:shd w:val="clear" w:color="000000" w:fill="FFFFFF"/>
            <w:vAlign w:val="center"/>
            <w:hideMark/>
          </w:tcPr>
          <w:p w14:paraId="779E7C93"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42B60D53"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18311219"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lastRenderedPageBreak/>
              <w:t>4</w:t>
            </w:r>
          </w:p>
        </w:tc>
        <w:tc>
          <w:tcPr>
            <w:tcW w:w="1045" w:type="pct"/>
            <w:tcBorders>
              <w:top w:val="nil"/>
              <w:left w:val="single" w:sz="4" w:space="0" w:color="auto"/>
              <w:bottom w:val="single" w:sz="4" w:space="0" w:color="auto"/>
              <w:right w:val="single" w:sz="4" w:space="0" w:color="auto"/>
            </w:tcBorders>
          </w:tcPr>
          <w:p w14:paraId="2D8FFAB0"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0790EEDC"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ESB服务总线</w:t>
            </w:r>
          </w:p>
        </w:tc>
        <w:tc>
          <w:tcPr>
            <w:tcW w:w="828" w:type="pct"/>
            <w:tcBorders>
              <w:top w:val="nil"/>
              <w:left w:val="nil"/>
              <w:bottom w:val="single" w:sz="4" w:space="0" w:color="auto"/>
              <w:right w:val="single" w:sz="4" w:space="0" w:color="auto"/>
            </w:tcBorders>
            <w:shd w:val="clear" w:color="000000" w:fill="FFFFFF"/>
            <w:vAlign w:val="center"/>
            <w:hideMark/>
          </w:tcPr>
          <w:p w14:paraId="5E2814E2"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055D169"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5D2A0038"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5</w:t>
            </w:r>
          </w:p>
        </w:tc>
        <w:tc>
          <w:tcPr>
            <w:tcW w:w="1045" w:type="pct"/>
            <w:tcBorders>
              <w:top w:val="nil"/>
              <w:left w:val="single" w:sz="4" w:space="0" w:color="auto"/>
              <w:bottom w:val="single" w:sz="4" w:space="0" w:color="auto"/>
              <w:right w:val="single" w:sz="4" w:space="0" w:color="auto"/>
            </w:tcBorders>
          </w:tcPr>
          <w:p w14:paraId="2F5740BB"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415B1E59"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一体化接入平台</w:t>
            </w:r>
          </w:p>
        </w:tc>
        <w:tc>
          <w:tcPr>
            <w:tcW w:w="828" w:type="pct"/>
            <w:tcBorders>
              <w:top w:val="nil"/>
              <w:left w:val="nil"/>
              <w:bottom w:val="single" w:sz="4" w:space="0" w:color="auto"/>
              <w:right w:val="single" w:sz="4" w:space="0" w:color="auto"/>
            </w:tcBorders>
            <w:shd w:val="clear" w:color="000000" w:fill="FFFFFF"/>
            <w:vAlign w:val="center"/>
            <w:hideMark/>
          </w:tcPr>
          <w:p w14:paraId="5FA8230F"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C0E0D1C"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074F969E"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6</w:t>
            </w:r>
          </w:p>
        </w:tc>
        <w:tc>
          <w:tcPr>
            <w:tcW w:w="1045" w:type="pct"/>
            <w:tcBorders>
              <w:top w:val="nil"/>
              <w:left w:val="single" w:sz="4" w:space="0" w:color="auto"/>
              <w:bottom w:val="single" w:sz="4" w:space="0" w:color="auto"/>
              <w:right w:val="single" w:sz="4" w:space="0" w:color="auto"/>
            </w:tcBorders>
          </w:tcPr>
          <w:p w14:paraId="1351ED57"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490AD016"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SDK接入支持包</w:t>
            </w:r>
          </w:p>
        </w:tc>
        <w:tc>
          <w:tcPr>
            <w:tcW w:w="828" w:type="pct"/>
            <w:tcBorders>
              <w:top w:val="nil"/>
              <w:left w:val="nil"/>
              <w:bottom w:val="single" w:sz="4" w:space="0" w:color="auto"/>
              <w:right w:val="single" w:sz="4" w:space="0" w:color="auto"/>
            </w:tcBorders>
            <w:shd w:val="clear" w:color="000000" w:fill="FFFFFF"/>
            <w:vAlign w:val="center"/>
            <w:hideMark/>
          </w:tcPr>
          <w:p w14:paraId="3EDDBFA6"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227E2E48"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2219C1CB"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7</w:t>
            </w:r>
          </w:p>
        </w:tc>
        <w:tc>
          <w:tcPr>
            <w:tcW w:w="1045" w:type="pct"/>
            <w:tcBorders>
              <w:top w:val="nil"/>
              <w:left w:val="single" w:sz="4" w:space="0" w:color="auto"/>
              <w:bottom w:val="single" w:sz="4" w:space="0" w:color="auto"/>
              <w:right w:val="single" w:sz="4" w:space="0" w:color="auto"/>
            </w:tcBorders>
          </w:tcPr>
          <w:p w14:paraId="512C3B52"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28ECA9EF"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统一消息管理平台</w:t>
            </w:r>
          </w:p>
        </w:tc>
        <w:tc>
          <w:tcPr>
            <w:tcW w:w="828" w:type="pct"/>
            <w:tcBorders>
              <w:top w:val="nil"/>
              <w:left w:val="nil"/>
              <w:bottom w:val="single" w:sz="4" w:space="0" w:color="auto"/>
              <w:right w:val="single" w:sz="4" w:space="0" w:color="auto"/>
            </w:tcBorders>
            <w:shd w:val="clear" w:color="000000" w:fill="FFFFFF"/>
            <w:vAlign w:val="center"/>
            <w:hideMark/>
          </w:tcPr>
          <w:p w14:paraId="1A3FF3F1"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00230DC8"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5DC24FCE"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8</w:t>
            </w:r>
          </w:p>
        </w:tc>
        <w:tc>
          <w:tcPr>
            <w:tcW w:w="1045" w:type="pct"/>
            <w:tcBorders>
              <w:top w:val="nil"/>
              <w:left w:val="single" w:sz="4" w:space="0" w:color="auto"/>
              <w:bottom w:val="single" w:sz="4" w:space="0" w:color="auto"/>
              <w:right w:val="single" w:sz="4" w:space="0" w:color="auto"/>
            </w:tcBorders>
          </w:tcPr>
          <w:p w14:paraId="027C6EE7"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7AB737F5"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集成平台运行监控系统</w:t>
            </w:r>
          </w:p>
        </w:tc>
        <w:tc>
          <w:tcPr>
            <w:tcW w:w="828" w:type="pct"/>
            <w:tcBorders>
              <w:top w:val="nil"/>
              <w:left w:val="nil"/>
              <w:bottom w:val="single" w:sz="4" w:space="0" w:color="auto"/>
              <w:right w:val="single" w:sz="4" w:space="0" w:color="auto"/>
            </w:tcBorders>
            <w:shd w:val="clear" w:color="000000" w:fill="FFFFFF"/>
            <w:vAlign w:val="center"/>
            <w:hideMark/>
          </w:tcPr>
          <w:p w14:paraId="61EA9A01"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42BBF7CC"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5BD456F8"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9</w:t>
            </w:r>
          </w:p>
        </w:tc>
        <w:tc>
          <w:tcPr>
            <w:tcW w:w="1045" w:type="pct"/>
            <w:tcBorders>
              <w:top w:val="nil"/>
              <w:left w:val="single" w:sz="4" w:space="0" w:color="auto"/>
              <w:bottom w:val="single" w:sz="4" w:space="0" w:color="auto"/>
              <w:right w:val="single" w:sz="4" w:space="0" w:color="auto"/>
            </w:tcBorders>
          </w:tcPr>
          <w:p w14:paraId="7C195377"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72A3EF9E"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集成平台综合管理系统</w:t>
            </w:r>
          </w:p>
        </w:tc>
        <w:tc>
          <w:tcPr>
            <w:tcW w:w="828" w:type="pct"/>
            <w:tcBorders>
              <w:top w:val="nil"/>
              <w:left w:val="nil"/>
              <w:bottom w:val="single" w:sz="4" w:space="0" w:color="auto"/>
              <w:right w:val="single" w:sz="4" w:space="0" w:color="auto"/>
            </w:tcBorders>
            <w:shd w:val="clear" w:color="000000" w:fill="FFFFFF"/>
            <w:vAlign w:val="center"/>
            <w:hideMark/>
          </w:tcPr>
          <w:p w14:paraId="162C761D"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7FB7E490"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401E2EF7"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10</w:t>
            </w:r>
          </w:p>
        </w:tc>
        <w:tc>
          <w:tcPr>
            <w:tcW w:w="1045" w:type="pct"/>
            <w:tcBorders>
              <w:top w:val="nil"/>
              <w:left w:val="single" w:sz="4" w:space="0" w:color="auto"/>
              <w:bottom w:val="single" w:sz="4" w:space="0" w:color="auto"/>
              <w:right w:val="single" w:sz="4" w:space="0" w:color="auto"/>
            </w:tcBorders>
          </w:tcPr>
          <w:p w14:paraId="60FC9C1C"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55FDCAF7"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数据接入引擎</w:t>
            </w:r>
          </w:p>
        </w:tc>
        <w:tc>
          <w:tcPr>
            <w:tcW w:w="828" w:type="pct"/>
            <w:tcBorders>
              <w:top w:val="nil"/>
              <w:left w:val="nil"/>
              <w:bottom w:val="single" w:sz="4" w:space="0" w:color="auto"/>
              <w:right w:val="single" w:sz="4" w:space="0" w:color="auto"/>
            </w:tcBorders>
            <w:shd w:val="clear" w:color="000000" w:fill="FFFFFF"/>
            <w:vAlign w:val="center"/>
            <w:hideMark/>
          </w:tcPr>
          <w:p w14:paraId="04605C0C"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1D36866"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4CC86EF5"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11</w:t>
            </w:r>
          </w:p>
        </w:tc>
        <w:tc>
          <w:tcPr>
            <w:tcW w:w="1045" w:type="pct"/>
            <w:tcBorders>
              <w:top w:val="nil"/>
              <w:left w:val="single" w:sz="4" w:space="0" w:color="auto"/>
              <w:bottom w:val="single" w:sz="4" w:space="0" w:color="auto"/>
              <w:right w:val="single" w:sz="4" w:space="0" w:color="auto"/>
            </w:tcBorders>
          </w:tcPr>
          <w:p w14:paraId="40559694"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2E7E82FC"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运营管理库</w:t>
            </w:r>
          </w:p>
        </w:tc>
        <w:tc>
          <w:tcPr>
            <w:tcW w:w="828" w:type="pct"/>
            <w:tcBorders>
              <w:top w:val="nil"/>
              <w:left w:val="nil"/>
              <w:bottom w:val="single" w:sz="4" w:space="0" w:color="auto"/>
              <w:right w:val="single" w:sz="4" w:space="0" w:color="auto"/>
            </w:tcBorders>
            <w:shd w:val="clear" w:color="000000" w:fill="FFFFFF"/>
            <w:vAlign w:val="center"/>
            <w:hideMark/>
          </w:tcPr>
          <w:p w14:paraId="4673C182"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12E753D1"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0658F889"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12</w:t>
            </w:r>
          </w:p>
        </w:tc>
        <w:tc>
          <w:tcPr>
            <w:tcW w:w="1045" w:type="pct"/>
            <w:tcBorders>
              <w:top w:val="nil"/>
              <w:left w:val="single" w:sz="4" w:space="0" w:color="auto"/>
              <w:bottom w:val="single" w:sz="4" w:space="0" w:color="auto"/>
              <w:right w:val="single" w:sz="4" w:space="0" w:color="auto"/>
            </w:tcBorders>
          </w:tcPr>
          <w:p w14:paraId="1E434D54"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16FA53C7"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临床数据库</w:t>
            </w:r>
          </w:p>
        </w:tc>
        <w:tc>
          <w:tcPr>
            <w:tcW w:w="828" w:type="pct"/>
            <w:tcBorders>
              <w:top w:val="nil"/>
              <w:left w:val="nil"/>
              <w:bottom w:val="single" w:sz="4" w:space="0" w:color="auto"/>
              <w:right w:val="single" w:sz="4" w:space="0" w:color="auto"/>
            </w:tcBorders>
            <w:shd w:val="clear" w:color="000000" w:fill="FFFFFF"/>
            <w:vAlign w:val="center"/>
            <w:hideMark/>
          </w:tcPr>
          <w:p w14:paraId="1C6CBEFB"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1DB5D04"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4F8727FB"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13</w:t>
            </w:r>
          </w:p>
        </w:tc>
        <w:tc>
          <w:tcPr>
            <w:tcW w:w="1045" w:type="pct"/>
            <w:tcBorders>
              <w:top w:val="nil"/>
              <w:left w:val="single" w:sz="4" w:space="0" w:color="auto"/>
              <w:bottom w:val="single" w:sz="4" w:space="0" w:color="auto"/>
              <w:right w:val="single" w:sz="4" w:space="0" w:color="auto"/>
            </w:tcBorders>
          </w:tcPr>
          <w:p w14:paraId="0F15A4B9"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4C5D0D32"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电子病历文档库</w:t>
            </w:r>
          </w:p>
        </w:tc>
        <w:tc>
          <w:tcPr>
            <w:tcW w:w="828" w:type="pct"/>
            <w:tcBorders>
              <w:top w:val="nil"/>
              <w:left w:val="nil"/>
              <w:bottom w:val="single" w:sz="4" w:space="0" w:color="auto"/>
              <w:right w:val="single" w:sz="4" w:space="0" w:color="auto"/>
            </w:tcBorders>
            <w:shd w:val="clear" w:color="000000" w:fill="FFFFFF"/>
            <w:vAlign w:val="center"/>
            <w:hideMark/>
          </w:tcPr>
          <w:p w14:paraId="28D015A6"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26810AEC"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678C48E1"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14</w:t>
            </w:r>
          </w:p>
        </w:tc>
        <w:tc>
          <w:tcPr>
            <w:tcW w:w="1045" w:type="pct"/>
            <w:tcBorders>
              <w:top w:val="nil"/>
              <w:left w:val="single" w:sz="4" w:space="0" w:color="auto"/>
              <w:bottom w:val="single" w:sz="4" w:space="0" w:color="auto"/>
              <w:right w:val="single" w:sz="4" w:space="0" w:color="auto"/>
            </w:tcBorders>
          </w:tcPr>
          <w:p w14:paraId="0BD4C532"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7C9DC063"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共享文档库</w:t>
            </w:r>
          </w:p>
        </w:tc>
        <w:tc>
          <w:tcPr>
            <w:tcW w:w="828" w:type="pct"/>
            <w:tcBorders>
              <w:top w:val="nil"/>
              <w:left w:val="nil"/>
              <w:bottom w:val="single" w:sz="4" w:space="0" w:color="auto"/>
              <w:right w:val="single" w:sz="4" w:space="0" w:color="auto"/>
            </w:tcBorders>
            <w:shd w:val="clear" w:color="000000" w:fill="FFFFFF"/>
            <w:vAlign w:val="center"/>
            <w:hideMark/>
          </w:tcPr>
          <w:p w14:paraId="4AEAA321"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0C1B7D2B"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3F8CC2B8"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15</w:t>
            </w:r>
          </w:p>
        </w:tc>
        <w:tc>
          <w:tcPr>
            <w:tcW w:w="1045" w:type="pct"/>
            <w:tcBorders>
              <w:top w:val="nil"/>
              <w:left w:val="single" w:sz="4" w:space="0" w:color="auto"/>
              <w:bottom w:val="single" w:sz="4" w:space="0" w:color="auto"/>
              <w:right w:val="single" w:sz="4" w:space="0" w:color="auto"/>
            </w:tcBorders>
          </w:tcPr>
          <w:p w14:paraId="1616F585"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09D5BFA5"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数据中心管理系统</w:t>
            </w:r>
          </w:p>
        </w:tc>
        <w:tc>
          <w:tcPr>
            <w:tcW w:w="828" w:type="pct"/>
            <w:tcBorders>
              <w:top w:val="nil"/>
              <w:left w:val="nil"/>
              <w:bottom w:val="single" w:sz="4" w:space="0" w:color="auto"/>
              <w:right w:val="single" w:sz="4" w:space="0" w:color="auto"/>
            </w:tcBorders>
            <w:shd w:val="clear" w:color="000000" w:fill="FFFFFF"/>
            <w:vAlign w:val="center"/>
            <w:hideMark/>
          </w:tcPr>
          <w:p w14:paraId="6825C5A0"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0C63C9A"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159D9FA2"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16</w:t>
            </w:r>
          </w:p>
        </w:tc>
        <w:tc>
          <w:tcPr>
            <w:tcW w:w="1045" w:type="pct"/>
            <w:tcBorders>
              <w:top w:val="nil"/>
              <w:left w:val="single" w:sz="4" w:space="0" w:color="auto"/>
              <w:bottom w:val="single" w:sz="4" w:space="0" w:color="auto"/>
              <w:right w:val="single" w:sz="4" w:space="0" w:color="auto"/>
            </w:tcBorders>
          </w:tcPr>
          <w:p w14:paraId="5B01C87E"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6E755DEA"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单点登录系统</w:t>
            </w:r>
          </w:p>
        </w:tc>
        <w:tc>
          <w:tcPr>
            <w:tcW w:w="828" w:type="pct"/>
            <w:tcBorders>
              <w:top w:val="nil"/>
              <w:left w:val="nil"/>
              <w:bottom w:val="single" w:sz="4" w:space="0" w:color="auto"/>
              <w:right w:val="single" w:sz="4" w:space="0" w:color="auto"/>
            </w:tcBorders>
            <w:shd w:val="clear" w:color="000000" w:fill="FFFFFF"/>
            <w:vAlign w:val="center"/>
            <w:hideMark/>
          </w:tcPr>
          <w:p w14:paraId="27A0D98A"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EF3FC04" w14:textId="77777777" w:rsidTr="001B7BA4">
        <w:trPr>
          <w:trHeight w:val="284"/>
          <w:jc w:val="center"/>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14:paraId="300FC600"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17</w:t>
            </w:r>
          </w:p>
        </w:tc>
        <w:tc>
          <w:tcPr>
            <w:tcW w:w="1045" w:type="pct"/>
            <w:tcBorders>
              <w:top w:val="nil"/>
              <w:left w:val="single" w:sz="4" w:space="0" w:color="auto"/>
              <w:bottom w:val="single" w:sz="4" w:space="0" w:color="auto"/>
              <w:right w:val="single" w:sz="4" w:space="0" w:color="auto"/>
            </w:tcBorders>
          </w:tcPr>
          <w:p w14:paraId="682BB09C"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nil"/>
              <w:left w:val="single" w:sz="4" w:space="0" w:color="auto"/>
              <w:bottom w:val="single" w:sz="4" w:space="0" w:color="auto"/>
              <w:right w:val="single" w:sz="4" w:space="0" w:color="auto"/>
            </w:tcBorders>
            <w:shd w:val="clear" w:color="000000" w:fill="FFFFFF"/>
            <w:vAlign w:val="center"/>
            <w:hideMark/>
          </w:tcPr>
          <w:p w14:paraId="6F233CDE"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门户集成平台</w:t>
            </w:r>
          </w:p>
        </w:tc>
        <w:tc>
          <w:tcPr>
            <w:tcW w:w="828" w:type="pct"/>
            <w:tcBorders>
              <w:top w:val="nil"/>
              <w:left w:val="nil"/>
              <w:bottom w:val="single" w:sz="4" w:space="0" w:color="auto"/>
              <w:right w:val="single" w:sz="4" w:space="0" w:color="auto"/>
            </w:tcBorders>
            <w:shd w:val="clear" w:color="000000" w:fill="FFFFFF"/>
            <w:vAlign w:val="center"/>
            <w:hideMark/>
          </w:tcPr>
          <w:p w14:paraId="35E2F594"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2CD7D838" w14:textId="77777777" w:rsidTr="001B7BA4">
        <w:trPr>
          <w:trHeight w:val="213"/>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809B5"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18</w:t>
            </w:r>
          </w:p>
        </w:tc>
        <w:tc>
          <w:tcPr>
            <w:tcW w:w="1045" w:type="pct"/>
            <w:tcBorders>
              <w:top w:val="single" w:sz="4" w:space="0" w:color="auto"/>
              <w:left w:val="single" w:sz="4" w:space="0" w:color="auto"/>
              <w:bottom w:val="single" w:sz="4" w:space="0" w:color="auto"/>
              <w:right w:val="single" w:sz="4" w:space="0" w:color="auto"/>
            </w:tcBorders>
          </w:tcPr>
          <w:p w14:paraId="22393FF2"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single" w:sz="4" w:space="0" w:color="auto"/>
              <w:left w:val="single" w:sz="4" w:space="0" w:color="auto"/>
              <w:bottom w:val="single" w:sz="4" w:space="0" w:color="auto"/>
              <w:right w:val="single" w:sz="4" w:space="0" w:color="auto"/>
            </w:tcBorders>
            <w:shd w:val="clear" w:color="000000" w:fill="FFFFFF"/>
            <w:vAlign w:val="center"/>
          </w:tcPr>
          <w:p w14:paraId="0956DC91"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综合管理决策分析系统</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64585C3F"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223B8A62" w14:textId="77777777" w:rsidTr="001B7BA4">
        <w:trPr>
          <w:trHeight w:val="213"/>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EB56E"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hint="eastAsia"/>
                <w:szCs w:val="21"/>
              </w:rPr>
              <w:t>1</w:t>
            </w:r>
            <w:r w:rsidRPr="003719B2">
              <w:rPr>
                <w:rFonts w:asciiTheme="minorEastAsia" w:hAnsiTheme="minorEastAsia"/>
                <w:szCs w:val="21"/>
              </w:rPr>
              <w:t>9</w:t>
            </w:r>
          </w:p>
        </w:tc>
        <w:tc>
          <w:tcPr>
            <w:tcW w:w="1045" w:type="pct"/>
            <w:tcBorders>
              <w:top w:val="single" w:sz="4" w:space="0" w:color="auto"/>
              <w:left w:val="single" w:sz="4" w:space="0" w:color="auto"/>
              <w:bottom w:val="single" w:sz="4" w:space="0" w:color="auto"/>
              <w:right w:val="single" w:sz="4" w:space="0" w:color="auto"/>
            </w:tcBorders>
          </w:tcPr>
          <w:p w14:paraId="50D33C0A"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single" w:sz="4" w:space="0" w:color="auto"/>
              <w:left w:val="single" w:sz="4" w:space="0" w:color="auto"/>
              <w:bottom w:val="single" w:sz="4" w:space="0" w:color="auto"/>
              <w:right w:val="single" w:sz="4" w:space="0" w:color="auto"/>
            </w:tcBorders>
            <w:shd w:val="clear" w:color="000000" w:fill="FFFFFF"/>
            <w:vAlign w:val="center"/>
          </w:tcPr>
          <w:p w14:paraId="52B327DE"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治疗管理系统</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3E0D607E"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AA834DE" w14:textId="77777777" w:rsidTr="001B7BA4">
        <w:trPr>
          <w:trHeight w:val="213"/>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88573"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hint="eastAsia"/>
                <w:szCs w:val="21"/>
              </w:rPr>
              <w:t>2</w:t>
            </w:r>
            <w:r w:rsidRPr="003719B2">
              <w:rPr>
                <w:rFonts w:asciiTheme="minorEastAsia" w:hAnsiTheme="minorEastAsia"/>
                <w:szCs w:val="21"/>
              </w:rPr>
              <w:t>0</w:t>
            </w:r>
          </w:p>
        </w:tc>
        <w:tc>
          <w:tcPr>
            <w:tcW w:w="1045" w:type="pct"/>
            <w:tcBorders>
              <w:top w:val="single" w:sz="4" w:space="0" w:color="auto"/>
              <w:left w:val="single" w:sz="4" w:space="0" w:color="auto"/>
              <w:bottom w:val="single" w:sz="4" w:space="0" w:color="auto"/>
              <w:right w:val="single" w:sz="4" w:space="0" w:color="auto"/>
            </w:tcBorders>
          </w:tcPr>
          <w:p w14:paraId="5064814A"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single" w:sz="4" w:space="0" w:color="auto"/>
              <w:left w:val="single" w:sz="4" w:space="0" w:color="auto"/>
              <w:bottom w:val="single" w:sz="4" w:space="0" w:color="auto"/>
              <w:right w:val="single" w:sz="4" w:space="0" w:color="auto"/>
            </w:tcBorders>
            <w:shd w:val="clear" w:color="000000" w:fill="FFFFFF"/>
            <w:vAlign w:val="center"/>
          </w:tcPr>
          <w:p w14:paraId="3AC0DF08"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智能随访平台</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14390602"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3E22DD1" w14:textId="77777777" w:rsidTr="001B7BA4">
        <w:trPr>
          <w:trHeight w:val="284"/>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1270D"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szCs w:val="21"/>
              </w:rPr>
              <w:t>21</w:t>
            </w:r>
          </w:p>
        </w:tc>
        <w:tc>
          <w:tcPr>
            <w:tcW w:w="1045" w:type="pct"/>
            <w:tcBorders>
              <w:top w:val="single" w:sz="4" w:space="0" w:color="auto"/>
              <w:left w:val="single" w:sz="4" w:space="0" w:color="auto"/>
              <w:bottom w:val="single" w:sz="4" w:space="0" w:color="auto"/>
              <w:right w:val="single" w:sz="4" w:space="0" w:color="auto"/>
            </w:tcBorders>
          </w:tcPr>
          <w:p w14:paraId="114407F9"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single" w:sz="4" w:space="0" w:color="auto"/>
              <w:left w:val="single" w:sz="4" w:space="0" w:color="auto"/>
              <w:bottom w:val="single" w:sz="4" w:space="0" w:color="auto"/>
              <w:right w:val="single" w:sz="4" w:space="0" w:color="auto"/>
            </w:tcBorders>
            <w:shd w:val="clear" w:color="000000" w:fill="FFFFFF"/>
            <w:vAlign w:val="center"/>
          </w:tcPr>
          <w:p w14:paraId="79F2A4A9"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互联互通</w:t>
            </w:r>
            <w:r w:rsidRPr="003719B2">
              <w:rPr>
                <w:rFonts w:hint="eastAsia"/>
              </w:rPr>
              <w:t>及电子病历评审</w:t>
            </w:r>
            <w:r w:rsidRPr="003719B2">
              <w:rPr>
                <w:rFonts w:asciiTheme="minorEastAsia" w:hAnsiTheme="minorEastAsia" w:cs="宋体" w:hint="eastAsia"/>
                <w:kern w:val="0"/>
                <w:szCs w:val="21"/>
              </w:rPr>
              <w:t>接口开发</w:t>
            </w:r>
            <w:r w:rsidRPr="003719B2">
              <w:rPr>
                <w:rFonts w:hint="eastAsia"/>
              </w:rPr>
              <w:t>（平台端）</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6CA3D2FD" w14:textId="77777777" w:rsidR="001B7BA4" w:rsidRPr="003719B2" w:rsidRDefault="001B7BA4" w:rsidP="00E542BF">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E6136DC" w14:textId="77777777" w:rsidTr="001B7BA4">
        <w:trPr>
          <w:trHeight w:val="284"/>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49924" w14:textId="77777777" w:rsidR="001B7BA4" w:rsidRPr="003719B2" w:rsidRDefault="001B7BA4" w:rsidP="00026627">
            <w:pPr>
              <w:spacing w:line="560" w:lineRule="exact"/>
              <w:jc w:val="center"/>
              <w:rPr>
                <w:rFonts w:asciiTheme="minorEastAsia" w:hAnsiTheme="minorEastAsia"/>
                <w:szCs w:val="21"/>
              </w:rPr>
            </w:pPr>
            <w:r w:rsidRPr="003719B2">
              <w:rPr>
                <w:rFonts w:asciiTheme="minorEastAsia" w:hAnsiTheme="minorEastAsia" w:hint="eastAsia"/>
                <w:szCs w:val="21"/>
              </w:rPr>
              <w:t>22</w:t>
            </w:r>
          </w:p>
        </w:tc>
        <w:tc>
          <w:tcPr>
            <w:tcW w:w="1045" w:type="pct"/>
            <w:tcBorders>
              <w:top w:val="single" w:sz="4" w:space="0" w:color="auto"/>
              <w:left w:val="single" w:sz="4" w:space="0" w:color="auto"/>
              <w:bottom w:val="single" w:sz="4" w:space="0" w:color="auto"/>
              <w:right w:val="single" w:sz="4" w:space="0" w:color="auto"/>
            </w:tcBorders>
          </w:tcPr>
          <w:p w14:paraId="067401B4" w14:textId="77777777" w:rsidR="001B7BA4" w:rsidRPr="003719B2" w:rsidRDefault="001B7BA4" w:rsidP="001B7BA4">
            <w:pPr>
              <w:pStyle w:val="a8"/>
              <w:widowControl/>
              <w:numPr>
                <w:ilvl w:val="0"/>
                <w:numId w:val="68"/>
              </w:numPr>
              <w:spacing w:line="560" w:lineRule="exact"/>
              <w:ind w:firstLineChars="0"/>
              <w:jc w:val="center"/>
            </w:pPr>
          </w:p>
        </w:tc>
        <w:tc>
          <w:tcPr>
            <w:tcW w:w="2520" w:type="pct"/>
            <w:tcBorders>
              <w:top w:val="single" w:sz="4" w:space="0" w:color="auto"/>
              <w:left w:val="single" w:sz="4" w:space="0" w:color="auto"/>
              <w:bottom w:val="single" w:sz="4" w:space="0" w:color="auto"/>
              <w:right w:val="single" w:sz="4" w:space="0" w:color="auto"/>
            </w:tcBorders>
            <w:shd w:val="clear" w:color="000000" w:fill="FFFFFF"/>
            <w:vAlign w:val="center"/>
          </w:tcPr>
          <w:p w14:paraId="2B72012D" w14:textId="77777777" w:rsidR="001B7BA4" w:rsidRPr="003719B2" w:rsidRDefault="001B7BA4" w:rsidP="00555232">
            <w:pPr>
              <w:widowControl/>
              <w:spacing w:line="560" w:lineRule="exact"/>
              <w:jc w:val="left"/>
              <w:rPr>
                <w:rFonts w:asciiTheme="minorEastAsia" w:hAnsiTheme="minorEastAsia" w:cs="宋体"/>
                <w:kern w:val="0"/>
                <w:szCs w:val="21"/>
              </w:rPr>
            </w:pPr>
            <w:r w:rsidRPr="003719B2">
              <w:rPr>
                <w:rFonts w:hint="eastAsia"/>
              </w:rPr>
              <w:t>系统接口开发与资源整合（业务系统端）</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4FA3EA52" w14:textId="77777777" w:rsidR="001B7BA4" w:rsidRPr="003719B2" w:rsidRDefault="001B7BA4"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1541E348" w14:textId="77777777" w:rsidTr="001B7BA4">
        <w:trPr>
          <w:trHeight w:val="140"/>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2856A" w14:textId="77777777" w:rsidR="001B7BA4" w:rsidRPr="003719B2" w:rsidRDefault="001B7BA4" w:rsidP="00026627">
            <w:pPr>
              <w:widowControl/>
              <w:spacing w:line="560" w:lineRule="exact"/>
              <w:jc w:val="center"/>
              <w:rPr>
                <w:rFonts w:asciiTheme="minorEastAsia" w:hAnsiTheme="minorEastAsia" w:cs="宋体"/>
                <w:kern w:val="0"/>
                <w:szCs w:val="21"/>
              </w:rPr>
            </w:pPr>
            <w:r w:rsidRPr="003719B2">
              <w:rPr>
                <w:rFonts w:asciiTheme="minorEastAsia" w:hAnsiTheme="minorEastAsia" w:cs="宋体"/>
                <w:kern w:val="0"/>
                <w:szCs w:val="21"/>
              </w:rPr>
              <w:t>23</w:t>
            </w:r>
          </w:p>
        </w:tc>
        <w:tc>
          <w:tcPr>
            <w:tcW w:w="1045" w:type="pct"/>
            <w:tcBorders>
              <w:top w:val="single" w:sz="4" w:space="0" w:color="auto"/>
              <w:left w:val="single" w:sz="4" w:space="0" w:color="auto"/>
              <w:bottom w:val="single" w:sz="4" w:space="0" w:color="auto"/>
              <w:right w:val="single" w:sz="4" w:space="0" w:color="auto"/>
            </w:tcBorders>
          </w:tcPr>
          <w:p w14:paraId="74451822" w14:textId="77777777" w:rsidR="001B7BA4" w:rsidRPr="003719B2" w:rsidRDefault="001B7BA4" w:rsidP="001B7BA4">
            <w:pPr>
              <w:pStyle w:val="a8"/>
              <w:widowControl/>
              <w:numPr>
                <w:ilvl w:val="0"/>
                <w:numId w:val="68"/>
              </w:numPr>
              <w:spacing w:line="560" w:lineRule="exact"/>
              <w:ind w:firstLineChars="0"/>
              <w:jc w:val="center"/>
              <w:rPr>
                <w:rFonts w:asciiTheme="minorEastAsia" w:hAnsiTheme="minorEastAsia" w:cs="宋体"/>
                <w:kern w:val="0"/>
                <w:szCs w:val="21"/>
              </w:rPr>
            </w:pPr>
          </w:p>
        </w:tc>
        <w:tc>
          <w:tcPr>
            <w:tcW w:w="2520" w:type="pct"/>
            <w:tcBorders>
              <w:top w:val="single" w:sz="4" w:space="0" w:color="auto"/>
              <w:left w:val="single" w:sz="4" w:space="0" w:color="auto"/>
              <w:bottom w:val="single" w:sz="4" w:space="0" w:color="auto"/>
              <w:right w:val="single" w:sz="4" w:space="0" w:color="auto"/>
            </w:tcBorders>
            <w:shd w:val="clear" w:color="000000" w:fill="FFFFFF"/>
            <w:vAlign w:val="center"/>
          </w:tcPr>
          <w:p w14:paraId="19BBCE62" w14:textId="77777777" w:rsidR="001B7BA4" w:rsidRPr="003719B2" w:rsidRDefault="001B7BA4"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标准规范梳理</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54E94D28" w14:textId="77777777" w:rsidR="001B7BA4" w:rsidRPr="003719B2" w:rsidRDefault="001B7BA4"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6170497" w14:textId="77777777" w:rsidTr="001B7BA4">
        <w:trPr>
          <w:trHeight w:val="140"/>
          <w:jc w:val="center"/>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8FC47" w14:textId="77777777" w:rsidR="001B7BA4" w:rsidRPr="003719B2" w:rsidRDefault="001B7BA4" w:rsidP="00026627">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24</w:t>
            </w:r>
          </w:p>
        </w:tc>
        <w:tc>
          <w:tcPr>
            <w:tcW w:w="1045" w:type="pct"/>
            <w:tcBorders>
              <w:top w:val="single" w:sz="4" w:space="0" w:color="auto"/>
              <w:left w:val="single" w:sz="4" w:space="0" w:color="auto"/>
              <w:bottom w:val="single" w:sz="4" w:space="0" w:color="auto"/>
              <w:right w:val="single" w:sz="4" w:space="0" w:color="auto"/>
            </w:tcBorders>
          </w:tcPr>
          <w:p w14:paraId="22B2EF56" w14:textId="77777777" w:rsidR="001B7BA4" w:rsidRPr="003719B2" w:rsidRDefault="001B7BA4" w:rsidP="001B7BA4">
            <w:pPr>
              <w:pStyle w:val="3"/>
              <w:widowControl/>
              <w:numPr>
                <w:ilvl w:val="0"/>
                <w:numId w:val="68"/>
              </w:numPr>
              <w:jc w:val="center"/>
              <w:rPr>
                <w:rFonts w:asciiTheme="minorEastAsia" w:eastAsiaTheme="minorEastAsia" w:hAnsiTheme="minorEastAsia" w:cs="宋体"/>
                <w:bCs w:val="0"/>
                <w:kern w:val="0"/>
                <w:sz w:val="21"/>
                <w:szCs w:val="21"/>
                <w:lang w:val="en-US"/>
              </w:rPr>
            </w:pPr>
          </w:p>
        </w:tc>
        <w:tc>
          <w:tcPr>
            <w:tcW w:w="2520" w:type="pct"/>
            <w:tcBorders>
              <w:top w:val="single" w:sz="4" w:space="0" w:color="auto"/>
              <w:left w:val="single" w:sz="4" w:space="0" w:color="auto"/>
              <w:bottom w:val="single" w:sz="4" w:space="0" w:color="auto"/>
              <w:right w:val="single" w:sz="4" w:space="0" w:color="auto"/>
            </w:tcBorders>
            <w:shd w:val="clear" w:color="000000" w:fill="FFFFFF"/>
            <w:vAlign w:val="center"/>
          </w:tcPr>
          <w:p w14:paraId="45946AEB" w14:textId="77777777" w:rsidR="001B7BA4" w:rsidRPr="003719B2" w:rsidRDefault="001B7BA4" w:rsidP="00555232">
            <w:pPr>
              <w:pStyle w:val="3"/>
              <w:widowControl/>
              <w:numPr>
                <w:ilvl w:val="0"/>
                <w:numId w:val="0"/>
              </w:numPr>
              <w:ind w:left="720" w:hanging="720"/>
              <w:rPr>
                <w:rFonts w:asciiTheme="minorEastAsia" w:eastAsiaTheme="minorEastAsia" w:hAnsiTheme="minorEastAsia" w:cs="宋体"/>
                <w:bCs w:val="0"/>
                <w:kern w:val="0"/>
                <w:sz w:val="21"/>
                <w:szCs w:val="21"/>
                <w:lang w:val="en-US"/>
              </w:rPr>
            </w:pPr>
            <w:r w:rsidRPr="003719B2">
              <w:rPr>
                <w:rFonts w:asciiTheme="minorEastAsia" w:eastAsiaTheme="minorEastAsia" w:hAnsiTheme="minorEastAsia" w:cs="宋体" w:hint="eastAsia"/>
                <w:bCs w:val="0"/>
                <w:kern w:val="0"/>
                <w:sz w:val="21"/>
                <w:szCs w:val="21"/>
                <w:lang w:val="en-US"/>
              </w:rPr>
              <w:t>闭环流程追溯管理系统</w:t>
            </w:r>
          </w:p>
        </w:tc>
        <w:tc>
          <w:tcPr>
            <w:tcW w:w="828" w:type="pct"/>
            <w:tcBorders>
              <w:top w:val="single" w:sz="4" w:space="0" w:color="auto"/>
              <w:left w:val="nil"/>
              <w:bottom w:val="single" w:sz="4" w:space="0" w:color="auto"/>
              <w:right w:val="single" w:sz="4" w:space="0" w:color="auto"/>
            </w:tcBorders>
            <w:shd w:val="clear" w:color="000000" w:fill="FFFFFF"/>
            <w:vAlign w:val="center"/>
          </w:tcPr>
          <w:p w14:paraId="69D68772" w14:textId="77777777" w:rsidR="001B7BA4" w:rsidRPr="003719B2" w:rsidRDefault="001B7BA4" w:rsidP="00555232">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bl>
    <w:p w14:paraId="1C180F71" w14:textId="77777777" w:rsidR="008C52A7" w:rsidRPr="003719B2" w:rsidRDefault="008C52A7"/>
    <w:p w14:paraId="62151BD2" w14:textId="77777777" w:rsidR="00E542BF" w:rsidRPr="003719B2" w:rsidRDefault="00E542BF" w:rsidP="009A7941">
      <w:pPr>
        <w:pStyle w:val="3"/>
        <w:numPr>
          <w:ilvl w:val="1"/>
          <w:numId w:val="21"/>
        </w:numPr>
      </w:pPr>
      <w:bookmarkStart w:id="18" w:name="_Toc19017757"/>
      <w:r w:rsidRPr="003719B2">
        <w:rPr>
          <w:rFonts w:hint="eastAsia"/>
        </w:rPr>
        <w:lastRenderedPageBreak/>
        <w:t>技术指标要求</w:t>
      </w:r>
      <w:bookmarkEnd w:id="18"/>
    </w:p>
    <w:p w14:paraId="5ED922DA" w14:textId="77777777" w:rsidR="00E542BF" w:rsidRPr="003719B2" w:rsidRDefault="00E542BF" w:rsidP="00E542BF">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4B1ADDAF" w14:textId="77777777" w:rsidR="00E542BF" w:rsidRPr="003719B2" w:rsidRDefault="00E542BF" w:rsidP="00E542BF">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60B77044" w14:textId="77777777" w:rsidR="00E542BF" w:rsidRPr="003719B2" w:rsidRDefault="00E542BF" w:rsidP="00E542BF">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785ADDE8" w14:textId="77777777" w:rsidR="00E542BF" w:rsidRPr="003719B2" w:rsidRDefault="00E542BF" w:rsidP="00E542BF">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50FFFB20" w14:textId="77777777" w:rsidR="00E542BF" w:rsidRPr="003719B2" w:rsidRDefault="00E542BF" w:rsidP="00E542BF">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0751DF8F" w14:textId="3B0933E8" w:rsidR="00E542BF" w:rsidRPr="003719B2" w:rsidRDefault="00E542BF" w:rsidP="00E542BF">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6AFA17C3" w14:textId="77777777" w:rsidR="00E542BF" w:rsidRPr="003719B2" w:rsidRDefault="00E542BF" w:rsidP="009A7941">
      <w:pPr>
        <w:pStyle w:val="a8"/>
        <w:keepNext/>
        <w:keepLines/>
        <w:numPr>
          <w:ilvl w:val="0"/>
          <w:numId w:val="19"/>
        </w:numPr>
        <w:spacing w:line="360" w:lineRule="auto"/>
        <w:ind w:firstLineChars="0"/>
        <w:outlineLvl w:val="2"/>
        <w:rPr>
          <w:rFonts w:ascii="Times New Roman" w:eastAsia="宋体" w:hAnsi="Times New Roman" w:cs="Times New Roman"/>
          <w:bCs/>
          <w:vanish/>
          <w:sz w:val="28"/>
          <w:szCs w:val="28"/>
          <w:lang w:val="zh-CN"/>
        </w:rPr>
      </w:pPr>
      <w:bookmarkStart w:id="19" w:name="_Toc18676365"/>
      <w:bookmarkStart w:id="20" w:name="_Toc18934585"/>
      <w:bookmarkStart w:id="21" w:name="_Toc19017758"/>
      <w:bookmarkEnd w:id="19"/>
      <w:bookmarkEnd w:id="20"/>
      <w:bookmarkEnd w:id="21"/>
    </w:p>
    <w:p w14:paraId="176E7121" w14:textId="77777777" w:rsidR="00E542BF" w:rsidRPr="003719B2" w:rsidRDefault="00E542BF" w:rsidP="009A7941">
      <w:pPr>
        <w:pStyle w:val="a8"/>
        <w:keepNext/>
        <w:keepLines/>
        <w:numPr>
          <w:ilvl w:val="1"/>
          <w:numId w:val="19"/>
        </w:numPr>
        <w:spacing w:line="360" w:lineRule="auto"/>
        <w:ind w:firstLineChars="0"/>
        <w:outlineLvl w:val="2"/>
        <w:rPr>
          <w:rFonts w:ascii="Times New Roman" w:eastAsia="宋体" w:hAnsi="Times New Roman" w:cs="Times New Roman"/>
          <w:bCs/>
          <w:vanish/>
          <w:sz w:val="28"/>
          <w:szCs w:val="28"/>
          <w:lang w:val="zh-CN"/>
        </w:rPr>
      </w:pPr>
      <w:bookmarkStart w:id="22" w:name="_Toc18676366"/>
      <w:bookmarkStart w:id="23" w:name="_Toc18934586"/>
      <w:bookmarkStart w:id="24" w:name="_Toc19017759"/>
      <w:bookmarkEnd w:id="22"/>
      <w:bookmarkEnd w:id="23"/>
      <w:bookmarkEnd w:id="24"/>
    </w:p>
    <w:p w14:paraId="02F6B803" w14:textId="77777777" w:rsidR="00E542BF" w:rsidRPr="003719B2" w:rsidRDefault="00E542BF" w:rsidP="009A7941">
      <w:pPr>
        <w:pStyle w:val="a8"/>
        <w:keepNext/>
        <w:keepLines/>
        <w:numPr>
          <w:ilvl w:val="1"/>
          <w:numId w:val="19"/>
        </w:numPr>
        <w:spacing w:line="360" w:lineRule="auto"/>
        <w:ind w:firstLineChars="0"/>
        <w:outlineLvl w:val="2"/>
        <w:rPr>
          <w:rFonts w:ascii="Times New Roman" w:eastAsia="宋体" w:hAnsi="Times New Roman" w:cs="Times New Roman"/>
          <w:bCs/>
          <w:vanish/>
          <w:sz w:val="28"/>
          <w:szCs w:val="28"/>
          <w:lang w:val="zh-CN"/>
        </w:rPr>
      </w:pPr>
      <w:bookmarkStart w:id="25" w:name="_Toc18676367"/>
      <w:bookmarkStart w:id="26" w:name="_Toc18934587"/>
      <w:bookmarkStart w:id="27" w:name="_Toc19017760"/>
      <w:bookmarkEnd w:id="25"/>
      <w:bookmarkEnd w:id="26"/>
      <w:bookmarkEnd w:id="27"/>
    </w:p>
    <w:p w14:paraId="4DFE0755" w14:textId="77777777" w:rsidR="00E542BF" w:rsidRPr="003719B2" w:rsidRDefault="00E542BF" w:rsidP="009A7941">
      <w:pPr>
        <w:pStyle w:val="a8"/>
        <w:keepNext/>
        <w:keepLines/>
        <w:numPr>
          <w:ilvl w:val="1"/>
          <w:numId w:val="19"/>
        </w:numPr>
        <w:spacing w:line="360" w:lineRule="auto"/>
        <w:ind w:firstLineChars="0"/>
        <w:outlineLvl w:val="2"/>
        <w:rPr>
          <w:rFonts w:ascii="Times New Roman" w:eastAsia="宋体" w:hAnsi="Times New Roman" w:cs="Times New Roman"/>
          <w:bCs/>
          <w:vanish/>
          <w:sz w:val="28"/>
          <w:szCs w:val="28"/>
          <w:lang w:val="zh-CN"/>
        </w:rPr>
      </w:pPr>
      <w:bookmarkStart w:id="28" w:name="_Toc18676368"/>
      <w:bookmarkStart w:id="29" w:name="_Toc18934588"/>
      <w:bookmarkStart w:id="30" w:name="_Toc19017761"/>
      <w:bookmarkEnd w:id="28"/>
      <w:bookmarkEnd w:id="29"/>
      <w:bookmarkEnd w:id="30"/>
    </w:p>
    <w:p w14:paraId="256C2339" w14:textId="77777777" w:rsidR="00E542BF" w:rsidRPr="003719B2" w:rsidRDefault="00E542BF" w:rsidP="009A7941">
      <w:pPr>
        <w:pStyle w:val="3"/>
        <w:numPr>
          <w:ilvl w:val="2"/>
          <w:numId w:val="19"/>
        </w:numPr>
      </w:pPr>
      <w:bookmarkStart w:id="31" w:name="_Toc19017762"/>
      <w:r w:rsidRPr="003719B2">
        <w:rPr>
          <w:rFonts w:hint="eastAsia"/>
        </w:rPr>
        <w:t>员工</w:t>
      </w:r>
      <w:r w:rsidRPr="003719B2">
        <w:rPr>
          <w:rFonts w:hint="eastAsia"/>
        </w:rPr>
        <w:t>360</w:t>
      </w:r>
      <w:r w:rsidRPr="003719B2">
        <w:rPr>
          <w:rFonts w:hint="eastAsia"/>
        </w:rPr>
        <w:t>档案系统</w:t>
      </w:r>
      <w:bookmarkEnd w:id="31"/>
    </w:p>
    <w:tbl>
      <w:tblPr>
        <w:tblW w:w="5000" w:type="pct"/>
        <w:tblLook w:val="04A0" w:firstRow="1" w:lastRow="0" w:firstColumn="1" w:lastColumn="0" w:noHBand="0" w:noVBand="1"/>
      </w:tblPr>
      <w:tblGrid>
        <w:gridCol w:w="1223"/>
        <w:gridCol w:w="6974"/>
      </w:tblGrid>
      <w:tr w:rsidR="00E542BF" w:rsidRPr="003719B2" w14:paraId="76B0E4AE" w14:textId="77777777" w:rsidTr="00E542BF">
        <w:trPr>
          <w:trHeight w:val="280"/>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FF5EF"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功能列表</w:t>
            </w:r>
          </w:p>
        </w:tc>
        <w:tc>
          <w:tcPr>
            <w:tcW w:w="4254" w:type="pct"/>
            <w:tcBorders>
              <w:top w:val="single" w:sz="4" w:space="0" w:color="auto"/>
              <w:left w:val="nil"/>
              <w:bottom w:val="single" w:sz="4" w:space="0" w:color="auto"/>
              <w:right w:val="single" w:sz="4" w:space="0" w:color="auto"/>
            </w:tcBorders>
            <w:shd w:val="clear" w:color="auto" w:fill="auto"/>
            <w:vAlign w:val="center"/>
            <w:hideMark/>
          </w:tcPr>
          <w:p w14:paraId="6DDA9C73"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功能说明</w:t>
            </w:r>
          </w:p>
        </w:tc>
      </w:tr>
      <w:tr w:rsidR="00E542BF" w:rsidRPr="003719B2" w14:paraId="31EA5C6B" w14:textId="77777777" w:rsidTr="00E542BF">
        <w:trPr>
          <w:trHeight w:val="28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7B41DF9E"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人事模块</w:t>
            </w:r>
          </w:p>
        </w:tc>
        <w:tc>
          <w:tcPr>
            <w:tcW w:w="4254" w:type="pct"/>
            <w:tcBorders>
              <w:top w:val="nil"/>
              <w:left w:val="nil"/>
              <w:bottom w:val="single" w:sz="4" w:space="0" w:color="auto"/>
              <w:right w:val="single" w:sz="4" w:space="0" w:color="auto"/>
            </w:tcBorders>
            <w:shd w:val="clear" w:color="auto" w:fill="auto"/>
            <w:vAlign w:val="center"/>
            <w:hideMark/>
          </w:tcPr>
          <w:p w14:paraId="292CACB5"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员工的基本登记信息，包括但不限于姓名、性别、年龄、工号、职称、所属科室、岗位等信息</w:t>
            </w:r>
          </w:p>
        </w:tc>
      </w:tr>
      <w:tr w:rsidR="00E542BF" w:rsidRPr="003719B2" w14:paraId="33BF0371" w14:textId="77777777" w:rsidTr="00E542BF">
        <w:trPr>
          <w:trHeight w:val="560"/>
        </w:trPr>
        <w:tc>
          <w:tcPr>
            <w:tcW w:w="746" w:type="pct"/>
            <w:vMerge/>
            <w:tcBorders>
              <w:top w:val="nil"/>
              <w:left w:val="single" w:sz="4" w:space="0" w:color="auto"/>
              <w:bottom w:val="single" w:sz="4" w:space="0" w:color="auto"/>
              <w:right w:val="single" w:sz="4" w:space="0" w:color="auto"/>
            </w:tcBorders>
            <w:vAlign w:val="center"/>
            <w:hideMark/>
          </w:tcPr>
          <w:p w14:paraId="06E84559"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17B91DF5"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工作的考核评定，包括但不限于员工的基本信息、参加工作的时间、受聘的岗位、受聘的技术职称、自我评价、科室考评、医院考评等</w:t>
            </w:r>
          </w:p>
        </w:tc>
      </w:tr>
      <w:tr w:rsidR="00E542BF" w:rsidRPr="003719B2" w14:paraId="37FFD031" w14:textId="77777777" w:rsidTr="00E542BF">
        <w:trPr>
          <w:trHeight w:val="60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41F3CBCF"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科教模块</w:t>
            </w:r>
          </w:p>
        </w:tc>
        <w:tc>
          <w:tcPr>
            <w:tcW w:w="4254" w:type="pct"/>
            <w:tcBorders>
              <w:top w:val="nil"/>
              <w:left w:val="nil"/>
              <w:bottom w:val="single" w:sz="4" w:space="0" w:color="auto"/>
              <w:right w:val="single" w:sz="4" w:space="0" w:color="auto"/>
            </w:tcBorders>
            <w:shd w:val="clear" w:color="auto" w:fill="auto"/>
            <w:vAlign w:val="center"/>
            <w:hideMark/>
          </w:tcPr>
          <w:p w14:paraId="40DEA229"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员工在各类期刊发表的科学研究论文，包括但不限于记录论文的题目、论文作者、作者所在的科室、协作人员名单、期刊名称、科室意见等信息。</w:t>
            </w:r>
          </w:p>
        </w:tc>
      </w:tr>
      <w:tr w:rsidR="00E542BF" w:rsidRPr="003719B2" w14:paraId="4A77A03B"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6BE2C4B6"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75A15CF2"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员工申请的科研项目名称，包括但不限于详细说明研究的内容、研究课题的科学性、创新性、实用性、课题设计科学严谨、研究的进度安排切合实际、经费预算合理。</w:t>
            </w:r>
          </w:p>
        </w:tc>
      </w:tr>
      <w:tr w:rsidR="00E542BF" w:rsidRPr="003719B2" w14:paraId="0FE91B18" w14:textId="77777777" w:rsidTr="00E542BF">
        <w:trPr>
          <w:trHeight w:val="900"/>
        </w:trPr>
        <w:tc>
          <w:tcPr>
            <w:tcW w:w="746" w:type="pct"/>
            <w:vMerge/>
            <w:tcBorders>
              <w:top w:val="nil"/>
              <w:left w:val="single" w:sz="4" w:space="0" w:color="auto"/>
              <w:bottom w:val="single" w:sz="4" w:space="0" w:color="auto"/>
              <w:right w:val="single" w:sz="4" w:space="0" w:color="auto"/>
            </w:tcBorders>
            <w:vAlign w:val="center"/>
            <w:hideMark/>
          </w:tcPr>
          <w:p w14:paraId="6A4ADC0F"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54E9297A"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医师在每轮转完一个科室或完成一个训练周期后，检验其临床培训是否达标所进行的考核，对其包括但不限于临床业务能力、工作成绩、职业道德和完成培训内容的时间与数量等进行考核。</w:t>
            </w:r>
          </w:p>
        </w:tc>
      </w:tr>
      <w:tr w:rsidR="00E542BF" w:rsidRPr="003719B2" w14:paraId="7368BD69" w14:textId="77777777" w:rsidTr="00E542BF">
        <w:trPr>
          <w:trHeight w:val="300"/>
        </w:trPr>
        <w:tc>
          <w:tcPr>
            <w:tcW w:w="746" w:type="pct"/>
            <w:vMerge/>
            <w:tcBorders>
              <w:top w:val="nil"/>
              <w:left w:val="single" w:sz="4" w:space="0" w:color="auto"/>
              <w:bottom w:val="single" w:sz="4" w:space="0" w:color="auto"/>
              <w:right w:val="single" w:sz="4" w:space="0" w:color="auto"/>
            </w:tcBorders>
            <w:vAlign w:val="center"/>
            <w:hideMark/>
          </w:tcPr>
          <w:p w14:paraId="7CC11F2A"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17D577FC"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规范导师的行为规范而制定的一系列管理办法。</w:t>
            </w:r>
          </w:p>
        </w:tc>
      </w:tr>
      <w:tr w:rsidR="00E542BF" w:rsidRPr="003719B2" w14:paraId="5A94C447" w14:textId="77777777" w:rsidTr="00E542BF">
        <w:trPr>
          <w:trHeight w:val="300"/>
        </w:trPr>
        <w:tc>
          <w:tcPr>
            <w:tcW w:w="746" w:type="pct"/>
            <w:tcBorders>
              <w:top w:val="nil"/>
              <w:left w:val="single" w:sz="4" w:space="0" w:color="auto"/>
              <w:bottom w:val="single" w:sz="4" w:space="0" w:color="auto"/>
              <w:right w:val="single" w:sz="4" w:space="0" w:color="auto"/>
            </w:tcBorders>
            <w:shd w:val="clear" w:color="auto" w:fill="auto"/>
            <w:vAlign w:val="center"/>
            <w:hideMark/>
          </w:tcPr>
          <w:p w14:paraId="14374E32"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医务模块</w:t>
            </w:r>
          </w:p>
        </w:tc>
        <w:tc>
          <w:tcPr>
            <w:tcW w:w="4254" w:type="pct"/>
            <w:tcBorders>
              <w:top w:val="nil"/>
              <w:left w:val="nil"/>
              <w:bottom w:val="single" w:sz="4" w:space="0" w:color="auto"/>
              <w:right w:val="single" w:sz="4" w:space="0" w:color="auto"/>
            </w:tcBorders>
            <w:shd w:val="clear" w:color="auto" w:fill="auto"/>
            <w:vAlign w:val="center"/>
            <w:hideMark/>
          </w:tcPr>
          <w:p w14:paraId="28BFA11E"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在日常工作中医务人员对病史采集、工作技能的方法记录及考核意见。</w:t>
            </w:r>
          </w:p>
        </w:tc>
      </w:tr>
      <w:tr w:rsidR="00E542BF" w:rsidRPr="003719B2" w14:paraId="6863110B" w14:textId="77777777" w:rsidTr="00E542BF">
        <w:trPr>
          <w:trHeight w:val="600"/>
        </w:trPr>
        <w:tc>
          <w:tcPr>
            <w:tcW w:w="746" w:type="pct"/>
            <w:tcBorders>
              <w:top w:val="nil"/>
              <w:left w:val="single" w:sz="4" w:space="0" w:color="auto"/>
              <w:bottom w:val="single" w:sz="4" w:space="0" w:color="auto"/>
              <w:right w:val="single" w:sz="4" w:space="0" w:color="auto"/>
            </w:tcBorders>
            <w:shd w:val="clear" w:color="auto" w:fill="auto"/>
            <w:vAlign w:val="center"/>
            <w:hideMark/>
          </w:tcPr>
          <w:p w14:paraId="183AC378"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 xml:space="preserve">　</w:t>
            </w:r>
          </w:p>
        </w:tc>
        <w:tc>
          <w:tcPr>
            <w:tcW w:w="4254" w:type="pct"/>
            <w:tcBorders>
              <w:top w:val="nil"/>
              <w:left w:val="nil"/>
              <w:bottom w:val="single" w:sz="4" w:space="0" w:color="auto"/>
              <w:right w:val="single" w:sz="4" w:space="0" w:color="auto"/>
            </w:tcBorders>
            <w:shd w:val="clear" w:color="auto" w:fill="auto"/>
            <w:vAlign w:val="center"/>
            <w:hideMark/>
          </w:tcPr>
          <w:p w14:paraId="216986BF"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记录在日常医疗过程中发生的投诉、纠纷、事故事件的记录，包括但不限于发生的时间、涉及的医生、产生的因素、主要内容描述、解决的方式等信息的详细记录。</w:t>
            </w:r>
          </w:p>
        </w:tc>
      </w:tr>
      <w:tr w:rsidR="00E542BF" w:rsidRPr="003719B2" w14:paraId="135393B8" w14:textId="77777777" w:rsidTr="00E542BF">
        <w:trPr>
          <w:trHeight w:val="60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3B91D406"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护理模块</w:t>
            </w:r>
          </w:p>
        </w:tc>
        <w:tc>
          <w:tcPr>
            <w:tcW w:w="4254" w:type="pct"/>
            <w:tcBorders>
              <w:top w:val="nil"/>
              <w:left w:val="nil"/>
              <w:bottom w:val="single" w:sz="4" w:space="0" w:color="auto"/>
              <w:right w:val="single" w:sz="4" w:space="0" w:color="auto"/>
            </w:tcBorders>
            <w:shd w:val="clear" w:color="auto" w:fill="auto"/>
            <w:vAlign w:val="center"/>
            <w:hideMark/>
          </w:tcPr>
          <w:p w14:paraId="647FBBC6"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护理工作人员在日常护理中作遇到的投诉、纠纷事件的详细记录，包括但不限于发生的时间、涉及的护士、产生的因素、主要内容描述、解决的方式等信息的记录。</w:t>
            </w:r>
          </w:p>
        </w:tc>
      </w:tr>
      <w:tr w:rsidR="00E542BF" w:rsidRPr="003719B2" w14:paraId="3684CF31" w14:textId="77777777" w:rsidTr="00E542BF">
        <w:trPr>
          <w:trHeight w:val="300"/>
        </w:trPr>
        <w:tc>
          <w:tcPr>
            <w:tcW w:w="746" w:type="pct"/>
            <w:vMerge/>
            <w:tcBorders>
              <w:top w:val="nil"/>
              <w:left w:val="single" w:sz="4" w:space="0" w:color="auto"/>
              <w:bottom w:val="single" w:sz="4" w:space="0" w:color="auto"/>
              <w:right w:val="single" w:sz="4" w:space="0" w:color="auto"/>
            </w:tcBorders>
            <w:vAlign w:val="center"/>
            <w:hideMark/>
          </w:tcPr>
          <w:p w14:paraId="0856A5D5"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7F248164"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各类检查包括但不限于护理质量检查、护理安全检查、常见检查的护理配合。</w:t>
            </w:r>
          </w:p>
        </w:tc>
      </w:tr>
      <w:tr w:rsidR="00E542BF" w:rsidRPr="003719B2" w14:paraId="02F2E92B" w14:textId="77777777" w:rsidTr="00E542BF">
        <w:trPr>
          <w:trHeight w:val="300"/>
        </w:trPr>
        <w:tc>
          <w:tcPr>
            <w:tcW w:w="746" w:type="pct"/>
            <w:vMerge/>
            <w:tcBorders>
              <w:top w:val="nil"/>
              <w:left w:val="single" w:sz="4" w:space="0" w:color="auto"/>
              <w:bottom w:val="single" w:sz="4" w:space="0" w:color="auto"/>
              <w:right w:val="single" w:sz="4" w:space="0" w:color="auto"/>
            </w:tcBorders>
            <w:vAlign w:val="center"/>
            <w:hideMark/>
          </w:tcPr>
          <w:p w14:paraId="200D5A01"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3B428B9D"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对各科室护士进行轮转计划考核。</w:t>
            </w:r>
          </w:p>
        </w:tc>
      </w:tr>
      <w:tr w:rsidR="00E542BF" w:rsidRPr="003719B2" w14:paraId="42698B1F" w14:textId="77777777" w:rsidTr="00E542BF">
        <w:trPr>
          <w:trHeight w:val="60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3BE7D603"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护理考核模块</w:t>
            </w:r>
          </w:p>
        </w:tc>
        <w:tc>
          <w:tcPr>
            <w:tcW w:w="4254" w:type="pct"/>
            <w:tcBorders>
              <w:top w:val="nil"/>
              <w:left w:val="nil"/>
              <w:bottom w:val="single" w:sz="4" w:space="0" w:color="auto"/>
              <w:right w:val="single" w:sz="4" w:space="0" w:color="auto"/>
            </w:tcBorders>
            <w:shd w:val="clear" w:color="auto" w:fill="auto"/>
            <w:vAlign w:val="center"/>
            <w:hideMark/>
          </w:tcPr>
          <w:p w14:paraId="4809FE31"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受训护士在每轮转完一个科室或完成一个训练周期后，对轮转护士的工作能力、综合素质的考核，检验其各项技能、指标是否达标。</w:t>
            </w:r>
          </w:p>
        </w:tc>
      </w:tr>
      <w:tr w:rsidR="00E542BF" w:rsidRPr="003719B2" w14:paraId="2D622686" w14:textId="77777777" w:rsidTr="00E542BF">
        <w:trPr>
          <w:trHeight w:val="300"/>
        </w:trPr>
        <w:tc>
          <w:tcPr>
            <w:tcW w:w="746" w:type="pct"/>
            <w:vMerge/>
            <w:tcBorders>
              <w:top w:val="nil"/>
              <w:left w:val="single" w:sz="4" w:space="0" w:color="auto"/>
              <w:bottom w:val="single" w:sz="4" w:space="0" w:color="auto"/>
              <w:right w:val="single" w:sz="4" w:space="0" w:color="auto"/>
            </w:tcBorders>
            <w:vAlign w:val="center"/>
            <w:hideMark/>
          </w:tcPr>
          <w:p w14:paraId="660AFEA0"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4ED71C36"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检验护士各项技能、指标、服务是否达标。</w:t>
            </w:r>
          </w:p>
        </w:tc>
      </w:tr>
      <w:tr w:rsidR="00E542BF" w:rsidRPr="003719B2" w14:paraId="329C1F6C"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296CB387"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4A301B82"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对护士长基本管理能力、科室护理质量、护理安全管理、工作规划能力、业务能力的考核。</w:t>
            </w:r>
          </w:p>
        </w:tc>
      </w:tr>
      <w:tr w:rsidR="00E542BF" w:rsidRPr="003719B2" w14:paraId="08EECB5D"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2A6E39DE"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61AEC600"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对总护士日常管理工作的考核，包括护理质量控制、配合性工作（临时工作、行政性事物）、行政查房、考勤、责任分配等。</w:t>
            </w:r>
          </w:p>
        </w:tc>
      </w:tr>
      <w:tr w:rsidR="00E542BF" w:rsidRPr="003719B2" w14:paraId="742ED454" w14:textId="77777777" w:rsidTr="00E542BF">
        <w:trPr>
          <w:trHeight w:val="60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4BFC6EB3"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绩效模块</w:t>
            </w:r>
          </w:p>
        </w:tc>
        <w:tc>
          <w:tcPr>
            <w:tcW w:w="4254" w:type="pct"/>
            <w:tcBorders>
              <w:top w:val="nil"/>
              <w:left w:val="nil"/>
              <w:bottom w:val="single" w:sz="4" w:space="0" w:color="auto"/>
              <w:right w:val="single" w:sz="4" w:space="0" w:color="auto"/>
            </w:tcBorders>
            <w:shd w:val="clear" w:color="auto" w:fill="auto"/>
            <w:vAlign w:val="center"/>
            <w:hideMark/>
          </w:tcPr>
          <w:p w14:paraId="2E2FA08C"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医务人员职业道德素质，主要考核的内容救死扶伤、尊重患者权利、文明礼貌、遵纪守法、因病施治、顾全大局、团结协作、严谨求实等。</w:t>
            </w:r>
          </w:p>
        </w:tc>
      </w:tr>
      <w:tr w:rsidR="00E542BF" w:rsidRPr="003719B2" w14:paraId="4D0B433E"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43948091"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331523CD"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完善分配鼓励机制，鼓励全体干部、职工的工作积极性，为病人提供更加</w:t>
            </w:r>
            <w:r w:rsidRPr="003719B2">
              <w:rPr>
                <w:rFonts w:asciiTheme="minorEastAsia" w:hAnsiTheme="minorEastAsia" w:cs="宋体" w:hint="eastAsia"/>
                <w:color w:val="000000"/>
                <w:kern w:val="0"/>
                <w:szCs w:val="21"/>
              </w:rPr>
              <w:lastRenderedPageBreak/>
              <w:t>快速，优质的医疗服务而设立的考核机制。</w:t>
            </w:r>
          </w:p>
        </w:tc>
      </w:tr>
      <w:tr w:rsidR="00E542BF" w:rsidRPr="003719B2" w14:paraId="4A76C9BD" w14:textId="77777777" w:rsidTr="00E542BF">
        <w:trPr>
          <w:trHeight w:val="60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441F7E36"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lastRenderedPageBreak/>
              <w:t>公用模块</w:t>
            </w:r>
          </w:p>
        </w:tc>
        <w:tc>
          <w:tcPr>
            <w:tcW w:w="4254" w:type="pct"/>
            <w:tcBorders>
              <w:top w:val="nil"/>
              <w:left w:val="nil"/>
              <w:bottom w:val="single" w:sz="4" w:space="0" w:color="auto"/>
              <w:right w:val="single" w:sz="4" w:space="0" w:color="auto"/>
            </w:tcBorders>
            <w:shd w:val="clear" w:color="auto" w:fill="auto"/>
            <w:vAlign w:val="center"/>
            <w:hideMark/>
          </w:tcPr>
          <w:p w14:paraId="0739AB8C"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员工的奖励惩罚记录，包括但不限于奖惩的对象，奖惩时间，奖惩范围的描述，奖惩事件的全过程详细描述。</w:t>
            </w:r>
          </w:p>
        </w:tc>
      </w:tr>
      <w:tr w:rsidR="00E542BF" w:rsidRPr="003719B2" w14:paraId="427D648C" w14:textId="77777777" w:rsidTr="00E542BF">
        <w:trPr>
          <w:trHeight w:val="300"/>
        </w:trPr>
        <w:tc>
          <w:tcPr>
            <w:tcW w:w="746" w:type="pct"/>
            <w:vMerge/>
            <w:tcBorders>
              <w:top w:val="nil"/>
              <w:left w:val="single" w:sz="4" w:space="0" w:color="auto"/>
              <w:bottom w:val="single" w:sz="4" w:space="0" w:color="auto"/>
              <w:right w:val="single" w:sz="4" w:space="0" w:color="auto"/>
            </w:tcBorders>
            <w:vAlign w:val="center"/>
            <w:hideMark/>
          </w:tcPr>
          <w:p w14:paraId="4A26341F"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36AA68A5"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公示医务人员应当或可以参加的各类考试列表，如三基考试、医师执业证考试等。</w:t>
            </w:r>
          </w:p>
        </w:tc>
      </w:tr>
      <w:tr w:rsidR="00E542BF" w:rsidRPr="003719B2" w14:paraId="1A0CEE3C"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5F872A32"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5F6AAA1C"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员工的培训有关信息进行记录，包括但不限于培训的对象，培训的日期，培训的周期，培训的成果等信息的详细记录。</w:t>
            </w:r>
          </w:p>
        </w:tc>
      </w:tr>
      <w:tr w:rsidR="00E542BF" w:rsidRPr="003719B2" w14:paraId="540750EC"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7D1C2326"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3B7D6137"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对员工进修信息的记录，包括但不限于进修制度、进修对象、进修人员、进修的周期、进修的地点等信息的详细描述。</w:t>
            </w:r>
          </w:p>
        </w:tc>
      </w:tr>
      <w:tr w:rsidR="00E542BF" w:rsidRPr="003719B2" w14:paraId="4A2BA928"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37B854B0"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3595AD71"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员工参加继续教育事件的记录，包括但不限于参与继续教育的对像，内容，时间，周期等信息的详细记录。</w:t>
            </w:r>
          </w:p>
        </w:tc>
      </w:tr>
      <w:tr w:rsidR="00E542BF" w:rsidRPr="003719B2" w14:paraId="3E57E8B9" w14:textId="77777777" w:rsidTr="00E542BF">
        <w:trPr>
          <w:trHeight w:val="60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08054CF6"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统计分析</w:t>
            </w:r>
          </w:p>
        </w:tc>
        <w:tc>
          <w:tcPr>
            <w:tcW w:w="4254" w:type="pct"/>
            <w:tcBorders>
              <w:top w:val="nil"/>
              <w:left w:val="nil"/>
              <w:bottom w:val="single" w:sz="4" w:space="0" w:color="auto"/>
              <w:right w:val="single" w:sz="4" w:space="0" w:color="auto"/>
            </w:tcBorders>
            <w:shd w:val="clear" w:color="auto" w:fill="auto"/>
            <w:vAlign w:val="center"/>
            <w:hideMark/>
          </w:tcPr>
          <w:p w14:paraId="4E661C49"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对医院员工的组成进行分析，如卫生人员、管理人员、其它专技人员、工勤人员的构成</w:t>
            </w:r>
            <w:proofErr w:type="gramStart"/>
            <w:r w:rsidRPr="003719B2">
              <w:rPr>
                <w:rFonts w:asciiTheme="minorEastAsia" w:hAnsiTheme="minorEastAsia" w:cs="宋体" w:hint="eastAsia"/>
                <w:color w:val="000000"/>
                <w:kern w:val="0"/>
                <w:szCs w:val="21"/>
              </w:rPr>
              <w:t>比列</w:t>
            </w:r>
            <w:proofErr w:type="gramEnd"/>
            <w:r w:rsidRPr="003719B2">
              <w:rPr>
                <w:rFonts w:asciiTheme="minorEastAsia" w:hAnsiTheme="minorEastAsia" w:cs="宋体" w:hint="eastAsia"/>
                <w:color w:val="000000"/>
                <w:kern w:val="0"/>
                <w:szCs w:val="21"/>
              </w:rPr>
              <w:t>。医院员工男女比例、专业职称比例、人员学历构成等。</w:t>
            </w:r>
          </w:p>
        </w:tc>
      </w:tr>
      <w:tr w:rsidR="00E542BF" w:rsidRPr="003719B2" w14:paraId="4BEFE67E"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4D87D0A1"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6E5B9F01"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对医院员工发表的科研论文进行统计分析，包括但不限于发表的数量、研究的方向、论文质量、论文作者等信息。</w:t>
            </w:r>
          </w:p>
        </w:tc>
      </w:tr>
      <w:tr w:rsidR="00E542BF" w:rsidRPr="003719B2" w14:paraId="642D0EE6" w14:textId="77777777" w:rsidTr="00E542BF">
        <w:trPr>
          <w:trHeight w:val="600"/>
        </w:trPr>
        <w:tc>
          <w:tcPr>
            <w:tcW w:w="746" w:type="pct"/>
            <w:vMerge/>
            <w:tcBorders>
              <w:top w:val="nil"/>
              <w:left w:val="single" w:sz="4" w:space="0" w:color="auto"/>
              <w:bottom w:val="single" w:sz="4" w:space="0" w:color="auto"/>
              <w:right w:val="single" w:sz="4" w:space="0" w:color="auto"/>
            </w:tcBorders>
            <w:vAlign w:val="center"/>
            <w:hideMark/>
          </w:tcPr>
          <w:p w14:paraId="4D6A56CD"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0390C6F3"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对员工所进行的科学研究的题目进行统计分析。包括但不限于课题设计思路、采样数量、分析方法等信息的讨论研究。</w:t>
            </w:r>
          </w:p>
        </w:tc>
      </w:tr>
      <w:tr w:rsidR="00E542BF" w:rsidRPr="003719B2" w14:paraId="42D566E3" w14:textId="77777777" w:rsidTr="00E542BF">
        <w:trPr>
          <w:trHeight w:val="600"/>
        </w:trPr>
        <w:tc>
          <w:tcPr>
            <w:tcW w:w="746" w:type="pct"/>
            <w:vMerge w:val="restart"/>
            <w:tcBorders>
              <w:top w:val="nil"/>
              <w:left w:val="single" w:sz="4" w:space="0" w:color="auto"/>
              <w:bottom w:val="single" w:sz="4" w:space="0" w:color="auto"/>
              <w:right w:val="single" w:sz="4" w:space="0" w:color="auto"/>
            </w:tcBorders>
            <w:shd w:val="clear" w:color="auto" w:fill="auto"/>
            <w:vAlign w:val="center"/>
            <w:hideMark/>
          </w:tcPr>
          <w:p w14:paraId="2FA1775B"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综合查询</w:t>
            </w:r>
          </w:p>
        </w:tc>
        <w:tc>
          <w:tcPr>
            <w:tcW w:w="4254" w:type="pct"/>
            <w:tcBorders>
              <w:top w:val="nil"/>
              <w:left w:val="nil"/>
              <w:bottom w:val="single" w:sz="4" w:space="0" w:color="auto"/>
              <w:right w:val="single" w:sz="4" w:space="0" w:color="auto"/>
            </w:tcBorders>
            <w:shd w:val="clear" w:color="auto" w:fill="auto"/>
            <w:vAlign w:val="center"/>
            <w:hideMark/>
          </w:tcPr>
          <w:p w14:paraId="606CA3D1"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人事指医院的人力资源管理工作。包含人力资源规划、招聘、培训、绩效、薪</w:t>
            </w:r>
            <w:proofErr w:type="gramStart"/>
            <w:r w:rsidRPr="003719B2">
              <w:rPr>
                <w:rFonts w:asciiTheme="minorEastAsia" w:hAnsiTheme="minorEastAsia" w:cs="宋体" w:hint="eastAsia"/>
                <w:color w:val="000000"/>
                <w:kern w:val="0"/>
                <w:szCs w:val="21"/>
              </w:rPr>
              <w:t>酬和员工</w:t>
            </w:r>
            <w:proofErr w:type="gramEnd"/>
            <w:r w:rsidRPr="003719B2">
              <w:rPr>
                <w:rFonts w:asciiTheme="minorEastAsia" w:hAnsiTheme="minorEastAsia" w:cs="宋体" w:hint="eastAsia"/>
                <w:color w:val="000000"/>
                <w:kern w:val="0"/>
                <w:szCs w:val="21"/>
              </w:rPr>
              <w:t>关系六大模块。</w:t>
            </w:r>
          </w:p>
        </w:tc>
      </w:tr>
      <w:tr w:rsidR="00E542BF" w:rsidRPr="003719B2" w14:paraId="26728495" w14:textId="77777777" w:rsidTr="00E542BF">
        <w:trPr>
          <w:trHeight w:val="300"/>
        </w:trPr>
        <w:tc>
          <w:tcPr>
            <w:tcW w:w="746" w:type="pct"/>
            <w:vMerge/>
            <w:tcBorders>
              <w:top w:val="nil"/>
              <w:left w:val="single" w:sz="4" w:space="0" w:color="auto"/>
              <w:bottom w:val="single" w:sz="4" w:space="0" w:color="auto"/>
              <w:right w:val="single" w:sz="4" w:space="0" w:color="auto"/>
            </w:tcBorders>
            <w:vAlign w:val="center"/>
            <w:hideMark/>
          </w:tcPr>
          <w:p w14:paraId="0FD8E3C4"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0EA68CC1"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对医院发生的具体的医疗事件进行分析查询。</w:t>
            </w:r>
          </w:p>
        </w:tc>
      </w:tr>
      <w:tr w:rsidR="00E542BF" w:rsidRPr="003719B2" w14:paraId="043235E3" w14:textId="77777777" w:rsidTr="00E542BF">
        <w:trPr>
          <w:trHeight w:val="300"/>
        </w:trPr>
        <w:tc>
          <w:tcPr>
            <w:tcW w:w="746" w:type="pct"/>
            <w:vMerge/>
            <w:tcBorders>
              <w:top w:val="nil"/>
              <w:left w:val="single" w:sz="4" w:space="0" w:color="auto"/>
              <w:bottom w:val="single" w:sz="4" w:space="0" w:color="auto"/>
              <w:right w:val="single" w:sz="4" w:space="0" w:color="auto"/>
            </w:tcBorders>
            <w:vAlign w:val="center"/>
            <w:hideMark/>
          </w:tcPr>
          <w:p w14:paraId="12551203"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64A0B44F"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建立完整的科学知识观与价值观，进行科研基础能力训练和科学技术应用</w:t>
            </w:r>
            <w:r w:rsidRPr="003719B2">
              <w:rPr>
                <w:rFonts w:asciiTheme="minorEastAsia" w:hAnsiTheme="minorEastAsia" w:cs="宋体" w:hint="eastAsia"/>
                <w:color w:val="000000"/>
                <w:kern w:val="0"/>
                <w:szCs w:val="21"/>
              </w:rPr>
              <w:lastRenderedPageBreak/>
              <w:t>的教育。</w:t>
            </w:r>
          </w:p>
        </w:tc>
      </w:tr>
      <w:tr w:rsidR="00E542BF" w:rsidRPr="003719B2" w14:paraId="2C98DC87" w14:textId="77777777" w:rsidTr="00E542BF">
        <w:trPr>
          <w:trHeight w:val="300"/>
        </w:trPr>
        <w:tc>
          <w:tcPr>
            <w:tcW w:w="746" w:type="pct"/>
            <w:vMerge w:val="restart"/>
            <w:tcBorders>
              <w:top w:val="nil"/>
              <w:left w:val="single" w:sz="4" w:space="0" w:color="auto"/>
              <w:bottom w:val="single" w:sz="4" w:space="0" w:color="000000"/>
              <w:right w:val="single" w:sz="4" w:space="0" w:color="auto"/>
            </w:tcBorders>
            <w:shd w:val="clear" w:color="auto" w:fill="auto"/>
            <w:vAlign w:val="center"/>
            <w:hideMark/>
          </w:tcPr>
          <w:p w14:paraId="1549EA42" w14:textId="77777777" w:rsidR="00E542BF" w:rsidRPr="003719B2" w:rsidRDefault="00E542BF" w:rsidP="00E542BF">
            <w:pPr>
              <w:widowControl/>
              <w:jc w:val="center"/>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lastRenderedPageBreak/>
              <w:t>奖金查询</w:t>
            </w:r>
          </w:p>
        </w:tc>
        <w:tc>
          <w:tcPr>
            <w:tcW w:w="4254" w:type="pct"/>
            <w:tcBorders>
              <w:top w:val="nil"/>
              <w:left w:val="nil"/>
              <w:bottom w:val="single" w:sz="4" w:space="0" w:color="auto"/>
              <w:right w:val="single" w:sz="4" w:space="0" w:color="auto"/>
            </w:tcBorders>
            <w:shd w:val="clear" w:color="auto" w:fill="auto"/>
            <w:vAlign w:val="center"/>
            <w:hideMark/>
          </w:tcPr>
          <w:p w14:paraId="4FACA092"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医院为激励员工工作积极性按月发放的奖金。</w:t>
            </w:r>
          </w:p>
        </w:tc>
      </w:tr>
      <w:tr w:rsidR="00E542BF" w:rsidRPr="003719B2" w14:paraId="5C2B2E87" w14:textId="77777777" w:rsidTr="00E542BF">
        <w:trPr>
          <w:trHeight w:val="300"/>
        </w:trPr>
        <w:tc>
          <w:tcPr>
            <w:tcW w:w="746" w:type="pct"/>
            <w:vMerge/>
            <w:tcBorders>
              <w:top w:val="nil"/>
              <w:left w:val="single" w:sz="4" w:space="0" w:color="auto"/>
              <w:bottom w:val="single" w:sz="4" w:space="0" w:color="000000"/>
              <w:right w:val="single" w:sz="4" w:space="0" w:color="auto"/>
            </w:tcBorders>
            <w:vAlign w:val="center"/>
            <w:hideMark/>
          </w:tcPr>
          <w:p w14:paraId="7F50F890" w14:textId="77777777" w:rsidR="00E542BF" w:rsidRPr="003719B2" w:rsidRDefault="00E542BF" w:rsidP="00E542BF">
            <w:pPr>
              <w:widowControl/>
              <w:jc w:val="left"/>
              <w:rPr>
                <w:rFonts w:asciiTheme="minorEastAsia" w:hAnsiTheme="minorEastAsia" w:cs="宋体"/>
                <w:color w:val="000000"/>
                <w:kern w:val="0"/>
                <w:szCs w:val="21"/>
              </w:rPr>
            </w:pPr>
          </w:p>
        </w:tc>
        <w:tc>
          <w:tcPr>
            <w:tcW w:w="4254" w:type="pct"/>
            <w:tcBorders>
              <w:top w:val="nil"/>
              <w:left w:val="nil"/>
              <w:bottom w:val="single" w:sz="4" w:space="0" w:color="auto"/>
              <w:right w:val="single" w:sz="4" w:space="0" w:color="auto"/>
            </w:tcBorders>
            <w:shd w:val="clear" w:color="auto" w:fill="auto"/>
            <w:vAlign w:val="center"/>
            <w:hideMark/>
          </w:tcPr>
          <w:p w14:paraId="605C9E20" w14:textId="77777777" w:rsidR="00E542BF" w:rsidRPr="003719B2" w:rsidRDefault="00E542BF" w:rsidP="00E542BF">
            <w:pPr>
              <w:widowControl/>
              <w:jc w:val="left"/>
              <w:rPr>
                <w:rFonts w:asciiTheme="minorEastAsia" w:hAnsiTheme="minorEastAsia" w:cs="宋体"/>
                <w:color w:val="000000"/>
                <w:kern w:val="0"/>
                <w:szCs w:val="21"/>
              </w:rPr>
            </w:pPr>
            <w:r w:rsidRPr="003719B2">
              <w:rPr>
                <w:rFonts w:asciiTheme="minorEastAsia" w:hAnsiTheme="minorEastAsia" w:cs="宋体" w:hint="eastAsia"/>
                <w:color w:val="000000"/>
                <w:kern w:val="0"/>
                <w:szCs w:val="21"/>
              </w:rPr>
              <w:t>医院为激励员工工作积极性按年发放的奖金。</w:t>
            </w:r>
          </w:p>
        </w:tc>
      </w:tr>
    </w:tbl>
    <w:p w14:paraId="7FA4E960" w14:textId="77777777" w:rsidR="00E542BF" w:rsidRPr="003719B2" w:rsidRDefault="00E542BF" w:rsidP="00E542BF">
      <w:pPr>
        <w:pStyle w:val="my"/>
        <w:rPr>
          <w:lang w:val="en-US"/>
        </w:rPr>
      </w:pPr>
    </w:p>
    <w:p w14:paraId="7499FD23" w14:textId="77777777" w:rsidR="00E542BF" w:rsidRPr="003719B2" w:rsidRDefault="00E542BF" w:rsidP="009A7941">
      <w:pPr>
        <w:pStyle w:val="3"/>
        <w:numPr>
          <w:ilvl w:val="2"/>
          <w:numId w:val="19"/>
        </w:numPr>
      </w:pPr>
      <w:bookmarkStart w:id="32" w:name="_Toc19017763"/>
      <w:r w:rsidRPr="003719B2">
        <w:rPr>
          <w:rFonts w:hint="eastAsia"/>
        </w:rPr>
        <w:t>患者</w:t>
      </w:r>
      <w:r w:rsidRPr="003719B2">
        <w:rPr>
          <w:rFonts w:hint="eastAsia"/>
        </w:rPr>
        <w:t>360</w:t>
      </w:r>
      <w:r w:rsidRPr="003719B2">
        <w:rPr>
          <w:rFonts w:hint="eastAsia"/>
        </w:rPr>
        <w:t>度视图</w:t>
      </w:r>
      <w:bookmarkEnd w:id="32"/>
    </w:p>
    <w:tbl>
      <w:tblPr>
        <w:tblW w:w="8522" w:type="dxa"/>
        <w:jc w:val="center"/>
        <w:tblLayout w:type="fixed"/>
        <w:tblLook w:val="04A0" w:firstRow="1" w:lastRow="0" w:firstColumn="1" w:lastColumn="0" w:noHBand="0" w:noVBand="1"/>
      </w:tblPr>
      <w:tblGrid>
        <w:gridCol w:w="806"/>
        <w:gridCol w:w="1355"/>
        <w:gridCol w:w="6361"/>
      </w:tblGrid>
      <w:tr w:rsidR="00E542BF" w:rsidRPr="003719B2" w14:paraId="61ACD93F" w14:textId="77777777" w:rsidTr="00E542BF">
        <w:trPr>
          <w:trHeight w:val="573"/>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52910BE5"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序号</w:t>
            </w:r>
          </w:p>
        </w:tc>
        <w:tc>
          <w:tcPr>
            <w:tcW w:w="1355" w:type="dxa"/>
            <w:tcBorders>
              <w:top w:val="single" w:sz="4" w:space="0" w:color="auto"/>
              <w:left w:val="nil"/>
              <w:bottom w:val="single" w:sz="4" w:space="0" w:color="auto"/>
              <w:right w:val="single" w:sz="4" w:space="0" w:color="auto"/>
            </w:tcBorders>
            <w:shd w:val="clear" w:color="auto" w:fill="auto"/>
            <w:vAlign w:val="center"/>
          </w:tcPr>
          <w:p w14:paraId="2182247D"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功能列表</w:t>
            </w:r>
          </w:p>
        </w:tc>
        <w:tc>
          <w:tcPr>
            <w:tcW w:w="6361" w:type="dxa"/>
            <w:tcBorders>
              <w:top w:val="single" w:sz="4" w:space="0" w:color="auto"/>
              <w:left w:val="nil"/>
              <w:bottom w:val="single" w:sz="4" w:space="0" w:color="auto"/>
              <w:right w:val="single" w:sz="4" w:space="0" w:color="auto"/>
            </w:tcBorders>
            <w:shd w:val="clear" w:color="auto" w:fill="auto"/>
            <w:vAlign w:val="center"/>
          </w:tcPr>
          <w:p w14:paraId="18BE9027"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功能说明。</w:t>
            </w:r>
          </w:p>
        </w:tc>
      </w:tr>
      <w:tr w:rsidR="00E542BF" w:rsidRPr="003719B2" w14:paraId="55D81799" w14:textId="77777777" w:rsidTr="00E542BF">
        <w:trPr>
          <w:trHeight w:val="78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3F171EC1"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szCs w:val="21"/>
              </w:rPr>
              <w:t>1</w:t>
            </w:r>
          </w:p>
        </w:tc>
        <w:tc>
          <w:tcPr>
            <w:tcW w:w="1355" w:type="dxa"/>
            <w:tcBorders>
              <w:top w:val="single" w:sz="4" w:space="0" w:color="auto"/>
              <w:left w:val="nil"/>
              <w:bottom w:val="single" w:sz="4" w:space="0" w:color="auto"/>
              <w:right w:val="single" w:sz="4" w:space="0" w:color="auto"/>
            </w:tcBorders>
            <w:shd w:val="clear" w:color="auto" w:fill="auto"/>
            <w:vAlign w:val="center"/>
          </w:tcPr>
          <w:p w14:paraId="750395EC"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患者列表</w:t>
            </w:r>
          </w:p>
        </w:tc>
        <w:tc>
          <w:tcPr>
            <w:tcW w:w="6361" w:type="dxa"/>
            <w:tcBorders>
              <w:top w:val="single" w:sz="4" w:space="0" w:color="auto"/>
              <w:left w:val="nil"/>
              <w:bottom w:val="single" w:sz="4" w:space="0" w:color="auto"/>
              <w:right w:val="single" w:sz="4" w:space="0" w:color="auto"/>
            </w:tcBorders>
            <w:shd w:val="clear" w:color="auto" w:fill="auto"/>
            <w:vAlign w:val="center"/>
          </w:tcPr>
          <w:p w14:paraId="259B6756"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医生通过查询条件进行患者筛选，页面显示患者基本信息。</w:t>
            </w:r>
          </w:p>
        </w:tc>
      </w:tr>
      <w:tr w:rsidR="00E542BF" w:rsidRPr="003719B2" w14:paraId="00D465AB" w14:textId="77777777" w:rsidTr="00E542BF">
        <w:trPr>
          <w:trHeight w:val="809"/>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5E0E1BC0"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szCs w:val="21"/>
              </w:rPr>
              <w:t>2</w:t>
            </w:r>
          </w:p>
        </w:tc>
        <w:tc>
          <w:tcPr>
            <w:tcW w:w="1355" w:type="dxa"/>
            <w:tcBorders>
              <w:top w:val="single" w:sz="4" w:space="0" w:color="auto"/>
              <w:left w:val="nil"/>
              <w:bottom w:val="single" w:sz="4" w:space="0" w:color="auto"/>
              <w:right w:val="single" w:sz="4" w:space="0" w:color="auto"/>
            </w:tcBorders>
            <w:shd w:val="clear" w:color="auto" w:fill="auto"/>
            <w:vAlign w:val="center"/>
          </w:tcPr>
          <w:p w14:paraId="5E4B866A"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综合视图</w:t>
            </w:r>
          </w:p>
        </w:tc>
        <w:tc>
          <w:tcPr>
            <w:tcW w:w="6361" w:type="dxa"/>
            <w:tcBorders>
              <w:top w:val="single" w:sz="4" w:space="0" w:color="auto"/>
              <w:left w:val="nil"/>
              <w:bottom w:val="single" w:sz="4" w:space="0" w:color="auto"/>
              <w:right w:val="single" w:sz="4" w:space="0" w:color="auto"/>
            </w:tcBorders>
            <w:shd w:val="clear" w:color="auto" w:fill="auto"/>
            <w:vAlign w:val="center"/>
          </w:tcPr>
          <w:p w14:paraId="12707F68"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通过患者列表，选择综合视图，查看患者在医院的所有门诊、住院、检查、检验等信息。</w:t>
            </w:r>
          </w:p>
        </w:tc>
      </w:tr>
      <w:tr w:rsidR="00E542BF" w:rsidRPr="003719B2" w14:paraId="5902C223" w14:textId="77777777" w:rsidTr="00E542BF">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F4CFD07"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3</w:t>
            </w:r>
          </w:p>
        </w:tc>
        <w:tc>
          <w:tcPr>
            <w:tcW w:w="1355" w:type="dxa"/>
            <w:tcBorders>
              <w:top w:val="single" w:sz="4" w:space="0" w:color="auto"/>
              <w:left w:val="nil"/>
              <w:bottom w:val="single" w:sz="4" w:space="0" w:color="auto"/>
              <w:right w:val="single" w:sz="4" w:space="0" w:color="auto"/>
            </w:tcBorders>
            <w:shd w:val="clear" w:color="auto" w:fill="auto"/>
            <w:vAlign w:val="center"/>
          </w:tcPr>
          <w:p w14:paraId="7793E050"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门诊视图</w:t>
            </w:r>
          </w:p>
        </w:tc>
        <w:tc>
          <w:tcPr>
            <w:tcW w:w="6361" w:type="dxa"/>
            <w:tcBorders>
              <w:top w:val="single" w:sz="4" w:space="0" w:color="auto"/>
              <w:left w:val="nil"/>
              <w:bottom w:val="single" w:sz="4" w:space="0" w:color="auto"/>
              <w:right w:val="single" w:sz="4" w:space="0" w:color="auto"/>
            </w:tcBorders>
            <w:shd w:val="clear" w:color="auto" w:fill="auto"/>
            <w:vAlign w:val="center"/>
          </w:tcPr>
          <w:p w14:paraId="7F1162A8"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通过患者列表，选择门诊视图，以时间轴查看患者在医院的所有门诊信息、检查、检验、体检信息等。</w:t>
            </w:r>
          </w:p>
        </w:tc>
      </w:tr>
      <w:tr w:rsidR="00E542BF" w:rsidRPr="003719B2" w14:paraId="4FD535CB" w14:textId="77777777" w:rsidTr="00E542BF">
        <w:trPr>
          <w:trHeight w:val="824"/>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59DEA356"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4</w:t>
            </w:r>
          </w:p>
        </w:tc>
        <w:tc>
          <w:tcPr>
            <w:tcW w:w="1355" w:type="dxa"/>
            <w:tcBorders>
              <w:top w:val="single" w:sz="4" w:space="0" w:color="auto"/>
              <w:left w:val="nil"/>
              <w:bottom w:val="single" w:sz="4" w:space="0" w:color="auto"/>
              <w:right w:val="single" w:sz="4" w:space="0" w:color="auto"/>
            </w:tcBorders>
            <w:shd w:val="clear" w:color="auto" w:fill="auto"/>
            <w:vAlign w:val="center"/>
          </w:tcPr>
          <w:p w14:paraId="4D2D064A"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住院视图</w:t>
            </w:r>
          </w:p>
        </w:tc>
        <w:tc>
          <w:tcPr>
            <w:tcW w:w="6361" w:type="dxa"/>
            <w:tcBorders>
              <w:top w:val="single" w:sz="4" w:space="0" w:color="auto"/>
              <w:left w:val="nil"/>
              <w:bottom w:val="single" w:sz="4" w:space="0" w:color="auto"/>
              <w:right w:val="single" w:sz="4" w:space="0" w:color="auto"/>
            </w:tcBorders>
            <w:shd w:val="clear" w:color="auto" w:fill="auto"/>
            <w:vAlign w:val="center"/>
          </w:tcPr>
          <w:p w14:paraId="53571BE0"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通过患者列表，选择住院视图，以时间轴查看患者在医院的所有住院信息、检查、检验、体检信息等。</w:t>
            </w:r>
          </w:p>
        </w:tc>
      </w:tr>
      <w:tr w:rsidR="00E542BF" w:rsidRPr="003719B2" w14:paraId="1B2353D5" w14:textId="77777777" w:rsidTr="00E542BF">
        <w:trPr>
          <w:trHeight w:val="73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417D8948"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5</w:t>
            </w:r>
          </w:p>
        </w:tc>
        <w:tc>
          <w:tcPr>
            <w:tcW w:w="1355" w:type="dxa"/>
            <w:tcBorders>
              <w:top w:val="single" w:sz="4" w:space="0" w:color="auto"/>
              <w:left w:val="nil"/>
              <w:bottom w:val="single" w:sz="4" w:space="0" w:color="auto"/>
              <w:right w:val="single" w:sz="4" w:space="0" w:color="auto"/>
            </w:tcBorders>
            <w:shd w:val="clear" w:color="auto" w:fill="auto"/>
            <w:vAlign w:val="center"/>
          </w:tcPr>
          <w:p w14:paraId="08087583"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公用查询</w:t>
            </w:r>
          </w:p>
        </w:tc>
        <w:tc>
          <w:tcPr>
            <w:tcW w:w="6361" w:type="dxa"/>
            <w:tcBorders>
              <w:top w:val="single" w:sz="4" w:space="0" w:color="auto"/>
              <w:left w:val="nil"/>
              <w:bottom w:val="single" w:sz="4" w:space="0" w:color="auto"/>
              <w:right w:val="single" w:sz="4" w:space="0" w:color="auto"/>
            </w:tcBorders>
            <w:shd w:val="clear" w:color="auto" w:fill="auto"/>
            <w:vAlign w:val="center"/>
          </w:tcPr>
          <w:p w14:paraId="4790DAB6" w14:textId="77777777" w:rsidR="00E542BF" w:rsidRPr="003719B2" w:rsidRDefault="00E542BF" w:rsidP="00E542BF">
            <w:pPr>
              <w:spacing w:line="560" w:lineRule="exact"/>
              <w:jc w:val="left"/>
              <w:rPr>
                <w:rFonts w:asciiTheme="minorEastAsia" w:hAnsiTheme="minorEastAsia"/>
                <w:szCs w:val="21"/>
              </w:rPr>
            </w:pPr>
            <w:r w:rsidRPr="003719B2">
              <w:rPr>
                <w:rFonts w:asciiTheme="minorEastAsia" w:hAnsiTheme="minorEastAsia" w:hint="eastAsia"/>
                <w:szCs w:val="21"/>
              </w:rPr>
              <w:t>对病人基本信息、病人病案信息、病人手术信息、病人护理信息、病人过敏信息、病人检查信息、病人检验信息等进行详细查询。</w:t>
            </w:r>
          </w:p>
        </w:tc>
      </w:tr>
    </w:tbl>
    <w:p w14:paraId="3553D272" w14:textId="77777777" w:rsidR="00E542BF" w:rsidRPr="003719B2" w:rsidRDefault="00E542BF" w:rsidP="009A7941">
      <w:pPr>
        <w:pStyle w:val="3"/>
        <w:numPr>
          <w:ilvl w:val="2"/>
          <w:numId w:val="19"/>
        </w:numPr>
      </w:pPr>
      <w:bookmarkStart w:id="33" w:name="_Toc19017764"/>
      <w:r w:rsidRPr="003719B2">
        <w:rPr>
          <w:rFonts w:hint="eastAsia"/>
        </w:rPr>
        <w:t>主数据管理平台</w:t>
      </w:r>
      <w:bookmarkEnd w:id="33"/>
    </w:p>
    <w:p w14:paraId="6BBD1E80"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在兼容历史数据的基础上，统一全院多个信息系统的主数据字典。主数据管理作为应用流程的补充，能够通过从各个应用系统中分离出主要的信息，使其成为一个集中的、独立于医院中各种应用的核心资源。确保各个操作型应用、事务型应用以及分析型应用间的核心数据的一致性。通过主数据管理，改变医院数据利用的现状，从而更好地为医院信息集成做好铺垫。</w:t>
      </w:r>
    </w:p>
    <w:p w14:paraId="51481274" w14:textId="77777777" w:rsidR="00E542BF" w:rsidRPr="003719B2" w:rsidRDefault="00E542BF" w:rsidP="001B7BA4">
      <w:pPr>
        <w:pStyle w:val="a8"/>
        <w:keepNext/>
        <w:keepLines/>
        <w:pageBreakBefore/>
        <w:numPr>
          <w:ilvl w:val="0"/>
          <w:numId w:val="18"/>
        </w:numPr>
        <w:spacing w:beforeLines="50" w:before="156" w:afterLines="50" w:after="156" w:line="360" w:lineRule="auto"/>
        <w:ind w:firstLineChars="0"/>
        <w:jc w:val="center"/>
        <w:outlineLvl w:val="0"/>
        <w:rPr>
          <w:rFonts w:ascii="宋体" w:eastAsia="宋体" w:hAnsi="宋体" w:cs="Times New Roman"/>
          <w:bCs/>
          <w:vanish/>
          <w:kern w:val="44"/>
          <w:sz w:val="44"/>
          <w:szCs w:val="44"/>
          <w:lang w:val="zh-CN"/>
        </w:rPr>
      </w:pPr>
      <w:bookmarkStart w:id="34" w:name="_Toc18676372"/>
      <w:bookmarkStart w:id="35" w:name="_Toc18934592"/>
      <w:bookmarkStart w:id="36" w:name="_Toc19017765"/>
      <w:bookmarkEnd w:id="34"/>
      <w:bookmarkEnd w:id="35"/>
      <w:bookmarkEnd w:id="36"/>
    </w:p>
    <w:p w14:paraId="54F8D304" w14:textId="77777777" w:rsidR="00E542BF" w:rsidRPr="003719B2" w:rsidRDefault="00E542BF" w:rsidP="009A7941">
      <w:pPr>
        <w:pStyle w:val="a8"/>
        <w:keepNext/>
        <w:keepLines/>
        <w:numPr>
          <w:ilvl w:val="1"/>
          <w:numId w:val="18"/>
        </w:numPr>
        <w:tabs>
          <w:tab w:val="left" w:pos="709"/>
        </w:tabs>
        <w:spacing w:line="360" w:lineRule="auto"/>
        <w:ind w:firstLineChars="0"/>
        <w:outlineLvl w:val="1"/>
        <w:rPr>
          <w:rFonts w:ascii="宋体" w:eastAsia="宋体" w:hAnsi="宋体" w:cs="Times New Roman"/>
          <w:b/>
          <w:bCs/>
          <w:vanish/>
          <w:sz w:val="32"/>
          <w:szCs w:val="32"/>
          <w:lang w:val="zh-CN"/>
        </w:rPr>
      </w:pPr>
      <w:bookmarkStart w:id="37" w:name="_Toc18676373"/>
      <w:bookmarkStart w:id="38" w:name="_Toc18934593"/>
      <w:bookmarkStart w:id="39" w:name="_Toc19017766"/>
      <w:bookmarkEnd w:id="37"/>
      <w:bookmarkEnd w:id="38"/>
      <w:bookmarkEnd w:id="39"/>
    </w:p>
    <w:p w14:paraId="68C4295A" w14:textId="77777777" w:rsidR="00E542BF" w:rsidRPr="003719B2" w:rsidRDefault="00E542BF" w:rsidP="009A7941">
      <w:pPr>
        <w:pStyle w:val="a8"/>
        <w:keepNext/>
        <w:keepLines/>
        <w:numPr>
          <w:ilvl w:val="1"/>
          <w:numId w:val="18"/>
        </w:numPr>
        <w:tabs>
          <w:tab w:val="left" w:pos="709"/>
        </w:tabs>
        <w:spacing w:line="360" w:lineRule="auto"/>
        <w:ind w:firstLineChars="0"/>
        <w:outlineLvl w:val="1"/>
        <w:rPr>
          <w:rFonts w:ascii="宋体" w:eastAsia="宋体" w:hAnsi="宋体" w:cs="Times New Roman"/>
          <w:b/>
          <w:bCs/>
          <w:vanish/>
          <w:sz w:val="32"/>
          <w:szCs w:val="32"/>
          <w:lang w:val="zh-CN"/>
        </w:rPr>
      </w:pPr>
      <w:bookmarkStart w:id="40" w:name="_Toc18676374"/>
      <w:bookmarkStart w:id="41" w:name="_Toc18934594"/>
      <w:bookmarkStart w:id="42" w:name="_Toc19017767"/>
      <w:bookmarkEnd w:id="40"/>
      <w:bookmarkEnd w:id="41"/>
      <w:bookmarkEnd w:id="42"/>
    </w:p>
    <w:p w14:paraId="487346EC" w14:textId="77777777" w:rsidR="00E542BF" w:rsidRPr="003719B2" w:rsidRDefault="00E542BF" w:rsidP="009A7941">
      <w:pPr>
        <w:pStyle w:val="a8"/>
        <w:keepNext/>
        <w:keepLines/>
        <w:numPr>
          <w:ilvl w:val="1"/>
          <w:numId w:val="18"/>
        </w:numPr>
        <w:tabs>
          <w:tab w:val="left" w:pos="709"/>
        </w:tabs>
        <w:spacing w:line="360" w:lineRule="auto"/>
        <w:ind w:firstLineChars="0"/>
        <w:outlineLvl w:val="1"/>
        <w:rPr>
          <w:rFonts w:ascii="宋体" w:eastAsia="宋体" w:hAnsi="宋体" w:cs="Times New Roman"/>
          <w:b/>
          <w:bCs/>
          <w:vanish/>
          <w:sz w:val="32"/>
          <w:szCs w:val="32"/>
          <w:lang w:val="zh-CN"/>
        </w:rPr>
      </w:pPr>
      <w:bookmarkStart w:id="43" w:name="_Toc18676375"/>
      <w:bookmarkStart w:id="44" w:name="_Toc18934595"/>
      <w:bookmarkStart w:id="45" w:name="_Toc19017768"/>
      <w:bookmarkEnd w:id="43"/>
      <w:bookmarkEnd w:id="44"/>
      <w:bookmarkEnd w:id="45"/>
    </w:p>
    <w:p w14:paraId="0974B4CA" w14:textId="77777777" w:rsidR="00E542BF" w:rsidRPr="003719B2" w:rsidRDefault="00E542BF" w:rsidP="009A7941">
      <w:pPr>
        <w:pStyle w:val="a8"/>
        <w:keepNext/>
        <w:keepLines/>
        <w:numPr>
          <w:ilvl w:val="2"/>
          <w:numId w:val="18"/>
        </w:numPr>
        <w:spacing w:line="360" w:lineRule="auto"/>
        <w:ind w:firstLineChars="0"/>
        <w:outlineLvl w:val="2"/>
        <w:rPr>
          <w:rFonts w:ascii="Times New Roman" w:eastAsia="宋体" w:hAnsi="Times New Roman" w:cs="Times New Roman"/>
          <w:bCs/>
          <w:vanish/>
          <w:sz w:val="28"/>
          <w:szCs w:val="28"/>
          <w:lang w:val="zh-CN"/>
        </w:rPr>
      </w:pPr>
      <w:bookmarkStart w:id="46" w:name="_Toc18676376"/>
      <w:bookmarkStart w:id="47" w:name="_Toc18934596"/>
      <w:bookmarkStart w:id="48" w:name="_Toc19017769"/>
      <w:bookmarkEnd w:id="46"/>
      <w:bookmarkEnd w:id="47"/>
      <w:bookmarkEnd w:id="48"/>
    </w:p>
    <w:p w14:paraId="5D484FD2" w14:textId="77777777" w:rsidR="00E542BF" w:rsidRPr="003719B2" w:rsidRDefault="00E542BF" w:rsidP="00E542BF">
      <w:pPr>
        <w:pStyle w:val="4"/>
      </w:pPr>
      <w:r w:rsidRPr="003719B2">
        <w:rPr>
          <w:rFonts w:hint="eastAsia"/>
        </w:rPr>
        <w:t>主数据目录</w:t>
      </w:r>
    </w:p>
    <w:p w14:paraId="3A2B0C19"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通过标准规范体系建设，梳理院内资源目录形成主数据目录。主数据目录包含但不限于：人员、组织机构、药品、耗材、床位、物资、固定资产、医嘱目录、ICD、社会人口学、检验检查项目、收费项目、各种分类字典目录等。</w:t>
      </w:r>
    </w:p>
    <w:p w14:paraId="207BE8A3" w14:textId="77777777" w:rsidR="00E542BF" w:rsidRPr="003719B2" w:rsidRDefault="00E542BF" w:rsidP="00E542BF">
      <w:pPr>
        <w:pStyle w:val="4"/>
      </w:pPr>
      <w:r w:rsidRPr="003719B2">
        <w:rPr>
          <w:rFonts w:hint="eastAsia"/>
        </w:rPr>
        <w:t>主数据管理系统功能要求如下：</w:t>
      </w:r>
    </w:p>
    <w:p w14:paraId="4C98689D"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（1）集中统一地管理全院的主数据：通过对平台相关的各业务系统提供</w:t>
      </w:r>
      <w:proofErr w:type="gramStart"/>
      <w:r w:rsidRPr="003719B2">
        <w:rPr>
          <w:rFonts w:asciiTheme="minorEastAsia" w:hAnsiTheme="minorEastAsia" w:hint="eastAsia"/>
          <w:sz w:val="28"/>
          <w:szCs w:val="28"/>
        </w:rPr>
        <w:t>主数据</w:t>
      </w:r>
      <w:proofErr w:type="gramEnd"/>
      <w:r w:rsidRPr="003719B2">
        <w:rPr>
          <w:rFonts w:asciiTheme="minorEastAsia" w:hAnsiTheme="minorEastAsia" w:hint="eastAsia"/>
          <w:sz w:val="28"/>
          <w:szCs w:val="28"/>
        </w:rPr>
        <w:t>服务，实现</w:t>
      </w:r>
      <w:proofErr w:type="gramStart"/>
      <w:r w:rsidRPr="003719B2">
        <w:rPr>
          <w:rFonts w:asciiTheme="minorEastAsia" w:hAnsiTheme="minorEastAsia" w:hint="eastAsia"/>
          <w:sz w:val="28"/>
          <w:szCs w:val="28"/>
        </w:rPr>
        <w:t>主数据</w:t>
      </w:r>
      <w:proofErr w:type="gramEnd"/>
      <w:r w:rsidRPr="003719B2">
        <w:rPr>
          <w:rFonts w:asciiTheme="minorEastAsia" w:hAnsiTheme="minorEastAsia" w:hint="eastAsia"/>
          <w:sz w:val="28"/>
          <w:szCs w:val="28"/>
        </w:rPr>
        <w:t xml:space="preserve">的同步或匹配，以规范数据的统计口径，提高数据质量。 </w:t>
      </w:r>
    </w:p>
    <w:p w14:paraId="0DF2401B"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（2）信息同步管理：支持从院内各系统同步主数据，</w:t>
      </w:r>
      <w:proofErr w:type="gramStart"/>
      <w:r w:rsidRPr="003719B2">
        <w:rPr>
          <w:rFonts w:asciiTheme="minorEastAsia" w:hAnsiTheme="minorEastAsia" w:hint="eastAsia"/>
          <w:sz w:val="28"/>
          <w:szCs w:val="28"/>
        </w:rPr>
        <w:t>主数据</w:t>
      </w:r>
      <w:proofErr w:type="gramEnd"/>
      <w:r w:rsidRPr="003719B2">
        <w:rPr>
          <w:rFonts w:asciiTheme="minorEastAsia" w:hAnsiTheme="minorEastAsia" w:hint="eastAsia"/>
          <w:sz w:val="28"/>
          <w:szCs w:val="28"/>
        </w:rPr>
        <w:t>包含但不限于下列信息：</w:t>
      </w:r>
    </w:p>
    <w:p w14:paraId="219202F5"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全院人员和机构数据管理：建立医院统一的组织机构架构，包括临床业务科室、职能部门、后勤部门等。</w:t>
      </w:r>
    </w:p>
    <w:p w14:paraId="79883EDA"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临床术语管理：支持对ICD（International Classification Of Diseases，国际疾病分类法）编码等临床术语进行统一管理。服务单元：门诊服务单元、住院服务单元、护理服务单元等。</w:t>
      </w:r>
    </w:p>
    <w:p w14:paraId="7AE026D4"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检验项目：检验项目（与收费代码对照）、标本类型等。</w:t>
      </w:r>
    </w:p>
    <w:p w14:paraId="043E9A1E"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检查项目：超声、病理、内镜、心电、脑电、放射等。（与收费代码对照）</w:t>
      </w:r>
    </w:p>
    <w:p w14:paraId="70AB1131"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收费项目：收费项目基本信息、手术项目基本信息、手工项目收费基本信息、费用类别基本信息等。</w:t>
      </w:r>
    </w:p>
    <w:p w14:paraId="6DBF69A7"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医嘱项目：药物医嘱、检查医嘱、检验医嘱、护理医嘱等。（与收费代码对照）</w:t>
      </w:r>
    </w:p>
    <w:p w14:paraId="63451863"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药品信息：药品基本信息维护、抗生素基本信息、药理分类信</w:t>
      </w:r>
      <w:r w:rsidRPr="003719B2">
        <w:rPr>
          <w:rFonts w:asciiTheme="minorEastAsia" w:hAnsiTheme="minorEastAsia" w:hint="eastAsia"/>
          <w:sz w:val="28"/>
          <w:szCs w:val="28"/>
        </w:rPr>
        <w:lastRenderedPageBreak/>
        <w:t>息、药品通用信息。</w:t>
      </w:r>
    </w:p>
    <w:p w14:paraId="6CC57D61"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物资材料、材料基本信息、医用材料基本信息（与收费代码对照）等。</w:t>
      </w:r>
    </w:p>
    <w:p w14:paraId="6F67F642"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固定资产基本信息。</w:t>
      </w:r>
    </w:p>
    <w:p w14:paraId="025F4448"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资源：床位信息（与收费代码对照）、诊间、设备等。</w:t>
      </w:r>
    </w:p>
    <w:p w14:paraId="1BCB2CD7"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手术院内码和手术ICD的对应关系。（与收费代码对照）</w:t>
      </w:r>
    </w:p>
    <w:p w14:paraId="5C83EDCD"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诊断院内码和诊断ICD的对应关系。</w:t>
      </w:r>
    </w:p>
    <w:p w14:paraId="4C46BD12"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国标：全国组织机构代码编制规则（GB、T 11714-1997）、中华人民共和国行政区划代码（GB、T 2260-2007）、县级以下行政区划代码编制规则（GB、T 10114-2003）、卫生机构（组织）分类与代码（WS218-2002）、卫生机构类别代码表（WS218-2002）、经济类型分类与代码（GB、T 12402-2000）、性别分类及代码（GB、T 2261-2003）、婚姻状况代码（GB、T 4766-1984）、中国各民族名称的罗马字母拼写法和代码（GB、T3304-1991）、学历代码、文化程度代码（GB 4658-2006）、学位代码（GB、T 6864-2003）、所学专业（GB、T 16835-1997）、专业技术职务代码（GB、T 8561-2001）、职业分类与代码（GB、T6565-1999）、疾病分类与代码（GB 、 T14396-2001）、中医病症分类与代码（GB、T15657-1995）。</w:t>
      </w:r>
    </w:p>
    <w:p w14:paraId="50D02F15" w14:textId="77777777" w:rsidR="00E542BF" w:rsidRPr="003719B2" w:rsidRDefault="00E542BF" w:rsidP="00E542BF">
      <w:pPr>
        <w:pStyle w:val="a8"/>
        <w:spacing w:line="560" w:lineRule="exact"/>
        <w:ind w:firstLine="560"/>
        <w:rPr>
          <w:rFonts w:asciiTheme="minorEastAsia" w:hAnsiTheme="minorEastAsia"/>
          <w:sz w:val="28"/>
          <w:szCs w:val="28"/>
        </w:rPr>
      </w:pPr>
      <w:r w:rsidRPr="003719B2">
        <w:rPr>
          <w:rFonts w:asciiTheme="minorEastAsia" w:hAnsiTheme="minorEastAsia" w:hint="eastAsia"/>
          <w:sz w:val="28"/>
          <w:szCs w:val="28"/>
        </w:rPr>
        <w:t>行标：卫生机构（组织）分类与代码（WS218-2002）、卫生信息数据集分类与编码规则（WS、T306-2009）、《WS、T 102-1998 临床检验项目分类与代码》、《国家基本医疗保险、工伤保险和生育保险药品目录》、《医疗器械分类规则》、《全国医疗服务价格项目规范》。</w:t>
      </w:r>
    </w:p>
    <w:p w14:paraId="5DAB26C6" w14:textId="77777777" w:rsidR="00E542BF" w:rsidRPr="003719B2" w:rsidRDefault="00E542BF" w:rsidP="00E542BF">
      <w:pPr>
        <w:pStyle w:val="4"/>
      </w:pPr>
      <w:r w:rsidRPr="003719B2">
        <w:rPr>
          <w:rFonts w:hint="eastAsia"/>
        </w:rPr>
        <w:lastRenderedPageBreak/>
        <w:t>主要软件功能</w:t>
      </w:r>
    </w:p>
    <w:tbl>
      <w:tblPr>
        <w:tblW w:w="5000" w:type="pct"/>
        <w:tblLook w:val="04A0" w:firstRow="1" w:lastRow="0" w:firstColumn="1" w:lastColumn="0" w:noHBand="0" w:noVBand="1"/>
      </w:tblPr>
      <w:tblGrid>
        <w:gridCol w:w="1481"/>
        <w:gridCol w:w="1721"/>
        <w:gridCol w:w="4995"/>
      </w:tblGrid>
      <w:tr w:rsidR="00E542BF" w:rsidRPr="003719B2" w14:paraId="27A33EE5" w14:textId="77777777" w:rsidTr="00E542BF">
        <w:tc>
          <w:tcPr>
            <w:tcW w:w="19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B5439" w14:textId="77777777" w:rsidR="00E542BF" w:rsidRPr="003719B2" w:rsidRDefault="00E542BF" w:rsidP="00E542BF">
            <w:pPr>
              <w:widowControl/>
              <w:adjustRightInd w:val="0"/>
              <w:snapToGrid w:val="0"/>
              <w:spacing w:line="560" w:lineRule="exact"/>
              <w:jc w:val="left"/>
              <w:rPr>
                <w:rFonts w:asciiTheme="minorEastAsia" w:hAnsiTheme="minorEastAsia"/>
                <w:b/>
                <w:kern w:val="0"/>
                <w:szCs w:val="21"/>
              </w:rPr>
            </w:pPr>
            <w:r w:rsidRPr="003719B2">
              <w:rPr>
                <w:rFonts w:asciiTheme="minorEastAsia" w:hAnsiTheme="minorEastAsia" w:hint="eastAsia"/>
                <w:b/>
                <w:kern w:val="0"/>
                <w:szCs w:val="21"/>
              </w:rPr>
              <w:t>功能列表</w:t>
            </w:r>
          </w:p>
        </w:tc>
        <w:tc>
          <w:tcPr>
            <w:tcW w:w="3047" w:type="pct"/>
            <w:tcBorders>
              <w:top w:val="single" w:sz="4" w:space="0" w:color="auto"/>
              <w:left w:val="nil"/>
              <w:bottom w:val="single" w:sz="4" w:space="0" w:color="auto"/>
              <w:right w:val="single" w:sz="4" w:space="0" w:color="auto"/>
            </w:tcBorders>
            <w:shd w:val="clear" w:color="auto" w:fill="auto"/>
            <w:noWrap/>
            <w:vAlign w:val="center"/>
            <w:hideMark/>
          </w:tcPr>
          <w:p w14:paraId="09DABD77" w14:textId="77777777" w:rsidR="00E542BF" w:rsidRPr="003719B2" w:rsidRDefault="00E542BF" w:rsidP="00E542BF">
            <w:pPr>
              <w:widowControl/>
              <w:adjustRightInd w:val="0"/>
              <w:snapToGrid w:val="0"/>
              <w:spacing w:line="560" w:lineRule="exact"/>
              <w:jc w:val="left"/>
              <w:rPr>
                <w:rFonts w:asciiTheme="minorEastAsia" w:hAnsiTheme="minorEastAsia"/>
                <w:b/>
                <w:kern w:val="0"/>
                <w:szCs w:val="21"/>
              </w:rPr>
            </w:pPr>
            <w:r w:rsidRPr="003719B2">
              <w:rPr>
                <w:rFonts w:asciiTheme="minorEastAsia" w:hAnsiTheme="minorEastAsia" w:hint="eastAsia"/>
                <w:b/>
                <w:kern w:val="0"/>
                <w:szCs w:val="21"/>
              </w:rPr>
              <w:t>技术要求</w:t>
            </w:r>
          </w:p>
        </w:tc>
      </w:tr>
      <w:tr w:rsidR="00E542BF" w:rsidRPr="003719B2" w14:paraId="3D43C769" w14:textId="77777777" w:rsidTr="00E542BF">
        <w:tc>
          <w:tcPr>
            <w:tcW w:w="9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B0A7A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值域管理</w:t>
            </w:r>
          </w:p>
        </w:tc>
        <w:tc>
          <w:tcPr>
            <w:tcW w:w="1050" w:type="pct"/>
            <w:tcBorders>
              <w:top w:val="nil"/>
              <w:left w:val="nil"/>
              <w:bottom w:val="single" w:sz="4" w:space="0" w:color="auto"/>
              <w:right w:val="single" w:sz="4" w:space="0" w:color="auto"/>
            </w:tcBorders>
            <w:shd w:val="clear" w:color="auto" w:fill="auto"/>
            <w:noWrap/>
            <w:vAlign w:val="center"/>
            <w:hideMark/>
          </w:tcPr>
          <w:p w14:paraId="601D01B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导入</w:t>
            </w:r>
          </w:p>
        </w:tc>
        <w:tc>
          <w:tcPr>
            <w:tcW w:w="3047" w:type="pct"/>
            <w:tcBorders>
              <w:top w:val="nil"/>
              <w:left w:val="nil"/>
              <w:bottom w:val="single" w:sz="4" w:space="0" w:color="auto"/>
              <w:right w:val="single" w:sz="4" w:space="0" w:color="auto"/>
            </w:tcBorders>
            <w:shd w:val="clear" w:color="auto" w:fill="auto"/>
            <w:noWrap/>
            <w:vAlign w:val="center"/>
            <w:hideMark/>
          </w:tcPr>
          <w:p w14:paraId="53D8BFD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导入值域数据。</w:t>
            </w:r>
          </w:p>
        </w:tc>
      </w:tr>
      <w:tr w:rsidR="00E542BF" w:rsidRPr="003719B2" w14:paraId="006B9B8D"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6C45E51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50730E1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导出</w:t>
            </w:r>
          </w:p>
        </w:tc>
        <w:tc>
          <w:tcPr>
            <w:tcW w:w="3047" w:type="pct"/>
            <w:tcBorders>
              <w:top w:val="nil"/>
              <w:left w:val="nil"/>
              <w:bottom w:val="single" w:sz="4" w:space="0" w:color="auto"/>
              <w:right w:val="single" w:sz="4" w:space="0" w:color="auto"/>
            </w:tcBorders>
            <w:shd w:val="clear" w:color="auto" w:fill="auto"/>
            <w:noWrap/>
            <w:vAlign w:val="center"/>
            <w:hideMark/>
          </w:tcPr>
          <w:p w14:paraId="68F0FEC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导出值域数据。</w:t>
            </w:r>
          </w:p>
        </w:tc>
      </w:tr>
      <w:tr w:rsidR="00E542BF" w:rsidRPr="003719B2" w14:paraId="10959BF9"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3B3B0F9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63D2FE5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自动</w:t>
            </w:r>
            <w:proofErr w:type="gramStart"/>
            <w:r w:rsidRPr="003719B2">
              <w:rPr>
                <w:rFonts w:asciiTheme="minorEastAsia" w:hAnsiTheme="minorEastAsia" w:hint="eastAsia"/>
                <w:kern w:val="0"/>
                <w:szCs w:val="21"/>
              </w:rPr>
              <w:t>映射值</w:t>
            </w:r>
            <w:proofErr w:type="gramEnd"/>
            <w:r w:rsidRPr="003719B2">
              <w:rPr>
                <w:rFonts w:asciiTheme="minorEastAsia" w:hAnsiTheme="minorEastAsia" w:hint="eastAsia"/>
                <w:kern w:val="0"/>
                <w:szCs w:val="21"/>
              </w:rPr>
              <w:t>描述</w:t>
            </w:r>
          </w:p>
        </w:tc>
        <w:tc>
          <w:tcPr>
            <w:tcW w:w="3047" w:type="pct"/>
            <w:tcBorders>
              <w:top w:val="nil"/>
              <w:left w:val="nil"/>
              <w:bottom w:val="single" w:sz="4" w:space="0" w:color="auto"/>
              <w:right w:val="single" w:sz="4" w:space="0" w:color="auto"/>
            </w:tcBorders>
            <w:shd w:val="clear" w:color="auto" w:fill="auto"/>
            <w:noWrap/>
            <w:vAlign w:val="center"/>
            <w:hideMark/>
          </w:tcPr>
          <w:p w14:paraId="3074EC2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w:t>
            </w:r>
            <w:proofErr w:type="gramStart"/>
            <w:r w:rsidRPr="003719B2">
              <w:rPr>
                <w:rFonts w:asciiTheme="minorEastAsia" w:hAnsiTheme="minorEastAsia" w:hint="eastAsia"/>
                <w:kern w:val="0"/>
                <w:szCs w:val="21"/>
              </w:rPr>
              <w:t>国标值</w:t>
            </w:r>
            <w:proofErr w:type="gramEnd"/>
            <w:r w:rsidRPr="003719B2">
              <w:rPr>
                <w:rFonts w:asciiTheme="minorEastAsia" w:hAnsiTheme="minorEastAsia" w:hint="eastAsia"/>
                <w:kern w:val="0"/>
                <w:szCs w:val="21"/>
              </w:rPr>
              <w:t>与地方</w:t>
            </w:r>
            <w:proofErr w:type="gramStart"/>
            <w:r w:rsidRPr="003719B2">
              <w:rPr>
                <w:rFonts w:asciiTheme="minorEastAsia" w:hAnsiTheme="minorEastAsia" w:hint="eastAsia"/>
                <w:kern w:val="0"/>
                <w:szCs w:val="21"/>
              </w:rPr>
              <w:t>值建立</w:t>
            </w:r>
            <w:proofErr w:type="gramEnd"/>
            <w:r w:rsidRPr="003719B2">
              <w:rPr>
                <w:rFonts w:asciiTheme="minorEastAsia" w:hAnsiTheme="minorEastAsia" w:hint="eastAsia"/>
                <w:kern w:val="0"/>
                <w:szCs w:val="21"/>
              </w:rPr>
              <w:t>对应关系。</w:t>
            </w:r>
          </w:p>
        </w:tc>
      </w:tr>
      <w:tr w:rsidR="00E542BF" w:rsidRPr="003719B2" w14:paraId="2B034D63" w14:textId="77777777" w:rsidTr="00E542BF">
        <w:tc>
          <w:tcPr>
            <w:tcW w:w="9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8D4B3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标识管理</w:t>
            </w:r>
          </w:p>
        </w:tc>
        <w:tc>
          <w:tcPr>
            <w:tcW w:w="1050" w:type="pct"/>
            <w:tcBorders>
              <w:top w:val="nil"/>
              <w:left w:val="nil"/>
              <w:bottom w:val="single" w:sz="4" w:space="0" w:color="auto"/>
              <w:right w:val="single" w:sz="4" w:space="0" w:color="auto"/>
            </w:tcBorders>
            <w:shd w:val="clear" w:color="auto" w:fill="auto"/>
            <w:noWrap/>
            <w:vAlign w:val="center"/>
            <w:hideMark/>
          </w:tcPr>
          <w:p w14:paraId="058B59D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查询</w:t>
            </w:r>
          </w:p>
        </w:tc>
        <w:tc>
          <w:tcPr>
            <w:tcW w:w="3047" w:type="pct"/>
            <w:tcBorders>
              <w:top w:val="nil"/>
              <w:left w:val="nil"/>
              <w:bottom w:val="single" w:sz="4" w:space="0" w:color="auto"/>
              <w:right w:val="single" w:sz="4" w:space="0" w:color="auto"/>
            </w:tcBorders>
            <w:shd w:val="clear" w:color="auto" w:fill="auto"/>
            <w:noWrap/>
            <w:vAlign w:val="center"/>
            <w:hideMark/>
          </w:tcPr>
          <w:p w14:paraId="4E0182C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根据标识编码、标识名称查询。</w:t>
            </w:r>
          </w:p>
        </w:tc>
      </w:tr>
      <w:tr w:rsidR="00E542BF" w:rsidRPr="003719B2" w14:paraId="1B5128EF"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38BC85D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336654E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修改</w:t>
            </w:r>
          </w:p>
        </w:tc>
        <w:tc>
          <w:tcPr>
            <w:tcW w:w="3047" w:type="pct"/>
            <w:tcBorders>
              <w:top w:val="nil"/>
              <w:left w:val="nil"/>
              <w:bottom w:val="single" w:sz="4" w:space="0" w:color="auto"/>
              <w:right w:val="single" w:sz="4" w:space="0" w:color="auto"/>
            </w:tcBorders>
            <w:shd w:val="clear" w:color="auto" w:fill="auto"/>
            <w:noWrap/>
            <w:vAlign w:val="center"/>
            <w:hideMark/>
          </w:tcPr>
          <w:p w14:paraId="77D401A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修改标识内容。</w:t>
            </w:r>
          </w:p>
        </w:tc>
      </w:tr>
      <w:tr w:rsidR="00E542BF" w:rsidRPr="003719B2" w14:paraId="3435756B"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139C1FA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6776564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新增</w:t>
            </w:r>
          </w:p>
        </w:tc>
        <w:tc>
          <w:tcPr>
            <w:tcW w:w="3047" w:type="pct"/>
            <w:tcBorders>
              <w:top w:val="nil"/>
              <w:left w:val="nil"/>
              <w:bottom w:val="single" w:sz="4" w:space="0" w:color="auto"/>
              <w:right w:val="single" w:sz="4" w:space="0" w:color="auto"/>
            </w:tcBorders>
            <w:shd w:val="clear" w:color="auto" w:fill="auto"/>
            <w:noWrap/>
            <w:vAlign w:val="center"/>
            <w:hideMark/>
          </w:tcPr>
          <w:p w14:paraId="41D8C61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新增标识字典项。</w:t>
            </w:r>
          </w:p>
        </w:tc>
      </w:tr>
      <w:tr w:rsidR="00E542BF" w:rsidRPr="003719B2" w14:paraId="3ED54FE3"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01E661C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7E415226"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删除</w:t>
            </w:r>
          </w:p>
        </w:tc>
        <w:tc>
          <w:tcPr>
            <w:tcW w:w="3047" w:type="pct"/>
            <w:tcBorders>
              <w:top w:val="nil"/>
              <w:left w:val="nil"/>
              <w:bottom w:val="single" w:sz="4" w:space="0" w:color="auto"/>
              <w:right w:val="single" w:sz="4" w:space="0" w:color="auto"/>
            </w:tcBorders>
            <w:shd w:val="clear" w:color="auto" w:fill="auto"/>
            <w:noWrap/>
            <w:vAlign w:val="center"/>
            <w:hideMark/>
          </w:tcPr>
          <w:p w14:paraId="2AF9739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删除标识字典项。</w:t>
            </w:r>
          </w:p>
        </w:tc>
      </w:tr>
      <w:tr w:rsidR="00E542BF" w:rsidRPr="003719B2" w14:paraId="6EE63B9D" w14:textId="77777777" w:rsidTr="00E542BF">
        <w:tc>
          <w:tcPr>
            <w:tcW w:w="9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6688FD"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数据元管理</w:t>
            </w:r>
          </w:p>
        </w:tc>
        <w:tc>
          <w:tcPr>
            <w:tcW w:w="1050" w:type="pct"/>
            <w:tcBorders>
              <w:top w:val="nil"/>
              <w:left w:val="nil"/>
              <w:bottom w:val="single" w:sz="4" w:space="0" w:color="auto"/>
              <w:right w:val="single" w:sz="4" w:space="0" w:color="auto"/>
            </w:tcBorders>
            <w:shd w:val="clear" w:color="auto" w:fill="auto"/>
            <w:noWrap/>
            <w:vAlign w:val="center"/>
            <w:hideMark/>
          </w:tcPr>
          <w:p w14:paraId="30A21D5D"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查询</w:t>
            </w:r>
          </w:p>
        </w:tc>
        <w:tc>
          <w:tcPr>
            <w:tcW w:w="3047" w:type="pct"/>
            <w:tcBorders>
              <w:top w:val="nil"/>
              <w:left w:val="nil"/>
              <w:bottom w:val="single" w:sz="4" w:space="0" w:color="auto"/>
              <w:right w:val="single" w:sz="4" w:space="0" w:color="auto"/>
            </w:tcBorders>
            <w:shd w:val="clear" w:color="auto" w:fill="auto"/>
            <w:noWrap/>
            <w:vAlign w:val="center"/>
            <w:hideMark/>
          </w:tcPr>
          <w:p w14:paraId="564D4F4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根据数据元编码、标识名称查询。</w:t>
            </w:r>
          </w:p>
        </w:tc>
      </w:tr>
      <w:tr w:rsidR="00E542BF" w:rsidRPr="003719B2" w14:paraId="1A65307E"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1189EF6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73B2BF99"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修改</w:t>
            </w:r>
          </w:p>
        </w:tc>
        <w:tc>
          <w:tcPr>
            <w:tcW w:w="3047" w:type="pct"/>
            <w:tcBorders>
              <w:top w:val="nil"/>
              <w:left w:val="nil"/>
              <w:bottom w:val="single" w:sz="4" w:space="0" w:color="auto"/>
              <w:right w:val="single" w:sz="4" w:space="0" w:color="auto"/>
            </w:tcBorders>
            <w:shd w:val="clear" w:color="auto" w:fill="auto"/>
            <w:noWrap/>
            <w:vAlign w:val="center"/>
            <w:hideMark/>
          </w:tcPr>
          <w:p w14:paraId="2B6D47B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修改数据源内容。</w:t>
            </w:r>
          </w:p>
        </w:tc>
      </w:tr>
      <w:tr w:rsidR="00E542BF" w:rsidRPr="003719B2" w14:paraId="1F6D6A26"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370212A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6592C2C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新增</w:t>
            </w:r>
          </w:p>
        </w:tc>
        <w:tc>
          <w:tcPr>
            <w:tcW w:w="3047" w:type="pct"/>
            <w:tcBorders>
              <w:top w:val="nil"/>
              <w:left w:val="nil"/>
              <w:bottom w:val="single" w:sz="4" w:space="0" w:color="auto"/>
              <w:right w:val="single" w:sz="4" w:space="0" w:color="auto"/>
            </w:tcBorders>
            <w:shd w:val="clear" w:color="auto" w:fill="auto"/>
            <w:noWrap/>
            <w:vAlign w:val="center"/>
            <w:hideMark/>
          </w:tcPr>
          <w:p w14:paraId="4A46F68D"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新增数据元字典项。</w:t>
            </w:r>
          </w:p>
        </w:tc>
      </w:tr>
      <w:tr w:rsidR="00E542BF" w:rsidRPr="003719B2" w14:paraId="58AF44E4"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438DEF0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3716998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删除</w:t>
            </w:r>
          </w:p>
        </w:tc>
        <w:tc>
          <w:tcPr>
            <w:tcW w:w="3047" w:type="pct"/>
            <w:tcBorders>
              <w:top w:val="nil"/>
              <w:left w:val="nil"/>
              <w:bottom w:val="single" w:sz="4" w:space="0" w:color="auto"/>
              <w:right w:val="single" w:sz="4" w:space="0" w:color="auto"/>
            </w:tcBorders>
            <w:shd w:val="clear" w:color="auto" w:fill="auto"/>
            <w:noWrap/>
            <w:vAlign w:val="center"/>
            <w:hideMark/>
          </w:tcPr>
          <w:p w14:paraId="790BE72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删除数据元字典项。</w:t>
            </w:r>
          </w:p>
        </w:tc>
      </w:tr>
      <w:tr w:rsidR="00E542BF" w:rsidRPr="003719B2" w14:paraId="118E4199" w14:textId="77777777" w:rsidTr="00E542BF">
        <w:tc>
          <w:tcPr>
            <w:tcW w:w="9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F2BF8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字典信息列表</w:t>
            </w:r>
          </w:p>
        </w:tc>
        <w:tc>
          <w:tcPr>
            <w:tcW w:w="1050" w:type="pct"/>
            <w:tcBorders>
              <w:top w:val="nil"/>
              <w:left w:val="nil"/>
              <w:bottom w:val="single" w:sz="4" w:space="0" w:color="auto"/>
              <w:right w:val="single" w:sz="4" w:space="0" w:color="auto"/>
            </w:tcBorders>
            <w:shd w:val="clear" w:color="auto" w:fill="auto"/>
            <w:noWrap/>
            <w:vAlign w:val="center"/>
            <w:hideMark/>
          </w:tcPr>
          <w:p w14:paraId="39ABBDE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查询</w:t>
            </w:r>
          </w:p>
        </w:tc>
        <w:tc>
          <w:tcPr>
            <w:tcW w:w="3047" w:type="pct"/>
            <w:tcBorders>
              <w:top w:val="nil"/>
              <w:left w:val="nil"/>
              <w:bottom w:val="single" w:sz="4" w:space="0" w:color="auto"/>
              <w:right w:val="single" w:sz="4" w:space="0" w:color="auto"/>
            </w:tcBorders>
            <w:shd w:val="clear" w:color="auto" w:fill="auto"/>
            <w:noWrap/>
            <w:vAlign w:val="center"/>
            <w:hideMark/>
          </w:tcPr>
          <w:p w14:paraId="0CA0D81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通过编码、名称对字典项进行查询。</w:t>
            </w:r>
          </w:p>
        </w:tc>
      </w:tr>
      <w:tr w:rsidR="00E542BF" w:rsidRPr="003719B2" w14:paraId="14F83D5D"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1977454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0FA88AB6"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详情</w:t>
            </w:r>
          </w:p>
        </w:tc>
        <w:tc>
          <w:tcPr>
            <w:tcW w:w="3047" w:type="pct"/>
            <w:tcBorders>
              <w:top w:val="nil"/>
              <w:left w:val="nil"/>
              <w:bottom w:val="single" w:sz="4" w:space="0" w:color="auto"/>
              <w:right w:val="single" w:sz="4" w:space="0" w:color="auto"/>
            </w:tcBorders>
            <w:shd w:val="clear" w:color="auto" w:fill="auto"/>
            <w:noWrap/>
            <w:vAlign w:val="center"/>
            <w:hideMark/>
          </w:tcPr>
          <w:p w14:paraId="4FDE0F2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字典详细信息及字典</w:t>
            </w:r>
            <w:proofErr w:type="gramStart"/>
            <w:r w:rsidRPr="003719B2">
              <w:rPr>
                <w:rFonts w:asciiTheme="minorEastAsia" w:hAnsiTheme="minorEastAsia" w:hint="eastAsia"/>
                <w:kern w:val="0"/>
                <w:szCs w:val="21"/>
              </w:rPr>
              <w:t>项历史</w:t>
            </w:r>
            <w:proofErr w:type="gramEnd"/>
            <w:r w:rsidRPr="003719B2">
              <w:rPr>
                <w:rFonts w:asciiTheme="minorEastAsia" w:hAnsiTheme="minorEastAsia" w:hint="eastAsia"/>
                <w:kern w:val="0"/>
                <w:szCs w:val="21"/>
              </w:rPr>
              <w:t>变更轨迹。</w:t>
            </w:r>
          </w:p>
        </w:tc>
      </w:tr>
      <w:tr w:rsidR="00E542BF" w:rsidRPr="003719B2" w14:paraId="513FBE41"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1256C55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25DE83E9"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导出</w:t>
            </w:r>
          </w:p>
        </w:tc>
        <w:tc>
          <w:tcPr>
            <w:tcW w:w="3047" w:type="pct"/>
            <w:tcBorders>
              <w:top w:val="nil"/>
              <w:left w:val="nil"/>
              <w:bottom w:val="single" w:sz="4" w:space="0" w:color="auto"/>
              <w:right w:val="single" w:sz="4" w:space="0" w:color="auto"/>
            </w:tcBorders>
            <w:shd w:val="clear" w:color="auto" w:fill="auto"/>
            <w:noWrap/>
            <w:vAlign w:val="center"/>
            <w:hideMark/>
          </w:tcPr>
          <w:p w14:paraId="64775689"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导出字典信息。</w:t>
            </w:r>
          </w:p>
        </w:tc>
      </w:tr>
      <w:tr w:rsidR="00E542BF" w:rsidRPr="003719B2" w14:paraId="06F576FB" w14:textId="77777777" w:rsidTr="00E542BF">
        <w:tc>
          <w:tcPr>
            <w:tcW w:w="9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72A07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发布版本</w:t>
            </w:r>
          </w:p>
        </w:tc>
        <w:tc>
          <w:tcPr>
            <w:tcW w:w="1050" w:type="pct"/>
            <w:tcBorders>
              <w:top w:val="nil"/>
              <w:left w:val="nil"/>
              <w:bottom w:val="single" w:sz="4" w:space="0" w:color="auto"/>
              <w:right w:val="single" w:sz="4" w:space="0" w:color="auto"/>
            </w:tcBorders>
            <w:shd w:val="clear" w:color="auto" w:fill="auto"/>
            <w:noWrap/>
            <w:vAlign w:val="center"/>
            <w:hideMark/>
          </w:tcPr>
          <w:p w14:paraId="698237A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导入</w:t>
            </w:r>
          </w:p>
        </w:tc>
        <w:tc>
          <w:tcPr>
            <w:tcW w:w="3047" w:type="pct"/>
            <w:tcBorders>
              <w:top w:val="nil"/>
              <w:left w:val="nil"/>
              <w:bottom w:val="single" w:sz="4" w:space="0" w:color="auto"/>
              <w:right w:val="single" w:sz="4" w:space="0" w:color="auto"/>
            </w:tcBorders>
            <w:shd w:val="clear" w:color="auto" w:fill="auto"/>
            <w:noWrap/>
            <w:vAlign w:val="center"/>
            <w:hideMark/>
          </w:tcPr>
          <w:p w14:paraId="439D5C9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导入字典信息作为新版本。</w:t>
            </w:r>
          </w:p>
        </w:tc>
      </w:tr>
      <w:tr w:rsidR="00E542BF" w:rsidRPr="003719B2" w14:paraId="0360E8DA"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11E22D2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2CEB5DA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修改</w:t>
            </w:r>
          </w:p>
        </w:tc>
        <w:tc>
          <w:tcPr>
            <w:tcW w:w="3047" w:type="pct"/>
            <w:tcBorders>
              <w:top w:val="nil"/>
              <w:left w:val="nil"/>
              <w:bottom w:val="single" w:sz="4" w:space="0" w:color="auto"/>
              <w:right w:val="single" w:sz="4" w:space="0" w:color="auto"/>
            </w:tcBorders>
            <w:shd w:val="clear" w:color="auto" w:fill="auto"/>
            <w:noWrap/>
            <w:vAlign w:val="center"/>
            <w:hideMark/>
          </w:tcPr>
          <w:p w14:paraId="5C74AEC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编辑即将发布的版本内容。</w:t>
            </w:r>
          </w:p>
        </w:tc>
      </w:tr>
      <w:tr w:rsidR="00E542BF" w:rsidRPr="003719B2" w14:paraId="262AA5E2" w14:textId="77777777" w:rsidTr="00E542BF">
        <w:tc>
          <w:tcPr>
            <w:tcW w:w="903" w:type="pct"/>
            <w:vMerge/>
            <w:tcBorders>
              <w:top w:val="nil"/>
              <w:left w:val="single" w:sz="4" w:space="0" w:color="auto"/>
              <w:bottom w:val="single" w:sz="4" w:space="0" w:color="auto"/>
              <w:right w:val="single" w:sz="4" w:space="0" w:color="auto"/>
            </w:tcBorders>
            <w:vAlign w:val="center"/>
            <w:hideMark/>
          </w:tcPr>
          <w:p w14:paraId="37D1924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050" w:type="pct"/>
            <w:tcBorders>
              <w:top w:val="nil"/>
              <w:left w:val="nil"/>
              <w:bottom w:val="single" w:sz="4" w:space="0" w:color="auto"/>
              <w:right w:val="single" w:sz="4" w:space="0" w:color="auto"/>
            </w:tcBorders>
            <w:shd w:val="clear" w:color="auto" w:fill="auto"/>
            <w:noWrap/>
            <w:vAlign w:val="center"/>
            <w:hideMark/>
          </w:tcPr>
          <w:p w14:paraId="7DE6095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生效时间</w:t>
            </w:r>
          </w:p>
        </w:tc>
        <w:tc>
          <w:tcPr>
            <w:tcW w:w="3047" w:type="pct"/>
            <w:tcBorders>
              <w:top w:val="nil"/>
              <w:left w:val="nil"/>
              <w:bottom w:val="single" w:sz="4" w:space="0" w:color="auto"/>
              <w:right w:val="single" w:sz="4" w:space="0" w:color="auto"/>
            </w:tcBorders>
            <w:shd w:val="clear" w:color="auto" w:fill="auto"/>
            <w:noWrap/>
            <w:vAlign w:val="center"/>
            <w:hideMark/>
          </w:tcPr>
          <w:p w14:paraId="7D00E3A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设定新版本生效时间、失效时间。</w:t>
            </w:r>
          </w:p>
        </w:tc>
      </w:tr>
      <w:tr w:rsidR="00E542BF" w:rsidRPr="003719B2" w14:paraId="4BD75A14" w14:textId="77777777" w:rsidTr="00E542BF">
        <w:tc>
          <w:tcPr>
            <w:tcW w:w="903" w:type="pct"/>
            <w:tcBorders>
              <w:top w:val="nil"/>
              <w:left w:val="single" w:sz="4" w:space="0" w:color="auto"/>
              <w:bottom w:val="single" w:sz="4" w:space="0" w:color="auto"/>
              <w:right w:val="single" w:sz="4" w:space="0" w:color="auto"/>
            </w:tcBorders>
            <w:shd w:val="clear" w:color="auto" w:fill="auto"/>
            <w:noWrap/>
            <w:vAlign w:val="center"/>
            <w:hideMark/>
          </w:tcPr>
          <w:p w14:paraId="4D2AA0B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版本记录</w:t>
            </w:r>
          </w:p>
        </w:tc>
        <w:tc>
          <w:tcPr>
            <w:tcW w:w="1050" w:type="pct"/>
            <w:tcBorders>
              <w:top w:val="nil"/>
              <w:left w:val="nil"/>
              <w:bottom w:val="single" w:sz="4" w:space="0" w:color="auto"/>
              <w:right w:val="single" w:sz="4" w:space="0" w:color="auto"/>
            </w:tcBorders>
            <w:shd w:val="clear" w:color="auto" w:fill="auto"/>
            <w:noWrap/>
            <w:vAlign w:val="center"/>
            <w:hideMark/>
          </w:tcPr>
          <w:p w14:paraId="7763C57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w:t>
            </w:r>
          </w:p>
        </w:tc>
        <w:tc>
          <w:tcPr>
            <w:tcW w:w="3047" w:type="pct"/>
            <w:tcBorders>
              <w:top w:val="nil"/>
              <w:left w:val="nil"/>
              <w:bottom w:val="single" w:sz="4" w:space="0" w:color="auto"/>
              <w:right w:val="single" w:sz="4" w:space="0" w:color="auto"/>
            </w:tcBorders>
            <w:shd w:val="clear" w:color="auto" w:fill="auto"/>
            <w:noWrap/>
            <w:vAlign w:val="center"/>
            <w:hideMark/>
          </w:tcPr>
          <w:p w14:paraId="499A9F2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可查看历史使用过的字典信息及变更轨迹。</w:t>
            </w:r>
          </w:p>
        </w:tc>
      </w:tr>
      <w:tr w:rsidR="00E542BF" w:rsidRPr="003719B2" w14:paraId="4FD816FE" w14:textId="77777777" w:rsidTr="00E542BF">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787B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权限管理</w:t>
            </w:r>
          </w:p>
        </w:tc>
        <w:tc>
          <w:tcPr>
            <w:tcW w:w="4097" w:type="pct"/>
            <w:gridSpan w:val="2"/>
            <w:tcBorders>
              <w:top w:val="single" w:sz="4" w:space="0" w:color="auto"/>
              <w:left w:val="nil"/>
              <w:bottom w:val="single" w:sz="4" w:space="0" w:color="auto"/>
              <w:right w:val="single" w:sz="4" w:space="0" w:color="auto"/>
            </w:tcBorders>
            <w:shd w:val="clear" w:color="auto" w:fill="auto"/>
            <w:noWrap/>
            <w:vAlign w:val="center"/>
          </w:tcPr>
          <w:p w14:paraId="790F024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根据医院实际管理职能，细化维护、展示权限，权限细化到字段。</w:t>
            </w:r>
          </w:p>
        </w:tc>
      </w:tr>
    </w:tbl>
    <w:p w14:paraId="2FF6F201" w14:textId="77777777" w:rsidR="00E542BF" w:rsidRPr="003719B2" w:rsidRDefault="00E542BF" w:rsidP="009A7941">
      <w:pPr>
        <w:pStyle w:val="3"/>
        <w:numPr>
          <w:ilvl w:val="2"/>
          <w:numId w:val="19"/>
        </w:numPr>
      </w:pPr>
      <w:bookmarkStart w:id="49" w:name="_Toc19017770"/>
      <w:r w:rsidRPr="003719B2">
        <w:t>ESB</w:t>
      </w:r>
      <w:r w:rsidRPr="003719B2">
        <w:rPr>
          <w:rFonts w:hint="eastAsia"/>
        </w:rPr>
        <w:t>服务总线</w:t>
      </w:r>
      <w:bookmarkEnd w:id="49"/>
    </w:p>
    <w:p w14:paraId="2FAEE123"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E</w:t>
      </w:r>
      <w:r w:rsidRPr="003719B2">
        <w:rPr>
          <w:rFonts w:asciiTheme="minorEastAsia" w:hAnsiTheme="minorEastAsia"/>
          <w:sz w:val="28"/>
          <w:szCs w:val="28"/>
        </w:rPr>
        <w:t>SB</w:t>
      </w:r>
      <w:r w:rsidRPr="003719B2">
        <w:rPr>
          <w:rFonts w:asciiTheme="minorEastAsia" w:hAnsiTheme="minorEastAsia" w:hint="eastAsia"/>
          <w:sz w:val="28"/>
          <w:szCs w:val="28"/>
        </w:rPr>
        <w:t>服务总线是整个应用集成平台的核心，承担数据和消息的通讯和传输功能。具体技术要求如下：</w:t>
      </w:r>
    </w:p>
    <w:tbl>
      <w:tblPr>
        <w:tblW w:w="9039" w:type="dxa"/>
        <w:tblLayout w:type="fixed"/>
        <w:tblLook w:val="04A0" w:firstRow="1" w:lastRow="0" w:firstColumn="1" w:lastColumn="0" w:noHBand="0" w:noVBand="1"/>
      </w:tblPr>
      <w:tblGrid>
        <w:gridCol w:w="1413"/>
        <w:gridCol w:w="7626"/>
      </w:tblGrid>
      <w:tr w:rsidR="00E542BF" w:rsidRPr="003719B2" w14:paraId="555A8614" w14:textId="77777777" w:rsidTr="008326B6">
        <w:trPr>
          <w:trHeight w:val="509"/>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FCE36" w14:textId="77777777" w:rsidR="00E542BF" w:rsidRPr="003719B2" w:rsidRDefault="00E542BF" w:rsidP="00E542BF">
            <w:pPr>
              <w:widowControl/>
              <w:adjustRightInd w:val="0"/>
              <w:snapToGrid w:val="0"/>
              <w:spacing w:line="560" w:lineRule="exact"/>
              <w:jc w:val="left"/>
              <w:rPr>
                <w:rFonts w:asciiTheme="minorEastAsia" w:hAnsiTheme="minorEastAsia"/>
                <w:b/>
                <w:kern w:val="0"/>
                <w:szCs w:val="21"/>
              </w:rPr>
            </w:pPr>
            <w:r w:rsidRPr="003719B2">
              <w:rPr>
                <w:rFonts w:asciiTheme="minorEastAsia" w:hAnsiTheme="minorEastAsia" w:hint="eastAsia"/>
                <w:b/>
                <w:kern w:val="0"/>
                <w:szCs w:val="21"/>
              </w:rPr>
              <w:lastRenderedPageBreak/>
              <w:t>功能列表</w:t>
            </w:r>
          </w:p>
        </w:tc>
        <w:tc>
          <w:tcPr>
            <w:tcW w:w="7626" w:type="dxa"/>
            <w:tcBorders>
              <w:top w:val="single" w:sz="4" w:space="0" w:color="auto"/>
              <w:left w:val="nil"/>
              <w:bottom w:val="single" w:sz="4" w:space="0" w:color="auto"/>
              <w:right w:val="single" w:sz="4" w:space="0" w:color="auto"/>
            </w:tcBorders>
            <w:shd w:val="clear" w:color="auto" w:fill="auto"/>
            <w:noWrap/>
            <w:vAlign w:val="center"/>
            <w:hideMark/>
          </w:tcPr>
          <w:p w14:paraId="0A96C6EF" w14:textId="77777777" w:rsidR="00E542BF" w:rsidRPr="003719B2" w:rsidRDefault="00E542BF" w:rsidP="00E542BF">
            <w:pPr>
              <w:widowControl/>
              <w:adjustRightInd w:val="0"/>
              <w:snapToGrid w:val="0"/>
              <w:spacing w:line="560" w:lineRule="exact"/>
              <w:jc w:val="left"/>
              <w:rPr>
                <w:rFonts w:asciiTheme="minorEastAsia" w:hAnsiTheme="minorEastAsia"/>
                <w:b/>
                <w:kern w:val="0"/>
                <w:szCs w:val="21"/>
              </w:rPr>
            </w:pPr>
            <w:r w:rsidRPr="003719B2">
              <w:rPr>
                <w:rFonts w:asciiTheme="minorEastAsia" w:hAnsiTheme="minorEastAsia" w:hint="eastAsia"/>
                <w:b/>
                <w:kern w:val="0"/>
                <w:szCs w:val="21"/>
              </w:rPr>
              <w:t>技术要求</w:t>
            </w:r>
          </w:p>
        </w:tc>
      </w:tr>
      <w:tr w:rsidR="00E542BF" w:rsidRPr="003719B2" w14:paraId="626754A2"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D6A382" w14:textId="3BDCC68B" w:rsidR="00E542BF" w:rsidRPr="003719B2" w:rsidRDefault="00E6361B" w:rsidP="00E542BF">
            <w:pPr>
              <w:widowControl/>
              <w:adjustRightInd w:val="0"/>
              <w:snapToGrid w:val="0"/>
              <w:spacing w:line="560" w:lineRule="exact"/>
              <w:jc w:val="left"/>
              <w:rPr>
                <w:rFonts w:asciiTheme="minorEastAsia" w:hAnsiTheme="minorEastAsia"/>
                <w:kern w:val="0"/>
                <w:szCs w:val="21"/>
              </w:rPr>
            </w:pPr>
            <w:r>
              <w:rPr>
                <w:rFonts w:asciiTheme="minorEastAsia" w:hAnsiTheme="minorEastAsia" w:hint="eastAsia"/>
                <w:kern w:val="0"/>
                <w:szCs w:val="21"/>
              </w:rPr>
              <w:t>#</w:t>
            </w:r>
            <w:r w:rsidR="00E542BF" w:rsidRPr="003719B2">
              <w:rPr>
                <w:rFonts w:asciiTheme="minorEastAsia" w:hAnsiTheme="minorEastAsia" w:hint="eastAsia"/>
                <w:kern w:val="0"/>
                <w:szCs w:val="21"/>
              </w:rPr>
              <w:t>协议转换</w:t>
            </w:r>
          </w:p>
        </w:tc>
        <w:tc>
          <w:tcPr>
            <w:tcW w:w="7626" w:type="dxa"/>
            <w:tcBorders>
              <w:top w:val="nil"/>
              <w:left w:val="nil"/>
              <w:bottom w:val="single" w:sz="4" w:space="0" w:color="auto"/>
              <w:right w:val="single" w:sz="4" w:space="0" w:color="auto"/>
            </w:tcBorders>
            <w:shd w:val="clear" w:color="auto" w:fill="auto"/>
            <w:noWrap/>
            <w:vAlign w:val="center"/>
            <w:hideMark/>
          </w:tcPr>
          <w:p w14:paraId="214B577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具备Socket、WebService、JMS</w:t>
            </w:r>
            <w:r w:rsidRPr="003719B2">
              <w:rPr>
                <w:rFonts w:asciiTheme="minorEastAsia" w:hAnsiTheme="minorEastAsia"/>
                <w:kern w:val="0"/>
                <w:szCs w:val="21"/>
              </w:rPr>
              <w:t>(</w:t>
            </w:r>
            <w:r w:rsidRPr="003719B2">
              <w:rPr>
                <w:rFonts w:asciiTheme="minorEastAsia" w:hAnsiTheme="minorEastAsia" w:hint="eastAsia"/>
                <w:kern w:val="0"/>
                <w:szCs w:val="21"/>
              </w:rPr>
              <w:t>消息队列)、MQTT、FTP协议连接能力，以及与其他协议相互的转换能力。</w:t>
            </w:r>
          </w:p>
        </w:tc>
      </w:tr>
      <w:tr w:rsidR="00E542BF" w:rsidRPr="003719B2" w14:paraId="29EDEA8B"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26B3F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数据库访问</w:t>
            </w:r>
          </w:p>
        </w:tc>
        <w:tc>
          <w:tcPr>
            <w:tcW w:w="7626" w:type="dxa"/>
            <w:tcBorders>
              <w:top w:val="nil"/>
              <w:left w:val="nil"/>
              <w:bottom w:val="single" w:sz="4" w:space="0" w:color="auto"/>
              <w:right w:val="single" w:sz="4" w:space="0" w:color="auto"/>
            </w:tcBorders>
            <w:shd w:val="clear" w:color="auto" w:fill="auto"/>
            <w:noWrap/>
            <w:vAlign w:val="center"/>
            <w:hideMark/>
          </w:tcPr>
          <w:p w14:paraId="34D3519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具备Database的连接能力,同时支持JDBC和ODBC等标准连接方式，以及与Socket协议和WebService的相互转换能力。</w:t>
            </w:r>
          </w:p>
        </w:tc>
      </w:tr>
      <w:tr w:rsidR="00E542BF" w:rsidRPr="003719B2" w14:paraId="51DFB9C8"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4BA46C" w14:textId="1FB98D47" w:rsidR="00E542BF" w:rsidRPr="003719B2" w:rsidRDefault="00E6361B" w:rsidP="00E542BF">
            <w:pPr>
              <w:widowControl/>
              <w:adjustRightInd w:val="0"/>
              <w:snapToGrid w:val="0"/>
              <w:spacing w:line="560" w:lineRule="exact"/>
              <w:jc w:val="left"/>
              <w:rPr>
                <w:rFonts w:asciiTheme="minorEastAsia" w:hAnsiTheme="minorEastAsia"/>
                <w:kern w:val="0"/>
                <w:szCs w:val="21"/>
              </w:rPr>
            </w:pPr>
            <w:r>
              <w:rPr>
                <w:rFonts w:asciiTheme="minorEastAsia" w:hAnsiTheme="minorEastAsia" w:hint="eastAsia"/>
                <w:kern w:val="0"/>
                <w:szCs w:val="21"/>
              </w:rPr>
              <w:t>#</w:t>
            </w:r>
            <w:r w:rsidR="00E542BF" w:rsidRPr="003719B2">
              <w:rPr>
                <w:rFonts w:asciiTheme="minorEastAsia" w:hAnsiTheme="minorEastAsia" w:hint="eastAsia"/>
                <w:kern w:val="0"/>
                <w:szCs w:val="21"/>
              </w:rPr>
              <w:t>格式转换</w:t>
            </w:r>
          </w:p>
        </w:tc>
        <w:tc>
          <w:tcPr>
            <w:tcW w:w="7626" w:type="dxa"/>
            <w:tcBorders>
              <w:top w:val="nil"/>
              <w:left w:val="nil"/>
              <w:bottom w:val="single" w:sz="4" w:space="0" w:color="auto"/>
              <w:right w:val="single" w:sz="4" w:space="0" w:color="auto"/>
            </w:tcBorders>
            <w:shd w:val="clear" w:color="auto" w:fill="auto"/>
            <w:noWrap/>
            <w:vAlign w:val="center"/>
            <w:hideMark/>
          </w:tcPr>
          <w:p w14:paraId="1BEF997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支持主流格式例如XML格式、CSV消息等到XML等消息的转换能力，二进制数据的转换和数据放大的能力。</w:t>
            </w:r>
          </w:p>
        </w:tc>
      </w:tr>
      <w:tr w:rsidR="00E542BF" w:rsidRPr="003719B2" w14:paraId="0CDDCE80"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EE70D0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动态路由</w:t>
            </w:r>
          </w:p>
        </w:tc>
        <w:tc>
          <w:tcPr>
            <w:tcW w:w="7626" w:type="dxa"/>
            <w:tcBorders>
              <w:top w:val="nil"/>
              <w:left w:val="nil"/>
              <w:bottom w:val="single" w:sz="4" w:space="0" w:color="auto"/>
              <w:right w:val="single" w:sz="4" w:space="0" w:color="auto"/>
            </w:tcBorders>
            <w:shd w:val="clear" w:color="auto" w:fill="auto"/>
            <w:noWrap/>
            <w:vAlign w:val="center"/>
            <w:hideMark/>
          </w:tcPr>
          <w:p w14:paraId="50EC1B3D"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可以实现不同协议的动态路由，且路由规则通过配置方式实现。</w:t>
            </w:r>
          </w:p>
        </w:tc>
      </w:tr>
      <w:tr w:rsidR="00E542BF" w:rsidRPr="003719B2" w14:paraId="17A080A9"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7C816"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发布订阅</w:t>
            </w:r>
          </w:p>
        </w:tc>
        <w:tc>
          <w:tcPr>
            <w:tcW w:w="7626" w:type="dxa"/>
            <w:tcBorders>
              <w:top w:val="nil"/>
              <w:left w:val="nil"/>
              <w:bottom w:val="single" w:sz="4" w:space="0" w:color="auto"/>
              <w:right w:val="single" w:sz="4" w:space="0" w:color="auto"/>
            </w:tcBorders>
            <w:shd w:val="clear" w:color="auto" w:fill="auto"/>
            <w:noWrap/>
            <w:vAlign w:val="center"/>
            <w:hideMark/>
          </w:tcPr>
          <w:p w14:paraId="40D3C7B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能够通过请求的数据内容的关键值进行主题发布，通过主流开发工具编写程序订阅不同主题的消息。</w:t>
            </w:r>
          </w:p>
        </w:tc>
      </w:tr>
      <w:tr w:rsidR="00E542BF" w:rsidRPr="003719B2" w14:paraId="42AB1056" w14:textId="77777777" w:rsidTr="008326B6">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747F1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开发与运行效率</w:t>
            </w:r>
          </w:p>
        </w:tc>
        <w:tc>
          <w:tcPr>
            <w:tcW w:w="7626" w:type="dxa"/>
            <w:tcBorders>
              <w:top w:val="nil"/>
              <w:left w:val="nil"/>
              <w:bottom w:val="single" w:sz="4" w:space="0" w:color="auto"/>
              <w:right w:val="single" w:sz="4" w:space="0" w:color="auto"/>
            </w:tcBorders>
            <w:shd w:val="clear" w:color="auto" w:fill="auto"/>
            <w:noWrap/>
            <w:vAlign w:val="center"/>
            <w:hideMark/>
          </w:tcPr>
          <w:p w14:paraId="273BF82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1.产品的开发和运行不需要数据库，也不依赖应用服务器中间件，对硬件资源消耗少。</w:t>
            </w:r>
          </w:p>
        </w:tc>
      </w:tr>
      <w:tr w:rsidR="00E542BF" w:rsidRPr="003719B2" w14:paraId="044F6730"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379E80D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56C2A56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2.内置消息中间件引擎,确保消息不丢失。</w:t>
            </w:r>
          </w:p>
        </w:tc>
      </w:tr>
      <w:tr w:rsidR="00E542BF" w:rsidRPr="003719B2" w14:paraId="6AE963B2"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753653F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403FCEB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3.提供简单易用的web测试和调试功能，可以在节点连线和配置脚本上设置断点，在友好的图形界面展示消息的变化调试应用。</w:t>
            </w:r>
          </w:p>
        </w:tc>
      </w:tr>
      <w:tr w:rsidR="00E542BF" w:rsidRPr="003719B2" w14:paraId="43F7A554"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16A2861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740020C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4.基于图形界面开发、调试。</w:t>
            </w:r>
          </w:p>
        </w:tc>
      </w:tr>
      <w:tr w:rsidR="00E542BF" w:rsidRPr="003719B2" w14:paraId="24617231"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E8E525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服务超时配置</w:t>
            </w:r>
          </w:p>
        </w:tc>
        <w:tc>
          <w:tcPr>
            <w:tcW w:w="7626" w:type="dxa"/>
            <w:tcBorders>
              <w:top w:val="nil"/>
              <w:left w:val="nil"/>
              <w:bottom w:val="single" w:sz="4" w:space="0" w:color="auto"/>
              <w:right w:val="single" w:sz="4" w:space="0" w:color="auto"/>
            </w:tcBorders>
            <w:shd w:val="clear" w:color="auto" w:fill="auto"/>
            <w:noWrap/>
            <w:vAlign w:val="center"/>
            <w:hideMark/>
          </w:tcPr>
          <w:p w14:paraId="04FACB99"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基于图形界面的服务超时阀值配置。</w:t>
            </w:r>
          </w:p>
        </w:tc>
      </w:tr>
      <w:tr w:rsidR="00E542BF" w:rsidRPr="003719B2" w14:paraId="1DA0A4F7"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6691D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服务注册和查找</w:t>
            </w:r>
          </w:p>
        </w:tc>
        <w:tc>
          <w:tcPr>
            <w:tcW w:w="7626" w:type="dxa"/>
            <w:tcBorders>
              <w:top w:val="nil"/>
              <w:left w:val="nil"/>
              <w:bottom w:val="single" w:sz="4" w:space="0" w:color="auto"/>
              <w:right w:val="single" w:sz="4" w:space="0" w:color="auto"/>
            </w:tcBorders>
            <w:shd w:val="clear" w:color="auto" w:fill="auto"/>
            <w:noWrap/>
            <w:vAlign w:val="center"/>
            <w:hideMark/>
          </w:tcPr>
          <w:p w14:paraId="7EF5253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基于图形界面的服务的注册和查找。</w:t>
            </w:r>
          </w:p>
        </w:tc>
      </w:tr>
      <w:tr w:rsidR="00E542BF" w:rsidRPr="003719B2" w14:paraId="695712DE"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E55B6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服务告警</w:t>
            </w:r>
          </w:p>
        </w:tc>
        <w:tc>
          <w:tcPr>
            <w:tcW w:w="7626" w:type="dxa"/>
            <w:tcBorders>
              <w:top w:val="nil"/>
              <w:left w:val="nil"/>
              <w:bottom w:val="single" w:sz="4" w:space="0" w:color="auto"/>
              <w:right w:val="single" w:sz="4" w:space="0" w:color="auto"/>
            </w:tcBorders>
            <w:shd w:val="clear" w:color="auto" w:fill="auto"/>
            <w:noWrap/>
            <w:vAlign w:val="center"/>
            <w:hideMark/>
          </w:tcPr>
          <w:p w14:paraId="17EFE5F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ESB平台对告警的功能支持，以及与统一监控平台的整合能力。监控系统提供告警与监控指标数据，服务告警信息、监控指标支持消息和EMAIL等任意手段提醒，服务监控信息可以提供给统一监控平台,提供监控API。</w:t>
            </w:r>
          </w:p>
        </w:tc>
      </w:tr>
      <w:tr w:rsidR="00E542BF" w:rsidRPr="003719B2" w14:paraId="3C2BF4DD"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7BC76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日志审计</w:t>
            </w:r>
          </w:p>
        </w:tc>
        <w:tc>
          <w:tcPr>
            <w:tcW w:w="7626" w:type="dxa"/>
            <w:tcBorders>
              <w:top w:val="nil"/>
              <w:left w:val="nil"/>
              <w:bottom w:val="single" w:sz="4" w:space="0" w:color="auto"/>
              <w:right w:val="single" w:sz="4" w:space="0" w:color="auto"/>
            </w:tcBorders>
            <w:shd w:val="clear" w:color="auto" w:fill="auto"/>
            <w:noWrap/>
            <w:vAlign w:val="center"/>
            <w:hideMark/>
          </w:tcPr>
          <w:p w14:paraId="439EBFA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ESB平台能够记录服务日志交互的输入、输出数据报文信息，支持日志记录开关</w:t>
            </w:r>
            <w:r w:rsidRPr="003719B2">
              <w:rPr>
                <w:rFonts w:asciiTheme="minorEastAsia" w:hAnsiTheme="minorEastAsia" w:hint="eastAsia"/>
                <w:kern w:val="0"/>
                <w:szCs w:val="21"/>
              </w:rPr>
              <w:lastRenderedPageBreak/>
              <w:t>配置功能。</w:t>
            </w:r>
          </w:p>
        </w:tc>
      </w:tr>
      <w:tr w:rsidR="00E542BF" w:rsidRPr="003719B2" w14:paraId="0A82AD17"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D5D91C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lastRenderedPageBreak/>
              <w:t>数据库方式认证和授权</w:t>
            </w:r>
          </w:p>
        </w:tc>
        <w:tc>
          <w:tcPr>
            <w:tcW w:w="7626" w:type="dxa"/>
            <w:tcBorders>
              <w:top w:val="nil"/>
              <w:left w:val="nil"/>
              <w:bottom w:val="single" w:sz="4" w:space="0" w:color="auto"/>
              <w:right w:val="single" w:sz="4" w:space="0" w:color="auto"/>
            </w:tcBorders>
            <w:shd w:val="clear" w:color="auto" w:fill="auto"/>
            <w:noWrap/>
            <w:vAlign w:val="center"/>
            <w:hideMark/>
          </w:tcPr>
          <w:p w14:paraId="09AE9B26"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数据库的配置方式对外来访问WebService客户端进行认证和访问权限的控制。</w:t>
            </w:r>
          </w:p>
        </w:tc>
      </w:tr>
      <w:tr w:rsidR="00E542BF" w:rsidRPr="003719B2" w14:paraId="624CED8A"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370C3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IP访问控制</w:t>
            </w:r>
          </w:p>
        </w:tc>
        <w:tc>
          <w:tcPr>
            <w:tcW w:w="7626" w:type="dxa"/>
            <w:tcBorders>
              <w:top w:val="nil"/>
              <w:left w:val="nil"/>
              <w:bottom w:val="single" w:sz="4" w:space="0" w:color="auto"/>
              <w:right w:val="single" w:sz="4" w:space="0" w:color="auto"/>
            </w:tcBorders>
            <w:shd w:val="clear" w:color="auto" w:fill="auto"/>
            <w:noWrap/>
            <w:vAlign w:val="center"/>
            <w:hideMark/>
          </w:tcPr>
          <w:p w14:paraId="24DD8BE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具有固定IP的访问控制。</w:t>
            </w:r>
          </w:p>
        </w:tc>
      </w:tr>
      <w:tr w:rsidR="00E542BF" w:rsidRPr="003719B2" w14:paraId="46B11473"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41B20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HTTPS支持</w:t>
            </w:r>
          </w:p>
        </w:tc>
        <w:tc>
          <w:tcPr>
            <w:tcW w:w="7626" w:type="dxa"/>
            <w:tcBorders>
              <w:top w:val="nil"/>
              <w:left w:val="nil"/>
              <w:bottom w:val="single" w:sz="4" w:space="0" w:color="auto"/>
              <w:right w:val="single" w:sz="4" w:space="0" w:color="auto"/>
            </w:tcBorders>
            <w:shd w:val="clear" w:color="auto" w:fill="auto"/>
            <w:noWrap/>
            <w:vAlign w:val="center"/>
            <w:hideMark/>
          </w:tcPr>
          <w:p w14:paraId="3F58A4A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支持HTTPS访问。</w:t>
            </w:r>
          </w:p>
        </w:tc>
      </w:tr>
      <w:tr w:rsidR="00E542BF" w:rsidRPr="003719B2" w14:paraId="75A66E31"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26A56B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流量控制</w:t>
            </w:r>
          </w:p>
        </w:tc>
        <w:tc>
          <w:tcPr>
            <w:tcW w:w="7626" w:type="dxa"/>
            <w:tcBorders>
              <w:top w:val="nil"/>
              <w:left w:val="nil"/>
              <w:bottom w:val="single" w:sz="4" w:space="0" w:color="auto"/>
              <w:right w:val="single" w:sz="4" w:space="0" w:color="auto"/>
            </w:tcBorders>
            <w:shd w:val="clear" w:color="auto" w:fill="auto"/>
            <w:noWrap/>
            <w:vAlign w:val="center"/>
            <w:hideMark/>
          </w:tcPr>
          <w:p w14:paraId="148CB91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具备通过阀值进行流量控制功能，总量阀值和分量阀值可自定义配置。</w:t>
            </w:r>
          </w:p>
        </w:tc>
      </w:tr>
      <w:tr w:rsidR="00E542BF" w:rsidRPr="003719B2" w14:paraId="0373A2CD"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DE33C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优先级处理</w:t>
            </w:r>
          </w:p>
        </w:tc>
        <w:tc>
          <w:tcPr>
            <w:tcW w:w="7626" w:type="dxa"/>
            <w:tcBorders>
              <w:top w:val="nil"/>
              <w:left w:val="nil"/>
              <w:bottom w:val="single" w:sz="4" w:space="0" w:color="auto"/>
              <w:right w:val="single" w:sz="4" w:space="0" w:color="auto"/>
            </w:tcBorders>
            <w:shd w:val="clear" w:color="auto" w:fill="auto"/>
            <w:noWrap/>
            <w:vAlign w:val="center"/>
            <w:hideMark/>
          </w:tcPr>
          <w:p w14:paraId="43753B6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kern w:val="0"/>
                <w:szCs w:val="21"/>
              </w:rPr>
              <w:t>支持业务优先级处理</w:t>
            </w:r>
            <w:r w:rsidRPr="003719B2">
              <w:rPr>
                <w:rFonts w:asciiTheme="minorEastAsia" w:hAnsiTheme="minorEastAsia" w:hint="eastAsia"/>
                <w:kern w:val="0"/>
                <w:szCs w:val="21"/>
              </w:rPr>
              <w:t>。</w:t>
            </w:r>
          </w:p>
        </w:tc>
      </w:tr>
      <w:tr w:rsidR="00E542BF" w:rsidRPr="003719B2" w14:paraId="58F2460B" w14:textId="77777777" w:rsidTr="008326B6">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394C8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兼容性</w:t>
            </w:r>
          </w:p>
        </w:tc>
        <w:tc>
          <w:tcPr>
            <w:tcW w:w="7626" w:type="dxa"/>
            <w:tcBorders>
              <w:top w:val="nil"/>
              <w:left w:val="nil"/>
              <w:bottom w:val="single" w:sz="4" w:space="0" w:color="auto"/>
              <w:right w:val="single" w:sz="4" w:space="0" w:color="auto"/>
            </w:tcBorders>
            <w:shd w:val="clear" w:color="auto" w:fill="auto"/>
            <w:noWrap/>
            <w:vAlign w:val="center"/>
            <w:hideMark/>
          </w:tcPr>
          <w:p w14:paraId="5F3A419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1、支持windows、linux等主流操作系统。</w:t>
            </w:r>
          </w:p>
        </w:tc>
      </w:tr>
      <w:tr w:rsidR="00E542BF" w:rsidRPr="003719B2" w14:paraId="51112ABC"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6176033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0765378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2、产品支持虚拟化部署。</w:t>
            </w:r>
          </w:p>
        </w:tc>
      </w:tr>
      <w:tr w:rsidR="00E542BF" w:rsidRPr="003719B2" w14:paraId="497EC875"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1AA15A9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3B1C589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3、提供各种接口，连接各种数据库、数据仓库、现有应用软件系统、主机系统。</w:t>
            </w:r>
          </w:p>
        </w:tc>
      </w:tr>
      <w:tr w:rsidR="00E542BF" w:rsidRPr="003719B2" w14:paraId="72B3BC63" w14:textId="77777777" w:rsidTr="008326B6">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D0E2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可扩展性及性能</w:t>
            </w:r>
          </w:p>
        </w:tc>
        <w:tc>
          <w:tcPr>
            <w:tcW w:w="7626" w:type="dxa"/>
            <w:tcBorders>
              <w:top w:val="nil"/>
              <w:left w:val="nil"/>
              <w:bottom w:val="single" w:sz="4" w:space="0" w:color="auto"/>
              <w:right w:val="single" w:sz="4" w:space="0" w:color="auto"/>
            </w:tcBorders>
            <w:shd w:val="clear" w:color="auto" w:fill="auto"/>
            <w:noWrap/>
            <w:vAlign w:val="center"/>
            <w:hideMark/>
          </w:tcPr>
          <w:p w14:paraId="7E753D0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1.采用主流开发语言编写内核，服务响应耗时≤3秒钟，最大并发数≥</w:t>
            </w:r>
            <w:r w:rsidRPr="003719B2">
              <w:rPr>
                <w:rFonts w:asciiTheme="minorEastAsia" w:hAnsiTheme="minorEastAsia"/>
                <w:kern w:val="0"/>
                <w:szCs w:val="21"/>
              </w:rPr>
              <w:t>1000</w:t>
            </w:r>
            <w:r w:rsidRPr="003719B2">
              <w:rPr>
                <w:rFonts w:asciiTheme="minorEastAsia" w:hAnsiTheme="minorEastAsia" w:hint="eastAsia"/>
                <w:kern w:val="0"/>
                <w:szCs w:val="21"/>
              </w:rPr>
              <w:t>。</w:t>
            </w:r>
          </w:p>
        </w:tc>
      </w:tr>
      <w:tr w:rsidR="00E542BF" w:rsidRPr="003719B2" w14:paraId="7CC95CA5"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744F29A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1BFE107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2.支持开放的标准规范，简单快捷地定义文本、二进制、XML等标准数据格式，并能够识别主流数据结构。</w:t>
            </w:r>
          </w:p>
        </w:tc>
      </w:tr>
      <w:tr w:rsidR="00E542BF" w:rsidRPr="003719B2" w14:paraId="1DD534C6"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53F41C7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56F55BF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3. 支持通过Java,</w:t>
            </w:r>
            <w:r w:rsidRPr="003719B2">
              <w:rPr>
                <w:rFonts w:asciiTheme="minorEastAsia" w:hAnsiTheme="minorEastAsia"/>
                <w:kern w:val="0"/>
                <w:szCs w:val="21"/>
              </w:rPr>
              <w:t>.net等主流开发语言</w:t>
            </w:r>
            <w:r w:rsidRPr="003719B2">
              <w:rPr>
                <w:rFonts w:asciiTheme="minorEastAsia" w:hAnsiTheme="minorEastAsia" w:hint="eastAsia"/>
                <w:kern w:val="0"/>
                <w:szCs w:val="21"/>
              </w:rPr>
              <w:t>进行自定义扩展,可以为ESB 开发自定义扩展的计算节点,同时支持php,ESQL,.net,java等主流开发语言开发后台服务。</w:t>
            </w:r>
          </w:p>
        </w:tc>
      </w:tr>
      <w:tr w:rsidR="00E542BF" w:rsidRPr="003719B2" w14:paraId="46466911"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17564BF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64AC6FB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4.支持通过数据建模定制符合自己需求的消息类型。</w:t>
            </w:r>
          </w:p>
        </w:tc>
      </w:tr>
      <w:tr w:rsidR="00E542BF" w:rsidRPr="003719B2" w14:paraId="47F2879F" w14:textId="77777777" w:rsidTr="008326B6">
        <w:tc>
          <w:tcPr>
            <w:tcW w:w="1413" w:type="dxa"/>
            <w:vMerge/>
            <w:tcBorders>
              <w:top w:val="nil"/>
              <w:left w:val="single" w:sz="4" w:space="0" w:color="auto"/>
              <w:bottom w:val="single" w:sz="4" w:space="0" w:color="auto"/>
              <w:right w:val="single" w:sz="4" w:space="0" w:color="auto"/>
            </w:tcBorders>
            <w:vAlign w:val="center"/>
            <w:hideMark/>
          </w:tcPr>
          <w:p w14:paraId="163983C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626" w:type="dxa"/>
            <w:tcBorders>
              <w:top w:val="nil"/>
              <w:left w:val="nil"/>
              <w:bottom w:val="single" w:sz="4" w:space="0" w:color="auto"/>
              <w:right w:val="single" w:sz="4" w:space="0" w:color="auto"/>
            </w:tcBorders>
            <w:shd w:val="clear" w:color="auto" w:fill="auto"/>
            <w:noWrap/>
            <w:vAlign w:val="center"/>
            <w:hideMark/>
          </w:tcPr>
          <w:p w14:paraId="378016A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5.支持同步(例如SOAP)和异步(例如消息队列)两种通信模式，请求、响应、队列、点到点以及发布、订阅模式；支持集群、HA、故障隔离等各种安全策略。</w:t>
            </w:r>
          </w:p>
        </w:tc>
      </w:tr>
      <w:tr w:rsidR="00E542BF" w:rsidRPr="003719B2" w14:paraId="44B13DC8" w14:textId="77777777" w:rsidTr="008326B6">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49AF0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医疗连接包</w:t>
            </w:r>
          </w:p>
        </w:tc>
        <w:tc>
          <w:tcPr>
            <w:tcW w:w="7626" w:type="dxa"/>
            <w:tcBorders>
              <w:top w:val="nil"/>
              <w:left w:val="nil"/>
              <w:bottom w:val="single" w:sz="4" w:space="0" w:color="auto"/>
              <w:right w:val="single" w:sz="4" w:space="0" w:color="auto"/>
            </w:tcBorders>
            <w:shd w:val="clear" w:color="auto" w:fill="auto"/>
            <w:noWrap/>
            <w:vAlign w:val="center"/>
            <w:hideMark/>
          </w:tcPr>
          <w:p w14:paraId="2BCBCE2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支持HL7 、DICOM等各版本标准。</w:t>
            </w:r>
          </w:p>
        </w:tc>
      </w:tr>
    </w:tbl>
    <w:p w14:paraId="5E9C0CA7" w14:textId="77777777" w:rsidR="00E542BF" w:rsidRPr="003719B2" w:rsidRDefault="00E542BF" w:rsidP="009A7941">
      <w:pPr>
        <w:pStyle w:val="3"/>
        <w:numPr>
          <w:ilvl w:val="2"/>
          <w:numId w:val="19"/>
        </w:numPr>
      </w:pPr>
      <w:bookmarkStart w:id="50" w:name="_Toc19017771"/>
      <w:r w:rsidRPr="003719B2">
        <w:t>一体化接入平台</w:t>
      </w:r>
      <w:bookmarkEnd w:id="50"/>
    </w:p>
    <w:p w14:paraId="239E4B32"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围绕第三方的接入展开一系列的操作。主要功能是平台对第三方开发者接入的授权、审核及接入环境、具体操作和一些常见问题的帮助等。承担值域代码动态映射与转换；医疗信息相关标准、协议的封装、解析、维护支持；对第三</w:t>
      </w:r>
      <w:proofErr w:type="gramStart"/>
      <w:r w:rsidRPr="003719B2">
        <w:rPr>
          <w:rFonts w:asciiTheme="minorEastAsia" w:hAnsiTheme="minorEastAsia" w:hint="eastAsia"/>
          <w:sz w:val="28"/>
          <w:szCs w:val="28"/>
        </w:rPr>
        <w:t>方业务</w:t>
      </w:r>
      <w:proofErr w:type="gramEnd"/>
      <w:r w:rsidRPr="003719B2">
        <w:rPr>
          <w:rFonts w:asciiTheme="minorEastAsia" w:hAnsiTheme="minorEastAsia" w:hint="eastAsia"/>
          <w:sz w:val="28"/>
          <w:szCs w:val="28"/>
        </w:rPr>
        <w:t>厂商提供多样化接入方</w:t>
      </w:r>
      <w:r w:rsidRPr="003719B2">
        <w:rPr>
          <w:rFonts w:asciiTheme="minorEastAsia" w:hAnsiTheme="minorEastAsia" w:hint="eastAsia"/>
          <w:sz w:val="28"/>
          <w:szCs w:val="28"/>
        </w:rPr>
        <w:lastRenderedPageBreak/>
        <w:t>案支持。主要栏目与功能要求如下：</w:t>
      </w:r>
    </w:p>
    <w:tbl>
      <w:tblPr>
        <w:tblW w:w="5000" w:type="pct"/>
        <w:tblLook w:val="04A0" w:firstRow="1" w:lastRow="0" w:firstColumn="1" w:lastColumn="0" w:noHBand="0" w:noVBand="1"/>
      </w:tblPr>
      <w:tblGrid>
        <w:gridCol w:w="743"/>
        <w:gridCol w:w="1198"/>
        <w:gridCol w:w="1802"/>
        <w:gridCol w:w="4454"/>
      </w:tblGrid>
      <w:tr w:rsidR="00E542BF" w:rsidRPr="003719B2" w14:paraId="251D61E2" w14:textId="77777777" w:rsidTr="00E542BF">
        <w:tc>
          <w:tcPr>
            <w:tcW w:w="2283" w:type="pct"/>
            <w:gridSpan w:val="3"/>
            <w:tcBorders>
              <w:top w:val="single" w:sz="4" w:space="0" w:color="auto"/>
              <w:left w:val="single" w:sz="4" w:space="0" w:color="auto"/>
              <w:bottom w:val="single" w:sz="4" w:space="0" w:color="auto"/>
              <w:right w:val="single" w:sz="4" w:space="0" w:color="000000"/>
            </w:tcBorders>
            <w:vAlign w:val="center"/>
            <w:hideMark/>
          </w:tcPr>
          <w:p w14:paraId="0AB77F8E"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功能列表</w:t>
            </w:r>
          </w:p>
        </w:tc>
        <w:tc>
          <w:tcPr>
            <w:tcW w:w="2717" w:type="pct"/>
            <w:tcBorders>
              <w:top w:val="single" w:sz="4" w:space="0" w:color="auto"/>
              <w:left w:val="nil"/>
              <w:bottom w:val="single" w:sz="4" w:space="0" w:color="auto"/>
              <w:right w:val="single" w:sz="4" w:space="0" w:color="auto"/>
            </w:tcBorders>
            <w:vAlign w:val="center"/>
            <w:hideMark/>
          </w:tcPr>
          <w:p w14:paraId="3CA51B84"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技术要求</w:t>
            </w:r>
          </w:p>
        </w:tc>
      </w:tr>
      <w:tr w:rsidR="00E542BF" w:rsidRPr="003719B2" w14:paraId="227B467D" w14:textId="77777777" w:rsidTr="00E542BF">
        <w:tc>
          <w:tcPr>
            <w:tcW w:w="453" w:type="pct"/>
            <w:vMerge w:val="restart"/>
            <w:tcBorders>
              <w:top w:val="nil"/>
              <w:left w:val="single" w:sz="4" w:space="0" w:color="auto"/>
              <w:bottom w:val="single" w:sz="4" w:space="0" w:color="auto"/>
              <w:right w:val="single" w:sz="4" w:space="0" w:color="auto"/>
            </w:tcBorders>
            <w:vAlign w:val="center"/>
            <w:hideMark/>
          </w:tcPr>
          <w:p w14:paraId="7340E72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首页</w:t>
            </w:r>
          </w:p>
        </w:tc>
        <w:tc>
          <w:tcPr>
            <w:tcW w:w="731" w:type="pct"/>
            <w:vMerge w:val="restart"/>
            <w:tcBorders>
              <w:top w:val="nil"/>
              <w:left w:val="single" w:sz="4" w:space="0" w:color="auto"/>
              <w:bottom w:val="single" w:sz="4" w:space="0" w:color="auto"/>
              <w:right w:val="single" w:sz="4" w:space="0" w:color="auto"/>
            </w:tcBorders>
            <w:vAlign w:val="center"/>
            <w:hideMark/>
          </w:tcPr>
          <w:p w14:paraId="1BF0AB0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首页</w:t>
            </w:r>
          </w:p>
        </w:tc>
        <w:tc>
          <w:tcPr>
            <w:tcW w:w="1099" w:type="pct"/>
            <w:tcBorders>
              <w:top w:val="nil"/>
              <w:left w:val="nil"/>
              <w:bottom w:val="single" w:sz="4" w:space="0" w:color="auto"/>
              <w:right w:val="single" w:sz="4" w:space="0" w:color="auto"/>
            </w:tcBorders>
            <w:vAlign w:val="center"/>
            <w:hideMark/>
          </w:tcPr>
          <w:p w14:paraId="7ADDAF5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API测试工具</w:t>
            </w:r>
          </w:p>
        </w:tc>
        <w:tc>
          <w:tcPr>
            <w:tcW w:w="2717" w:type="pct"/>
            <w:tcBorders>
              <w:top w:val="nil"/>
              <w:left w:val="nil"/>
              <w:bottom w:val="single" w:sz="4" w:space="0" w:color="auto"/>
              <w:right w:val="single" w:sz="4" w:space="0" w:color="auto"/>
            </w:tcBorders>
            <w:vAlign w:val="center"/>
            <w:hideMark/>
          </w:tcPr>
          <w:p w14:paraId="259D66B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提供API测试工具，支持API测试。</w:t>
            </w:r>
          </w:p>
        </w:tc>
      </w:tr>
      <w:tr w:rsidR="00E542BF" w:rsidRPr="003719B2" w14:paraId="399A384C"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E4BFD7A"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744829E1"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0F7B809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使用的厂商</w:t>
            </w:r>
          </w:p>
        </w:tc>
        <w:tc>
          <w:tcPr>
            <w:tcW w:w="2717" w:type="pct"/>
            <w:tcBorders>
              <w:top w:val="nil"/>
              <w:left w:val="nil"/>
              <w:bottom w:val="single" w:sz="4" w:space="0" w:color="auto"/>
              <w:right w:val="single" w:sz="4" w:space="0" w:color="auto"/>
            </w:tcBorders>
            <w:vAlign w:val="center"/>
            <w:hideMark/>
          </w:tcPr>
          <w:p w14:paraId="10020C3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统计当前有多少厂商在使用一体化接入平台。</w:t>
            </w:r>
          </w:p>
        </w:tc>
      </w:tr>
      <w:tr w:rsidR="00E542BF" w:rsidRPr="003719B2" w14:paraId="587EAB54"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C6E918D"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68D2B52C"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767D490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开放API</w:t>
            </w:r>
          </w:p>
        </w:tc>
        <w:tc>
          <w:tcPr>
            <w:tcW w:w="2717" w:type="pct"/>
            <w:tcBorders>
              <w:top w:val="nil"/>
              <w:left w:val="nil"/>
              <w:bottom w:val="single" w:sz="4" w:space="0" w:color="auto"/>
              <w:right w:val="single" w:sz="4" w:space="0" w:color="auto"/>
            </w:tcBorders>
            <w:vAlign w:val="center"/>
            <w:hideMark/>
          </w:tcPr>
          <w:p w14:paraId="3F66740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统计系统一共开放的API的个数。</w:t>
            </w:r>
          </w:p>
        </w:tc>
      </w:tr>
      <w:tr w:rsidR="00E542BF" w:rsidRPr="003719B2" w14:paraId="4450ECC4"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0E7F8D7C"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4E638AF7"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5BD6F30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技术文档</w:t>
            </w:r>
          </w:p>
        </w:tc>
        <w:tc>
          <w:tcPr>
            <w:tcW w:w="2717" w:type="pct"/>
            <w:tcBorders>
              <w:top w:val="nil"/>
              <w:left w:val="nil"/>
              <w:bottom w:val="single" w:sz="4" w:space="0" w:color="auto"/>
              <w:right w:val="single" w:sz="4" w:space="0" w:color="auto"/>
            </w:tcBorders>
            <w:vAlign w:val="center"/>
            <w:hideMark/>
          </w:tcPr>
          <w:p w14:paraId="60374B4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统计系统总的技术文档数量。</w:t>
            </w:r>
          </w:p>
        </w:tc>
      </w:tr>
      <w:tr w:rsidR="00E542BF" w:rsidRPr="003719B2" w14:paraId="6F376439"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F97F796"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34023446"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539C21C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API类目</w:t>
            </w:r>
          </w:p>
        </w:tc>
        <w:tc>
          <w:tcPr>
            <w:tcW w:w="2717" w:type="pct"/>
            <w:tcBorders>
              <w:top w:val="nil"/>
              <w:left w:val="nil"/>
              <w:bottom w:val="single" w:sz="4" w:space="0" w:color="auto"/>
              <w:right w:val="single" w:sz="4" w:space="0" w:color="auto"/>
            </w:tcBorders>
            <w:vAlign w:val="center"/>
            <w:hideMark/>
          </w:tcPr>
          <w:p w14:paraId="27C943B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统计当前开放API的所有类目数量。</w:t>
            </w:r>
          </w:p>
        </w:tc>
      </w:tr>
      <w:tr w:rsidR="00E542BF" w:rsidRPr="003719B2" w14:paraId="6ABF6AF3"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3B0CC702"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743B6B92"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269AA3B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登录</w:t>
            </w:r>
          </w:p>
        </w:tc>
        <w:tc>
          <w:tcPr>
            <w:tcW w:w="2717" w:type="pct"/>
            <w:tcBorders>
              <w:top w:val="nil"/>
              <w:left w:val="nil"/>
              <w:bottom w:val="single" w:sz="4" w:space="0" w:color="auto"/>
              <w:right w:val="single" w:sz="4" w:space="0" w:color="auto"/>
            </w:tcBorders>
            <w:vAlign w:val="center"/>
            <w:hideMark/>
          </w:tcPr>
          <w:p w14:paraId="1586AD9F" w14:textId="77777777" w:rsidR="00E542BF" w:rsidRPr="003719B2" w:rsidRDefault="00E542BF" w:rsidP="00E542BF">
            <w:pPr>
              <w:adjustRightInd w:val="0"/>
              <w:snapToGrid w:val="0"/>
              <w:spacing w:line="560" w:lineRule="exact"/>
              <w:rPr>
                <w:rFonts w:asciiTheme="minorEastAsia" w:hAnsiTheme="minorEastAsia"/>
                <w:szCs w:val="21"/>
              </w:rPr>
            </w:pPr>
            <w:proofErr w:type="gramStart"/>
            <w:r w:rsidRPr="003719B2">
              <w:rPr>
                <w:rFonts w:asciiTheme="minorEastAsia" w:hAnsiTheme="minorEastAsia" w:hint="eastAsia"/>
                <w:szCs w:val="21"/>
              </w:rPr>
              <w:t>满足等保</w:t>
            </w:r>
            <w:proofErr w:type="gramEnd"/>
            <w:r w:rsidRPr="003719B2">
              <w:rPr>
                <w:rFonts w:asciiTheme="minorEastAsia" w:hAnsiTheme="minorEastAsia" w:hint="eastAsia"/>
                <w:szCs w:val="21"/>
              </w:rPr>
              <w:t>2.0</w:t>
            </w:r>
            <w:proofErr w:type="gramStart"/>
            <w:r w:rsidRPr="003719B2">
              <w:rPr>
                <w:rFonts w:asciiTheme="minorEastAsia" w:hAnsiTheme="minorEastAsia" w:hint="eastAsia"/>
                <w:szCs w:val="21"/>
              </w:rPr>
              <w:t>三</w:t>
            </w:r>
            <w:proofErr w:type="gramEnd"/>
            <w:r w:rsidRPr="003719B2">
              <w:rPr>
                <w:rFonts w:asciiTheme="minorEastAsia" w:hAnsiTheme="minorEastAsia" w:hint="eastAsia"/>
                <w:szCs w:val="21"/>
              </w:rPr>
              <w:t>级标准的登录验证方式。</w:t>
            </w:r>
          </w:p>
        </w:tc>
      </w:tr>
      <w:tr w:rsidR="00E542BF" w:rsidRPr="003719B2" w14:paraId="12CA3940" w14:textId="77777777" w:rsidTr="00E542BF">
        <w:tc>
          <w:tcPr>
            <w:tcW w:w="453" w:type="pct"/>
            <w:vMerge w:val="restart"/>
            <w:tcBorders>
              <w:top w:val="nil"/>
              <w:left w:val="single" w:sz="4" w:space="0" w:color="auto"/>
              <w:bottom w:val="single" w:sz="4" w:space="0" w:color="auto"/>
              <w:right w:val="single" w:sz="4" w:space="0" w:color="auto"/>
            </w:tcBorders>
            <w:vAlign w:val="center"/>
            <w:hideMark/>
          </w:tcPr>
          <w:p w14:paraId="4C76E35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文档中心</w:t>
            </w:r>
          </w:p>
        </w:tc>
        <w:tc>
          <w:tcPr>
            <w:tcW w:w="731" w:type="pct"/>
            <w:vMerge w:val="restart"/>
            <w:tcBorders>
              <w:top w:val="nil"/>
              <w:left w:val="single" w:sz="4" w:space="0" w:color="auto"/>
              <w:bottom w:val="single" w:sz="4" w:space="0" w:color="auto"/>
              <w:right w:val="single" w:sz="4" w:space="0" w:color="auto"/>
            </w:tcBorders>
            <w:vAlign w:val="center"/>
            <w:hideMark/>
          </w:tcPr>
          <w:p w14:paraId="07FC4C2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基础技术文档</w:t>
            </w:r>
          </w:p>
        </w:tc>
        <w:tc>
          <w:tcPr>
            <w:tcW w:w="1099" w:type="pct"/>
            <w:tcBorders>
              <w:top w:val="nil"/>
              <w:left w:val="nil"/>
              <w:bottom w:val="single" w:sz="4" w:space="0" w:color="auto"/>
              <w:right w:val="single" w:sz="4" w:space="0" w:color="auto"/>
            </w:tcBorders>
            <w:vAlign w:val="center"/>
            <w:hideMark/>
          </w:tcPr>
          <w:p w14:paraId="750191C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获取token</w:t>
            </w:r>
          </w:p>
        </w:tc>
        <w:tc>
          <w:tcPr>
            <w:tcW w:w="2717" w:type="pct"/>
            <w:tcBorders>
              <w:top w:val="nil"/>
              <w:left w:val="nil"/>
              <w:bottom w:val="single" w:sz="4" w:space="0" w:color="auto"/>
              <w:right w:val="single" w:sz="4" w:space="0" w:color="auto"/>
            </w:tcBorders>
            <w:vAlign w:val="center"/>
            <w:hideMark/>
          </w:tcPr>
          <w:p w14:paraId="5842B94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发布可以帮助获取token的文章。</w:t>
            </w:r>
          </w:p>
        </w:tc>
      </w:tr>
      <w:tr w:rsidR="00E542BF" w:rsidRPr="003719B2" w14:paraId="7175526F"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73031407"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58245132"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044BC05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SDK</w:t>
            </w:r>
          </w:p>
        </w:tc>
        <w:tc>
          <w:tcPr>
            <w:tcW w:w="2717" w:type="pct"/>
            <w:tcBorders>
              <w:top w:val="nil"/>
              <w:left w:val="nil"/>
              <w:bottom w:val="single" w:sz="4" w:space="0" w:color="auto"/>
              <w:right w:val="single" w:sz="4" w:space="0" w:color="auto"/>
            </w:tcBorders>
            <w:vAlign w:val="center"/>
            <w:hideMark/>
          </w:tcPr>
          <w:p w14:paraId="691F510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发布可以帮助了解SDK的文章。</w:t>
            </w:r>
          </w:p>
        </w:tc>
      </w:tr>
      <w:tr w:rsidR="00E542BF" w:rsidRPr="003719B2" w14:paraId="183F64AA"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3CE8700C"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3C1F62C9"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1B1D9E7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API调用</w:t>
            </w:r>
          </w:p>
        </w:tc>
        <w:tc>
          <w:tcPr>
            <w:tcW w:w="2717" w:type="pct"/>
            <w:tcBorders>
              <w:top w:val="nil"/>
              <w:left w:val="nil"/>
              <w:bottom w:val="single" w:sz="4" w:space="0" w:color="auto"/>
              <w:right w:val="single" w:sz="4" w:space="0" w:color="auto"/>
            </w:tcBorders>
            <w:vAlign w:val="center"/>
            <w:hideMark/>
          </w:tcPr>
          <w:p w14:paraId="5A555F8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发布可以帮助了解API调用的文章。</w:t>
            </w:r>
          </w:p>
        </w:tc>
      </w:tr>
      <w:tr w:rsidR="00E542BF" w:rsidRPr="003719B2" w14:paraId="502CD088"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53058953"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val="restart"/>
            <w:tcBorders>
              <w:top w:val="nil"/>
              <w:left w:val="single" w:sz="4" w:space="0" w:color="auto"/>
              <w:bottom w:val="single" w:sz="4" w:space="0" w:color="auto"/>
              <w:right w:val="single" w:sz="4" w:space="0" w:color="auto"/>
            </w:tcBorders>
            <w:vAlign w:val="center"/>
            <w:hideMark/>
          </w:tcPr>
          <w:p w14:paraId="16721E8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平台规则</w:t>
            </w:r>
          </w:p>
        </w:tc>
        <w:tc>
          <w:tcPr>
            <w:tcW w:w="1099" w:type="pct"/>
            <w:tcBorders>
              <w:top w:val="nil"/>
              <w:left w:val="nil"/>
              <w:bottom w:val="single" w:sz="4" w:space="0" w:color="auto"/>
              <w:right w:val="single" w:sz="4" w:space="0" w:color="auto"/>
            </w:tcBorders>
            <w:vAlign w:val="center"/>
            <w:hideMark/>
          </w:tcPr>
          <w:p w14:paraId="3308FD2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平台协议</w:t>
            </w:r>
          </w:p>
        </w:tc>
        <w:tc>
          <w:tcPr>
            <w:tcW w:w="2717" w:type="pct"/>
            <w:tcBorders>
              <w:top w:val="nil"/>
              <w:left w:val="nil"/>
              <w:bottom w:val="single" w:sz="4" w:space="0" w:color="auto"/>
              <w:right w:val="single" w:sz="4" w:space="0" w:color="auto"/>
            </w:tcBorders>
            <w:vAlign w:val="center"/>
            <w:hideMark/>
          </w:tcPr>
          <w:p w14:paraId="7AE577A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发布平台协议的相关文档。</w:t>
            </w:r>
          </w:p>
        </w:tc>
      </w:tr>
      <w:tr w:rsidR="00E542BF" w:rsidRPr="003719B2" w14:paraId="7A7929AF"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248E385"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214D57A9"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2F28A8E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应用接入规范</w:t>
            </w:r>
          </w:p>
        </w:tc>
        <w:tc>
          <w:tcPr>
            <w:tcW w:w="2717" w:type="pct"/>
            <w:tcBorders>
              <w:top w:val="nil"/>
              <w:left w:val="nil"/>
              <w:bottom w:val="single" w:sz="4" w:space="0" w:color="auto"/>
              <w:right w:val="single" w:sz="4" w:space="0" w:color="auto"/>
            </w:tcBorders>
            <w:vAlign w:val="center"/>
            <w:hideMark/>
          </w:tcPr>
          <w:p w14:paraId="45E4ED8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发布应用接入规范的相关文档。</w:t>
            </w:r>
          </w:p>
        </w:tc>
      </w:tr>
      <w:tr w:rsidR="00E542BF" w:rsidRPr="003719B2" w14:paraId="7F19249D"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15411005"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7C104397"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16FDE56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技术服务协议</w:t>
            </w:r>
          </w:p>
        </w:tc>
        <w:tc>
          <w:tcPr>
            <w:tcW w:w="2717" w:type="pct"/>
            <w:tcBorders>
              <w:top w:val="nil"/>
              <w:left w:val="nil"/>
              <w:bottom w:val="single" w:sz="4" w:space="0" w:color="auto"/>
              <w:right w:val="single" w:sz="4" w:space="0" w:color="auto"/>
            </w:tcBorders>
            <w:vAlign w:val="center"/>
            <w:hideMark/>
          </w:tcPr>
          <w:p w14:paraId="2556697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发布应用技术服务协议的相关文档。</w:t>
            </w:r>
          </w:p>
        </w:tc>
      </w:tr>
      <w:tr w:rsidR="00E542BF" w:rsidRPr="003719B2" w14:paraId="057B3E99"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029E9D31"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val="restart"/>
            <w:tcBorders>
              <w:top w:val="nil"/>
              <w:left w:val="single" w:sz="4" w:space="0" w:color="auto"/>
              <w:bottom w:val="single" w:sz="4" w:space="0" w:color="auto"/>
              <w:right w:val="single" w:sz="4" w:space="0" w:color="auto"/>
            </w:tcBorders>
            <w:vAlign w:val="center"/>
            <w:hideMark/>
          </w:tcPr>
          <w:p w14:paraId="1A01018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接入指南</w:t>
            </w:r>
          </w:p>
        </w:tc>
        <w:tc>
          <w:tcPr>
            <w:tcW w:w="1099" w:type="pct"/>
            <w:tcBorders>
              <w:top w:val="nil"/>
              <w:left w:val="nil"/>
              <w:bottom w:val="single" w:sz="4" w:space="0" w:color="auto"/>
              <w:right w:val="single" w:sz="4" w:space="0" w:color="auto"/>
            </w:tcBorders>
            <w:vAlign w:val="center"/>
            <w:hideMark/>
          </w:tcPr>
          <w:p w14:paraId="33A519C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新手指南</w:t>
            </w:r>
          </w:p>
        </w:tc>
        <w:tc>
          <w:tcPr>
            <w:tcW w:w="2717" w:type="pct"/>
            <w:tcBorders>
              <w:top w:val="nil"/>
              <w:left w:val="nil"/>
              <w:bottom w:val="single" w:sz="4" w:space="0" w:color="auto"/>
              <w:right w:val="single" w:sz="4" w:space="0" w:color="auto"/>
            </w:tcBorders>
            <w:vAlign w:val="center"/>
            <w:hideMark/>
          </w:tcPr>
          <w:p w14:paraId="5FDB91F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发布新手指南的相关文档。</w:t>
            </w:r>
          </w:p>
        </w:tc>
      </w:tr>
      <w:tr w:rsidR="00E542BF" w:rsidRPr="003719B2" w14:paraId="26AD731D"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41D17D8"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4B28B660"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73E952D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应用环境说明</w:t>
            </w:r>
          </w:p>
        </w:tc>
        <w:tc>
          <w:tcPr>
            <w:tcW w:w="2717" w:type="pct"/>
            <w:tcBorders>
              <w:top w:val="nil"/>
              <w:left w:val="nil"/>
              <w:bottom w:val="single" w:sz="4" w:space="0" w:color="auto"/>
              <w:right w:val="single" w:sz="4" w:space="0" w:color="auto"/>
            </w:tcBorders>
            <w:vAlign w:val="center"/>
            <w:hideMark/>
          </w:tcPr>
          <w:p w14:paraId="591C1DB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发布应用环境说明的相关文档。</w:t>
            </w:r>
          </w:p>
        </w:tc>
      </w:tr>
      <w:tr w:rsidR="00E542BF" w:rsidRPr="003719B2" w14:paraId="088B6D7A"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725F3C1"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3605133F"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7BC0337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沙</w:t>
            </w:r>
            <w:proofErr w:type="gramStart"/>
            <w:r w:rsidRPr="003719B2">
              <w:rPr>
                <w:rFonts w:asciiTheme="minorEastAsia" w:hAnsiTheme="minorEastAsia" w:hint="eastAsia"/>
                <w:szCs w:val="21"/>
              </w:rPr>
              <w:t>箱环境</w:t>
            </w:r>
            <w:proofErr w:type="gramEnd"/>
          </w:p>
        </w:tc>
        <w:tc>
          <w:tcPr>
            <w:tcW w:w="2717" w:type="pct"/>
            <w:tcBorders>
              <w:top w:val="nil"/>
              <w:left w:val="nil"/>
              <w:bottom w:val="single" w:sz="4" w:space="0" w:color="auto"/>
              <w:right w:val="single" w:sz="4" w:space="0" w:color="auto"/>
            </w:tcBorders>
            <w:vAlign w:val="center"/>
            <w:hideMark/>
          </w:tcPr>
          <w:p w14:paraId="17829B4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发布沙</w:t>
            </w:r>
            <w:proofErr w:type="gramStart"/>
            <w:r w:rsidRPr="003719B2">
              <w:rPr>
                <w:rFonts w:asciiTheme="minorEastAsia" w:hAnsiTheme="minorEastAsia" w:hint="eastAsia"/>
                <w:szCs w:val="21"/>
              </w:rPr>
              <w:t>箱环境</w:t>
            </w:r>
            <w:proofErr w:type="gramEnd"/>
            <w:r w:rsidRPr="003719B2">
              <w:rPr>
                <w:rFonts w:asciiTheme="minorEastAsia" w:hAnsiTheme="minorEastAsia" w:hint="eastAsia"/>
                <w:szCs w:val="21"/>
              </w:rPr>
              <w:t>的相关文档。</w:t>
            </w:r>
          </w:p>
        </w:tc>
      </w:tr>
      <w:tr w:rsidR="00E542BF" w:rsidRPr="003719B2" w14:paraId="7DDB73CC"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7F398C4"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val="restart"/>
            <w:tcBorders>
              <w:top w:val="nil"/>
              <w:left w:val="single" w:sz="4" w:space="0" w:color="auto"/>
              <w:bottom w:val="single" w:sz="4" w:space="0" w:color="auto"/>
              <w:right w:val="single" w:sz="4" w:space="0" w:color="auto"/>
            </w:tcBorders>
            <w:shd w:val="clear" w:color="auto" w:fill="FFFFFF"/>
            <w:vAlign w:val="center"/>
            <w:hideMark/>
          </w:tcPr>
          <w:p w14:paraId="073880E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常用工具</w:t>
            </w:r>
          </w:p>
        </w:tc>
        <w:tc>
          <w:tcPr>
            <w:tcW w:w="1099" w:type="pct"/>
            <w:tcBorders>
              <w:top w:val="nil"/>
              <w:left w:val="nil"/>
              <w:bottom w:val="single" w:sz="4" w:space="0" w:color="auto"/>
              <w:right w:val="single" w:sz="4" w:space="0" w:color="auto"/>
            </w:tcBorders>
            <w:shd w:val="clear" w:color="auto" w:fill="FFFFFF"/>
            <w:vAlign w:val="center"/>
            <w:hideMark/>
          </w:tcPr>
          <w:p w14:paraId="1DB6E94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API测试工具</w:t>
            </w:r>
          </w:p>
        </w:tc>
        <w:tc>
          <w:tcPr>
            <w:tcW w:w="2717" w:type="pct"/>
            <w:tcBorders>
              <w:top w:val="nil"/>
              <w:left w:val="nil"/>
              <w:bottom w:val="single" w:sz="4" w:space="0" w:color="auto"/>
              <w:right w:val="single" w:sz="4" w:space="0" w:color="auto"/>
            </w:tcBorders>
            <w:shd w:val="clear" w:color="auto" w:fill="FFFFFF"/>
            <w:vAlign w:val="center"/>
            <w:hideMark/>
          </w:tcPr>
          <w:p w14:paraId="0D1F1E5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发布API测试工具的相关文档。</w:t>
            </w:r>
          </w:p>
        </w:tc>
      </w:tr>
      <w:tr w:rsidR="00E542BF" w:rsidRPr="003719B2" w14:paraId="69F8C1AF"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66F65FE7"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14CA186E"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shd w:val="clear" w:color="auto" w:fill="FFFFFF"/>
            <w:vAlign w:val="center"/>
            <w:hideMark/>
          </w:tcPr>
          <w:p w14:paraId="281802F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申请token</w:t>
            </w:r>
          </w:p>
        </w:tc>
        <w:tc>
          <w:tcPr>
            <w:tcW w:w="2717" w:type="pct"/>
            <w:tcBorders>
              <w:top w:val="nil"/>
              <w:left w:val="nil"/>
              <w:bottom w:val="single" w:sz="4" w:space="0" w:color="auto"/>
              <w:right w:val="single" w:sz="4" w:space="0" w:color="auto"/>
            </w:tcBorders>
            <w:shd w:val="clear" w:color="auto" w:fill="FFFFFF"/>
            <w:vAlign w:val="center"/>
            <w:hideMark/>
          </w:tcPr>
          <w:p w14:paraId="3C3575E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发布如何申请token的相关文档。</w:t>
            </w:r>
          </w:p>
        </w:tc>
      </w:tr>
      <w:tr w:rsidR="00E542BF" w:rsidRPr="003719B2" w14:paraId="47CAA05F"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072B3B35"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208B118F"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shd w:val="clear" w:color="auto" w:fill="FFFFFF"/>
            <w:vAlign w:val="center"/>
            <w:hideMark/>
          </w:tcPr>
          <w:p w14:paraId="122D625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更多</w:t>
            </w:r>
          </w:p>
        </w:tc>
        <w:tc>
          <w:tcPr>
            <w:tcW w:w="2717" w:type="pct"/>
            <w:tcBorders>
              <w:top w:val="nil"/>
              <w:left w:val="nil"/>
              <w:bottom w:val="single" w:sz="4" w:space="0" w:color="auto"/>
              <w:right w:val="single" w:sz="4" w:space="0" w:color="auto"/>
            </w:tcBorders>
            <w:shd w:val="clear" w:color="auto" w:fill="FFFFFF"/>
            <w:vAlign w:val="center"/>
            <w:hideMark/>
          </w:tcPr>
          <w:p w14:paraId="72231AD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发布关于常用工具的更多相关文档。</w:t>
            </w:r>
          </w:p>
        </w:tc>
      </w:tr>
      <w:tr w:rsidR="00E542BF" w:rsidRPr="003719B2" w14:paraId="0345C444" w14:textId="77777777" w:rsidTr="00E542BF">
        <w:tc>
          <w:tcPr>
            <w:tcW w:w="453" w:type="pct"/>
            <w:vMerge w:val="restart"/>
            <w:tcBorders>
              <w:top w:val="nil"/>
              <w:left w:val="single" w:sz="4" w:space="0" w:color="auto"/>
              <w:bottom w:val="single" w:sz="4" w:space="0" w:color="auto"/>
              <w:right w:val="single" w:sz="4" w:space="0" w:color="auto"/>
            </w:tcBorders>
            <w:vAlign w:val="center"/>
            <w:hideMark/>
          </w:tcPr>
          <w:p w14:paraId="437741B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技术支持中心</w:t>
            </w:r>
          </w:p>
        </w:tc>
        <w:tc>
          <w:tcPr>
            <w:tcW w:w="731" w:type="pct"/>
            <w:vMerge w:val="restart"/>
            <w:tcBorders>
              <w:top w:val="nil"/>
              <w:left w:val="single" w:sz="4" w:space="0" w:color="auto"/>
              <w:bottom w:val="single" w:sz="4" w:space="0" w:color="auto"/>
              <w:right w:val="single" w:sz="4" w:space="0" w:color="auto"/>
            </w:tcBorders>
            <w:vAlign w:val="center"/>
            <w:hideMark/>
          </w:tcPr>
          <w:p w14:paraId="5121D8B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公告信息</w:t>
            </w:r>
          </w:p>
        </w:tc>
        <w:tc>
          <w:tcPr>
            <w:tcW w:w="1099" w:type="pct"/>
            <w:tcBorders>
              <w:top w:val="nil"/>
              <w:left w:val="nil"/>
              <w:bottom w:val="single" w:sz="4" w:space="0" w:color="auto"/>
              <w:right w:val="single" w:sz="4" w:space="0" w:color="auto"/>
            </w:tcBorders>
            <w:vAlign w:val="center"/>
            <w:hideMark/>
          </w:tcPr>
          <w:p w14:paraId="1A838AE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产品发布</w:t>
            </w:r>
          </w:p>
        </w:tc>
        <w:tc>
          <w:tcPr>
            <w:tcW w:w="2717" w:type="pct"/>
            <w:tcBorders>
              <w:top w:val="nil"/>
              <w:left w:val="nil"/>
              <w:bottom w:val="single" w:sz="4" w:space="0" w:color="auto"/>
              <w:right w:val="single" w:sz="4" w:space="0" w:color="auto"/>
            </w:tcBorders>
            <w:vAlign w:val="center"/>
            <w:hideMark/>
          </w:tcPr>
          <w:p w14:paraId="43753A2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发布关于一体化接入平台产品发布的相关文档。</w:t>
            </w:r>
          </w:p>
        </w:tc>
      </w:tr>
      <w:tr w:rsidR="00E542BF" w:rsidRPr="003719B2" w14:paraId="13E9B352"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2687181B"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27B48E84"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54CC2C1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技术变更</w:t>
            </w:r>
          </w:p>
        </w:tc>
        <w:tc>
          <w:tcPr>
            <w:tcW w:w="2717" w:type="pct"/>
            <w:tcBorders>
              <w:top w:val="nil"/>
              <w:left w:val="nil"/>
              <w:bottom w:val="single" w:sz="4" w:space="0" w:color="auto"/>
              <w:right w:val="single" w:sz="4" w:space="0" w:color="auto"/>
            </w:tcBorders>
            <w:vAlign w:val="center"/>
            <w:hideMark/>
          </w:tcPr>
          <w:p w14:paraId="37C4CC9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发布关于技术变更的相关文档。</w:t>
            </w:r>
          </w:p>
        </w:tc>
      </w:tr>
      <w:tr w:rsidR="00E542BF" w:rsidRPr="003719B2" w14:paraId="7EDB060D"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07910AF0"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625D4ADD"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300DEA8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安全公告</w:t>
            </w:r>
          </w:p>
        </w:tc>
        <w:tc>
          <w:tcPr>
            <w:tcW w:w="2717" w:type="pct"/>
            <w:tcBorders>
              <w:top w:val="nil"/>
              <w:left w:val="nil"/>
              <w:bottom w:val="single" w:sz="4" w:space="0" w:color="auto"/>
              <w:right w:val="single" w:sz="4" w:space="0" w:color="auto"/>
            </w:tcBorders>
            <w:vAlign w:val="center"/>
            <w:hideMark/>
          </w:tcPr>
          <w:p w14:paraId="20EB52F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发布关于安全公告的相关文档。</w:t>
            </w:r>
          </w:p>
        </w:tc>
      </w:tr>
      <w:tr w:rsidR="00E542BF" w:rsidRPr="003719B2" w14:paraId="7B1DF022"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33841AA2"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6DFE80B5"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579C810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其他</w:t>
            </w:r>
          </w:p>
        </w:tc>
        <w:tc>
          <w:tcPr>
            <w:tcW w:w="2717" w:type="pct"/>
            <w:tcBorders>
              <w:top w:val="nil"/>
              <w:left w:val="nil"/>
              <w:bottom w:val="single" w:sz="4" w:space="0" w:color="auto"/>
              <w:right w:val="single" w:sz="4" w:space="0" w:color="auto"/>
            </w:tcBorders>
            <w:vAlign w:val="center"/>
            <w:hideMark/>
          </w:tcPr>
          <w:p w14:paraId="2A0E213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发布一些其他的公告信息，比如：产品的版本升级。</w:t>
            </w:r>
          </w:p>
        </w:tc>
      </w:tr>
      <w:tr w:rsidR="00E542BF" w:rsidRPr="003719B2" w14:paraId="77D1BEC5"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4692336D"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val="restart"/>
            <w:tcBorders>
              <w:top w:val="nil"/>
              <w:left w:val="single" w:sz="4" w:space="0" w:color="auto"/>
              <w:bottom w:val="single" w:sz="4" w:space="0" w:color="auto"/>
              <w:right w:val="single" w:sz="4" w:space="0" w:color="auto"/>
            </w:tcBorders>
            <w:vAlign w:val="center"/>
            <w:hideMark/>
          </w:tcPr>
          <w:p w14:paraId="71CBA5C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问题反馈</w:t>
            </w:r>
          </w:p>
        </w:tc>
        <w:tc>
          <w:tcPr>
            <w:tcW w:w="1099" w:type="pct"/>
            <w:tcBorders>
              <w:top w:val="nil"/>
              <w:left w:val="nil"/>
              <w:bottom w:val="single" w:sz="4" w:space="0" w:color="auto"/>
              <w:right w:val="single" w:sz="4" w:space="0" w:color="auto"/>
            </w:tcBorders>
            <w:vAlign w:val="center"/>
            <w:hideMark/>
          </w:tcPr>
          <w:p w14:paraId="2CA4951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查看热门问题</w:t>
            </w:r>
          </w:p>
        </w:tc>
        <w:tc>
          <w:tcPr>
            <w:tcW w:w="2717" w:type="pct"/>
            <w:tcBorders>
              <w:top w:val="nil"/>
              <w:left w:val="nil"/>
              <w:bottom w:val="single" w:sz="4" w:space="0" w:color="auto"/>
              <w:right w:val="single" w:sz="4" w:space="0" w:color="auto"/>
            </w:tcBorders>
            <w:vAlign w:val="center"/>
            <w:hideMark/>
          </w:tcPr>
          <w:p w14:paraId="40F7A71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可以查看到别的提交的热门问题。</w:t>
            </w:r>
          </w:p>
        </w:tc>
      </w:tr>
      <w:tr w:rsidR="00E542BF" w:rsidRPr="003719B2" w14:paraId="40C409F2"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44908C38"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78601589"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192716C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提交新问题</w:t>
            </w:r>
          </w:p>
        </w:tc>
        <w:tc>
          <w:tcPr>
            <w:tcW w:w="2717" w:type="pct"/>
            <w:tcBorders>
              <w:top w:val="nil"/>
              <w:left w:val="nil"/>
              <w:bottom w:val="single" w:sz="4" w:space="0" w:color="auto"/>
              <w:right w:val="single" w:sz="4" w:space="0" w:color="auto"/>
            </w:tcBorders>
            <w:vAlign w:val="center"/>
            <w:hideMark/>
          </w:tcPr>
          <w:p w14:paraId="0BA1298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可以提交自己在使用一体化接入平台过程中遇到的问题。</w:t>
            </w:r>
          </w:p>
        </w:tc>
      </w:tr>
      <w:tr w:rsidR="00E542BF" w:rsidRPr="003719B2" w14:paraId="1D6A3C85"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3BBE6F31"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top w:val="nil"/>
              <w:left w:val="single" w:sz="4" w:space="0" w:color="auto"/>
              <w:bottom w:val="single" w:sz="4" w:space="0" w:color="auto"/>
              <w:right w:val="single" w:sz="4" w:space="0" w:color="auto"/>
            </w:tcBorders>
            <w:vAlign w:val="center"/>
            <w:hideMark/>
          </w:tcPr>
          <w:p w14:paraId="13BC8252"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41E03D4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我的提问</w:t>
            </w:r>
          </w:p>
        </w:tc>
        <w:tc>
          <w:tcPr>
            <w:tcW w:w="2717" w:type="pct"/>
            <w:tcBorders>
              <w:top w:val="nil"/>
              <w:left w:val="nil"/>
              <w:bottom w:val="single" w:sz="4" w:space="0" w:color="auto"/>
              <w:right w:val="single" w:sz="4" w:space="0" w:color="auto"/>
            </w:tcBorders>
            <w:vAlign w:val="center"/>
            <w:hideMark/>
          </w:tcPr>
          <w:p w14:paraId="529AF30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查看当前所提交的所有问题。</w:t>
            </w:r>
          </w:p>
        </w:tc>
      </w:tr>
      <w:tr w:rsidR="00E542BF" w:rsidRPr="003719B2" w14:paraId="6D48BBE8" w14:textId="77777777" w:rsidTr="00E542BF">
        <w:tc>
          <w:tcPr>
            <w:tcW w:w="453" w:type="pct"/>
            <w:vMerge w:val="restart"/>
            <w:tcBorders>
              <w:top w:val="nil"/>
              <w:left w:val="single" w:sz="4" w:space="0" w:color="auto"/>
              <w:bottom w:val="single" w:sz="4" w:space="0" w:color="auto"/>
              <w:right w:val="single" w:sz="4" w:space="0" w:color="auto"/>
            </w:tcBorders>
            <w:vAlign w:val="center"/>
            <w:hideMark/>
          </w:tcPr>
          <w:p w14:paraId="0FA0802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API</w:t>
            </w:r>
          </w:p>
        </w:tc>
        <w:tc>
          <w:tcPr>
            <w:tcW w:w="731" w:type="pct"/>
            <w:tcBorders>
              <w:top w:val="nil"/>
              <w:left w:val="nil"/>
              <w:bottom w:val="single" w:sz="4" w:space="0" w:color="auto"/>
              <w:right w:val="single" w:sz="4" w:space="0" w:color="auto"/>
            </w:tcBorders>
            <w:vAlign w:val="center"/>
            <w:hideMark/>
          </w:tcPr>
          <w:p w14:paraId="1B6116B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API类目</w:t>
            </w:r>
          </w:p>
        </w:tc>
        <w:tc>
          <w:tcPr>
            <w:tcW w:w="1099" w:type="pct"/>
            <w:tcBorders>
              <w:top w:val="nil"/>
              <w:left w:val="nil"/>
              <w:bottom w:val="single" w:sz="4" w:space="0" w:color="auto"/>
              <w:right w:val="single" w:sz="4" w:space="0" w:color="auto"/>
            </w:tcBorders>
            <w:vAlign w:val="center"/>
            <w:hideMark/>
          </w:tcPr>
          <w:p w14:paraId="76B1F77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所有API的分类展示</w:t>
            </w:r>
          </w:p>
        </w:tc>
        <w:tc>
          <w:tcPr>
            <w:tcW w:w="2717" w:type="pct"/>
            <w:tcBorders>
              <w:top w:val="nil"/>
              <w:left w:val="nil"/>
              <w:bottom w:val="single" w:sz="4" w:space="0" w:color="auto"/>
              <w:right w:val="single" w:sz="4" w:space="0" w:color="auto"/>
            </w:tcBorders>
            <w:vAlign w:val="center"/>
            <w:hideMark/>
          </w:tcPr>
          <w:p w14:paraId="246FBA3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展示所有API的分类模块，点击具体模块可查看当前模块下面的API列表以及具体到单个API的详情。</w:t>
            </w:r>
          </w:p>
        </w:tc>
      </w:tr>
      <w:tr w:rsidR="00E542BF" w:rsidRPr="003719B2" w14:paraId="6D5E6C2D"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1A5D95E4"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tcBorders>
              <w:top w:val="nil"/>
              <w:left w:val="nil"/>
              <w:bottom w:val="single" w:sz="4" w:space="0" w:color="auto"/>
              <w:right w:val="single" w:sz="4" w:space="0" w:color="auto"/>
            </w:tcBorders>
            <w:vAlign w:val="center"/>
            <w:hideMark/>
          </w:tcPr>
          <w:p w14:paraId="134C00C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API接口说明</w:t>
            </w:r>
          </w:p>
        </w:tc>
        <w:tc>
          <w:tcPr>
            <w:tcW w:w="1099" w:type="pct"/>
            <w:tcBorders>
              <w:top w:val="nil"/>
              <w:left w:val="nil"/>
              <w:bottom w:val="single" w:sz="4" w:space="0" w:color="auto"/>
              <w:right w:val="single" w:sz="4" w:space="0" w:color="auto"/>
            </w:tcBorders>
            <w:vAlign w:val="center"/>
            <w:hideMark/>
          </w:tcPr>
          <w:p w14:paraId="65C7A26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接口说明</w:t>
            </w:r>
          </w:p>
        </w:tc>
        <w:tc>
          <w:tcPr>
            <w:tcW w:w="2717" w:type="pct"/>
            <w:tcBorders>
              <w:top w:val="nil"/>
              <w:left w:val="nil"/>
              <w:bottom w:val="single" w:sz="4" w:space="0" w:color="auto"/>
              <w:right w:val="single" w:sz="4" w:space="0" w:color="auto"/>
            </w:tcBorders>
            <w:vAlign w:val="center"/>
            <w:hideMark/>
          </w:tcPr>
          <w:p w14:paraId="36AEDCE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详细介绍有关一体化接入平台中API接口的各种说明，比如：调用原理、使用说明等。</w:t>
            </w:r>
          </w:p>
        </w:tc>
      </w:tr>
      <w:tr w:rsidR="00E542BF" w:rsidRPr="003719B2" w14:paraId="4EEC68A3"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5A68F2C2"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tcBorders>
              <w:top w:val="nil"/>
              <w:left w:val="nil"/>
              <w:bottom w:val="single" w:sz="4" w:space="0" w:color="auto"/>
              <w:right w:val="single" w:sz="4" w:space="0" w:color="auto"/>
            </w:tcBorders>
            <w:vAlign w:val="center"/>
            <w:hideMark/>
          </w:tcPr>
          <w:p w14:paraId="0735D26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授权介绍</w:t>
            </w:r>
          </w:p>
        </w:tc>
        <w:tc>
          <w:tcPr>
            <w:tcW w:w="1099" w:type="pct"/>
            <w:tcBorders>
              <w:top w:val="nil"/>
              <w:left w:val="nil"/>
              <w:bottom w:val="single" w:sz="4" w:space="0" w:color="auto"/>
              <w:right w:val="single" w:sz="4" w:space="0" w:color="auto"/>
            </w:tcBorders>
            <w:vAlign w:val="center"/>
            <w:hideMark/>
          </w:tcPr>
          <w:p w14:paraId="36D639D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授权</w:t>
            </w:r>
          </w:p>
        </w:tc>
        <w:tc>
          <w:tcPr>
            <w:tcW w:w="2717" w:type="pct"/>
            <w:tcBorders>
              <w:top w:val="nil"/>
              <w:left w:val="nil"/>
              <w:bottom w:val="single" w:sz="4" w:space="0" w:color="auto"/>
              <w:right w:val="single" w:sz="4" w:space="0" w:color="auto"/>
            </w:tcBorders>
            <w:vAlign w:val="center"/>
            <w:hideMark/>
          </w:tcPr>
          <w:p w14:paraId="53751D2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详细说明一体化接入平台是如何为授权。</w:t>
            </w:r>
          </w:p>
        </w:tc>
      </w:tr>
      <w:tr w:rsidR="00E542BF" w:rsidRPr="003719B2" w14:paraId="420537E2" w14:textId="77777777" w:rsidTr="00E542BF">
        <w:trPr>
          <w:trHeight w:val="1053"/>
        </w:trPr>
        <w:tc>
          <w:tcPr>
            <w:tcW w:w="453" w:type="pct"/>
            <w:vMerge/>
            <w:tcBorders>
              <w:top w:val="nil"/>
              <w:left w:val="single" w:sz="4" w:space="0" w:color="auto"/>
              <w:bottom w:val="single" w:sz="4" w:space="0" w:color="auto"/>
              <w:right w:val="single" w:sz="4" w:space="0" w:color="auto"/>
            </w:tcBorders>
            <w:vAlign w:val="center"/>
            <w:hideMark/>
          </w:tcPr>
          <w:p w14:paraId="5E771EA3"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tcBorders>
              <w:top w:val="nil"/>
              <w:left w:val="nil"/>
              <w:bottom w:val="single" w:sz="4" w:space="0" w:color="auto"/>
              <w:right w:val="single" w:sz="4" w:space="0" w:color="auto"/>
            </w:tcBorders>
            <w:vAlign w:val="center"/>
            <w:hideMark/>
          </w:tcPr>
          <w:p w14:paraId="1ADF42D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系统错误码定义</w:t>
            </w:r>
          </w:p>
        </w:tc>
        <w:tc>
          <w:tcPr>
            <w:tcW w:w="1099" w:type="pct"/>
            <w:tcBorders>
              <w:top w:val="nil"/>
              <w:left w:val="nil"/>
              <w:bottom w:val="single" w:sz="4" w:space="0" w:color="auto"/>
              <w:right w:val="single" w:sz="4" w:space="0" w:color="auto"/>
            </w:tcBorders>
            <w:vAlign w:val="center"/>
            <w:hideMark/>
          </w:tcPr>
          <w:p w14:paraId="0214BE2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错误代码</w:t>
            </w:r>
          </w:p>
        </w:tc>
        <w:tc>
          <w:tcPr>
            <w:tcW w:w="2717" w:type="pct"/>
            <w:tcBorders>
              <w:top w:val="nil"/>
              <w:left w:val="nil"/>
              <w:bottom w:val="single" w:sz="4" w:space="0" w:color="auto"/>
              <w:right w:val="single" w:sz="4" w:space="0" w:color="auto"/>
            </w:tcBorders>
            <w:vAlign w:val="center"/>
            <w:hideMark/>
          </w:tcPr>
          <w:p w14:paraId="70CEA10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详细展示系统中可能出现的所有错误码、错误描述、解决方案等。</w:t>
            </w:r>
          </w:p>
        </w:tc>
      </w:tr>
      <w:tr w:rsidR="00E542BF" w:rsidRPr="003719B2" w14:paraId="22C367AE" w14:textId="77777777" w:rsidTr="00E542BF">
        <w:trPr>
          <w:trHeight w:val="1061"/>
        </w:trPr>
        <w:tc>
          <w:tcPr>
            <w:tcW w:w="453" w:type="pct"/>
            <w:vMerge w:val="restart"/>
            <w:tcBorders>
              <w:top w:val="nil"/>
              <w:left w:val="single" w:sz="4" w:space="0" w:color="auto"/>
              <w:bottom w:val="single" w:sz="4" w:space="0" w:color="auto"/>
              <w:right w:val="single" w:sz="4" w:space="0" w:color="auto"/>
            </w:tcBorders>
            <w:shd w:val="clear" w:color="auto" w:fill="FFFFFF"/>
            <w:vAlign w:val="center"/>
            <w:hideMark/>
          </w:tcPr>
          <w:p w14:paraId="5D3DA08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应用管理</w:t>
            </w:r>
          </w:p>
        </w:tc>
        <w:tc>
          <w:tcPr>
            <w:tcW w:w="731" w:type="pct"/>
            <w:vMerge w:val="restart"/>
            <w:tcBorders>
              <w:top w:val="nil"/>
              <w:left w:val="single" w:sz="4" w:space="0" w:color="auto"/>
              <w:right w:val="single" w:sz="4" w:space="0" w:color="auto"/>
            </w:tcBorders>
            <w:vAlign w:val="center"/>
            <w:hideMark/>
          </w:tcPr>
          <w:p w14:paraId="2043790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应用管理</w:t>
            </w:r>
          </w:p>
        </w:tc>
        <w:tc>
          <w:tcPr>
            <w:tcW w:w="1099" w:type="pct"/>
            <w:vMerge w:val="restart"/>
            <w:tcBorders>
              <w:top w:val="nil"/>
              <w:left w:val="nil"/>
              <w:right w:val="single" w:sz="4" w:space="0" w:color="auto"/>
            </w:tcBorders>
            <w:shd w:val="clear" w:color="auto" w:fill="FFFFFF"/>
            <w:vAlign w:val="center"/>
          </w:tcPr>
          <w:p w14:paraId="578737F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新增应用</w:t>
            </w:r>
          </w:p>
        </w:tc>
        <w:tc>
          <w:tcPr>
            <w:tcW w:w="2717" w:type="pct"/>
            <w:tcBorders>
              <w:top w:val="single" w:sz="4" w:space="0" w:color="auto"/>
              <w:left w:val="nil"/>
              <w:bottom w:val="single" w:sz="4" w:space="0" w:color="auto"/>
              <w:right w:val="single" w:sz="4" w:space="0" w:color="auto"/>
            </w:tcBorders>
            <w:shd w:val="clear" w:color="auto" w:fill="FFFFFF"/>
            <w:vAlign w:val="center"/>
          </w:tcPr>
          <w:p w14:paraId="797BF06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新增服务:实现应用对所需消费服务的添加。</w:t>
            </w:r>
          </w:p>
        </w:tc>
      </w:tr>
      <w:tr w:rsidR="00E542BF" w:rsidRPr="003719B2" w14:paraId="770326C4"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3D6D4F35"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left w:val="single" w:sz="4" w:space="0" w:color="auto"/>
              <w:right w:val="single" w:sz="4" w:space="0" w:color="auto"/>
            </w:tcBorders>
            <w:vAlign w:val="center"/>
            <w:hideMark/>
          </w:tcPr>
          <w:p w14:paraId="25848BA8"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vMerge/>
            <w:tcBorders>
              <w:left w:val="single" w:sz="4" w:space="0" w:color="auto"/>
              <w:right w:val="single" w:sz="4" w:space="0" w:color="auto"/>
            </w:tcBorders>
            <w:vAlign w:val="center"/>
            <w:hideMark/>
          </w:tcPr>
          <w:p w14:paraId="68EE78FB" w14:textId="77777777" w:rsidR="00E542BF" w:rsidRPr="003719B2" w:rsidRDefault="00E542BF" w:rsidP="00E542BF">
            <w:pPr>
              <w:adjustRightInd w:val="0"/>
              <w:snapToGrid w:val="0"/>
              <w:spacing w:line="560" w:lineRule="exact"/>
              <w:rPr>
                <w:rFonts w:asciiTheme="minorEastAsia" w:hAnsiTheme="minorEastAsia"/>
                <w:szCs w:val="21"/>
              </w:rPr>
            </w:pPr>
          </w:p>
        </w:tc>
        <w:tc>
          <w:tcPr>
            <w:tcW w:w="2717" w:type="pct"/>
            <w:tcBorders>
              <w:top w:val="single" w:sz="4" w:space="0" w:color="auto"/>
              <w:left w:val="nil"/>
              <w:bottom w:val="single" w:sz="4" w:space="0" w:color="auto"/>
              <w:right w:val="single" w:sz="4" w:space="0" w:color="auto"/>
            </w:tcBorders>
            <w:vAlign w:val="center"/>
            <w:hideMark/>
          </w:tcPr>
          <w:p w14:paraId="1FA423E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修改服务：修改已经申请的服务，包括服务的</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/字段。</w:t>
            </w:r>
          </w:p>
        </w:tc>
      </w:tr>
      <w:tr w:rsidR="00E542BF" w:rsidRPr="003719B2" w14:paraId="48C8CAED"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4EF32E14"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left w:val="single" w:sz="4" w:space="0" w:color="auto"/>
              <w:right w:val="single" w:sz="4" w:space="0" w:color="auto"/>
            </w:tcBorders>
            <w:vAlign w:val="center"/>
            <w:hideMark/>
          </w:tcPr>
          <w:p w14:paraId="623B9F4A"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vMerge/>
            <w:tcBorders>
              <w:left w:val="single" w:sz="4" w:space="0" w:color="auto"/>
              <w:bottom w:val="single" w:sz="4" w:space="0" w:color="auto"/>
              <w:right w:val="single" w:sz="4" w:space="0" w:color="auto"/>
            </w:tcBorders>
            <w:vAlign w:val="center"/>
            <w:hideMark/>
          </w:tcPr>
          <w:p w14:paraId="245AB48C" w14:textId="77777777" w:rsidR="00E542BF" w:rsidRPr="003719B2" w:rsidRDefault="00E542BF" w:rsidP="00E542BF">
            <w:pPr>
              <w:adjustRightInd w:val="0"/>
              <w:snapToGrid w:val="0"/>
              <w:spacing w:line="560" w:lineRule="exact"/>
              <w:rPr>
                <w:rFonts w:asciiTheme="minorEastAsia" w:hAnsiTheme="minorEastAsia"/>
                <w:szCs w:val="21"/>
              </w:rPr>
            </w:pPr>
          </w:p>
        </w:tc>
        <w:tc>
          <w:tcPr>
            <w:tcW w:w="2717" w:type="pct"/>
            <w:tcBorders>
              <w:top w:val="nil"/>
              <w:left w:val="nil"/>
              <w:bottom w:val="single" w:sz="4" w:space="0" w:color="auto"/>
              <w:right w:val="single" w:sz="4" w:space="0" w:color="auto"/>
            </w:tcBorders>
            <w:vAlign w:val="center"/>
            <w:hideMark/>
          </w:tcPr>
          <w:p w14:paraId="46CD307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测试服务：实现对申请的服务的测试。</w:t>
            </w:r>
          </w:p>
        </w:tc>
      </w:tr>
      <w:tr w:rsidR="00E542BF" w:rsidRPr="003719B2" w14:paraId="0A0370BD"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5A1DB871"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left w:val="single" w:sz="4" w:space="0" w:color="auto"/>
              <w:right w:val="single" w:sz="4" w:space="0" w:color="auto"/>
            </w:tcBorders>
            <w:vAlign w:val="center"/>
            <w:hideMark/>
          </w:tcPr>
          <w:p w14:paraId="4139B8CB"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5E73133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查看应用</w:t>
            </w:r>
          </w:p>
        </w:tc>
        <w:tc>
          <w:tcPr>
            <w:tcW w:w="2717" w:type="pct"/>
            <w:tcBorders>
              <w:top w:val="nil"/>
              <w:left w:val="nil"/>
              <w:bottom w:val="single" w:sz="4" w:space="0" w:color="auto"/>
              <w:right w:val="single" w:sz="4" w:space="0" w:color="auto"/>
            </w:tcBorders>
            <w:vAlign w:val="center"/>
            <w:hideMark/>
          </w:tcPr>
          <w:p w14:paraId="7FB6270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支持查看当前应用的基本信息，以及当前应用所消费的服务。</w:t>
            </w:r>
          </w:p>
        </w:tc>
      </w:tr>
      <w:tr w:rsidR="00E542BF" w:rsidRPr="003719B2" w14:paraId="00B084B2"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4108C3A0"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left w:val="single" w:sz="4" w:space="0" w:color="auto"/>
              <w:right w:val="single" w:sz="4" w:space="0" w:color="auto"/>
            </w:tcBorders>
            <w:vAlign w:val="center"/>
            <w:hideMark/>
          </w:tcPr>
          <w:p w14:paraId="0845971D"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70C2D9A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下线应用</w:t>
            </w:r>
          </w:p>
        </w:tc>
        <w:tc>
          <w:tcPr>
            <w:tcW w:w="2717" w:type="pct"/>
            <w:tcBorders>
              <w:top w:val="nil"/>
              <w:left w:val="nil"/>
              <w:bottom w:val="single" w:sz="4" w:space="0" w:color="auto"/>
              <w:right w:val="single" w:sz="4" w:space="0" w:color="auto"/>
            </w:tcBorders>
            <w:vAlign w:val="center"/>
            <w:hideMark/>
          </w:tcPr>
          <w:p w14:paraId="7E2586C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具备应用下线功能。</w:t>
            </w:r>
          </w:p>
        </w:tc>
      </w:tr>
      <w:tr w:rsidR="00E542BF" w:rsidRPr="003719B2" w14:paraId="30AA26E4" w14:textId="77777777" w:rsidTr="00E542BF">
        <w:tc>
          <w:tcPr>
            <w:tcW w:w="453" w:type="pct"/>
            <w:vMerge/>
            <w:tcBorders>
              <w:top w:val="nil"/>
              <w:left w:val="single" w:sz="4" w:space="0" w:color="auto"/>
              <w:bottom w:val="single" w:sz="4" w:space="0" w:color="auto"/>
              <w:right w:val="single" w:sz="4" w:space="0" w:color="auto"/>
            </w:tcBorders>
            <w:vAlign w:val="center"/>
            <w:hideMark/>
          </w:tcPr>
          <w:p w14:paraId="0EDF52A5" w14:textId="77777777" w:rsidR="00E542BF" w:rsidRPr="003719B2" w:rsidRDefault="00E542BF" w:rsidP="00E542BF">
            <w:pPr>
              <w:adjustRightInd w:val="0"/>
              <w:snapToGrid w:val="0"/>
              <w:spacing w:line="560" w:lineRule="exact"/>
              <w:rPr>
                <w:rFonts w:asciiTheme="minorEastAsia" w:hAnsiTheme="minorEastAsia"/>
                <w:szCs w:val="21"/>
              </w:rPr>
            </w:pPr>
          </w:p>
        </w:tc>
        <w:tc>
          <w:tcPr>
            <w:tcW w:w="731" w:type="pct"/>
            <w:vMerge/>
            <w:tcBorders>
              <w:left w:val="single" w:sz="4" w:space="0" w:color="auto"/>
              <w:bottom w:val="single" w:sz="4" w:space="0" w:color="auto"/>
              <w:right w:val="single" w:sz="4" w:space="0" w:color="auto"/>
            </w:tcBorders>
            <w:vAlign w:val="center"/>
            <w:hideMark/>
          </w:tcPr>
          <w:p w14:paraId="28723D57" w14:textId="77777777" w:rsidR="00E542BF" w:rsidRPr="003719B2" w:rsidRDefault="00E542BF" w:rsidP="00E542BF">
            <w:pPr>
              <w:adjustRightInd w:val="0"/>
              <w:snapToGrid w:val="0"/>
              <w:spacing w:line="560" w:lineRule="exact"/>
              <w:rPr>
                <w:rFonts w:asciiTheme="minorEastAsia" w:hAnsiTheme="minorEastAsia"/>
                <w:szCs w:val="21"/>
              </w:rPr>
            </w:pPr>
          </w:p>
        </w:tc>
        <w:tc>
          <w:tcPr>
            <w:tcW w:w="1099" w:type="pct"/>
            <w:tcBorders>
              <w:top w:val="nil"/>
              <w:left w:val="nil"/>
              <w:bottom w:val="single" w:sz="4" w:space="0" w:color="auto"/>
              <w:right w:val="single" w:sz="4" w:space="0" w:color="auto"/>
            </w:tcBorders>
            <w:vAlign w:val="center"/>
            <w:hideMark/>
          </w:tcPr>
          <w:p w14:paraId="41A7F6D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启用应用</w:t>
            </w:r>
          </w:p>
        </w:tc>
        <w:tc>
          <w:tcPr>
            <w:tcW w:w="2717" w:type="pct"/>
            <w:tcBorders>
              <w:top w:val="nil"/>
              <w:left w:val="nil"/>
              <w:bottom w:val="single" w:sz="4" w:space="0" w:color="auto"/>
              <w:right w:val="single" w:sz="4" w:space="0" w:color="auto"/>
            </w:tcBorders>
            <w:vAlign w:val="center"/>
            <w:hideMark/>
          </w:tcPr>
          <w:p w14:paraId="63B4F86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具备应用启用功能。</w:t>
            </w:r>
          </w:p>
        </w:tc>
      </w:tr>
    </w:tbl>
    <w:p w14:paraId="0AA2B766" w14:textId="77777777" w:rsidR="00E542BF" w:rsidRPr="003719B2" w:rsidRDefault="00E542BF" w:rsidP="009A7941">
      <w:pPr>
        <w:pStyle w:val="3"/>
        <w:numPr>
          <w:ilvl w:val="2"/>
          <w:numId w:val="19"/>
        </w:numPr>
      </w:pPr>
      <w:bookmarkStart w:id="51" w:name="_Toc19017772"/>
      <w:r w:rsidRPr="003719B2">
        <w:lastRenderedPageBreak/>
        <w:t>SDK</w:t>
      </w:r>
      <w:r w:rsidRPr="003719B2">
        <w:t>接入支持包</w:t>
      </w:r>
      <w:bookmarkEnd w:id="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256"/>
      </w:tblGrid>
      <w:tr w:rsidR="00E542BF" w:rsidRPr="003719B2" w14:paraId="365FE722" w14:textId="77777777" w:rsidTr="00E542BF">
        <w:trPr>
          <w:jc w:val="center"/>
        </w:trPr>
        <w:tc>
          <w:tcPr>
            <w:tcW w:w="1184" w:type="pct"/>
            <w:vMerge w:val="restart"/>
            <w:tcBorders>
              <w:top w:val="single" w:sz="4" w:space="0" w:color="auto"/>
              <w:left w:val="single" w:sz="4" w:space="0" w:color="auto"/>
              <w:right w:val="single" w:sz="4" w:space="0" w:color="auto"/>
            </w:tcBorders>
            <w:vAlign w:val="center"/>
          </w:tcPr>
          <w:p w14:paraId="1F626ADF" w14:textId="77777777" w:rsidR="00E542BF" w:rsidRPr="003719B2" w:rsidRDefault="00E542BF" w:rsidP="00E542BF">
            <w:pPr>
              <w:adjustRightInd w:val="0"/>
              <w:snapToGrid w:val="0"/>
              <w:spacing w:line="560" w:lineRule="exact"/>
              <w:ind w:rightChars="78" w:right="164"/>
              <w:rPr>
                <w:rFonts w:asciiTheme="minorEastAsia" w:hAnsiTheme="minorEastAsia"/>
                <w:szCs w:val="21"/>
              </w:rPr>
            </w:pPr>
            <w:r w:rsidRPr="003719B2">
              <w:rPr>
                <w:rFonts w:asciiTheme="minorEastAsia" w:hAnsiTheme="minorEastAsia"/>
                <w:szCs w:val="21"/>
              </w:rPr>
              <w:t>通用对接开发包</w:t>
            </w:r>
          </w:p>
        </w:tc>
        <w:tc>
          <w:tcPr>
            <w:tcW w:w="3816" w:type="pct"/>
            <w:tcBorders>
              <w:top w:val="single" w:sz="4" w:space="0" w:color="auto"/>
              <w:left w:val="single" w:sz="4" w:space="0" w:color="auto"/>
              <w:bottom w:val="single" w:sz="4" w:space="0" w:color="auto"/>
              <w:right w:val="single" w:sz="4" w:space="0" w:color="auto"/>
            </w:tcBorders>
            <w:vAlign w:val="center"/>
            <w:hideMark/>
          </w:tcPr>
          <w:p w14:paraId="1DAAA3F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支持VB、.NET、JAVA、DELPHI等开发语言对平台的接入。</w:t>
            </w:r>
          </w:p>
        </w:tc>
      </w:tr>
      <w:tr w:rsidR="00E542BF" w:rsidRPr="003719B2" w14:paraId="363A52B9" w14:textId="77777777" w:rsidTr="00E542BF">
        <w:trPr>
          <w:jc w:val="center"/>
        </w:trPr>
        <w:tc>
          <w:tcPr>
            <w:tcW w:w="1184" w:type="pct"/>
            <w:vMerge/>
            <w:tcBorders>
              <w:left w:val="single" w:sz="4" w:space="0" w:color="auto"/>
              <w:right w:val="single" w:sz="4" w:space="0" w:color="auto"/>
            </w:tcBorders>
            <w:vAlign w:val="center"/>
          </w:tcPr>
          <w:p w14:paraId="1832DEFE" w14:textId="77777777" w:rsidR="00E542BF" w:rsidRPr="003719B2" w:rsidRDefault="00E542BF" w:rsidP="00E542BF">
            <w:pPr>
              <w:adjustRightInd w:val="0"/>
              <w:snapToGrid w:val="0"/>
              <w:spacing w:line="560" w:lineRule="exact"/>
              <w:rPr>
                <w:rFonts w:asciiTheme="minorEastAsia" w:hAnsiTheme="minorEastAsia"/>
                <w:szCs w:val="21"/>
              </w:rPr>
            </w:pPr>
          </w:p>
        </w:tc>
        <w:tc>
          <w:tcPr>
            <w:tcW w:w="3816" w:type="pct"/>
            <w:tcBorders>
              <w:top w:val="single" w:sz="4" w:space="0" w:color="auto"/>
              <w:left w:val="single" w:sz="4" w:space="0" w:color="auto"/>
              <w:bottom w:val="single" w:sz="4" w:space="0" w:color="auto"/>
              <w:right w:val="single" w:sz="4" w:space="0" w:color="auto"/>
            </w:tcBorders>
            <w:vAlign w:val="center"/>
            <w:hideMark/>
          </w:tcPr>
          <w:p w14:paraId="72A16F5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支持对接入系统的准入情况、接入包版本等进行管理。</w:t>
            </w:r>
          </w:p>
        </w:tc>
      </w:tr>
      <w:tr w:rsidR="00E542BF" w:rsidRPr="003719B2" w14:paraId="656D8C14" w14:textId="77777777" w:rsidTr="00E542BF">
        <w:trPr>
          <w:jc w:val="center"/>
        </w:trPr>
        <w:tc>
          <w:tcPr>
            <w:tcW w:w="1184" w:type="pct"/>
            <w:vMerge/>
            <w:tcBorders>
              <w:left w:val="single" w:sz="4" w:space="0" w:color="auto"/>
              <w:bottom w:val="single" w:sz="4" w:space="0" w:color="auto"/>
              <w:right w:val="single" w:sz="4" w:space="0" w:color="auto"/>
            </w:tcBorders>
            <w:vAlign w:val="center"/>
          </w:tcPr>
          <w:p w14:paraId="76845A7F" w14:textId="77777777" w:rsidR="00E542BF" w:rsidRPr="003719B2" w:rsidRDefault="00E542BF" w:rsidP="00E542BF">
            <w:pPr>
              <w:adjustRightInd w:val="0"/>
              <w:snapToGrid w:val="0"/>
              <w:spacing w:line="560" w:lineRule="exact"/>
              <w:rPr>
                <w:rFonts w:asciiTheme="minorEastAsia" w:hAnsiTheme="minorEastAsia"/>
                <w:szCs w:val="21"/>
              </w:rPr>
            </w:pPr>
          </w:p>
        </w:tc>
        <w:tc>
          <w:tcPr>
            <w:tcW w:w="3816" w:type="pct"/>
            <w:tcBorders>
              <w:top w:val="single" w:sz="4" w:space="0" w:color="auto"/>
              <w:left w:val="single" w:sz="4" w:space="0" w:color="auto"/>
              <w:bottom w:val="single" w:sz="4" w:space="0" w:color="auto"/>
              <w:right w:val="single" w:sz="4" w:space="0" w:color="auto"/>
            </w:tcBorders>
            <w:vAlign w:val="center"/>
            <w:hideMark/>
          </w:tcPr>
          <w:p w14:paraId="4E90AB6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整合医院信息互联互通标准化成熟度测评要求，并封装</w:t>
            </w:r>
            <w:proofErr w:type="gramStart"/>
            <w:r w:rsidRPr="003719B2">
              <w:rPr>
                <w:rFonts w:asciiTheme="minorEastAsia" w:hAnsiTheme="minorEastAsia" w:hint="eastAsia"/>
                <w:szCs w:val="21"/>
              </w:rPr>
              <w:t>成相关</w:t>
            </w:r>
            <w:proofErr w:type="gramEnd"/>
            <w:r w:rsidRPr="003719B2">
              <w:rPr>
                <w:rFonts w:asciiTheme="minorEastAsia" w:hAnsiTheme="minorEastAsia" w:hint="eastAsia"/>
                <w:szCs w:val="21"/>
              </w:rPr>
              <w:t>服务，具体信息标准包括：</w:t>
            </w:r>
          </w:p>
          <w:p w14:paraId="1F0D670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《WS303卫生信息数据元标准化规则》；</w:t>
            </w:r>
          </w:p>
          <w:p w14:paraId="6035C5F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《WS363.X卫生信息数据元》；</w:t>
            </w:r>
          </w:p>
          <w:p w14:paraId="09F77EF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《WS364.X卫生信息数据元值域代码》；</w:t>
            </w:r>
          </w:p>
          <w:p w14:paraId="76CE064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《卫生部基于电子病历的医院信息平台技术规范》；</w:t>
            </w:r>
          </w:p>
          <w:p w14:paraId="58D4592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《卫生部电子病历共享文档规范》等。</w:t>
            </w:r>
          </w:p>
        </w:tc>
      </w:tr>
    </w:tbl>
    <w:p w14:paraId="36A3C3B7" w14:textId="77777777" w:rsidR="00E542BF" w:rsidRPr="003719B2" w:rsidRDefault="00E542BF" w:rsidP="009A7941">
      <w:pPr>
        <w:pStyle w:val="3"/>
        <w:numPr>
          <w:ilvl w:val="2"/>
          <w:numId w:val="19"/>
        </w:numPr>
      </w:pPr>
      <w:bookmarkStart w:id="52" w:name="_Toc19017773"/>
      <w:r w:rsidRPr="003719B2">
        <w:rPr>
          <w:rFonts w:hint="eastAsia"/>
        </w:rPr>
        <w:t>统一消息管理平台</w:t>
      </w:r>
      <w:bookmarkEnd w:id="52"/>
    </w:p>
    <w:p w14:paraId="43982543"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采用消息推送方式实现各系统间的实时双向信息交互，方便沟通并且做到信息保密。</w:t>
      </w:r>
    </w:p>
    <w:tbl>
      <w:tblPr>
        <w:tblW w:w="8522" w:type="dxa"/>
        <w:jc w:val="center"/>
        <w:tblLayout w:type="fixed"/>
        <w:tblLook w:val="04A0" w:firstRow="1" w:lastRow="0" w:firstColumn="1" w:lastColumn="0" w:noHBand="0" w:noVBand="1"/>
      </w:tblPr>
      <w:tblGrid>
        <w:gridCol w:w="806"/>
        <w:gridCol w:w="1355"/>
        <w:gridCol w:w="6361"/>
      </w:tblGrid>
      <w:tr w:rsidR="00E542BF" w:rsidRPr="003719B2" w14:paraId="452969C2" w14:textId="77777777" w:rsidTr="00E542BF">
        <w:trPr>
          <w:trHeight w:val="573"/>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3EDA56C1"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序号</w:t>
            </w:r>
          </w:p>
        </w:tc>
        <w:tc>
          <w:tcPr>
            <w:tcW w:w="1355" w:type="dxa"/>
            <w:tcBorders>
              <w:top w:val="single" w:sz="4" w:space="0" w:color="auto"/>
              <w:left w:val="nil"/>
              <w:bottom w:val="single" w:sz="4" w:space="0" w:color="auto"/>
              <w:right w:val="single" w:sz="4" w:space="0" w:color="auto"/>
            </w:tcBorders>
            <w:shd w:val="clear" w:color="auto" w:fill="auto"/>
            <w:vAlign w:val="center"/>
          </w:tcPr>
          <w:p w14:paraId="593EF4AA"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功能列表</w:t>
            </w:r>
          </w:p>
        </w:tc>
        <w:tc>
          <w:tcPr>
            <w:tcW w:w="6361" w:type="dxa"/>
            <w:tcBorders>
              <w:top w:val="single" w:sz="4" w:space="0" w:color="auto"/>
              <w:left w:val="nil"/>
              <w:bottom w:val="single" w:sz="4" w:space="0" w:color="auto"/>
              <w:right w:val="single" w:sz="4" w:space="0" w:color="auto"/>
            </w:tcBorders>
            <w:shd w:val="clear" w:color="auto" w:fill="auto"/>
            <w:vAlign w:val="center"/>
          </w:tcPr>
          <w:p w14:paraId="5F3D13B2"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功能说明</w:t>
            </w:r>
          </w:p>
        </w:tc>
      </w:tr>
      <w:tr w:rsidR="00E542BF" w:rsidRPr="003719B2" w14:paraId="7F6B8B90" w14:textId="77777777" w:rsidTr="00E542BF">
        <w:trPr>
          <w:trHeight w:val="78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0CB0600"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szCs w:val="21"/>
              </w:rPr>
              <w:t>1</w:t>
            </w:r>
          </w:p>
        </w:tc>
        <w:tc>
          <w:tcPr>
            <w:tcW w:w="1355" w:type="dxa"/>
            <w:tcBorders>
              <w:top w:val="single" w:sz="4" w:space="0" w:color="auto"/>
              <w:left w:val="nil"/>
              <w:bottom w:val="single" w:sz="4" w:space="0" w:color="auto"/>
              <w:right w:val="single" w:sz="4" w:space="0" w:color="auto"/>
            </w:tcBorders>
            <w:shd w:val="clear" w:color="auto" w:fill="auto"/>
            <w:vAlign w:val="center"/>
          </w:tcPr>
          <w:p w14:paraId="67B215A0"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服务器设置</w:t>
            </w:r>
          </w:p>
        </w:tc>
        <w:tc>
          <w:tcPr>
            <w:tcW w:w="6361" w:type="dxa"/>
            <w:tcBorders>
              <w:top w:val="single" w:sz="4" w:space="0" w:color="auto"/>
              <w:left w:val="nil"/>
              <w:bottom w:val="single" w:sz="4" w:space="0" w:color="auto"/>
              <w:right w:val="single" w:sz="4" w:space="0" w:color="auto"/>
            </w:tcBorders>
            <w:shd w:val="clear" w:color="auto" w:fill="auto"/>
            <w:vAlign w:val="center"/>
          </w:tcPr>
          <w:p w14:paraId="35F47CFB"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自定义服务器ip地址、端口号等信息。</w:t>
            </w:r>
          </w:p>
        </w:tc>
      </w:tr>
      <w:tr w:rsidR="00E542BF" w:rsidRPr="003719B2" w14:paraId="503198A9" w14:textId="77777777" w:rsidTr="00E542BF">
        <w:trPr>
          <w:trHeight w:val="809"/>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5BD6001B"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szCs w:val="21"/>
              </w:rPr>
              <w:t>2</w:t>
            </w:r>
          </w:p>
        </w:tc>
        <w:tc>
          <w:tcPr>
            <w:tcW w:w="1355" w:type="dxa"/>
            <w:tcBorders>
              <w:top w:val="single" w:sz="4" w:space="0" w:color="auto"/>
              <w:left w:val="nil"/>
              <w:bottom w:val="single" w:sz="4" w:space="0" w:color="auto"/>
              <w:right w:val="single" w:sz="4" w:space="0" w:color="auto"/>
            </w:tcBorders>
            <w:shd w:val="clear" w:color="auto" w:fill="auto"/>
            <w:vAlign w:val="center"/>
          </w:tcPr>
          <w:p w14:paraId="3BCF021F"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通讯录设置</w:t>
            </w:r>
          </w:p>
        </w:tc>
        <w:tc>
          <w:tcPr>
            <w:tcW w:w="6361" w:type="dxa"/>
            <w:tcBorders>
              <w:top w:val="single" w:sz="4" w:space="0" w:color="auto"/>
              <w:left w:val="nil"/>
              <w:bottom w:val="single" w:sz="4" w:space="0" w:color="auto"/>
              <w:right w:val="single" w:sz="4" w:space="0" w:color="auto"/>
            </w:tcBorders>
            <w:shd w:val="clear" w:color="auto" w:fill="auto"/>
            <w:vAlign w:val="center"/>
          </w:tcPr>
          <w:p w14:paraId="0F9131D6"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同步客户端信息，用于消息服务时的鉴权。</w:t>
            </w:r>
          </w:p>
        </w:tc>
      </w:tr>
      <w:tr w:rsidR="00E542BF" w:rsidRPr="003719B2" w14:paraId="67A99026" w14:textId="77777777" w:rsidTr="00E542BF">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9BA74E5"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3</w:t>
            </w:r>
          </w:p>
        </w:tc>
        <w:tc>
          <w:tcPr>
            <w:tcW w:w="1355" w:type="dxa"/>
            <w:tcBorders>
              <w:top w:val="single" w:sz="4" w:space="0" w:color="auto"/>
              <w:left w:val="nil"/>
              <w:bottom w:val="single" w:sz="4" w:space="0" w:color="auto"/>
              <w:right w:val="single" w:sz="4" w:space="0" w:color="auto"/>
            </w:tcBorders>
            <w:shd w:val="clear" w:color="auto" w:fill="auto"/>
            <w:vAlign w:val="center"/>
          </w:tcPr>
          <w:p w14:paraId="21234571"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连接管理</w:t>
            </w:r>
          </w:p>
        </w:tc>
        <w:tc>
          <w:tcPr>
            <w:tcW w:w="6361" w:type="dxa"/>
            <w:tcBorders>
              <w:top w:val="single" w:sz="4" w:space="0" w:color="auto"/>
              <w:left w:val="nil"/>
              <w:bottom w:val="single" w:sz="4" w:space="0" w:color="auto"/>
              <w:right w:val="single" w:sz="4" w:space="0" w:color="auto"/>
            </w:tcBorders>
            <w:shd w:val="clear" w:color="auto" w:fill="auto"/>
            <w:vAlign w:val="center"/>
          </w:tcPr>
          <w:p w14:paraId="612BC821"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可查询和管理当前已经建立的连接。</w:t>
            </w:r>
          </w:p>
        </w:tc>
      </w:tr>
      <w:tr w:rsidR="00E542BF" w:rsidRPr="003719B2" w14:paraId="7D470C20" w14:textId="77777777" w:rsidTr="00E542BF">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F0BECCD"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4</w:t>
            </w:r>
          </w:p>
        </w:tc>
        <w:tc>
          <w:tcPr>
            <w:tcW w:w="1355" w:type="dxa"/>
            <w:tcBorders>
              <w:top w:val="single" w:sz="4" w:space="0" w:color="auto"/>
              <w:left w:val="nil"/>
              <w:bottom w:val="single" w:sz="4" w:space="0" w:color="auto"/>
              <w:right w:val="single" w:sz="4" w:space="0" w:color="auto"/>
            </w:tcBorders>
            <w:shd w:val="clear" w:color="auto" w:fill="auto"/>
            <w:vAlign w:val="center"/>
          </w:tcPr>
          <w:p w14:paraId="37885D00"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消息类别</w:t>
            </w:r>
          </w:p>
        </w:tc>
        <w:tc>
          <w:tcPr>
            <w:tcW w:w="6361" w:type="dxa"/>
            <w:tcBorders>
              <w:top w:val="single" w:sz="4" w:space="0" w:color="auto"/>
              <w:left w:val="nil"/>
              <w:bottom w:val="single" w:sz="4" w:space="0" w:color="auto"/>
              <w:right w:val="single" w:sz="4" w:space="0" w:color="auto"/>
            </w:tcBorders>
            <w:shd w:val="clear" w:color="auto" w:fill="auto"/>
            <w:vAlign w:val="center"/>
          </w:tcPr>
          <w:p w14:paraId="05648B77"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自定义消息类别。</w:t>
            </w:r>
          </w:p>
        </w:tc>
      </w:tr>
      <w:tr w:rsidR="00E542BF" w:rsidRPr="003719B2" w14:paraId="39E37921" w14:textId="77777777" w:rsidTr="00E542BF">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29A914CC"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5</w:t>
            </w:r>
          </w:p>
        </w:tc>
        <w:tc>
          <w:tcPr>
            <w:tcW w:w="1355" w:type="dxa"/>
            <w:tcBorders>
              <w:top w:val="single" w:sz="4" w:space="0" w:color="auto"/>
              <w:left w:val="nil"/>
              <w:bottom w:val="single" w:sz="4" w:space="0" w:color="auto"/>
              <w:right w:val="single" w:sz="4" w:space="0" w:color="auto"/>
            </w:tcBorders>
            <w:shd w:val="clear" w:color="auto" w:fill="auto"/>
            <w:vAlign w:val="center"/>
          </w:tcPr>
          <w:p w14:paraId="568FA29C"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消息规则</w:t>
            </w:r>
          </w:p>
        </w:tc>
        <w:tc>
          <w:tcPr>
            <w:tcW w:w="6361" w:type="dxa"/>
            <w:tcBorders>
              <w:top w:val="single" w:sz="4" w:space="0" w:color="auto"/>
              <w:left w:val="nil"/>
              <w:bottom w:val="single" w:sz="4" w:space="0" w:color="auto"/>
              <w:right w:val="single" w:sz="4" w:space="0" w:color="auto"/>
            </w:tcBorders>
            <w:shd w:val="clear" w:color="auto" w:fill="auto"/>
            <w:vAlign w:val="center"/>
          </w:tcPr>
          <w:p w14:paraId="5F5E25F8"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自定义消息推送类型和推送目标。</w:t>
            </w:r>
          </w:p>
        </w:tc>
      </w:tr>
      <w:tr w:rsidR="00E542BF" w:rsidRPr="003719B2" w14:paraId="57A20B7B" w14:textId="77777777" w:rsidTr="00E542BF">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6AABF40"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6</w:t>
            </w:r>
          </w:p>
        </w:tc>
        <w:tc>
          <w:tcPr>
            <w:tcW w:w="1355" w:type="dxa"/>
            <w:tcBorders>
              <w:top w:val="single" w:sz="4" w:space="0" w:color="auto"/>
              <w:left w:val="nil"/>
              <w:bottom w:val="single" w:sz="4" w:space="0" w:color="auto"/>
              <w:right w:val="single" w:sz="4" w:space="0" w:color="auto"/>
            </w:tcBorders>
            <w:shd w:val="clear" w:color="auto" w:fill="auto"/>
            <w:vAlign w:val="center"/>
          </w:tcPr>
          <w:p w14:paraId="3F77F967"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消息管理</w:t>
            </w:r>
          </w:p>
        </w:tc>
        <w:tc>
          <w:tcPr>
            <w:tcW w:w="6361" w:type="dxa"/>
            <w:tcBorders>
              <w:top w:val="single" w:sz="4" w:space="0" w:color="auto"/>
              <w:left w:val="nil"/>
              <w:bottom w:val="single" w:sz="4" w:space="0" w:color="auto"/>
              <w:right w:val="single" w:sz="4" w:space="0" w:color="auto"/>
            </w:tcBorders>
            <w:shd w:val="clear" w:color="auto" w:fill="auto"/>
            <w:vAlign w:val="center"/>
          </w:tcPr>
          <w:p w14:paraId="78A7C79F"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可查询消息发送日志和发送状态。</w:t>
            </w:r>
          </w:p>
        </w:tc>
      </w:tr>
    </w:tbl>
    <w:p w14:paraId="7E9F5D19" w14:textId="77777777" w:rsidR="00E542BF" w:rsidRPr="003719B2" w:rsidRDefault="00E542BF" w:rsidP="009A7941">
      <w:pPr>
        <w:pStyle w:val="3"/>
        <w:numPr>
          <w:ilvl w:val="2"/>
          <w:numId w:val="19"/>
        </w:numPr>
      </w:pPr>
      <w:bookmarkStart w:id="53" w:name="_Toc19017774"/>
      <w:r w:rsidRPr="003719B2">
        <w:rPr>
          <w:rFonts w:hint="eastAsia"/>
        </w:rPr>
        <w:lastRenderedPageBreak/>
        <w:t>集成平台运行监控系统</w:t>
      </w:r>
      <w:bookmarkEnd w:id="53"/>
    </w:p>
    <w:p w14:paraId="42C38C1B"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集成平台运行监控系统是一套后台运行系统，需要进行有效的监控，以了解整个应用集成平台的运行状况，主要技术要求如下：</w:t>
      </w:r>
    </w:p>
    <w:tbl>
      <w:tblPr>
        <w:tblW w:w="0" w:type="auto"/>
        <w:tblLook w:val="04A0" w:firstRow="1" w:lastRow="0" w:firstColumn="1" w:lastColumn="0" w:noHBand="0" w:noVBand="1"/>
      </w:tblPr>
      <w:tblGrid>
        <w:gridCol w:w="389"/>
        <w:gridCol w:w="574"/>
        <w:gridCol w:w="1328"/>
        <w:gridCol w:w="5906"/>
      </w:tblGrid>
      <w:tr w:rsidR="00E542BF" w:rsidRPr="003719B2" w14:paraId="2B63BB26" w14:textId="77777777" w:rsidTr="00E542BF">
        <w:tc>
          <w:tcPr>
            <w:tcW w:w="29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E2C3BE" w14:textId="77777777" w:rsidR="00E542BF" w:rsidRPr="003719B2" w:rsidRDefault="00E542BF" w:rsidP="00E542BF">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功能列表</w:t>
            </w:r>
          </w:p>
        </w:tc>
        <w:tc>
          <w:tcPr>
            <w:tcW w:w="7088" w:type="dxa"/>
            <w:tcBorders>
              <w:top w:val="single" w:sz="4" w:space="0" w:color="auto"/>
              <w:left w:val="nil"/>
              <w:bottom w:val="single" w:sz="4" w:space="0" w:color="auto"/>
              <w:right w:val="single" w:sz="4" w:space="0" w:color="auto"/>
            </w:tcBorders>
            <w:shd w:val="clear" w:color="000000" w:fill="FFFFFF"/>
            <w:noWrap/>
            <w:vAlign w:val="center"/>
            <w:hideMark/>
          </w:tcPr>
          <w:p w14:paraId="307C4B5B" w14:textId="77777777" w:rsidR="00E542BF" w:rsidRPr="003719B2" w:rsidRDefault="00E542BF" w:rsidP="00E542BF">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技术要求</w:t>
            </w:r>
          </w:p>
        </w:tc>
      </w:tr>
      <w:tr w:rsidR="00E542BF" w:rsidRPr="003719B2" w14:paraId="0F0333E0" w14:textId="77777777" w:rsidTr="00E542BF">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0F798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首页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B5BF8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首页</w:t>
            </w:r>
          </w:p>
        </w:tc>
        <w:tc>
          <w:tcPr>
            <w:tcW w:w="1559" w:type="dxa"/>
            <w:tcBorders>
              <w:top w:val="nil"/>
              <w:left w:val="nil"/>
              <w:bottom w:val="single" w:sz="4" w:space="0" w:color="auto"/>
              <w:right w:val="single" w:sz="4" w:space="0" w:color="auto"/>
            </w:tcBorders>
            <w:shd w:val="clear" w:color="000000" w:fill="FFFFFF"/>
            <w:noWrap/>
            <w:vAlign w:val="center"/>
            <w:hideMark/>
          </w:tcPr>
          <w:p w14:paraId="1F82751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当日服务调用情况</w:t>
            </w:r>
          </w:p>
        </w:tc>
        <w:tc>
          <w:tcPr>
            <w:tcW w:w="7088" w:type="dxa"/>
            <w:tcBorders>
              <w:top w:val="nil"/>
              <w:left w:val="nil"/>
              <w:bottom w:val="single" w:sz="4" w:space="0" w:color="auto"/>
              <w:right w:val="single" w:sz="4" w:space="0" w:color="auto"/>
            </w:tcBorders>
            <w:shd w:val="clear" w:color="000000" w:fill="FFFFFF"/>
            <w:noWrap/>
            <w:vAlign w:val="center"/>
            <w:hideMark/>
          </w:tcPr>
          <w:p w14:paraId="6AD1D5C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展示当日服务调用总数，并用曲线图展现今天服务调用数量的趋势图。</w:t>
            </w:r>
          </w:p>
        </w:tc>
      </w:tr>
      <w:tr w:rsidR="00E542BF" w:rsidRPr="003719B2" w14:paraId="4675341C"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8E9C02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A7DD00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17A3061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当天调用告警</w:t>
            </w:r>
          </w:p>
        </w:tc>
        <w:tc>
          <w:tcPr>
            <w:tcW w:w="7088" w:type="dxa"/>
            <w:tcBorders>
              <w:top w:val="nil"/>
              <w:left w:val="nil"/>
              <w:bottom w:val="single" w:sz="4" w:space="0" w:color="auto"/>
              <w:right w:val="single" w:sz="4" w:space="0" w:color="auto"/>
            </w:tcBorders>
            <w:shd w:val="clear" w:color="000000" w:fill="FFFFFF"/>
            <w:noWrap/>
            <w:vAlign w:val="center"/>
            <w:hideMark/>
          </w:tcPr>
          <w:p w14:paraId="642DA73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展示当日调用告警总数，并图形化展示当日服务调用告警的趋势。</w:t>
            </w:r>
          </w:p>
        </w:tc>
      </w:tr>
      <w:tr w:rsidR="00E542BF" w:rsidRPr="003719B2" w14:paraId="2F3DB3F5"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195D006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FE5F87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5478CC4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当天调用异常</w:t>
            </w:r>
          </w:p>
        </w:tc>
        <w:tc>
          <w:tcPr>
            <w:tcW w:w="7088" w:type="dxa"/>
            <w:tcBorders>
              <w:top w:val="nil"/>
              <w:left w:val="nil"/>
              <w:bottom w:val="single" w:sz="4" w:space="0" w:color="auto"/>
              <w:right w:val="single" w:sz="4" w:space="0" w:color="auto"/>
            </w:tcBorders>
            <w:shd w:val="clear" w:color="000000" w:fill="FFFFFF"/>
            <w:noWrap/>
            <w:vAlign w:val="center"/>
            <w:hideMark/>
          </w:tcPr>
          <w:p w14:paraId="3941E01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展示当日调用异常总数，并图形化展示当日服务调用异常的趋势。</w:t>
            </w:r>
          </w:p>
        </w:tc>
      </w:tr>
      <w:tr w:rsidR="00E542BF" w:rsidRPr="003719B2" w14:paraId="696A3A41"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6D2D984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9384A5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4F89B8D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异常信息列表</w:t>
            </w:r>
          </w:p>
        </w:tc>
        <w:tc>
          <w:tcPr>
            <w:tcW w:w="7088" w:type="dxa"/>
            <w:tcBorders>
              <w:top w:val="nil"/>
              <w:left w:val="nil"/>
              <w:bottom w:val="single" w:sz="4" w:space="0" w:color="auto"/>
              <w:right w:val="single" w:sz="4" w:space="0" w:color="auto"/>
            </w:tcBorders>
            <w:shd w:val="clear" w:color="000000" w:fill="FFFFFF"/>
            <w:noWrap/>
            <w:vAlign w:val="center"/>
            <w:hideMark/>
          </w:tcPr>
          <w:p w14:paraId="7183D40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展示监控的异常信息，实时刷新。</w:t>
            </w:r>
          </w:p>
        </w:tc>
      </w:tr>
      <w:tr w:rsidR="00E542BF" w:rsidRPr="003719B2" w14:paraId="6D995B5D"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2B49B97D"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65DBD2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152DC18F"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服务调用排序</w:t>
            </w:r>
          </w:p>
        </w:tc>
        <w:tc>
          <w:tcPr>
            <w:tcW w:w="7088" w:type="dxa"/>
            <w:tcBorders>
              <w:top w:val="nil"/>
              <w:left w:val="nil"/>
              <w:bottom w:val="single" w:sz="4" w:space="0" w:color="auto"/>
              <w:right w:val="single" w:sz="4" w:space="0" w:color="auto"/>
            </w:tcBorders>
            <w:shd w:val="clear" w:color="000000" w:fill="FFFFFF"/>
            <w:noWrap/>
            <w:vAlign w:val="center"/>
            <w:hideMark/>
          </w:tcPr>
          <w:p w14:paraId="1767364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自定义展示服务调用次数的排序。</w:t>
            </w:r>
          </w:p>
        </w:tc>
      </w:tr>
      <w:tr w:rsidR="00E542BF" w:rsidRPr="003719B2" w14:paraId="3A6BE00E"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2F52F36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C4F75A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2F606D7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消费系统排序</w:t>
            </w:r>
          </w:p>
        </w:tc>
        <w:tc>
          <w:tcPr>
            <w:tcW w:w="7088" w:type="dxa"/>
            <w:tcBorders>
              <w:top w:val="nil"/>
              <w:left w:val="nil"/>
              <w:bottom w:val="single" w:sz="4" w:space="0" w:color="auto"/>
              <w:right w:val="single" w:sz="4" w:space="0" w:color="auto"/>
            </w:tcBorders>
            <w:shd w:val="clear" w:color="000000" w:fill="FFFFFF"/>
            <w:noWrap/>
            <w:vAlign w:val="center"/>
            <w:hideMark/>
          </w:tcPr>
          <w:p w14:paraId="21544F1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自定义展示消费系统消费次数的排序。</w:t>
            </w:r>
          </w:p>
        </w:tc>
      </w:tr>
      <w:tr w:rsidR="00E542BF" w:rsidRPr="003719B2" w14:paraId="62954085"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77F4EB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9FC270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69717814"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当前系统接入数量</w:t>
            </w:r>
          </w:p>
        </w:tc>
        <w:tc>
          <w:tcPr>
            <w:tcW w:w="7088" w:type="dxa"/>
            <w:tcBorders>
              <w:top w:val="nil"/>
              <w:left w:val="nil"/>
              <w:bottom w:val="single" w:sz="4" w:space="0" w:color="auto"/>
              <w:right w:val="single" w:sz="4" w:space="0" w:color="auto"/>
            </w:tcBorders>
            <w:shd w:val="clear" w:color="000000" w:fill="FFFFFF"/>
            <w:noWrap/>
            <w:vAlign w:val="center"/>
            <w:hideMark/>
          </w:tcPr>
          <w:p w14:paraId="411876E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展示目前接入的系统数量。</w:t>
            </w:r>
          </w:p>
        </w:tc>
      </w:tr>
      <w:tr w:rsidR="00E542BF" w:rsidRPr="003719B2" w14:paraId="2F60CFC7"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12D923A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F39A8B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520B4A2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当前服务接入数量</w:t>
            </w:r>
          </w:p>
        </w:tc>
        <w:tc>
          <w:tcPr>
            <w:tcW w:w="7088" w:type="dxa"/>
            <w:tcBorders>
              <w:top w:val="nil"/>
              <w:left w:val="nil"/>
              <w:bottom w:val="single" w:sz="4" w:space="0" w:color="auto"/>
              <w:right w:val="single" w:sz="4" w:space="0" w:color="auto"/>
            </w:tcBorders>
            <w:shd w:val="clear" w:color="000000" w:fill="FFFFFF"/>
            <w:noWrap/>
            <w:vAlign w:val="center"/>
            <w:hideMark/>
          </w:tcPr>
          <w:p w14:paraId="16289EC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展示目前接入的服务数量。</w:t>
            </w:r>
          </w:p>
        </w:tc>
      </w:tr>
      <w:tr w:rsidR="00E542BF" w:rsidRPr="003719B2" w14:paraId="06C132D6"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300FCCB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92CCCD6"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76BB177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数据中心监测</w:t>
            </w:r>
          </w:p>
        </w:tc>
        <w:tc>
          <w:tcPr>
            <w:tcW w:w="7088" w:type="dxa"/>
            <w:tcBorders>
              <w:top w:val="nil"/>
              <w:left w:val="nil"/>
              <w:bottom w:val="single" w:sz="4" w:space="0" w:color="auto"/>
              <w:right w:val="single" w:sz="4" w:space="0" w:color="auto"/>
            </w:tcBorders>
            <w:shd w:val="clear" w:color="000000" w:fill="FFFFFF"/>
            <w:noWrap/>
            <w:vAlign w:val="center"/>
            <w:hideMark/>
          </w:tcPr>
          <w:p w14:paraId="0280156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以流程图的形式展现数据的同步及备份的实时状况。</w:t>
            </w:r>
          </w:p>
        </w:tc>
      </w:tr>
      <w:tr w:rsidR="00E542BF" w:rsidRPr="003719B2" w14:paraId="2AA6BDA8" w14:textId="77777777" w:rsidTr="00E542BF">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7F43E"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w:t>
            </w:r>
          </w:p>
        </w:tc>
        <w:tc>
          <w:tcPr>
            <w:tcW w:w="709" w:type="dxa"/>
            <w:tcBorders>
              <w:top w:val="nil"/>
              <w:left w:val="nil"/>
              <w:bottom w:val="single" w:sz="4" w:space="0" w:color="auto"/>
              <w:right w:val="single" w:sz="4" w:space="0" w:color="auto"/>
            </w:tcBorders>
            <w:shd w:val="clear" w:color="000000" w:fill="FFFFFF"/>
            <w:vAlign w:val="center"/>
            <w:hideMark/>
          </w:tcPr>
          <w:p w14:paraId="5DF1B75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w:t>
            </w:r>
            <w:r w:rsidRPr="003719B2">
              <w:rPr>
                <w:rFonts w:asciiTheme="minorEastAsia" w:hAnsiTheme="minorEastAsia" w:hint="eastAsia"/>
                <w:kern w:val="0"/>
                <w:szCs w:val="21"/>
              </w:rPr>
              <w:lastRenderedPageBreak/>
              <w:t>信息</w:t>
            </w:r>
          </w:p>
        </w:tc>
        <w:tc>
          <w:tcPr>
            <w:tcW w:w="1559" w:type="dxa"/>
            <w:tcBorders>
              <w:top w:val="nil"/>
              <w:left w:val="nil"/>
              <w:bottom w:val="single" w:sz="4" w:space="0" w:color="auto"/>
              <w:right w:val="single" w:sz="4" w:space="0" w:color="auto"/>
            </w:tcBorders>
            <w:shd w:val="clear" w:color="000000" w:fill="FFFFFF"/>
            <w:noWrap/>
            <w:vAlign w:val="center"/>
            <w:hideMark/>
          </w:tcPr>
          <w:p w14:paraId="1D138ACE"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lastRenderedPageBreak/>
              <w:t>服务列表</w:t>
            </w:r>
          </w:p>
        </w:tc>
        <w:tc>
          <w:tcPr>
            <w:tcW w:w="7088" w:type="dxa"/>
            <w:tcBorders>
              <w:top w:val="nil"/>
              <w:left w:val="nil"/>
              <w:bottom w:val="single" w:sz="4" w:space="0" w:color="auto"/>
              <w:right w:val="single" w:sz="4" w:space="0" w:color="auto"/>
            </w:tcBorders>
            <w:shd w:val="clear" w:color="000000" w:fill="FFFFFF"/>
            <w:noWrap/>
            <w:vAlign w:val="center"/>
            <w:hideMark/>
          </w:tcPr>
          <w:p w14:paraId="11C0C08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可以自定义调用次数的排序规则（由高到低或由低到高），通过服务名称展示全部服务的信息，同时，支持查看单个服务的</w:t>
            </w:r>
            <w:r w:rsidRPr="003719B2">
              <w:rPr>
                <w:rFonts w:asciiTheme="minorEastAsia" w:hAnsiTheme="minorEastAsia" w:hint="eastAsia"/>
                <w:kern w:val="0"/>
                <w:szCs w:val="21"/>
              </w:rPr>
              <w:lastRenderedPageBreak/>
              <w:t>详细信息。</w:t>
            </w:r>
          </w:p>
        </w:tc>
      </w:tr>
      <w:tr w:rsidR="00E542BF" w:rsidRPr="003719B2" w14:paraId="45EBFD3C"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9C69BDD"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tcBorders>
              <w:top w:val="nil"/>
              <w:left w:val="nil"/>
              <w:bottom w:val="single" w:sz="4" w:space="0" w:color="auto"/>
              <w:right w:val="single" w:sz="4" w:space="0" w:color="auto"/>
            </w:tcBorders>
            <w:shd w:val="clear" w:color="000000" w:fill="FFFFFF"/>
            <w:vAlign w:val="center"/>
            <w:hideMark/>
          </w:tcPr>
          <w:p w14:paraId="3356523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服务详情</w:t>
            </w:r>
          </w:p>
        </w:tc>
        <w:tc>
          <w:tcPr>
            <w:tcW w:w="1559" w:type="dxa"/>
            <w:tcBorders>
              <w:top w:val="nil"/>
              <w:left w:val="nil"/>
              <w:bottom w:val="single" w:sz="4" w:space="0" w:color="auto"/>
              <w:right w:val="single" w:sz="4" w:space="0" w:color="auto"/>
            </w:tcBorders>
            <w:shd w:val="clear" w:color="000000" w:fill="FFFFFF"/>
            <w:noWrap/>
            <w:vAlign w:val="center"/>
            <w:hideMark/>
          </w:tcPr>
          <w:p w14:paraId="119CD52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服务详细信息</w:t>
            </w:r>
          </w:p>
        </w:tc>
        <w:tc>
          <w:tcPr>
            <w:tcW w:w="7088" w:type="dxa"/>
            <w:tcBorders>
              <w:top w:val="nil"/>
              <w:left w:val="nil"/>
              <w:bottom w:val="single" w:sz="4" w:space="0" w:color="auto"/>
              <w:right w:val="single" w:sz="4" w:space="0" w:color="auto"/>
            </w:tcBorders>
            <w:shd w:val="clear" w:color="000000" w:fill="FFFFFF"/>
            <w:noWrap/>
            <w:vAlign w:val="center"/>
            <w:hideMark/>
          </w:tcPr>
          <w:p w14:paraId="48AA3CD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展现当前服务的所有信息，如：服务架构、服务的最后一次请求流程图、服务详细信息、</w:t>
            </w:r>
            <w:proofErr w:type="gramStart"/>
            <w:r w:rsidRPr="003719B2">
              <w:rPr>
                <w:rFonts w:asciiTheme="minorEastAsia" w:hAnsiTheme="minorEastAsia" w:hint="eastAsia"/>
                <w:kern w:val="0"/>
                <w:szCs w:val="21"/>
              </w:rPr>
              <w:t>子服务</w:t>
            </w:r>
            <w:proofErr w:type="gramEnd"/>
            <w:r w:rsidRPr="003719B2">
              <w:rPr>
                <w:rFonts w:asciiTheme="minorEastAsia" w:hAnsiTheme="minorEastAsia" w:hint="eastAsia"/>
                <w:kern w:val="0"/>
                <w:szCs w:val="21"/>
              </w:rPr>
              <w:t>列表、服务日志、服务异常和服务告警等。</w:t>
            </w:r>
          </w:p>
        </w:tc>
      </w:tr>
      <w:tr w:rsidR="00E542BF" w:rsidRPr="003719B2" w14:paraId="332559A1"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95EC27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tcBorders>
              <w:top w:val="nil"/>
              <w:left w:val="nil"/>
              <w:bottom w:val="single" w:sz="4" w:space="0" w:color="auto"/>
              <w:right w:val="single" w:sz="4" w:space="0" w:color="auto"/>
            </w:tcBorders>
            <w:shd w:val="clear" w:color="000000" w:fill="FFFFFF"/>
            <w:vAlign w:val="center"/>
            <w:hideMark/>
          </w:tcPr>
          <w:p w14:paraId="1355FBC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队列信息</w:t>
            </w:r>
          </w:p>
        </w:tc>
        <w:tc>
          <w:tcPr>
            <w:tcW w:w="1559" w:type="dxa"/>
            <w:tcBorders>
              <w:top w:val="nil"/>
              <w:left w:val="nil"/>
              <w:bottom w:val="single" w:sz="4" w:space="0" w:color="auto"/>
              <w:right w:val="single" w:sz="4" w:space="0" w:color="auto"/>
            </w:tcBorders>
            <w:shd w:val="clear" w:color="000000" w:fill="FFFFFF"/>
            <w:noWrap/>
            <w:vAlign w:val="center"/>
            <w:hideMark/>
          </w:tcPr>
          <w:p w14:paraId="64A9113A"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队列列表</w:t>
            </w:r>
          </w:p>
        </w:tc>
        <w:tc>
          <w:tcPr>
            <w:tcW w:w="7088" w:type="dxa"/>
            <w:tcBorders>
              <w:top w:val="nil"/>
              <w:left w:val="nil"/>
              <w:bottom w:val="single" w:sz="4" w:space="0" w:color="auto"/>
              <w:right w:val="single" w:sz="4" w:space="0" w:color="auto"/>
            </w:tcBorders>
            <w:shd w:val="clear" w:color="000000" w:fill="FFFFFF"/>
            <w:noWrap/>
            <w:vAlign w:val="center"/>
            <w:hideMark/>
          </w:tcPr>
          <w:p w14:paraId="4506DBA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展示监控的队列列表，按照当前队列深度自定义排序等。</w:t>
            </w:r>
          </w:p>
        </w:tc>
      </w:tr>
      <w:tr w:rsidR="00E542BF" w:rsidRPr="003719B2" w14:paraId="6C9F57AC"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3AEC45A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tcBorders>
              <w:top w:val="nil"/>
              <w:left w:val="nil"/>
              <w:bottom w:val="single" w:sz="4" w:space="0" w:color="auto"/>
              <w:right w:val="single" w:sz="4" w:space="0" w:color="auto"/>
            </w:tcBorders>
            <w:shd w:val="clear" w:color="000000" w:fill="FFFFFF"/>
            <w:vAlign w:val="center"/>
            <w:hideMark/>
          </w:tcPr>
          <w:p w14:paraId="15394BE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服务器信息</w:t>
            </w:r>
          </w:p>
        </w:tc>
        <w:tc>
          <w:tcPr>
            <w:tcW w:w="1559" w:type="dxa"/>
            <w:tcBorders>
              <w:top w:val="nil"/>
              <w:left w:val="nil"/>
              <w:bottom w:val="single" w:sz="4" w:space="0" w:color="auto"/>
              <w:right w:val="single" w:sz="4" w:space="0" w:color="auto"/>
            </w:tcBorders>
            <w:shd w:val="clear" w:color="000000" w:fill="FFFFFF"/>
            <w:noWrap/>
            <w:vAlign w:val="center"/>
            <w:hideMark/>
          </w:tcPr>
          <w:p w14:paraId="52207DEE"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服务器一览</w:t>
            </w:r>
          </w:p>
        </w:tc>
        <w:tc>
          <w:tcPr>
            <w:tcW w:w="7088" w:type="dxa"/>
            <w:tcBorders>
              <w:top w:val="nil"/>
              <w:left w:val="nil"/>
              <w:bottom w:val="single" w:sz="4" w:space="0" w:color="auto"/>
              <w:right w:val="single" w:sz="4" w:space="0" w:color="auto"/>
            </w:tcBorders>
            <w:shd w:val="clear" w:color="000000" w:fill="FFFFFF"/>
            <w:noWrap/>
            <w:vAlign w:val="center"/>
            <w:hideMark/>
          </w:tcPr>
          <w:p w14:paraId="438BFE1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显示服务器的状态，告警提示，异常提示等。</w:t>
            </w:r>
          </w:p>
        </w:tc>
      </w:tr>
      <w:tr w:rsidR="00E542BF" w:rsidRPr="003719B2" w14:paraId="4FC13791"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37F35ED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tcBorders>
              <w:top w:val="nil"/>
              <w:left w:val="nil"/>
              <w:bottom w:val="single" w:sz="4" w:space="0" w:color="auto"/>
              <w:right w:val="single" w:sz="4" w:space="0" w:color="auto"/>
            </w:tcBorders>
            <w:shd w:val="clear" w:color="000000" w:fill="FFFFFF"/>
            <w:vAlign w:val="center"/>
            <w:hideMark/>
          </w:tcPr>
          <w:p w14:paraId="0E8A339A"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数据库信息</w:t>
            </w:r>
          </w:p>
        </w:tc>
        <w:tc>
          <w:tcPr>
            <w:tcW w:w="1559" w:type="dxa"/>
            <w:tcBorders>
              <w:top w:val="nil"/>
              <w:left w:val="nil"/>
              <w:bottom w:val="single" w:sz="4" w:space="0" w:color="auto"/>
              <w:right w:val="single" w:sz="4" w:space="0" w:color="auto"/>
            </w:tcBorders>
            <w:shd w:val="clear" w:color="000000" w:fill="FFFFFF"/>
            <w:noWrap/>
            <w:vAlign w:val="center"/>
            <w:hideMark/>
          </w:tcPr>
          <w:p w14:paraId="66EA581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数据库一览</w:t>
            </w:r>
          </w:p>
        </w:tc>
        <w:tc>
          <w:tcPr>
            <w:tcW w:w="7088" w:type="dxa"/>
            <w:tcBorders>
              <w:top w:val="nil"/>
              <w:left w:val="nil"/>
              <w:bottom w:val="single" w:sz="4" w:space="0" w:color="auto"/>
              <w:right w:val="single" w:sz="4" w:space="0" w:color="auto"/>
            </w:tcBorders>
            <w:shd w:val="clear" w:color="000000" w:fill="FFFFFF"/>
            <w:noWrap/>
            <w:vAlign w:val="center"/>
            <w:hideMark/>
          </w:tcPr>
          <w:p w14:paraId="4742263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显示数据库的状态，告警提示，异常提示等。</w:t>
            </w:r>
          </w:p>
        </w:tc>
      </w:tr>
      <w:tr w:rsidR="00E542BF" w:rsidRPr="003719B2" w14:paraId="6E42137E" w14:textId="77777777" w:rsidTr="00E542BF">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D8DDE"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日志</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B84F7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服务调用</w:t>
            </w:r>
            <w:r w:rsidRPr="003719B2">
              <w:rPr>
                <w:rFonts w:asciiTheme="minorEastAsia" w:hAnsiTheme="minorEastAsia" w:hint="eastAsia"/>
                <w:kern w:val="0"/>
                <w:szCs w:val="21"/>
              </w:rPr>
              <w:lastRenderedPageBreak/>
              <w:t>日志</w:t>
            </w:r>
          </w:p>
        </w:tc>
        <w:tc>
          <w:tcPr>
            <w:tcW w:w="1559" w:type="dxa"/>
            <w:tcBorders>
              <w:top w:val="nil"/>
              <w:left w:val="nil"/>
              <w:bottom w:val="single" w:sz="4" w:space="0" w:color="auto"/>
              <w:right w:val="single" w:sz="4" w:space="0" w:color="auto"/>
            </w:tcBorders>
            <w:shd w:val="clear" w:color="000000" w:fill="FFFFFF"/>
            <w:noWrap/>
            <w:vAlign w:val="center"/>
            <w:hideMark/>
          </w:tcPr>
          <w:p w14:paraId="6ACD95E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lastRenderedPageBreak/>
              <w:t>日志筛选查询</w:t>
            </w:r>
          </w:p>
        </w:tc>
        <w:tc>
          <w:tcPr>
            <w:tcW w:w="7088" w:type="dxa"/>
            <w:tcBorders>
              <w:top w:val="nil"/>
              <w:left w:val="nil"/>
              <w:bottom w:val="single" w:sz="4" w:space="0" w:color="auto"/>
              <w:right w:val="single" w:sz="4" w:space="0" w:color="auto"/>
            </w:tcBorders>
            <w:shd w:val="clear" w:color="000000" w:fill="FFFFFF"/>
            <w:noWrap/>
            <w:vAlign w:val="center"/>
            <w:hideMark/>
          </w:tcPr>
          <w:p w14:paraId="6BFD44B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根据关键信息，如：调用状态、消费系统、日志时间（默认当天）对服务调用日志进行筛选等。</w:t>
            </w:r>
          </w:p>
        </w:tc>
      </w:tr>
      <w:tr w:rsidR="00E542BF" w:rsidRPr="003719B2" w14:paraId="586C4D18"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77F2C21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70C7C7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750FBD2A"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调用日志列表</w:t>
            </w:r>
          </w:p>
        </w:tc>
        <w:tc>
          <w:tcPr>
            <w:tcW w:w="7088" w:type="dxa"/>
            <w:tcBorders>
              <w:top w:val="nil"/>
              <w:left w:val="nil"/>
              <w:bottom w:val="single" w:sz="4" w:space="0" w:color="auto"/>
              <w:right w:val="single" w:sz="4" w:space="0" w:color="auto"/>
            </w:tcBorders>
            <w:shd w:val="clear" w:color="000000" w:fill="FFFFFF"/>
            <w:noWrap/>
            <w:vAlign w:val="center"/>
            <w:hideMark/>
          </w:tcPr>
          <w:p w14:paraId="77D8EF9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根据筛选条件展示服务调用日志的主要内容，如：调用状态、服务名称、服务代码、消费系统、发起时间、结束时间、耗时、</w:t>
            </w:r>
            <w:r w:rsidRPr="003719B2">
              <w:rPr>
                <w:rFonts w:asciiTheme="minorEastAsia" w:hAnsiTheme="minorEastAsia" w:hint="eastAsia"/>
                <w:kern w:val="0"/>
                <w:szCs w:val="21"/>
              </w:rPr>
              <w:lastRenderedPageBreak/>
              <w:t>查看消息等。</w:t>
            </w:r>
          </w:p>
        </w:tc>
      </w:tr>
      <w:tr w:rsidR="00E542BF" w:rsidRPr="003719B2" w14:paraId="07195AEA"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4DD6787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7886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服务日志</w:t>
            </w:r>
          </w:p>
        </w:tc>
        <w:tc>
          <w:tcPr>
            <w:tcW w:w="1559" w:type="dxa"/>
            <w:tcBorders>
              <w:top w:val="nil"/>
              <w:left w:val="nil"/>
              <w:bottom w:val="single" w:sz="4" w:space="0" w:color="auto"/>
              <w:right w:val="single" w:sz="4" w:space="0" w:color="auto"/>
            </w:tcBorders>
            <w:shd w:val="clear" w:color="000000" w:fill="FFFFFF"/>
            <w:noWrap/>
            <w:vAlign w:val="center"/>
            <w:hideMark/>
          </w:tcPr>
          <w:p w14:paraId="6297B85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日志筛选查询</w:t>
            </w:r>
          </w:p>
        </w:tc>
        <w:tc>
          <w:tcPr>
            <w:tcW w:w="7088" w:type="dxa"/>
            <w:tcBorders>
              <w:top w:val="nil"/>
              <w:left w:val="nil"/>
              <w:bottom w:val="single" w:sz="4" w:space="0" w:color="auto"/>
              <w:right w:val="single" w:sz="4" w:space="0" w:color="auto"/>
            </w:tcBorders>
            <w:shd w:val="clear" w:color="000000" w:fill="FFFFFF"/>
            <w:noWrap/>
            <w:vAlign w:val="center"/>
            <w:hideMark/>
          </w:tcPr>
          <w:p w14:paraId="7187F044"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根据关键信息，如：调用状态、日志时间（默认当天）对服务日志进行筛选等。</w:t>
            </w:r>
          </w:p>
        </w:tc>
      </w:tr>
      <w:tr w:rsidR="00E542BF" w:rsidRPr="003719B2" w14:paraId="1BEDCE93"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72C1805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466B3A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7306B9F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服务日志列表</w:t>
            </w:r>
          </w:p>
        </w:tc>
        <w:tc>
          <w:tcPr>
            <w:tcW w:w="7088" w:type="dxa"/>
            <w:tcBorders>
              <w:top w:val="nil"/>
              <w:left w:val="nil"/>
              <w:bottom w:val="single" w:sz="4" w:space="0" w:color="auto"/>
              <w:right w:val="single" w:sz="4" w:space="0" w:color="auto"/>
            </w:tcBorders>
            <w:shd w:val="clear" w:color="000000" w:fill="FFFFFF"/>
            <w:noWrap/>
            <w:vAlign w:val="center"/>
            <w:hideMark/>
          </w:tcPr>
          <w:p w14:paraId="6418868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根据筛选条件展示服务日志的主要内容，如：服务名称、服务代码、开始时间、错误内容、异常状态等。</w:t>
            </w:r>
          </w:p>
        </w:tc>
      </w:tr>
      <w:tr w:rsidR="00E542BF" w:rsidRPr="003719B2" w14:paraId="49841DA3"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D1A959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9F14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SDK日志</w:t>
            </w:r>
          </w:p>
        </w:tc>
        <w:tc>
          <w:tcPr>
            <w:tcW w:w="1559" w:type="dxa"/>
            <w:tcBorders>
              <w:top w:val="nil"/>
              <w:left w:val="nil"/>
              <w:bottom w:val="single" w:sz="4" w:space="0" w:color="auto"/>
              <w:right w:val="single" w:sz="4" w:space="0" w:color="auto"/>
            </w:tcBorders>
            <w:shd w:val="clear" w:color="000000" w:fill="FFFFFF"/>
            <w:noWrap/>
            <w:vAlign w:val="center"/>
            <w:hideMark/>
          </w:tcPr>
          <w:p w14:paraId="5CD979A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日志筛选查询</w:t>
            </w:r>
          </w:p>
        </w:tc>
        <w:tc>
          <w:tcPr>
            <w:tcW w:w="7088" w:type="dxa"/>
            <w:tcBorders>
              <w:top w:val="nil"/>
              <w:left w:val="nil"/>
              <w:bottom w:val="single" w:sz="4" w:space="0" w:color="auto"/>
              <w:right w:val="single" w:sz="4" w:space="0" w:color="auto"/>
            </w:tcBorders>
            <w:shd w:val="clear" w:color="000000" w:fill="FFFFFF"/>
            <w:noWrap/>
            <w:vAlign w:val="center"/>
            <w:hideMark/>
          </w:tcPr>
          <w:p w14:paraId="1E1C94C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根据关键信息，如：状态、系统名称、日志时间（默认状态异常）等对SDK日志进行筛选。</w:t>
            </w:r>
          </w:p>
        </w:tc>
      </w:tr>
      <w:tr w:rsidR="00E542BF" w:rsidRPr="003719B2" w14:paraId="289EFC7E"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6C71C869"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42247F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122F0D0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SDK日志列表</w:t>
            </w:r>
          </w:p>
        </w:tc>
        <w:tc>
          <w:tcPr>
            <w:tcW w:w="7088" w:type="dxa"/>
            <w:tcBorders>
              <w:top w:val="nil"/>
              <w:left w:val="nil"/>
              <w:bottom w:val="single" w:sz="4" w:space="0" w:color="auto"/>
              <w:right w:val="single" w:sz="4" w:space="0" w:color="auto"/>
            </w:tcBorders>
            <w:shd w:val="clear" w:color="000000" w:fill="FFFFFF"/>
            <w:noWrap/>
            <w:vAlign w:val="center"/>
            <w:hideMark/>
          </w:tcPr>
          <w:p w14:paraId="3213473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根据筛选条件展示SDK日志的主要内容，如：状态、日志时间、消息ID、方法、执行顺序编号、消息队列服务器端口、系统名称、系统编号、队列管理器名称、服务名称、处理结果等。</w:t>
            </w:r>
          </w:p>
        </w:tc>
      </w:tr>
      <w:tr w:rsidR="00E542BF" w:rsidRPr="003719B2" w14:paraId="73090CC7"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7649318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FD29D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服务器日志</w:t>
            </w:r>
          </w:p>
        </w:tc>
        <w:tc>
          <w:tcPr>
            <w:tcW w:w="1559" w:type="dxa"/>
            <w:tcBorders>
              <w:top w:val="nil"/>
              <w:left w:val="nil"/>
              <w:bottom w:val="single" w:sz="4" w:space="0" w:color="auto"/>
              <w:right w:val="single" w:sz="4" w:space="0" w:color="auto"/>
            </w:tcBorders>
            <w:shd w:val="clear" w:color="000000" w:fill="FFFFFF"/>
            <w:noWrap/>
            <w:vAlign w:val="center"/>
            <w:hideMark/>
          </w:tcPr>
          <w:p w14:paraId="3B3BAA7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日志筛选查询</w:t>
            </w:r>
          </w:p>
        </w:tc>
        <w:tc>
          <w:tcPr>
            <w:tcW w:w="7088" w:type="dxa"/>
            <w:tcBorders>
              <w:top w:val="nil"/>
              <w:left w:val="nil"/>
              <w:bottom w:val="single" w:sz="4" w:space="0" w:color="auto"/>
              <w:right w:val="single" w:sz="4" w:space="0" w:color="auto"/>
            </w:tcBorders>
            <w:shd w:val="clear" w:color="000000" w:fill="FFFFFF"/>
            <w:noWrap/>
            <w:vAlign w:val="center"/>
            <w:hideMark/>
          </w:tcPr>
          <w:p w14:paraId="7B07BDC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根据关键信息，如：服务器名称、状态、IP地址、日志时间（默认状态异常）等对服务器日志进行筛选。</w:t>
            </w:r>
          </w:p>
        </w:tc>
      </w:tr>
      <w:tr w:rsidR="00E542BF" w:rsidRPr="003719B2" w14:paraId="3554501C"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3D3C2E3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8C5106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4B1309E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服务器日志列表</w:t>
            </w:r>
          </w:p>
        </w:tc>
        <w:tc>
          <w:tcPr>
            <w:tcW w:w="7088" w:type="dxa"/>
            <w:tcBorders>
              <w:top w:val="nil"/>
              <w:left w:val="nil"/>
              <w:bottom w:val="single" w:sz="4" w:space="0" w:color="auto"/>
              <w:right w:val="single" w:sz="4" w:space="0" w:color="auto"/>
            </w:tcBorders>
            <w:shd w:val="clear" w:color="000000" w:fill="FFFFFF"/>
            <w:noWrap/>
            <w:vAlign w:val="center"/>
            <w:hideMark/>
          </w:tcPr>
          <w:p w14:paraId="346F852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根据筛选条件展示服务服务器日志的主要内容，如：告警时间、服务器名称、IP地址、错误类型、查看信息、建议处理方式等。</w:t>
            </w:r>
          </w:p>
        </w:tc>
      </w:tr>
      <w:tr w:rsidR="00E542BF" w:rsidRPr="003719B2" w14:paraId="5B4BF85D"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7E92105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904F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数据库日志</w:t>
            </w:r>
          </w:p>
        </w:tc>
        <w:tc>
          <w:tcPr>
            <w:tcW w:w="1559" w:type="dxa"/>
            <w:tcBorders>
              <w:top w:val="nil"/>
              <w:left w:val="nil"/>
              <w:bottom w:val="single" w:sz="4" w:space="0" w:color="auto"/>
              <w:right w:val="single" w:sz="4" w:space="0" w:color="auto"/>
            </w:tcBorders>
            <w:shd w:val="clear" w:color="000000" w:fill="FFFFFF"/>
            <w:noWrap/>
            <w:vAlign w:val="center"/>
            <w:hideMark/>
          </w:tcPr>
          <w:p w14:paraId="578F3B6F"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日志筛选查询</w:t>
            </w:r>
          </w:p>
        </w:tc>
        <w:tc>
          <w:tcPr>
            <w:tcW w:w="7088" w:type="dxa"/>
            <w:tcBorders>
              <w:top w:val="nil"/>
              <w:left w:val="nil"/>
              <w:bottom w:val="single" w:sz="4" w:space="0" w:color="auto"/>
              <w:right w:val="single" w:sz="4" w:space="0" w:color="auto"/>
            </w:tcBorders>
            <w:shd w:val="clear" w:color="000000" w:fill="FFFFFF"/>
            <w:noWrap/>
            <w:vAlign w:val="center"/>
            <w:hideMark/>
          </w:tcPr>
          <w:p w14:paraId="2CE7FFC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可通过:服务器名称、状态、IP地址、日志时间（默认状态异常）等对数据库日志进行筛选。</w:t>
            </w:r>
          </w:p>
        </w:tc>
      </w:tr>
      <w:tr w:rsidR="00E542BF" w:rsidRPr="003719B2" w14:paraId="59A789D2"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C83F2C9"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D05CB2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22508C7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数据库日志列表</w:t>
            </w:r>
          </w:p>
        </w:tc>
        <w:tc>
          <w:tcPr>
            <w:tcW w:w="7088" w:type="dxa"/>
            <w:tcBorders>
              <w:top w:val="nil"/>
              <w:left w:val="nil"/>
              <w:bottom w:val="single" w:sz="4" w:space="0" w:color="auto"/>
              <w:right w:val="single" w:sz="4" w:space="0" w:color="auto"/>
            </w:tcBorders>
            <w:shd w:val="clear" w:color="000000" w:fill="FFFFFF"/>
            <w:noWrap/>
            <w:vAlign w:val="center"/>
            <w:hideMark/>
          </w:tcPr>
          <w:p w14:paraId="0729622A"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根据筛选条件展示数据库日志的主要内容，如：告警时间、服务器名称、IP地址、错误类型、查看信息、建议处理方式等。</w:t>
            </w:r>
          </w:p>
        </w:tc>
      </w:tr>
      <w:tr w:rsidR="00E542BF" w:rsidRPr="003719B2" w14:paraId="35F868AC" w14:textId="77777777" w:rsidTr="00E542BF">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5F2FB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工具</w:t>
            </w:r>
          </w:p>
        </w:tc>
        <w:tc>
          <w:tcPr>
            <w:tcW w:w="709" w:type="dxa"/>
            <w:tcBorders>
              <w:top w:val="nil"/>
              <w:left w:val="nil"/>
              <w:bottom w:val="single" w:sz="4" w:space="0" w:color="auto"/>
              <w:right w:val="single" w:sz="4" w:space="0" w:color="auto"/>
            </w:tcBorders>
            <w:shd w:val="clear" w:color="000000" w:fill="FFFFFF"/>
            <w:vAlign w:val="center"/>
            <w:hideMark/>
          </w:tcPr>
          <w:p w14:paraId="5DB5F43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数据同</w:t>
            </w:r>
            <w:r w:rsidRPr="003719B2">
              <w:rPr>
                <w:rFonts w:asciiTheme="minorEastAsia" w:hAnsiTheme="minorEastAsia" w:hint="eastAsia"/>
                <w:kern w:val="0"/>
                <w:szCs w:val="21"/>
              </w:rPr>
              <w:lastRenderedPageBreak/>
              <w:t>步工具</w:t>
            </w:r>
          </w:p>
        </w:tc>
        <w:tc>
          <w:tcPr>
            <w:tcW w:w="1559" w:type="dxa"/>
            <w:tcBorders>
              <w:top w:val="nil"/>
              <w:left w:val="nil"/>
              <w:bottom w:val="single" w:sz="4" w:space="0" w:color="auto"/>
              <w:right w:val="single" w:sz="4" w:space="0" w:color="auto"/>
            </w:tcBorders>
            <w:shd w:val="clear" w:color="000000" w:fill="FFFFFF"/>
            <w:noWrap/>
            <w:vAlign w:val="center"/>
            <w:hideMark/>
          </w:tcPr>
          <w:p w14:paraId="2867BEEC"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lastRenderedPageBreak/>
              <w:t>流程查看</w:t>
            </w:r>
          </w:p>
        </w:tc>
        <w:tc>
          <w:tcPr>
            <w:tcW w:w="7088" w:type="dxa"/>
            <w:tcBorders>
              <w:top w:val="nil"/>
              <w:left w:val="nil"/>
              <w:bottom w:val="single" w:sz="4" w:space="0" w:color="auto"/>
              <w:right w:val="single" w:sz="4" w:space="0" w:color="auto"/>
            </w:tcBorders>
            <w:shd w:val="clear" w:color="000000" w:fill="FFFFFF"/>
            <w:noWrap/>
            <w:vAlign w:val="center"/>
            <w:hideMark/>
          </w:tcPr>
          <w:p w14:paraId="2F1439C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使用数据同步工具实现对数据库进行整合，及源数据库与目标数据库的同步，同时以日志的形式记录其状况。</w:t>
            </w:r>
          </w:p>
        </w:tc>
      </w:tr>
      <w:tr w:rsidR="00E542BF" w:rsidRPr="003719B2" w14:paraId="531133B9"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15D453D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A24D2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ETL工具</w:t>
            </w:r>
          </w:p>
        </w:tc>
        <w:tc>
          <w:tcPr>
            <w:tcW w:w="1559" w:type="dxa"/>
            <w:tcBorders>
              <w:top w:val="nil"/>
              <w:left w:val="nil"/>
              <w:bottom w:val="single" w:sz="4" w:space="0" w:color="auto"/>
              <w:right w:val="single" w:sz="4" w:space="0" w:color="auto"/>
            </w:tcBorders>
            <w:shd w:val="clear" w:color="000000" w:fill="FFFFFF"/>
            <w:noWrap/>
            <w:vAlign w:val="center"/>
            <w:hideMark/>
          </w:tcPr>
          <w:p w14:paraId="2675D0E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作业列表</w:t>
            </w:r>
          </w:p>
        </w:tc>
        <w:tc>
          <w:tcPr>
            <w:tcW w:w="7088" w:type="dxa"/>
            <w:tcBorders>
              <w:top w:val="nil"/>
              <w:left w:val="nil"/>
              <w:bottom w:val="single" w:sz="4" w:space="0" w:color="auto"/>
              <w:right w:val="single" w:sz="4" w:space="0" w:color="auto"/>
            </w:tcBorders>
            <w:shd w:val="clear" w:color="000000" w:fill="FFFFFF"/>
            <w:noWrap/>
            <w:vAlign w:val="center"/>
            <w:hideMark/>
          </w:tcPr>
          <w:p w14:paraId="10DB95DF"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展示ETL作业的列表，主要包括：最后执行状态、作业名、数据库IP地址、数据库实例名、数据库类型、作业步骤总数、最后执行时间等。</w:t>
            </w:r>
          </w:p>
        </w:tc>
      </w:tr>
      <w:tr w:rsidR="00E542BF" w:rsidRPr="003719B2" w14:paraId="6C355F49"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5FA246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852BE2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1956F13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作业日志</w:t>
            </w:r>
          </w:p>
        </w:tc>
        <w:tc>
          <w:tcPr>
            <w:tcW w:w="7088" w:type="dxa"/>
            <w:tcBorders>
              <w:top w:val="nil"/>
              <w:left w:val="nil"/>
              <w:bottom w:val="single" w:sz="4" w:space="0" w:color="auto"/>
              <w:right w:val="single" w:sz="4" w:space="0" w:color="auto"/>
            </w:tcBorders>
            <w:shd w:val="clear" w:color="000000" w:fill="FFFFFF"/>
            <w:noWrap/>
            <w:vAlign w:val="center"/>
            <w:hideMark/>
          </w:tcPr>
          <w:p w14:paraId="377059E4"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通过生成警报来自动报警作业状态。</w:t>
            </w:r>
          </w:p>
        </w:tc>
      </w:tr>
      <w:tr w:rsidR="00E542BF" w:rsidRPr="003719B2" w14:paraId="4F157680"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6955D1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B21390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0494F30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作业流程图</w:t>
            </w:r>
          </w:p>
        </w:tc>
        <w:tc>
          <w:tcPr>
            <w:tcW w:w="7088" w:type="dxa"/>
            <w:tcBorders>
              <w:top w:val="nil"/>
              <w:left w:val="nil"/>
              <w:bottom w:val="single" w:sz="4" w:space="0" w:color="auto"/>
              <w:right w:val="single" w:sz="4" w:space="0" w:color="auto"/>
            </w:tcBorders>
            <w:shd w:val="clear" w:color="000000" w:fill="FFFFFF"/>
            <w:noWrap/>
            <w:vAlign w:val="center"/>
            <w:hideMark/>
          </w:tcPr>
          <w:p w14:paraId="613BD2DE"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展示ETL工作流程图，并通过流程图节点直观的反馈异常。</w:t>
            </w:r>
          </w:p>
        </w:tc>
      </w:tr>
      <w:tr w:rsidR="00E542BF" w:rsidRPr="003719B2" w14:paraId="71925C61"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56FDCE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14:paraId="2F7A399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备份工具</w:t>
            </w:r>
          </w:p>
        </w:tc>
        <w:tc>
          <w:tcPr>
            <w:tcW w:w="1559" w:type="dxa"/>
            <w:tcBorders>
              <w:top w:val="nil"/>
              <w:left w:val="nil"/>
              <w:bottom w:val="single" w:sz="4" w:space="0" w:color="auto"/>
              <w:right w:val="single" w:sz="4" w:space="0" w:color="auto"/>
            </w:tcBorders>
            <w:shd w:val="clear" w:color="auto" w:fill="auto"/>
            <w:noWrap/>
            <w:vAlign w:val="center"/>
            <w:hideMark/>
          </w:tcPr>
          <w:p w14:paraId="7EFF83F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同步情况查看</w:t>
            </w:r>
          </w:p>
        </w:tc>
        <w:tc>
          <w:tcPr>
            <w:tcW w:w="7088" w:type="dxa"/>
            <w:tcBorders>
              <w:top w:val="nil"/>
              <w:left w:val="nil"/>
              <w:bottom w:val="single" w:sz="4" w:space="0" w:color="auto"/>
              <w:right w:val="single" w:sz="4" w:space="0" w:color="auto"/>
            </w:tcBorders>
            <w:shd w:val="clear" w:color="auto" w:fill="auto"/>
            <w:noWrap/>
            <w:vAlign w:val="center"/>
            <w:hideMark/>
          </w:tcPr>
          <w:p w14:paraId="2B7639C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实时展现生产库的备份过程，展示生产库、备份</w:t>
            </w:r>
            <w:proofErr w:type="gramStart"/>
            <w:r w:rsidRPr="003719B2">
              <w:rPr>
                <w:rFonts w:asciiTheme="minorEastAsia" w:hAnsiTheme="minorEastAsia" w:hint="eastAsia"/>
                <w:kern w:val="0"/>
                <w:szCs w:val="21"/>
              </w:rPr>
              <w:t>库关键</w:t>
            </w:r>
            <w:proofErr w:type="gramEnd"/>
            <w:r w:rsidRPr="003719B2">
              <w:rPr>
                <w:rFonts w:asciiTheme="minorEastAsia" w:hAnsiTheme="minorEastAsia" w:hint="eastAsia"/>
                <w:kern w:val="0"/>
                <w:szCs w:val="21"/>
              </w:rPr>
              <w:t>值的数据及同步工具的系统状态。</w:t>
            </w:r>
          </w:p>
        </w:tc>
      </w:tr>
      <w:tr w:rsidR="00E542BF" w:rsidRPr="003719B2" w14:paraId="3DB8F779" w14:textId="77777777" w:rsidTr="00E542BF">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EE91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配置</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70773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队列管理器配置</w:t>
            </w:r>
          </w:p>
        </w:tc>
        <w:tc>
          <w:tcPr>
            <w:tcW w:w="1559" w:type="dxa"/>
            <w:tcBorders>
              <w:top w:val="nil"/>
              <w:left w:val="nil"/>
              <w:bottom w:val="single" w:sz="4" w:space="0" w:color="auto"/>
              <w:right w:val="single" w:sz="4" w:space="0" w:color="auto"/>
            </w:tcBorders>
            <w:shd w:val="clear" w:color="auto" w:fill="auto"/>
            <w:noWrap/>
            <w:vAlign w:val="center"/>
            <w:hideMark/>
          </w:tcPr>
          <w:p w14:paraId="039A2F6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新增</w:t>
            </w:r>
          </w:p>
        </w:tc>
        <w:tc>
          <w:tcPr>
            <w:tcW w:w="7088" w:type="dxa"/>
            <w:tcBorders>
              <w:top w:val="nil"/>
              <w:left w:val="nil"/>
              <w:bottom w:val="single" w:sz="4" w:space="0" w:color="auto"/>
              <w:right w:val="single" w:sz="4" w:space="0" w:color="auto"/>
            </w:tcBorders>
            <w:shd w:val="clear" w:color="auto" w:fill="auto"/>
            <w:noWrap/>
            <w:vAlign w:val="center"/>
            <w:hideMark/>
          </w:tcPr>
          <w:p w14:paraId="4D18712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通过对队列管理器名称、队列服务IP、队列端口、队列通道、备注等关键参数的新增，实现队列管理器的新增操作。</w:t>
            </w:r>
          </w:p>
        </w:tc>
      </w:tr>
      <w:tr w:rsidR="00E542BF" w:rsidRPr="003719B2" w14:paraId="7CBE19C8"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7BFAB9C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CB67C9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FD73AD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修改</w:t>
            </w:r>
          </w:p>
        </w:tc>
        <w:tc>
          <w:tcPr>
            <w:tcW w:w="7088" w:type="dxa"/>
            <w:tcBorders>
              <w:top w:val="nil"/>
              <w:left w:val="nil"/>
              <w:bottom w:val="single" w:sz="4" w:space="0" w:color="auto"/>
              <w:right w:val="single" w:sz="4" w:space="0" w:color="auto"/>
            </w:tcBorders>
            <w:shd w:val="clear" w:color="auto" w:fill="auto"/>
            <w:noWrap/>
            <w:vAlign w:val="center"/>
            <w:hideMark/>
          </w:tcPr>
          <w:p w14:paraId="5EF8756F"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可对队列管理器的内容包括：队列管理器名称、队列服务IP、队列端口、队列通道、备注等的修改。</w:t>
            </w:r>
          </w:p>
        </w:tc>
      </w:tr>
      <w:tr w:rsidR="00E542BF" w:rsidRPr="003719B2" w14:paraId="244E0326"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23F0148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C50571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4129AAE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删除</w:t>
            </w:r>
          </w:p>
        </w:tc>
        <w:tc>
          <w:tcPr>
            <w:tcW w:w="7088" w:type="dxa"/>
            <w:tcBorders>
              <w:top w:val="nil"/>
              <w:left w:val="nil"/>
              <w:bottom w:val="single" w:sz="4" w:space="0" w:color="auto"/>
              <w:right w:val="single" w:sz="4" w:space="0" w:color="auto"/>
            </w:tcBorders>
            <w:shd w:val="clear" w:color="auto" w:fill="auto"/>
            <w:noWrap/>
            <w:vAlign w:val="center"/>
            <w:hideMark/>
          </w:tcPr>
          <w:p w14:paraId="768D42F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删除队列管理器配置参数，支持批量删除。</w:t>
            </w:r>
          </w:p>
        </w:tc>
      </w:tr>
      <w:tr w:rsidR="00E542BF" w:rsidRPr="003719B2" w14:paraId="336DCF69"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FDB9C59"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709F07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服务器配置</w:t>
            </w:r>
          </w:p>
        </w:tc>
        <w:tc>
          <w:tcPr>
            <w:tcW w:w="1559" w:type="dxa"/>
            <w:tcBorders>
              <w:top w:val="nil"/>
              <w:left w:val="nil"/>
              <w:bottom w:val="single" w:sz="4" w:space="0" w:color="auto"/>
              <w:right w:val="single" w:sz="4" w:space="0" w:color="auto"/>
            </w:tcBorders>
            <w:shd w:val="clear" w:color="auto" w:fill="auto"/>
            <w:noWrap/>
            <w:vAlign w:val="center"/>
            <w:hideMark/>
          </w:tcPr>
          <w:p w14:paraId="235B529C"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新增</w:t>
            </w:r>
          </w:p>
        </w:tc>
        <w:tc>
          <w:tcPr>
            <w:tcW w:w="7088" w:type="dxa"/>
            <w:tcBorders>
              <w:top w:val="nil"/>
              <w:left w:val="nil"/>
              <w:bottom w:val="single" w:sz="4" w:space="0" w:color="auto"/>
              <w:right w:val="single" w:sz="4" w:space="0" w:color="auto"/>
            </w:tcBorders>
            <w:shd w:val="clear" w:color="auto" w:fill="auto"/>
            <w:noWrap/>
            <w:vAlign w:val="center"/>
            <w:hideMark/>
          </w:tcPr>
          <w:p w14:paraId="017CFFC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新增服务器配置参数，包括：服务器名称、服务器IP、操作系统、监控磁盘、备注等。</w:t>
            </w:r>
          </w:p>
        </w:tc>
      </w:tr>
      <w:tr w:rsidR="00E542BF" w:rsidRPr="003719B2" w14:paraId="10E8B670"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16BABF9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555F8E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1E39EE8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修改</w:t>
            </w:r>
          </w:p>
        </w:tc>
        <w:tc>
          <w:tcPr>
            <w:tcW w:w="7088" w:type="dxa"/>
            <w:tcBorders>
              <w:top w:val="nil"/>
              <w:left w:val="nil"/>
              <w:bottom w:val="single" w:sz="4" w:space="0" w:color="auto"/>
              <w:right w:val="single" w:sz="4" w:space="0" w:color="auto"/>
            </w:tcBorders>
            <w:shd w:val="clear" w:color="auto" w:fill="auto"/>
            <w:noWrap/>
            <w:vAlign w:val="center"/>
            <w:hideMark/>
          </w:tcPr>
          <w:p w14:paraId="2F815D6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对服务器配置参数进行修改，修改内容包括：服务器名称、服务器IP、操作系统、监控磁盘、备注等。</w:t>
            </w:r>
          </w:p>
        </w:tc>
      </w:tr>
      <w:tr w:rsidR="00E542BF" w:rsidRPr="003719B2" w14:paraId="0CB9D552"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4AAB8E2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278B3B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B92365C"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删除</w:t>
            </w:r>
          </w:p>
        </w:tc>
        <w:tc>
          <w:tcPr>
            <w:tcW w:w="7088" w:type="dxa"/>
            <w:tcBorders>
              <w:top w:val="nil"/>
              <w:left w:val="nil"/>
              <w:bottom w:val="single" w:sz="4" w:space="0" w:color="auto"/>
              <w:right w:val="single" w:sz="4" w:space="0" w:color="auto"/>
            </w:tcBorders>
            <w:shd w:val="clear" w:color="auto" w:fill="auto"/>
            <w:noWrap/>
            <w:vAlign w:val="center"/>
            <w:hideMark/>
          </w:tcPr>
          <w:p w14:paraId="133C55F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删除服务器配置参数，支持批量删除。</w:t>
            </w:r>
          </w:p>
        </w:tc>
      </w:tr>
      <w:tr w:rsidR="00E542BF" w:rsidRPr="003719B2" w14:paraId="7FEA026A"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0396B4D"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5D651DF"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数据库配置</w:t>
            </w:r>
          </w:p>
        </w:tc>
        <w:tc>
          <w:tcPr>
            <w:tcW w:w="1559" w:type="dxa"/>
            <w:tcBorders>
              <w:top w:val="nil"/>
              <w:left w:val="nil"/>
              <w:bottom w:val="single" w:sz="4" w:space="0" w:color="auto"/>
              <w:right w:val="single" w:sz="4" w:space="0" w:color="auto"/>
            </w:tcBorders>
            <w:shd w:val="clear" w:color="auto" w:fill="auto"/>
            <w:noWrap/>
            <w:vAlign w:val="center"/>
            <w:hideMark/>
          </w:tcPr>
          <w:p w14:paraId="4A0FBD3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新增</w:t>
            </w:r>
          </w:p>
        </w:tc>
        <w:tc>
          <w:tcPr>
            <w:tcW w:w="7088" w:type="dxa"/>
            <w:tcBorders>
              <w:top w:val="nil"/>
              <w:left w:val="nil"/>
              <w:bottom w:val="single" w:sz="4" w:space="0" w:color="auto"/>
              <w:right w:val="single" w:sz="4" w:space="0" w:color="auto"/>
            </w:tcBorders>
            <w:shd w:val="clear" w:color="auto" w:fill="auto"/>
            <w:noWrap/>
            <w:vAlign w:val="center"/>
            <w:hideMark/>
          </w:tcPr>
          <w:p w14:paraId="58DBB63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新增数据库配置参数，主要包括：数据库IP、数据库实例名、数据库类型、数据库端口号、服务器IP、数据库别名、数据库连接driver、数据库连接url、数据库链接user、数据库连接password、是否启用、盘符（若是文件库）、备注等。</w:t>
            </w:r>
          </w:p>
        </w:tc>
      </w:tr>
      <w:tr w:rsidR="00E542BF" w:rsidRPr="003719B2" w14:paraId="2D707658"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4F6BA3A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F7317C2"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2D636D9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修改</w:t>
            </w:r>
          </w:p>
        </w:tc>
        <w:tc>
          <w:tcPr>
            <w:tcW w:w="7088" w:type="dxa"/>
            <w:tcBorders>
              <w:top w:val="nil"/>
              <w:left w:val="nil"/>
              <w:bottom w:val="single" w:sz="4" w:space="0" w:color="auto"/>
              <w:right w:val="single" w:sz="4" w:space="0" w:color="auto"/>
            </w:tcBorders>
            <w:shd w:val="clear" w:color="auto" w:fill="auto"/>
            <w:noWrap/>
            <w:vAlign w:val="center"/>
            <w:hideMark/>
          </w:tcPr>
          <w:p w14:paraId="5A709E2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对数据库配置参数进行修改。如：数据库IP、数据库实例名、数据库类型、数据库端口号、服务器IP、数据库别名、数据库连接driver、数据库连接url、数据库链接user、数据库连接password、是否启用、盘符（若是文件库）、备注等。</w:t>
            </w:r>
          </w:p>
        </w:tc>
      </w:tr>
      <w:tr w:rsidR="00E542BF" w:rsidRPr="003719B2" w14:paraId="220AB211"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4E78D39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C59A4CB"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6613B2EC"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删除</w:t>
            </w:r>
          </w:p>
        </w:tc>
        <w:tc>
          <w:tcPr>
            <w:tcW w:w="7088" w:type="dxa"/>
            <w:tcBorders>
              <w:top w:val="nil"/>
              <w:left w:val="nil"/>
              <w:bottom w:val="single" w:sz="4" w:space="0" w:color="auto"/>
              <w:right w:val="single" w:sz="4" w:space="0" w:color="auto"/>
            </w:tcBorders>
            <w:shd w:val="clear" w:color="auto" w:fill="auto"/>
            <w:noWrap/>
            <w:vAlign w:val="center"/>
            <w:hideMark/>
          </w:tcPr>
          <w:p w14:paraId="1CC3E3E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删除数据库配置参数，支持批量删除。</w:t>
            </w:r>
          </w:p>
        </w:tc>
      </w:tr>
      <w:tr w:rsidR="00E542BF" w:rsidRPr="003719B2" w14:paraId="5F1DC476"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F5E02E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right w:val="single" w:sz="4" w:space="0" w:color="auto"/>
            </w:tcBorders>
            <w:shd w:val="clear" w:color="000000" w:fill="FFFFFF"/>
            <w:vAlign w:val="center"/>
            <w:hideMark/>
          </w:tcPr>
          <w:p w14:paraId="24A231C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短信推送配置</w:t>
            </w:r>
          </w:p>
        </w:tc>
        <w:tc>
          <w:tcPr>
            <w:tcW w:w="1559" w:type="dxa"/>
            <w:tcBorders>
              <w:top w:val="nil"/>
              <w:left w:val="nil"/>
              <w:bottom w:val="single" w:sz="4" w:space="0" w:color="auto"/>
              <w:right w:val="single" w:sz="4" w:space="0" w:color="auto"/>
            </w:tcBorders>
            <w:shd w:val="clear" w:color="000000" w:fill="FFFFFF"/>
            <w:noWrap/>
            <w:vAlign w:val="center"/>
            <w:hideMark/>
          </w:tcPr>
          <w:p w14:paraId="7D5BB12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联系人配置</w:t>
            </w:r>
          </w:p>
        </w:tc>
        <w:tc>
          <w:tcPr>
            <w:tcW w:w="7088" w:type="dxa"/>
            <w:tcBorders>
              <w:top w:val="nil"/>
              <w:left w:val="nil"/>
              <w:bottom w:val="single" w:sz="4" w:space="0" w:color="auto"/>
              <w:right w:val="single" w:sz="4" w:space="0" w:color="auto"/>
            </w:tcBorders>
            <w:shd w:val="clear" w:color="000000" w:fill="FFFFFF"/>
            <w:noWrap/>
            <w:vAlign w:val="center"/>
            <w:hideMark/>
          </w:tcPr>
          <w:p w14:paraId="41A7D83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配置联系人清单，用于短信推送。服务推送可指定联系人。</w:t>
            </w:r>
          </w:p>
        </w:tc>
      </w:tr>
      <w:tr w:rsidR="00E542BF" w:rsidRPr="003719B2" w14:paraId="64E00269"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1406DBF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left w:val="single" w:sz="4" w:space="0" w:color="auto"/>
              <w:right w:val="single" w:sz="4" w:space="0" w:color="auto"/>
            </w:tcBorders>
            <w:vAlign w:val="center"/>
            <w:hideMark/>
          </w:tcPr>
          <w:p w14:paraId="6630E77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7D2DD464"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服务异常推送配置</w:t>
            </w:r>
          </w:p>
        </w:tc>
        <w:tc>
          <w:tcPr>
            <w:tcW w:w="7088" w:type="dxa"/>
            <w:tcBorders>
              <w:top w:val="nil"/>
              <w:left w:val="nil"/>
              <w:bottom w:val="single" w:sz="4" w:space="0" w:color="auto"/>
              <w:right w:val="single" w:sz="4" w:space="0" w:color="auto"/>
            </w:tcBorders>
            <w:shd w:val="clear" w:color="000000" w:fill="FFFFFF"/>
            <w:noWrap/>
            <w:vAlign w:val="center"/>
            <w:hideMark/>
          </w:tcPr>
          <w:p w14:paraId="6239F7B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服务异常推送规则维护，支持增删改查。</w:t>
            </w:r>
          </w:p>
        </w:tc>
      </w:tr>
      <w:tr w:rsidR="00E542BF" w:rsidRPr="003719B2" w14:paraId="1921126C"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0C9706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left w:val="single" w:sz="4" w:space="0" w:color="auto"/>
              <w:right w:val="single" w:sz="4" w:space="0" w:color="auto"/>
            </w:tcBorders>
            <w:vAlign w:val="center"/>
            <w:hideMark/>
          </w:tcPr>
          <w:p w14:paraId="4AEAF038"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320E806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服务告警推送配置</w:t>
            </w:r>
          </w:p>
        </w:tc>
        <w:tc>
          <w:tcPr>
            <w:tcW w:w="7088" w:type="dxa"/>
            <w:tcBorders>
              <w:top w:val="nil"/>
              <w:left w:val="nil"/>
              <w:bottom w:val="single" w:sz="4" w:space="0" w:color="auto"/>
              <w:right w:val="single" w:sz="4" w:space="0" w:color="auto"/>
            </w:tcBorders>
            <w:shd w:val="clear" w:color="000000" w:fill="FFFFFF"/>
            <w:noWrap/>
            <w:vAlign w:val="center"/>
            <w:hideMark/>
          </w:tcPr>
          <w:p w14:paraId="71605EC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服务告警推送规则维护，支持增删改查。</w:t>
            </w:r>
          </w:p>
        </w:tc>
      </w:tr>
      <w:tr w:rsidR="00E542BF" w:rsidRPr="003719B2" w14:paraId="5D888B93"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24CC8524"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left w:val="single" w:sz="4" w:space="0" w:color="auto"/>
              <w:right w:val="single" w:sz="4" w:space="0" w:color="auto"/>
            </w:tcBorders>
            <w:vAlign w:val="center"/>
            <w:hideMark/>
          </w:tcPr>
          <w:p w14:paraId="551C69A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3E0D1E2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队列异常推送配置</w:t>
            </w:r>
          </w:p>
        </w:tc>
        <w:tc>
          <w:tcPr>
            <w:tcW w:w="7088" w:type="dxa"/>
            <w:tcBorders>
              <w:top w:val="nil"/>
              <w:left w:val="nil"/>
              <w:bottom w:val="single" w:sz="4" w:space="0" w:color="auto"/>
              <w:right w:val="single" w:sz="4" w:space="0" w:color="auto"/>
            </w:tcBorders>
            <w:shd w:val="clear" w:color="000000" w:fill="FFFFFF"/>
            <w:noWrap/>
            <w:vAlign w:val="center"/>
            <w:hideMark/>
          </w:tcPr>
          <w:p w14:paraId="1849AD4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队列异常推送规则维护，支持增删改查。</w:t>
            </w:r>
          </w:p>
        </w:tc>
      </w:tr>
      <w:tr w:rsidR="00E542BF" w:rsidRPr="003719B2" w14:paraId="6AB3DC86"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A5F74F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left w:val="single" w:sz="4" w:space="0" w:color="auto"/>
              <w:right w:val="single" w:sz="4" w:space="0" w:color="auto"/>
            </w:tcBorders>
            <w:vAlign w:val="center"/>
            <w:hideMark/>
          </w:tcPr>
          <w:p w14:paraId="1B183860"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0B37774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队列告警推送配置</w:t>
            </w:r>
          </w:p>
        </w:tc>
        <w:tc>
          <w:tcPr>
            <w:tcW w:w="7088" w:type="dxa"/>
            <w:tcBorders>
              <w:top w:val="nil"/>
              <w:left w:val="nil"/>
              <w:bottom w:val="single" w:sz="4" w:space="0" w:color="auto"/>
              <w:right w:val="single" w:sz="4" w:space="0" w:color="auto"/>
            </w:tcBorders>
            <w:shd w:val="clear" w:color="000000" w:fill="FFFFFF"/>
            <w:noWrap/>
            <w:vAlign w:val="center"/>
            <w:hideMark/>
          </w:tcPr>
          <w:p w14:paraId="69E754FA"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队列告警推送规则维护，支持增删改查。</w:t>
            </w:r>
          </w:p>
        </w:tc>
      </w:tr>
      <w:tr w:rsidR="00E542BF" w:rsidRPr="003719B2" w14:paraId="5BD362A3" w14:textId="77777777" w:rsidTr="00E542BF">
        <w:tc>
          <w:tcPr>
            <w:tcW w:w="704" w:type="dxa"/>
            <w:vMerge/>
            <w:tcBorders>
              <w:top w:val="nil"/>
              <w:left w:val="single" w:sz="4" w:space="0" w:color="auto"/>
              <w:bottom w:val="single" w:sz="4" w:space="0" w:color="auto"/>
              <w:right w:val="single" w:sz="4" w:space="0" w:color="auto"/>
            </w:tcBorders>
            <w:vAlign w:val="center"/>
          </w:tcPr>
          <w:p w14:paraId="111FFB7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left w:val="single" w:sz="4" w:space="0" w:color="auto"/>
              <w:bottom w:val="single" w:sz="4" w:space="0" w:color="auto"/>
              <w:right w:val="single" w:sz="4" w:space="0" w:color="auto"/>
            </w:tcBorders>
            <w:vAlign w:val="center"/>
          </w:tcPr>
          <w:p w14:paraId="12FFB91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tcPr>
          <w:p w14:paraId="776C503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报警信息输出</w:t>
            </w:r>
          </w:p>
        </w:tc>
        <w:tc>
          <w:tcPr>
            <w:tcW w:w="7088" w:type="dxa"/>
            <w:tcBorders>
              <w:top w:val="nil"/>
              <w:left w:val="nil"/>
              <w:bottom w:val="single" w:sz="4" w:space="0" w:color="auto"/>
              <w:right w:val="single" w:sz="4" w:space="0" w:color="auto"/>
            </w:tcBorders>
            <w:shd w:val="clear" w:color="000000" w:fill="FFFFFF"/>
            <w:noWrap/>
            <w:vAlign w:val="center"/>
          </w:tcPr>
          <w:p w14:paraId="114D416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与院内现有运维监控系统实时对接。</w:t>
            </w:r>
          </w:p>
        </w:tc>
      </w:tr>
      <w:tr w:rsidR="00E542BF" w:rsidRPr="003719B2" w14:paraId="7AA970CB"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77BECF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3EB33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告警规则</w:t>
            </w:r>
            <w:r w:rsidRPr="003719B2">
              <w:rPr>
                <w:rFonts w:asciiTheme="minorEastAsia" w:hAnsiTheme="minorEastAsia" w:hint="eastAsia"/>
                <w:kern w:val="0"/>
                <w:szCs w:val="21"/>
              </w:rPr>
              <w:lastRenderedPageBreak/>
              <w:t>配置</w:t>
            </w:r>
          </w:p>
        </w:tc>
        <w:tc>
          <w:tcPr>
            <w:tcW w:w="1559" w:type="dxa"/>
            <w:tcBorders>
              <w:top w:val="nil"/>
              <w:left w:val="nil"/>
              <w:bottom w:val="single" w:sz="4" w:space="0" w:color="auto"/>
              <w:right w:val="single" w:sz="4" w:space="0" w:color="auto"/>
            </w:tcBorders>
            <w:shd w:val="clear" w:color="000000" w:fill="FFFFFF"/>
            <w:noWrap/>
            <w:vAlign w:val="center"/>
            <w:hideMark/>
          </w:tcPr>
          <w:p w14:paraId="286D5B7C"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lastRenderedPageBreak/>
              <w:t>服务告警</w:t>
            </w:r>
          </w:p>
        </w:tc>
        <w:tc>
          <w:tcPr>
            <w:tcW w:w="7088" w:type="dxa"/>
            <w:tcBorders>
              <w:top w:val="nil"/>
              <w:left w:val="nil"/>
              <w:bottom w:val="single" w:sz="4" w:space="0" w:color="auto"/>
              <w:right w:val="single" w:sz="4" w:space="0" w:color="auto"/>
            </w:tcBorders>
            <w:shd w:val="clear" w:color="000000" w:fill="FFFFFF"/>
            <w:noWrap/>
            <w:vAlign w:val="center"/>
            <w:hideMark/>
          </w:tcPr>
          <w:p w14:paraId="065B611E"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配置服务告警和服务异常的阈值。展示每个服务的调用告警阈值。</w:t>
            </w:r>
          </w:p>
        </w:tc>
      </w:tr>
      <w:tr w:rsidR="00E542BF" w:rsidRPr="003719B2" w14:paraId="5025D84E"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1592517"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3F0BB3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254C3C3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队列告警</w:t>
            </w:r>
          </w:p>
        </w:tc>
        <w:tc>
          <w:tcPr>
            <w:tcW w:w="7088" w:type="dxa"/>
            <w:tcBorders>
              <w:top w:val="nil"/>
              <w:left w:val="nil"/>
              <w:bottom w:val="single" w:sz="4" w:space="0" w:color="auto"/>
              <w:right w:val="single" w:sz="4" w:space="0" w:color="auto"/>
            </w:tcBorders>
            <w:shd w:val="clear" w:color="000000" w:fill="FFFFFF"/>
            <w:noWrap/>
            <w:vAlign w:val="center"/>
            <w:hideMark/>
          </w:tcPr>
          <w:p w14:paraId="78AE41F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设置队列深度告警的阈值和建议处理方式。</w:t>
            </w:r>
          </w:p>
        </w:tc>
      </w:tr>
      <w:tr w:rsidR="00E542BF" w:rsidRPr="003719B2" w14:paraId="504848DD"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56E80313"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AC87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外观配置</w:t>
            </w:r>
          </w:p>
        </w:tc>
        <w:tc>
          <w:tcPr>
            <w:tcW w:w="1559" w:type="dxa"/>
            <w:tcBorders>
              <w:top w:val="nil"/>
              <w:left w:val="nil"/>
              <w:bottom w:val="single" w:sz="4" w:space="0" w:color="auto"/>
              <w:right w:val="single" w:sz="4" w:space="0" w:color="auto"/>
            </w:tcBorders>
            <w:shd w:val="clear" w:color="000000" w:fill="FFFFFF"/>
            <w:noWrap/>
            <w:vAlign w:val="center"/>
            <w:hideMark/>
          </w:tcPr>
          <w:p w14:paraId="077971E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首页</w:t>
            </w:r>
          </w:p>
        </w:tc>
        <w:tc>
          <w:tcPr>
            <w:tcW w:w="7088" w:type="dxa"/>
            <w:tcBorders>
              <w:top w:val="nil"/>
              <w:left w:val="nil"/>
              <w:bottom w:val="single" w:sz="4" w:space="0" w:color="auto"/>
              <w:right w:val="single" w:sz="4" w:space="0" w:color="auto"/>
            </w:tcBorders>
            <w:shd w:val="clear" w:color="000000" w:fill="FFFFFF"/>
            <w:noWrap/>
            <w:vAlign w:val="center"/>
            <w:hideMark/>
          </w:tcPr>
          <w:p w14:paraId="591330E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配置首页方案。提供默认首页方案2套。可在此基础上修改，保存新的首页方案。</w:t>
            </w:r>
          </w:p>
        </w:tc>
      </w:tr>
      <w:tr w:rsidR="00E542BF" w:rsidRPr="003719B2" w14:paraId="4DD69986"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0020278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C99D07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63E0592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样式</w:t>
            </w:r>
          </w:p>
        </w:tc>
        <w:tc>
          <w:tcPr>
            <w:tcW w:w="7088" w:type="dxa"/>
            <w:tcBorders>
              <w:top w:val="nil"/>
              <w:left w:val="nil"/>
              <w:bottom w:val="single" w:sz="4" w:space="0" w:color="auto"/>
              <w:right w:val="single" w:sz="4" w:space="0" w:color="auto"/>
            </w:tcBorders>
            <w:shd w:val="clear" w:color="000000" w:fill="FFFFFF"/>
            <w:noWrap/>
            <w:vAlign w:val="center"/>
            <w:hideMark/>
          </w:tcPr>
          <w:p w14:paraId="30C9EEB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按照要求自己修改LOGO图标，配色方案。</w:t>
            </w:r>
          </w:p>
        </w:tc>
      </w:tr>
      <w:tr w:rsidR="00E542BF" w:rsidRPr="003719B2" w14:paraId="17D1352D" w14:textId="77777777" w:rsidTr="00E542BF">
        <w:tc>
          <w:tcPr>
            <w:tcW w:w="7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C7D6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统计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F2A199"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服务统计</w:t>
            </w:r>
          </w:p>
        </w:tc>
        <w:tc>
          <w:tcPr>
            <w:tcW w:w="1559" w:type="dxa"/>
            <w:tcBorders>
              <w:top w:val="nil"/>
              <w:left w:val="nil"/>
              <w:bottom w:val="single" w:sz="4" w:space="0" w:color="auto"/>
              <w:right w:val="single" w:sz="4" w:space="0" w:color="auto"/>
            </w:tcBorders>
            <w:shd w:val="clear" w:color="000000" w:fill="FFFFFF"/>
            <w:noWrap/>
            <w:vAlign w:val="center"/>
            <w:hideMark/>
          </w:tcPr>
          <w:p w14:paraId="762E164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服务报表统计</w:t>
            </w:r>
          </w:p>
        </w:tc>
        <w:tc>
          <w:tcPr>
            <w:tcW w:w="7088" w:type="dxa"/>
            <w:tcBorders>
              <w:top w:val="nil"/>
              <w:left w:val="nil"/>
              <w:bottom w:val="single" w:sz="4" w:space="0" w:color="auto"/>
              <w:right w:val="single" w:sz="4" w:space="0" w:color="auto"/>
            </w:tcBorders>
            <w:shd w:val="clear" w:color="000000" w:fill="FFFFFF"/>
            <w:noWrap/>
            <w:vAlign w:val="center"/>
            <w:hideMark/>
          </w:tcPr>
          <w:p w14:paraId="6119049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统计历史服务调用情况，形成各类统计报表：服务调用趋势图，日调用趋势图。</w:t>
            </w:r>
          </w:p>
        </w:tc>
      </w:tr>
      <w:tr w:rsidR="00E542BF" w:rsidRPr="003719B2" w14:paraId="47ED8B85"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4FF1B48C"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6A8375A"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7E603F0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各类指标统计</w:t>
            </w:r>
          </w:p>
        </w:tc>
        <w:tc>
          <w:tcPr>
            <w:tcW w:w="7088" w:type="dxa"/>
            <w:tcBorders>
              <w:top w:val="nil"/>
              <w:left w:val="nil"/>
              <w:bottom w:val="single" w:sz="4" w:space="0" w:color="auto"/>
              <w:right w:val="single" w:sz="4" w:space="0" w:color="auto"/>
            </w:tcBorders>
            <w:shd w:val="clear" w:color="000000" w:fill="FFFFFF"/>
            <w:noWrap/>
            <w:vAlign w:val="center"/>
            <w:hideMark/>
          </w:tcPr>
          <w:p w14:paraId="4D5EC662"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分析历史数据，可以得到代表性指标。如：历史总调用次数、日平均、日调用峰值、最短耗时、平均耗时、最大返回条数 、服务调用成功率、服务调用告警率等。</w:t>
            </w:r>
          </w:p>
        </w:tc>
      </w:tr>
      <w:tr w:rsidR="00E542BF" w:rsidRPr="003719B2" w14:paraId="710CF96F"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7F0E590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B9C4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服务报表</w:t>
            </w:r>
          </w:p>
        </w:tc>
        <w:tc>
          <w:tcPr>
            <w:tcW w:w="1559" w:type="dxa"/>
            <w:tcBorders>
              <w:top w:val="nil"/>
              <w:left w:val="nil"/>
              <w:bottom w:val="single" w:sz="4" w:space="0" w:color="auto"/>
              <w:right w:val="single" w:sz="4" w:space="0" w:color="auto"/>
            </w:tcBorders>
            <w:shd w:val="clear" w:color="000000" w:fill="FFFFFF"/>
            <w:noWrap/>
            <w:vAlign w:val="center"/>
            <w:hideMark/>
          </w:tcPr>
          <w:p w14:paraId="7527CF3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报表查询导出</w:t>
            </w:r>
          </w:p>
        </w:tc>
        <w:tc>
          <w:tcPr>
            <w:tcW w:w="7088" w:type="dxa"/>
            <w:tcBorders>
              <w:top w:val="nil"/>
              <w:left w:val="nil"/>
              <w:bottom w:val="single" w:sz="4" w:space="0" w:color="auto"/>
              <w:right w:val="single" w:sz="4" w:space="0" w:color="auto"/>
            </w:tcBorders>
            <w:shd w:val="clear" w:color="000000" w:fill="FFFFFF"/>
            <w:noWrap/>
            <w:vAlign w:val="center"/>
            <w:hideMark/>
          </w:tcPr>
          <w:p w14:paraId="13459FB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通过关键服务属性进行查询，如：服务名称、服务代码、统计时间、调用次数、调用异常次数、调用异常率、调用告警次数、调用告警率、服务异常次数、服务告警次数等，对服务报表进行筛选。可导出查询结果。</w:t>
            </w:r>
          </w:p>
        </w:tc>
      </w:tr>
      <w:tr w:rsidR="00E542BF" w:rsidRPr="003719B2" w14:paraId="52F0C5E6"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19C9FBE1"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4D0B79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nil"/>
              <w:left w:val="nil"/>
              <w:bottom w:val="single" w:sz="4" w:space="0" w:color="auto"/>
              <w:right w:val="single" w:sz="4" w:space="0" w:color="auto"/>
            </w:tcBorders>
            <w:shd w:val="clear" w:color="000000" w:fill="FFFFFF"/>
            <w:noWrap/>
            <w:vAlign w:val="center"/>
            <w:hideMark/>
          </w:tcPr>
          <w:p w14:paraId="061FCEF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服务列表</w:t>
            </w:r>
          </w:p>
        </w:tc>
        <w:tc>
          <w:tcPr>
            <w:tcW w:w="7088" w:type="dxa"/>
            <w:tcBorders>
              <w:top w:val="nil"/>
              <w:left w:val="nil"/>
              <w:bottom w:val="single" w:sz="4" w:space="0" w:color="auto"/>
              <w:right w:val="single" w:sz="4" w:space="0" w:color="auto"/>
            </w:tcBorders>
            <w:shd w:val="clear" w:color="000000" w:fill="FFFFFF"/>
            <w:noWrap/>
            <w:vAlign w:val="center"/>
            <w:hideMark/>
          </w:tcPr>
          <w:p w14:paraId="0D53625A"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服务列表展示，主要包括：服务名称、服务代码、统计时间、调用次数、调用异常次数、调用异常率、调用告警次数、调用告警率、服务异常次数、服务告警次数、平均耗时、最长耗时等。</w:t>
            </w:r>
          </w:p>
        </w:tc>
      </w:tr>
      <w:tr w:rsidR="00E542BF" w:rsidRPr="003719B2" w14:paraId="71E28A12"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79E4F306"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tcBorders>
              <w:top w:val="nil"/>
              <w:left w:val="nil"/>
              <w:bottom w:val="single" w:sz="4" w:space="0" w:color="auto"/>
              <w:right w:val="single" w:sz="4" w:space="0" w:color="auto"/>
            </w:tcBorders>
            <w:shd w:val="clear" w:color="000000" w:fill="FFFFFF"/>
            <w:vAlign w:val="center"/>
            <w:hideMark/>
          </w:tcPr>
          <w:p w14:paraId="5F4C31A7"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队列统计</w:t>
            </w:r>
          </w:p>
        </w:tc>
        <w:tc>
          <w:tcPr>
            <w:tcW w:w="1559" w:type="dxa"/>
            <w:tcBorders>
              <w:top w:val="nil"/>
              <w:left w:val="nil"/>
              <w:bottom w:val="single" w:sz="4" w:space="0" w:color="auto"/>
              <w:right w:val="single" w:sz="4" w:space="0" w:color="auto"/>
            </w:tcBorders>
            <w:shd w:val="clear" w:color="000000" w:fill="FFFFFF"/>
            <w:noWrap/>
            <w:vAlign w:val="center"/>
            <w:hideMark/>
          </w:tcPr>
          <w:p w14:paraId="0919B2E8"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报表统计</w:t>
            </w:r>
          </w:p>
        </w:tc>
        <w:tc>
          <w:tcPr>
            <w:tcW w:w="7088" w:type="dxa"/>
            <w:tcBorders>
              <w:top w:val="nil"/>
              <w:left w:val="nil"/>
              <w:bottom w:val="single" w:sz="4" w:space="0" w:color="auto"/>
              <w:right w:val="single" w:sz="4" w:space="0" w:color="auto"/>
            </w:tcBorders>
            <w:shd w:val="clear" w:color="000000" w:fill="FFFFFF"/>
            <w:noWrap/>
            <w:vAlign w:val="center"/>
            <w:hideMark/>
          </w:tcPr>
          <w:p w14:paraId="39F11C9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统计队列相关数据，可视化后展现：队列异常趋势图，队列告警趋势图等。</w:t>
            </w:r>
          </w:p>
        </w:tc>
      </w:tr>
      <w:tr w:rsidR="00E542BF" w:rsidRPr="003719B2" w14:paraId="34FF299C" w14:textId="77777777" w:rsidTr="00E542BF">
        <w:tc>
          <w:tcPr>
            <w:tcW w:w="704" w:type="dxa"/>
            <w:vMerge/>
            <w:tcBorders>
              <w:top w:val="nil"/>
              <w:left w:val="single" w:sz="4" w:space="0" w:color="auto"/>
              <w:bottom w:val="single" w:sz="4" w:space="0" w:color="auto"/>
              <w:right w:val="single" w:sz="4" w:space="0" w:color="auto"/>
            </w:tcBorders>
            <w:vAlign w:val="center"/>
            <w:hideMark/>
          </w:tcPr>
          <w:p w14:paraId="1AD7BDBE"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96D666"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w:t>
            </w:r>
            <w:r w:rsidRPr="003719B2">
              <w:rPr>
                <w:rFonts w:asciiTheme="minorEastAsia" w:hAnsiTheme="minorEastAsia" w:hint="eastAsia"/>
                <w:kern w:val="0"/>
                <w:szCs w:val="21"/>
              </w:rPr>
              <w:lastRenderedPageBreak/>
              <w:t>务调用分析</w:t>
            </w:r>
          </w:p>
        </w:tc>
        <w:tc>
          <w:tcPr>
            <w:tcW w:w="1559" w:type="dxa"/>
            <w:tcBorders>
              <w:top w:val="nil"/>
              <w:left w:val="nil"/>
              <w:bottom w:val="single" w:sz="4" w:space="0" w:color="auto"/>
              <w:right w:val="single" w:sz="4" w:space="0" w:color="auto"/>
            </w:tcBorders>
            <w:shd w:val="clear" w:color="000000" w:fill="FFFFFF"/>
            <w:noWrap/>
            <w:vAlign w:val="center"/>
            <w:hideMark/>
          </w:tcPr>
          <w:p w14:paraId="72ABDF9E"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lastRenderedPageBreak/>
              <w:t>联动操作</w:t>
            </w:r>
          </w:p>
        </w:tc>
        <w:tc>
          <w:tcPr>
            <w:tcW w:w="7088" w:type="dxa"/>
            <w:tcBorders>
              <w:top w:val="nil"/>
              <w:left w:val="nil"/>
              <w:bottom w:val="single" w:sz="4" w:space="0" w:color="auto"/>
              <w:right w:val="single" w:sz="4" w:space="0" w:color="auto"/>
            </w:tcBorders>
            <w:shd w:val="clear" w:color="000000" w:fill="FFFFFF"/>
            <w:noWrap/>
            <w:vAlign w:val="center"/>
            <w:hideMark/>
          </w:tcPr>
          <w:p w14:paraId="46AEA51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服务调用分析主要展示：服务调用详情、服务异常率、消费系</w:t>
            </w:r>
            <w:r w:rsidRPr="003719B2">
              <w:rPr>
                <w:rFonts w:asciiTheme="minorEastAsia" w:hAnsiTheme="minorEastAsia" w:hint="eastAsia"/>
                <w:kern w:val="0"/>
                <w:szCs w:val="21"/>
              </w:rPr>
              <w:lastRenderedPageBreak/>
              <w:t>统占比、服务运行概况等。通过“服务调用总数”的图可查看：服务调用详情、服务异常率、消费系统占比、服务运行概况等的详细内容。</w:t>
            </w:r>
          </w:p>
        </w:tc>
      </w:tr>
      <w:tr w:rsidR="00E542BF" w:rsidRPr="003719B2" w14:paraId="3851D239" w14:textId="77777777" w:rsidTr="00E542BF">
        <w:trPr>
          <w:trHeight w:val="1340"/>
        </w:trPr>
        <w:tc>
          <w:tcPr>
            <w:tcW w:w="704" w:type="dxa"/>
            <w:vMerge/>
            <w:tcBorders>
              <w:top w:val="nil"/>
              <w:left w:val="single" w:sz="4" w:space="0" w:color="auto"/>
              <w:bottom w:val="single" w:sz="4" w:space="0" w:color="auto"/>
              <w:right w:val="single" w:sz="4" w:space="0" w:color="auto"/>
            </w:tcBorders>
            <w:vAlign w:val="center"/>
            <w:hideMark/>
          </w:tcPr>
          <w:p w14:paraId="3BEC147F"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DB2945" w14:textId="77777777" w:rsidR="00E542BF" w:rsidRPr="003719B2" w:rsidRDefault="00E542BF" w:rsidP="00E542BF">
            <w:pPr>
              <w:widowControl/>
              <w:adjustRightInd w:val="0"/>
              <w:snapToGrid w:val="0"/>
              <w:spacing w:line="560" w:lineRule="exact"/>
              <w:jc w:val="left"/>
              <w:rPr>
                <w:rFonts w:asciiTheme="minorEastAsia" w:hAnsiTheme="minorEastAsia"/>
                <w:kern w:val="0"/>
                <w:szCs w:val="21"/>
              </w:rPr>
            </w:pP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74CB33CD"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报表展示</w:t>
            </w:r>
          </w:p>
        </w:tc>
        <w:tc>
          <w:tcPr>
            <w:tcW w:w="7088" w:type="dxa"/>
            <w:tcBorders>
              <w:top w:val="single" w:sz="4" w:space="0" w:color="auto"/>
              <w:left w:val="nil"/>
              <w:bottom w:val="single" w:sz="4" w:space="0" w:color="auto"/>
              <w:right w:val="single" w:sz="4" w:space="0" w:color="auto"/>
            </w:tcBorders>
            <w:shd w:val="clear" w:color="000000" w:fill="FFFFFF"/>
            <w:noWrap/>
            <w:vAlign w:val="center"/>
            <w:hideMark/>
          </w:tcPr>
          <w:p w14:paraId="328F2381"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从单个服务维</w:t>
            </w:r>
            <w:proofErr w:type="gramStart"/>
            <w:r w:rsidRPr="003719B2">
              <w:rPr>
                <w:rFonts w:asciiTheme="minorEastAsia" w:hAnsiTheme="minorEastAsia" w:hint="eastAsia"/>
                <w:kern w:val="0"/>
                <w:szCs w:val="21"/>
              </w:rPr>
              <w:t>度分析</w:t>
            </w:r>
            <w:proofErr w:type="gramEnd"/>
            <w:r w:rsidRPr="003719B2">
              <w:rPr>
                <w:rFonts w:asciiTheme="minorEastAsia" w:hAnsiTheme="minorEastAsia" w:hint="eastAsia"/>
                <w:kern w:val="0"/>
                <w:szCs w:val="21"/>
              </w:rPr>
              <w:t>服务的调用情况。通过服务调用总数，服务调用详情，服务异常率，消费系统占比，服务运行概况等展示当前服务的运行情况。</w:t>
            </w:r>
          </w:p>
        </w:tc>
      </w:tr>
    </w:tbl>
    <w:p w14:paraId="35FA9DB0" w14:textId="77777777" w:rsidR="00E542BF" w:rsidRPr="003719B2" w:rsidRDefault="00E542BF" w:rsidP="009A7941">
      <w:pPr>
        <w:pStyle w:val="3"/>
        <w:numPr>
          <w:ilvl w:val="2"/>
          <w:numId w:val="19"/>
        </w:numPr>
      </w:pPr>
      <w:bookmarkStart w:id="54" w:name="_Toc19017775"/>
      <w:r w:rsidRPr="003719B2">
        <w:rPr>
          <w:rFonts w:hint="eastAsia"/>
        </w:rPr>
        <w:t>集成平台综合管理系统</w:t>
      </w:r>
      <w:bookmarkEnd w:id="54"/>
    </w:p>
    <w:p w14:paraId="6A803FA1"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集成平台综合管理系统是针对应用集成平台的各个信息通道之间的可控性、交互服务的可管性开发一套综合管理系统，通过管理系统与E</w:t>
      </w:r>
      <w:r w:rsidRPr="003719B2">
        <w:rPr>
          <w:rFonts w:asciiTheme="minorEastAsia" w:hAnsiTheme="minorEastAsia"/>
          <w:sz w:val="28"/>
          <w:szCs w:val="28"/>
        </w:rPr>
        <w:t>SB</w:t>
      </w:r>
      <w:r w:rsidRPr="003719B2">
        <w:rPr>
          <w:rFonts w:asciiTheme="minorEastAsia" w:hAnsiTheme="minorEastAsia" w:hint="eastAsia"/>
          <w:sz w:val="28"/>
          <w:szCs w:val="28"/>
        </w:rPr>
        <w:t>服务总线的对接，可以有效的对各个业务系统之间的交互内容、交互标准、交互规范、交互权限进行有效的限制和管理，从而实现各个业务系统之间的交互进行有效规范，确保信息交互的安全性、有效性和可靠性。具体技术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957"/>
        <w:gridCol w:w="1284"/>
        <w:gridCol w:w="5120"/>
      </w:tblGrid>
      <w:tr w:rsidR="00E542BF" w:rsidRPr="003719B2" w14:paraId="7259D8F8" w14:textId="77777777" w:rsidTr="00E542BF">
        <w:tc>
          <w:tcPr>
            <w:tcW w:w="1877"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15E365"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功能列表</w:t>
            </w:r>
          </w:p>
        </w:tc>
        <w:tc>
          <w:tcPr>
            <w:tcW w:w="31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C186B6"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技术要求</w:t>
            </w:r>
          </w:p>
        </w:tc>
      </w:tr>
      <w:tr w:rsidR="00E542BF" w:rsidRPr="003719B2" w14:paraId="6390B229" w14:textId="77777777" w:rsidTr="00E542BF">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7BE58EA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服务库</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14:paraId="309EF13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服务库</w:t>
            </w:r>
          </w:p>
        </w:tc>
        <w:tc>
          <w:tcPr>
            <w:tcW w:w="783" w:type="pct"/>
            <w:tcBorders>
              <w:top w:val="single" w:sz="4" w:space="0" w:color="auto"/>
              <w:left w:val="single" w:sz="4" w:space="0" w:color="auto"/>
              <w:bottom w:val="single" w:sz="4" w:space="0" w:color="auto"/>
              <w:right w:val="single" w:sz="4" w:space="0" w:color="auto"/>
            </w:tcBorders>
            <w:vAlign w:val="center"/>
            <w:hideMark/>
          </w:tcPr>
          <w:p w14:paraId="5C99972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0B47FBB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服务的基本属性以及消费关系图，服务属性主要包括：服务名称、服务英文名、服务代码、服务类型、业务类型、服务描述等。消费关系图主要展示：提供系统、子服务、入口队列、服务、出口队列、消费系统等。</w:t>
            </w:r>
          </w:p>
        </w:tc>
      </w:tr>
      <w:tr w:rsidR="00E542BF" w:rsidRPr="003719B2" w14:paraId="545901F3"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410FB373"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1264137A"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44BFAD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搜索服务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11E3344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对服务库可以根据其分类以及检索框中输入的关键字进行搜索。</w:t>
            </w:r>
          </w:p>
        </w:tc>
      </w:tr>
      <w:tr w:rsidR="00E542BF" w:rsidRPr="003719B2" w14:paraId="6FD17066"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75AC9AAB"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79B698B0"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6D0CA0D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新增服务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1882DFD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通过对服务属性及其子服务、字段的添加实现服务的封装，通过一键部署及测试成功的服务即可完成发布。</w:t>
            </w:r>
          </w:p>
        </w:tc>
      </w:tr>
      <w:tr w:rsidR="00E542BF" w:rsidRPr="003719B2" w14:paraId="5219C2FB"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50D1F596"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1C75123"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768076C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修改服务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395A23B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w:t>
            </w:r>
            <w:proofErr w:type="gramStart"/>
            <w:r w:rsidRPr="003719B2">
              <w:rPr>
                <w:rFonts w:asciiTheme="minorEastAsia" w:hAnsiTheme="minorEastAsia" w:hint="eastAsia"/>
                <w:szCs w:val="21"/>
              </w:rPr>
              <w:t>未发布</w:t>
            </w:r>
            <w:proofErr w:type="gramEnd"/>
            <w:r w:rsidRPr="003719B2">
              <w:rPr>
                <w:rFonts w:asciiTheme="minorEastAsia" w:hAnsiTheme="minorEastAsia" w:hint="eastAsia"/>
                <w:szCs w:val="21"/>
              </w:rPr>
              <w:t>的服务以及禁用的服务进行非关键属性的修</w:t>
            </w:r>
            <w:r w:rsidRPr="003719B2">
              <w:rPr>
                <w:rFonts w:asciiTheme="minorEastAsia" w:hAnsiTheme="minorEastAsia" w:hint="eastAsia"/>
                <w:szCs w:val="21"/>
              </w:rPr>
              <w:lastRenderedPageBreak/>
              <w:t>改。</w:t>
            </w:r>
          </w:p>
        </w:tc>
      </w:tr>
      <w:tr w:rsidR="00E542BF" w:rsidRPr="003719B2" w14:paraId="4608251C"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4159EF4D"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323E27D4"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158AB51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禁用服务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05526C0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对已经发布且没有被消费的服务进行禁用。</w:t>
            </w:r>
          </w:p>
        </w:tc>
      </w:tr>
      <w:tr w:rsidR="00E542BF" w:rsidRPr="003719B2" w14:paraId="3B2735AC"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41847CB6"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12B12E48"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324943A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克隆服务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3FB5C3D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复制一个服务，且可对复制出的服务修改其基本的服务属性信息。</w:t>
            </w:r>
          </w:p>
        </w:tc>
      </w:tr>
      <w:tr w:rsidR="00E542BF" w:rsidRPr="003719B2" w14:paraId="12FAF551"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6A42D927"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191ACEC"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6CA3A7F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启用服务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5D6F541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对已经禁用的服务实现开启。</w:t>
            </w:r>
          </w:p>
        </w:tc>
      </w:tr>
      <w:tr w:rsidR="00E542BF" w:rsidRPr="003719B2" w14:paraId="7230D54A"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40A1E5EA"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1DFE1269"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3714F5C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测试服务</w:t>
            </w:r>
          </w:p>
        </w:tc>
        <w:tc>
          <w:tcPr>
            <w:tcW w:w="3123" w:type="pct"/>
            <w:tcBorders>
              <w:top w:val="single" w:sz="4" w:space="0" w:color="auto"/>
              <w:left w:val="single" w:sz="4" w:space="0" w:color="auto"/>
              <w:bottom w:val="single" w:sz="4" w:space="0" w:color="auto"/>
              <w:right w:val="single" w:sz="4" w:space="0" w:color="auto"/>
            </w:tcBorders>
            <w:vAlign w:val="center"/>
            <w:hideMark/>
          </w:tcPr>
          <w:p w14:paraId="3A26810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检测服务是否可以成功被请求调用，通过编写代码或者上传代码文件实现服务请求，并返回请求之后的代码内容，即可完成整个服务的测试。</w:t>
            </w:r>
          </w:p>
        </w:tc>
      </w:tr>
      <w:tr w:rsidR="00E542BF" w:rsidRPr="003719B2" w14:paraId="2D5D9593" w14:textId="77777777" w:rsidTr="00E542BF">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5673595D" w14:textId="77777777" w:rsidR="00E542BF" w:rsidRPr="003719B2" w:rsidRDefault="00E542BF" w:rsidP="00E542BF">
            <w:pPr>
              <w:adjustRightInd w:val="0"/>
              <w:snapToGrid w:val="0"/>
              <w:spacing w:line="560" w:lineRule="exact"/>
              <w:rPr>
                <w:rFonts w:asciiTheme="minorEastAsia" w:hAnsiTheme="minorEastAsia"/>
                <w:szCs w:val="21"/>
              </w:rPr>
            </w:pPr>
            <w:proofErr w:type="gramStart"/>
            <w:r w:rsidRPr="003719B2">
              <w:rPr>
                <w:rFonts w:asciiTheme="minorEastAsia" w:hAnsiTheme="minorEastAsia" w:hint="eastAsia"/>
                <w:szCs w:val="21"/>
              </w:rPr>
              <w:t>子服务</w:t>
            </w:r>
            <w:proofErr w:type="gramEnd"/>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14:paraId="22382AC4" w14:textId="77777777" w:rsidR="00E542BF" w:rsidRPr="003719B2" w:rsidRDefault="00E542BF" w:rsidP="00E542BF">
            <w:pPr>
              <w:adjustRightInd w:val="0"/>
              <w:snapToGrid w:val="0"/>
              <w:spacing w:line="560" w:lineRule="exact"/>
              <w:rPr>
                <w:rFonts w:asciiTheme="minorEastAsia" w:hAnsiTheme="minorEastAsia"/>
                <w:szCs w:val="21"/>
              </w:rPr>
            </w:pPr>
            <w:proofErr w:type="gramStart"/>
            <w:r w:rsidRPr="003719B2">
              <w:rPr>
                <w:rFonts w:asciiTheme="minorEastAsia" w:hAnsiTheme="minorEastAsia" w:hint="eastAsia"/>
                <w:szCs w:val="21"/>
              </w:rPr>
              <w:t>子服务</w:t>
            </w:r>
            <w:proofErr w:type="gramEnd"/>
          </w:p>
        </w:tc>
        <w:tc>
          <w:tcPr>
            <w:tcW w:w="783" w:type="pct"/>
            <w:tcBorders>
              <w:top w:val="single" w:sz="4" w:space="0" w:color="auto"/>
              <w:left w:val="single" w:sz="4" w:space="0" w:color="auto"/>
              <w:bottom w:val="single" w:sz="4" w:space="0" w:color="auto"/>
              <w:right w:val="single" w:sz="4" w:space="0" w:color="auto"/>
            </w:tcBorders>
            <w:vAlign w:val="center"/>
            <w:hideMark/>
          </w:tcPr>
          <w:p w14:paraId="5FCD5CD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w:t>
            </w:r>
            <w:proofErr w:type="gramStart"/>
            <w:r w:rsidRPr="003719B2">
              <w:rPr>
                <w:rFonts w:asciiTheme="minorEastAsia" w:hAnsiTheme="minorEastAsia" w:hint="eastAsia"/>
                <w:szCs w:val="21"/>
              </w:rPr>
              <w:t>子服务</w:t>
            </w:r>
            <w:proofErr w:type="gramEnd"/>
          </w:p>
        </w:tc>
        <w:tc>
          <w:tcPr>
            <w:tcW w:w="3123" w:type="pct"/>
            <w:tcBorders>
              <w:top w:val="single" w:sz="4" w:space="0" w:color="auto"/>
              <w:left w:val="single" w:sz="4" w:space="0" w:color="auto"/>
              <w:bottom w:val="single" w:sz="4" w:space="0" w:color="auto"/>
              <w:right w:val="single" w:sz="4" w:space="0" w:color="auto"/>
            </w:tcBorders>
            <w:vAlign w:val="center"/>
            <w:hideMark/>
          </w:tcPr>
          <w:p w14:paraId="646FBAC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的所有信息，如：</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属性（</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名称、</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代码、</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英文名、</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描述、</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的提供系统）、字段（字段名称、英文名、字段原名、是否可编辑、是否可用、字段类型）。</w:t>
            </w:r>
          </w:p>
        </w:tc>
      </w:tr>
      <w:tr w:rsidR="00E542BF" w:rsidRPr="003719B2" w14:paraId="3D96894D"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7A3FF919"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034425FA"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68719EE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新增</w:t>
            </w:r>
            <w:proofErr w:type="gramStart"/>
            <w:r w:rsidRPr="003719B2">
              <w:rPr>
                <w:rFonts w:asciiTheme="minorEastAsia" w:hAnsiTheme="minorEastAsia" w:hint="eastAsia"/>
                <w:szCs w:val="21"/>
              </w:rPr>
              <w:t>子服务</w:t>
            </w:r>
            <w:proofErr w:type="gramEnd"/>
          </w:p>
        </w:tc>
        <w:tc>
          <w:tcPr>
            <w:tcW w:w="3123" w:type="pct"/>
            <w:tcBorders>
              <w:top w:val="single" w:sz="4" w:space="0" w:color="auto"/>
              <w:left w:val="single" w:sz="4" w:space="0" w:color="auto"/>
              <w:bottom w:val="single" w:sz="4" w:space="0" w:color="auto"/>
              <w:right w:val="single" w:sz="4" w:space="0" w:color="auto"/>
            </w:tcBorders>
            <w:vAlign w:val="center"/>
            <w:hideMark/>
          </w:tcPr>
          <w:p w14:paraId="69E97E1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通过对子服务属性，如：</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名称、</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代码、</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英文名、</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描述、</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的提供系统，以及字段的添加实现</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的新增。</w:t>
            </w:r>
          </w:p>
        </w:tc>
      </w:tr>
      <w:tr w:rsidR="00E542BF" w:rsidRPr="003719B2" w14:paraId="31C1073A"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531E261D"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46A909E4"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5DED441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删除</w:t>
            </w:r>
            <w:proofErr w:type="gramStart"/>
            <w:r w:rsidRPr="003719B2">
              <w:rPr>
                <w:rFonts w:asciiTheme="minorEastAsia" w:hAnsiTheme="minorEastAsia" w:hint="eastAsia"/>
                <w:szCs w:val="21"/>
              </w:rPr>
              <w:t>子服务</w:t>
            </w:r>
            <w:proofErr w:type="gramEnd"/>
          </w:p>
        </w:tc>
        <w:tc>
          <w:tcPr>
            <w:tcW w:w="3123" w:type="pct"/>
            <w:tcBorders>
              <w:top w:val="single" w:sz="4" w:space="0" w:color="auto"/>
              <w:left w:val="single" w:sz="4" w:space="0" w:color="auto"/>
              <w:bottom w:val="single" w:sz="4" w:space="0" w:color="auto"/>
              <w:right w:val="single" w:sz="4" w:space="0" w:color="auto"/>
            </w:tcBorders>
            <w:vAlign w:val="center"/>
            <w:hideMark/>
          </w:tcPr>
          <w:p w14:paraId="725B405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w:t>
            </w:r>
            <w:proofErr w:type="gramStart"/>
            <w:r w:rsidRPr="003719B2">
              <w:rPr>
                <w:rFonts w:asciiTheme="minorEastAsia" w:hAnsiTheme="minorEastAsia" w:hint="eastAsia"/>
                <w:szCs w:val="21"/>
              </w:rPr>
              <w:t>未发布的子服务</w:t>
            </w:r>
            <w:proofErr w:type="gramEnd"/>
            <w:r w:rsidRPr="003719B2">
              <w:rPr>
                <w:rFonts w:asciiTheme="minorEastAsia" w:hAnsiTheme="minorEastAsia" w:hint="eastAsia"/>
                <w:szCs w:val="21"/>
              </w:rPr>
              <w:t>进行删除操作。</w:t>
            </w:r>
          </w:p>
        </w:tc>
      </w:tr>
      <w:tr w:rsidR="00E542BF" w:rsidRPr="003719B2" w14:paraId="54BEB85D"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553F1502"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7015DEDE"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1213CF2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修改</w:t>
            </w:r>
            <w:proofErr w:type="gramStart"/>
            <w:r w:rsidRPr="003719B2">
              <w:rPr>
                <w:rFonts w:asciiTheme="minorEastAsia" w:hAnsiTheme="minorEastAsia" w:hint="eastAsia"/>
                <w:szCs w:val="21"/>
              </w:rPr>
              <w:t>子服务</w:t>
            </w:r>
            <w:proofErr w:type="gramEnd"/>
          </w:p>
        </w:tc>
        <w:tc>
          <w:tcPr>
            <w:tcW w:w="3123" w:type="pct"/>
            <w:tcBorders>
              <w:top w:val="single" w:sz="4" w:space="0" w:color="auto"/>
              <w:left w:val="single" w:sz="4" w:space="0" w:color="auto"/>
              <w:bottom w:val="single" w:sz="4" w:space="0" w:color="auto"/>
              <w:right w:val="single" w:sz="4" w:space="0" w:color="auto"/>
            </w:tcBorders>
            <w:vAlign w:val="center"/>
            <w:hideMark/>
          </w:tcPr>
          <w:p w14:paraId="1CFDEEC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对已经发布的</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实现字段的添加，</w:t>
            </w:r>
            <w:proofErr w:type="gramStart"/>
            <w:r w:rsidRPr="003719B2">
              <w:rPr>
                <w:rFonts w:asciiTheme="minorEastAsia" w:hAnsiTheme="minorEastAsia" w:hint="eastAsia"/>
                <w:szCs w:val="21"/>
              </w:rPr>
              <w:t>未发布的子服务</w:t>
            </w:r>
            <w:proofErr w:type="gramEnd"/>
            <w:r w:rsidRPr="003719B2">
              <w:rPr>
                <w:rFonts w:asciiTheme="minorEastAsia" w:hAnsiTheme="minorEastAsia" w:hint="eastAsia"/>
                <w:szCs w:val="21"/>
              </w:rPr>
              <w:t>实现所有属性及字段的修改。</w:t>
            </w:r>
          </w:p>
        </w:tc>
      </w:tr>
      <w:tr w:rsidR="00E542BF" w:rsidRPr="003719B2" w14:paraId="507889E5" w14:textId="77777777" w:rsidTr="00E542BF">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33B3A0B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管理</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14:paraId="0D29CA5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厂商管理</w:t>
            </w:r>
          </w:p>
        </w:tc>
        <w:tc>
          <w:tcPr>
            <w:tcW w:w="783" w:type="pct"/>
            <w:tcBorders>
              <w:top w:val="single" w:sz="4" w:space="0" w:color="auto"/>
              <w:left w:val="single" w:sz="4" w:space="0" w:color="auto"/>
              <w:bottom w:val="single" w:sz="4" w:space="0" w:color="auto"/>
              <w:right w:val="single" w:sz="4" w:space="0" w:color="auto"/>
            </w:tcBorders>
            <w:vAlign w:val="center"/>
            <w:hideMark/>
          </w:tcPr>
          <w:p w14:paraId="17449CD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新增厂商</w:t>
            </w:r>
          </w:p>
        </w:tc>
        <w:tc>
          <w:tcPr>
            <w:tcW w:w="3123" w:type="pct"/>
            <w:tcBorders>
              <w:top w:val="single" w:sz="4" w:space="0" w:color="auto"/>
              <w:left w:val="single" w:sz="4" w:space="0" w:color="auto"/>
              <w:bottom w:val="single" w:sz="4" w:space="0" w:color="auto"/>
              <w:right w:val="single" w:sz="4" w:space="0" w:color="auto"/>
            </w:tcBorders>
            <w:vAlign w:val="center"/>
            <w:hideMark/>
          </w:tcPr>
          <w:p w14:paraId="3E40A14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通过添加入驻厂商的信息，如：厂商名称、厂商ID、技术人员的姓名及联系方式、业务人员的姓名及联系方式等，实现厂商的新增。</w:t>
            </w:r>
          </w:p>
        </w:tc>
      </w:tr>
      <w:tr w:rsidR="00E542BF" w:rsidRPr="003719B2" w14:paraId="305DAA2C"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3B4EF341"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5ED6CF04"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71D0B47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修改厂商</w:t>
            </w:r>
          </w:p>
        </w:tc>
        <w:tc>
          <w:tcPr>
            <w:tcW w:w="3123" w:type="pct"/>
            <w:tcBorders>
              <w:top w:val="single" w:sz="4" w:space="0" w:color="auto"/>
              <w:left w:val="single" w:sz="4" w:space="0" w:color="auto"/>
              <w:bottom w:val="single" w:sz="4" w:space="0" w:color="auto"/>
              <w:right w:val="single" w:sz="4" w:space="0" w:color="auto"/>
            </w:tcBorders>
            <w:vAlign w:val="center"/>
            <w:hideMark/>
          </w:tcPr>
          <w:p w14:paraId="6EA7A47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对厂商信息，如：厂商名称、厂商ID、技术人员的姓名及联系方式、业务人员的姓名及联系方式等的修改。</w:t>
            </w:r>
          </w:p>
        </w:tc>
      </w:tr>
      <w:tr w:rsidR="00E542BF" w:rsidRPr="003719B2" w14:paraId="7578BB4C"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14562956"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487C896E"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6CB11BD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删除厂商</w:t>
            </w:r>
          </w:p>
        </w:tc>
        <w:tc>
          <w:tcPr>
            <w:tcW w:w="3123" w:type="pct"/>
            <w:tcBorders>
              <w:top w:val="single" w:sz="4" w:space="0" w:color="auto"/>
              <w:left w:val="single" w:sz="4" w:space="0" w:color="auto"/>
              <w:bottom w:val="single" w:sz="4" w:space="0" w:color="auto"/>
              <w:right w:val="single" w:sz="4" w:space="0" w:color="auto"/>
            </w:tcBorders>
            <w:vAlign w:val="center"/>
            <w:hideMark/>
          </w:tcPr>
          <w:p w14:paraId="61863A5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删除未提供服务的厂商信息。</w:t>
            </w:r>
          </w:p>
        </w:tc>
      </w:tr>
      <w:tr w:rsidR="00E542BF" w:rsidRPr="003719B2" w14:paraId="48B6784B"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33B64C72"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14:paraId="739F726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应用管理</w:t>
            </w:r>
          </w:p>
        </w:tc>
        <w:tc>
          <w:tcPr>
            <w:tcW w:w="783" w:type="pct"/>
            <w:tcBorders>
              <w:top w:val="single" w:sz="4" w:space="0" w:color="auto"/>
              <w:left w:val="single" w:sz="4" w:space="0" w:color="auto"/>
              <w:bottom w:val="single" w:sz="4" w:space="0" w:color="auto"/>
              <w:right w:val="single" w:sz="4" w:space="0" w:color="auto"/>
            </w:tcBorders>
            <w:vAlign w:val="center"/>
            <w:hideMark/>
          </w:tcPr>
          <w:p w14:paraId="46F3B93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新增应用</w:t>
            </w:r>
          </w:p>
        </w:tc>
        <w:tc>
          <w:tcPr>
            <w:tcW w:w="3123" w:type="pct"/>
            <w:tcBorders>
              <w:top w:val="single" w:sz="4" w:space="0" w:color="auto"/>
              <w:left w:val="single" w:sz="4" w:space="0" w:color="auto"/>
              <w:bottom w:val="single" w:sz="4" w:space="0" w:color="auto"/>
              <w:right w:val="single" w:sz="4" w:space="0" w:color="auto"/>
            </w:tcBorders>
            <w:vAlign w:val="center"/>
            <w:hideMark/>
          </w:tcPr>
          <w:p w14:paraId="0F158C5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根据厂商的信息为厂商添加其应用，并申请当前应用需要的服务、</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和字段等。</w:t>
            </w:r>
          </w:p>
        </w:tc>
      </w:tr>
      <w:tr w:rsidR="00E542BF" w:rsidRPr="003719B2" w14:paraId="6928ABBB"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1B31AB0B"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5B7B77A5"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AA9ED0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搜索应用</w:t>
            </w:r>
          </w:p>
        </w:tc>
        <w:tc>
          <w:tcPr>
            <w:tcW w:w="3123" w:type="pct"/>
            <w:tcBorders>
              <w:top w:val="single" w:sz="4" w:space="0" w:color="auto"/>
              <w:left w:val="single" w:sz="4" w:space="0" w:color="auto"/>
              <w:bottom w:val="single" w:sz="4" w:space="0" w:color="auto"/>
              <w:right w:val="single" w:sz="4" w:space="0" w:color="auto"/>
            </w:tcBorders>
            <w:vAlign w:val="center"/>
            <w:hideMark/>
          </w:tcPr>
          <w:p w14:paraId="53F7EC1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支持根据模糊查询搜索应用且可应用名称、所属厂商、审核状态、环境等对检索结果进行过滤。</w:t>
            </w:r>
          </w:p>
        </w:tc>
      </w:tr>
      <w:tr w:rsidR="00E542BF" w:rsidRPr="003719B2" w14:paraId="216AC0BF"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5851176C"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39FC790E"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5BCDA5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下线应用</w:t>
            </w:r>
          </w:p>
        </w:tc>
        <w:tc>
          <w:tcPr>
            <w:tcW w:w="3123" w:type="pct"/>
            <w:tcBorders>
              <w:top w:val="single" w:sz="4" w:space="0" w:color="auto"/>
              <w:left w:val="single" w:sz="4" w:space="0" w:color="auto"/>
              <w:bottom w:val="single" w:sz="4" w:space="0" w:color="auto"/>
              <w:right w:val="single" w:sz="4" w:space="0" w:color="auto"/>
            </w:tcBorders>
            <w:vAlign w:val="center"/>
            <w:hideMark/>
          </w:tcPr>
          <w:p w14:paraId="5911F82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对不需要再使用的应用可进行下线操作。</w:t>
            </w:r>
          </w:p>
        </w:tc>
      </w:tr>
      <w:tr w:rsidR="00E542BF" w:rsidRPr="003719B2" w14:paraId="176EF3A4"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17713688"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6D45BC65"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759695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审核应用</w:t>
            </w:r>
          </w:p>
        </w:tc>
        <w:tc>
          <w:tcPr>
            <w:tcW w:w="3123" w:type="pct"/>
            <w:tcBorders>
              <w:top w:val="single" w:sz="4" w:space="0" w:color="auto"/>
              <w:left w:val="single" w:sz="4" w:space="0" w:color="auto"/>
              <w:bottom w:val="single" w:sz="4" w:space="0" w:color="auto"/>
              <w:right w:val="single" w:sz="4" w:space="0" w:color="auto"/>
            </w:tcBorders>
            <w:vAlign w:val="center"/>
            <w:hideMark/>
          </w:tcPr>
          <w:p w14:paraId="2C2B628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根据应用及服务申请进行审核操作，在审核时支持对申请的服务是否选择一键部署的限制。</w:t>
            </w:r>
          </w:p>
        </w:tc>
      </w:tr>
      <w:tr w:rsidR="00E542BF" w:rsidRPr="003719B2" w14:paraId="158BB50A"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168588F6"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1BE4098E"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164F4B4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修改应用</w:t>
            </w:r>
          </w:p>
        </w:tc>
        <w:tc>
          <w:tcPr>
            <w:tcW w:w="3123" w:type="pct"/>
            <w:tcBorders>
              <w:top w:val="single" w:sz="4" w:space="0" w:color="auto"/>
              <w:left w:val="single" w:sz="4" w:space="0" w:color="auto"/>
              <w:bottom w:val="single" w:sz="4" w:space="0" w:color="auto"/>
              <w:right w:val="single" w:sz="4" w:space="0" w:color="auto"/>
            </w:tcBorders>
            <w:vAlign w:val="center"/>
            <w:hideMark/>
          </w:tcPr>
          <w:p w14:paraId="7B08A41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根据需要及当前的申请状况可以对自己所申请的应用及为应用申请的服务进行修改操作，包括继续添加服务的操作。</w:t>
            </w:r>
          </w:p>
        </w:tc>
      </w:tr>
      <w:tr w:rsidR="00E542BF" w:rsidRPr="003719B2" w14:paraId="3D05888E"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2BACFA67"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60F1CFB"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CD7A1A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测试应用</w:t>
            </w:r>
          </w:p>
        </w:tc>
        <w:tc>
          <w:tcPr>
            <w:tcW w:w="3123" w:type="pct"/>
            <w:tcBorders>
              <w:top w:val="single" w:sz="4" w:space="0" w:color="auto"/>
              <w:left w:val="single" w:sz="4" w:space="0" w:color="auto"/>
              <w:bottom w:val="single" w:sz="4" w:space="0" w:color="auto"/>
              <w:right w:val="single" w:sz="4" w:space="0" w:color="auto"/>
            </w:tcBorders>
            <w:vAlign w:val="center"/>
            <w:hideMark/>
          </w:tcPr>
          <w:p w14:paraId="6762312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通过审核的应用，可以根据需要对所申请的服务进行测试操作。</w:t>
            </w:r>
          </w:p>
        </w:tc>
      </w:tr>
      <w:tr w:rsidR="00E542BF" w:rsidRPr="003719B2" w14:paraId="44D53E5B"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18547712"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7B68ABF3"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7999953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查看应用</w:t>
            </w:r>
          </w:p>
        </w:tc>
        <w:tc>
          <w:tcPr>
            <w:tcW w:w="3123" w:type="pct"/>
            <w:tcBorders>
              <w:top w:val="single" w:sz="4" w:space="0" w:color="auto"/>
              <w:left w:val="single" w:sz="4" w:space="0" w:color="auto"/>
              <w:bottom w:val="single" w:sz="4" w:space="0" w:color="auto"/>
              <w:right w:val="single" w:sz="4" w:space="0" w:color="auto"/>
            </w:tcBorders>
            <w:vAlign w:val="center"/>
            <w:hideMark/>
          </w:tcPr>
          <w:p w14:paraId="13FF510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可以查看到应用的基本信息、申请的服务以及相关的</w:t>
            </w:r>
            <w:proofErr w:type="gramStart"/>
            <w:r w:rsidRPr="003719B2">
              <w:rPr>
                <w:rFonts w:asciiTheme="minorEastAsia" w:hAnsiTheme="minorEastAsia" w:hint="eastAsia"/>
                <w:szCs w:val="21"/>
              </w:rPr>
              <w:t>子服务</w:t>
            </w:r>
            <w:proofErr w:type="gramEnd"/>
            <w:r w:rsidRPr="003719B2">
              <w:rPr>
                <w:rFonts w:asciiTheme="minorEastAsia" w:hAnsiTheme="minorEastAsia" w:hint="eastAsia"/>
                <w:szCs w:val="21"/>
              </w:rPr>
              <w:t>和字段。</w:t>
            </w:r>
          </w:p>
        </w:tc>
      </w:tr>
      <w:tr w:rsidR="00E542BF" w:rsidRPr="003719B2" w14:paraId="7678B954"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43C612B5"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14:paraId="20C887F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分类管理</w:t>
            </w:r>
          </w:p>
        </w:tc>
        <w:tc>
          <w:tcPr>
            <w:tcW w:w="783" w:type="pct"/>
            <w:tcBorders>
              <w:top w:val="single" w:sz="4" w:space="0" w:color="auto"/>
              <w:left w:val="single" w:sz="4" w:space="0" w:color="auto"/>
              <w:bottom w:val="single" w:sz="4" w:space="0" w:color="auto"/>
              <w:right w:val="single" w:sz="4" w:space="0" w:color="auto"/>
            </w:tcBorders>
            <w:vAlign w:val="center"/>
            <w:hideMark/>
          </w:tcPr>
          <w:p w14:paraId="4813E86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新增分类</w:t>
            </w:r>
          </w:p>
        </w:tc>
        <w:tc>
          <w:tcPr>
            <w:tcW w:w="3123" w:type="pct"/>
            <w:tcBorders>
              <w:top w:val="single" w:sz="4" w:space="0" w:color="auto"/>
              <w:left w:val="single" w:sz="4" w:space="0" w:color="auto"/>
              <w:bottom w:val="single" w:sz="4" w:space="0" w:color="auto"/>
              <w:right w:val="single" w:sz="4" w:space="0" w:color="auto"/>
            </w:tcBorders>
            <w:vAlign w:val="center"/>
            <w:hideMark/>
          </w:tcPr>
          <w:p w14:paraId="3EC714E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根据需要可以对服务的类型进行新的分类添加。支持可删除和不可删除两类操作。</w:t>
            </w:r>
          </w:p>
        </w:tc>
      </w:tr>
      <w:tr w:rsidR="00E542BF" w:rsidRPr="003719B2" w14:paraId="6B5E277E"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106AB132"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681C915F"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B01CAE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查看分类</w:t>
            </w:r>
          </w:p>
        </w:tc>
        <w:tc>
          <w:tcPr>
            <w:tcW w:w="3123" w:type="pct"/>
            <w:tcBorders>
              <w:top w:val="single" w:sz="4" w:space="0" w:color="auto"/>
              <w:left w:val="single" w:sz="4" w:space="0" w:color="auto"/>
              <w:bottom w:val="single" w:sz="4" w:space="0" w:color="auto"/>
              <w:right w:val="single" w:sz="4" w:space="0" w:color="auto"/>
            </w:tcBorders>
            <w:vAlign w:val="center"/>
            <w:hideMark/>
          </w:tcPr>
          <w:p w14:paraId="7ED2784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可以查看当前的服务分类以及新增的分类。对于默认的业务类型、服务类型这两类的划分，默认是不能修改和删除的。</w:t>
            </w:r>
          </w:p>
        </w:tc>
      </w:tr>
      <w:tr w:rsidR="00E542BF" w:rsidRPr="003719B2" w14:paraId="311B31F7"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161E00FD"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tcBorders>
              <w:top w:val="single" w:sz="4" w:space="0" w:color="auto"/>
              <w:left w:val="single" w:sz="4" w:space="0" w:color="auto"/>
              <w:bottom w:val="single" w:sz="4" w:space="0" w:color="auto"/>
              <w:right w:val="single" w:sz="4" w:space="0" w:color="auto"/>
            </w:tcBorders>
            <w:vAlign w:val="center"/>
            <w:hideMark/>
          </w:tcPr>
          <w:p w14:paraId="1818B94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集群管理</w:t>
            </w:r>
          </w:p>
        </w:tc>
        <w:tc>
          <w:tcPr>
            <w:tcW w:w="783" w:type="pct"/>
            <w:tcBorders>
              <w:top w:val="single" w:sz="4" w:space="0" w:color="auto"/>
              <w:left w:val="single" w:sz="4" w:space="0" w:color="auto"/>
              <w:bottom w:val="single" w:sz="4" w:space="0" w:color="auto"/>
              <w:right w:val="single" w:sz="4" w:space="0" w:color="auto"/>
            </w:tcBorders>
            <w:vAlign w:val="center"/>
            <w:hideMark/>
          </w:tcPr>
          <w:p w14:paraId="0788008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查看集群</w:t>
            </w:r>
          </w:p>
        </w:tc>
        <w:tc>
          <w:tcPr>
            <w:tcW w:w="3123" w:type="pct"/>
            <w:tcBorders>
              <w:top w:val="single" w:sz="4" w:space="0" w:color="auto"/>
              <w:left w:val="single" w:sz="4" w:space="0" w:color="auto"/>
              <w:bottom w:val="single" w:sz="4" w:space="0" w:color="auto"/>
              <w:right w:val="single" w:sz="4" w:space="0" w:color="auto"/>
            </w:tcBorders>
            <w:vAlign w:val="center"/>
            <w:hideMark/>
          </w:tcPr>
          <w:p w14:paraId="078915E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查看集群的关键信息，如：集群名、集群IP、集群短口、集群类别等。</w:t>
            </w:r>
          </w:p>
        </w:tc>
      </w:tr>
      <w:tr w:rsidR="00E542BF" w:rsidRPr="003719B2" w14:paraId="52470842"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7B5896C9"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14:paraId="109D96D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字段管理</w:t>
            </w:r>
          </w:p>
        </w:tc>
        <w:tc>
          <w:tcPr>
            <w:tcW w:w="783" w:type="pct"/>
            <w:tcBorders>
              <w:top w:val="single" w:sz="4" w:space="0" w:color="auto"/>
              <w:left w:val="single" w:sz="4" w:space="0" w:color="auto"/>
              <w:bottom w:val="single" w:sz="4" w:space="0" w:color="auto"/>
              <w:right w:val="single" w:sz="4" w:space="0" w:color="auto"/>
            </w:tcBorders>
            <w:vAlign w:val="center"/>
            <w:hideMark/>
          </w:tcPr>
          <w:p w14:paraId="08B1108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搜索字段</w:t>
            </w:r>
          </w:p>
        </w:tc>
        <w:tc>
          <w:tcPr>
            <w:tcW w:w="3123" w:type="pct"/>
            <w:tcBorders>
              <w:top w:val="single" w:sz="4" w:space="0" w:color="auto"/>
              <w:left w:val="single" w:sz="4" w:space="0" w:color="auto"/>
              <w:bottom w:val="single" w:sz="4" w:space="0" w:color="auto"/>
              <w:right w:val="single" w:sz="4" w:space="0" w:color="auto"/>
            </w:tcBorders>
            <w:vAlign w:val="center"/>
            <w:hideMark/>
          </w:tcPr>
          <w:p w14:paraId="0BD3AAA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根据字段中文名、字段英文名、字段状态等对字段进行搜索。</w:t>
            </w:r>
          </w:p>
        </w:tc>
      </w:tr>
      <w:tr w:rsidR="00E542BF" w:rsidRPr="003719B2" w14:paraId="6CEACA4D"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0A14B747"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57C7D677"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87B6B7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修改字段</w:t>
            </w:r>
          </w:p>
        </w:tc>
        <w:tc>
          <w:tcPr>
            <w:tcW w:w="3123" w:type="pct"/>
            <w:tcBorders>
              <w:top w:val="single" w:sz="4" w:space="0" w:color="auto"/>
              <w:left w:val="single" w:sz="4" w:space="0" w:color="auto"/>
              <w:bottom w:val="single" w:sz="4" w:space="0" w:color="auto"/>
              <w:right w:val="single" w:sz="4" w:space="0" w:color="auto"/>
            </w:tcBorders>
            <w:vAlign w:val="center"/>
            <w:hideMark/>
          </w:tcPr>
          <w:p w14:paraId="21D7BFE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支持对字段属性的修改。</w:t>
            </w:r>
          </w:p>
        </w:tc>
      </w:tr>
      <w:tr w:rsidR="00E542BF" w:rsidRPr="003719B2" w14:paraId="08BBCEB4"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065FD8B3"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608EDB9"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3F94898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删除字段</w:t>
            </w:r>
          </w:p>
        </w:tc>
        <w:tc>
          <w:tcPr>
            <w:tcW w:w="3123" w:type="pct"/>
            <w:tcBorders>
              <w:top w:val="single" w:sz="4" w:space="0" w:color="auto"/>
              <w:left w:val="single" w:sz="4" w:space="0" w:color="auto"/>
              <w:bottom w:val="single" w:sz="4" w:space="0" w:color="auto"/>
              <w:right w:val="single" w:sz="4" w:space="0" w:color="auto"/>
            </w:tcBorders>
            <w:vAlign w:val="center"/>
            <w:hideMark/>
          </w:tcPr>
          <w:p w14:paraId="406BF5A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可以根据需要删除自己不需要的字段。</w:t>
            </w:r>
          </w:p>
        </w:tc>
      </w:tr>
      <w:tr w:rsidR="00E542BF" w:rsidRPr="003719B2" w14:paraId="38FF98D7"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27F58A5C"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11C9C364"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0459904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查看字段</w:t>
            </w:r>
          </w:p>
        </w:tc>
        <w:tc>
          <w:tcPr>
            <w:tcW w:w="3123" w:type="pct"/>
            <w:tcBorders>
              <w:top w:val="single" w:sz="4" w:space="0" w:color="auto"/>
              <w:left w:val="single" w:sz="4" w:space="0" w:color="auto"/>
              <w:bottom w:val="single" w:sz="4" w:space="0" w:color="auto"/>
              <w:right w:val="single" w:sz="4" w:space="0" w:color="auto"/>
            </w:tcBorders>
            <w:vAlign w:val="center"/>
            <w:hideMark/>
          </w:tcPr>
          <w:p w14:paraId="7AFF8E3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查看字段的属性信息，如：字段中文名、字段英文名、字段类型、字段状态等。</w:t>
            </w:r>
          </w:p>
        </w:tc>
      </w:tr>
      <w:tr w:rsidR="00E542BF" w:rsidRPr="003719B2" w14:paraId="3339C1FC"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4097473F"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14:paraId="06951F3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文件日志</w:t>
            </w:r>
          </w:p>
        </w:tc>
        <w:tc>
          <w:tcPr>
            <w:tcW w:w="783" w:type="pct"/>
            <w:tcBorders>
              <w:top w:val="single" w:sz="4" w:space="0" w:color="auto"/>
              <w:left w:val="single" w:sz="4" w:space="0" w:color="auto"/>
              <w:bottom w:val="single" w:sz="4" w:space="0" w:color="auto"/>
              <w:right w:val="single" w:sz="4" w:space="0" w:color="auto"/>
            </w:tcBorders>
            <w:vAlign w:val="center"/>
            <w:hideMark/>
          </w:tcPr>
          <w:p w14:paraId="21DC61D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搜索文件日志</w:t>
            </w:r>
          </w:p>
        </w:tc>
        <w:tc>
          <w:tcPr>
            <w:tcW w:w="3123" w:type="pct"/>
            <w:tcBorders>
              <w:top w:val="single" w:sz="4" w:space="0" w:color="auto"/>
              <w:left w:val="single" w:sz="4" w:space="0" w:color="auto"/>
              <w:bottom w:val="single" w:sz="4" w:space="0" w:color="auto"/>
              <w:right w:val="single" w:sz="4" w:space="0" w:color="auto"/>
            </w:tcBorders>
            <w:vAlign w:val="center"/>
            <w:hideMark/>
          </w:tcPr>
          <w:p w14:paraId="1EA1760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根据文件名、服务器IP属性等信息进行查询。</w:t>
            </w:r>
          </w:p>
        </w:tc>
      </w:tr>
      <w:tr w:rsidR="00E542BF" w:rsidRPr="003719B2" w14:paraId="05E25EBB"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49D3B969"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5A7CDB51"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02F69B0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下载</w:t>
            </w:r>
          </w:p>
        </w:tc>
        <w:tc>
          <w:tcPr>
            <w:tcW w:w="3123" w:type="pct"/>
            <w:tcBorders>
              <w:top w:val="single" w:sz="4" w:space="0" w:color="auto"/>
              <w:left w:val="single" w:sz="4" w:space="0" w:color="auto"/>
              <w:bottom w:val="single" w:sz="4" w:space="0" w:color="auto"/>
              <w:right w:val="single" w:sz="4" w:space="0" w:color="auto"/>
            </w:tcBorders>
            <w:vAlign w:val="center"/>
            <w:hideMark/>
          </w:tcPr>
          <w:p w14:paraId="49A624E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根据需要可以将所需的文件日志下载到本地。</w:t>
            </w:r>
          </w:p>
        </w:tc>
      </w:tr>
      <w:tr w:rsidR="00E542BF" w:rsidRPr="003719B2" w14:paraId="6965031D"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5858E7E0"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C4623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接入平台管理</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838F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模块管理</w:t>
            </w:r>
          </w:p>
        </w:tc>
        <w:tc>
          <w:tcPr>
            <w:tcW w:w="31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E079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支持对一体化接入平台的一级模块、二级模块进行编辑。</w:t>
            </w:r>
          </w:p>
        </w:tc>
      </w:tr>
      <w:tr w:rsidR="00E542BF" w:rsidRPr="003719B2" w14:paraId="67F632EA"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63356DA4"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13BC11F6"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09B4A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文档管理</w:t>
            </w:r>
          </w:p>
        </w:tc>
        <w:tc>
          <w:tcPr>
            <w:tcW w:w="31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63490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支持对一体化接入平台所有模块地址的文档编辑，并同步的接入平台。同时，支持在新建过程中保存到草稿箱的操作。</w:t>
            </w:r>
          </w:p>
        </w:tc>
      </w:tr>
      <w:tr w:rsidR="00E542BF" w:rsidRPr="003719B2" w14:paraId="54CA5296" w14:textId="77777777" w:rsidTr="00E542BF">
        <w:tc>
          <w:tcPr>
            <w:tcW w:w="510" w:type="pct"/>
            <w:vMerge/>
            <w:tcBorders>
              <w:top w:val="single" w:sz="4" w:space="0" w:color="auto"/>
              <w:left w:val="single" w:sz="4" w:space="0" w:color="auto"/>
              <w:bottom w:val="single" w:sz="4" w:space="0" w:color="auto"/>
              <w:right w:val="single" w:sz="4" w:space="0" w:color="auto"/>
            </w:tcBorders>
            <w:vAlign w:val="center"/>
            <w:hideMark/>
          </w:tcPr>
          <w:p w14:paraId="6B0C27E0" w14:textId="77777777" w:rsidR="00E542BF" w:rsidRPr="003719B2" w:rsidRDefault="00E542BF" w:rsidP="00E542BF">
            <w:pPr>
              <w:adjustRightInd w:val="0"/>
              <w:snapToGrid w:val="0"/>
              <w:spacing w:line="560" w:lineRule="exact"/>
              <w:rPr>
                <w:rFonts w:asciiTheme="minorEastAsia" w:hAnsiTheme="minorEastAsia"/>
                <w:szCs w:val="21"/>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4C62B9A8" w14:textId="77777777" w:rsidR="00E542BF" w:rsidRPr="003719B2" w:rsidRDefault="00E542BF" w:rsidP="00E542BF">
            <w:pPr>
              <w:adjustRightInd w:val="0"/>
              <w:snapToGrid w:val="0"/>
              <w:spacing w:line="560" w:lineRule="exact"/>
              <w:rPr>
                <w:rFonts w:asciiTheme="minorEastAsia" w:hAnsiTheme="minorEastAsia"/>
                <w:szCs w:val="21"/>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79307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反馈管理</w:t>
            </w:r>
          </w:p>
        </w:tc>
        <w:tc>
          <w:tcPr>
            <w:tcW w:w="31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5BF5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根据在一体化接入平台中提交的问题进行回答解释。</w:t>
            </w:r>
          </w:p>
        </w:tc>
      </w:tr>
    </w:tbl>
    <w:p w14:paraId="70CF1723" w14:textId="77777777" w:rsidR="00E542BF" w:rsidRPr="003719B2" w:rsidRDefault="00E542BF" w:rsidP="009A7941">
      <w:pPr>
        <w:pStyle w:val="3"/>
        <w:numPr>
          <w:ilvl w:val="2"/>
          <w:numId w:val="19"/>
        </w:numPr>
      </w:pPr>
      <w:bookmarkStart w:id="55" w:name="_Toc19017776"/>
      <w:r w:rsidRPr="003719B2">
        <w:t>数据接入引擎</w:t>
      </w:r>
      <w:bookmarkEnd w:id="55"/>
    </w:p>
    <w:p w14:paraId="53B780F7"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数据接入引擎要求能将医院各业务系统的数据取出，经过实时数据同步工具建立标准结构的数据仓库。</w:t>
      </w:r>
    </w:p>
    <w:tbl>
      <w:tblPr>
        <w:tblW w:w="0" w:type="auto"/>
        <w:tblLook w:val="04A0" w:firstRow="1" w:lastRow="0" w:firstColumn="1" w:lastColumn="0" w:noHBand="0" w:noVBand="1"/>
      </w:tblPr>
      <w:tblGrid>
        <w:gridCol w:w="1181"/>
        <w:gridCol w:w="7016"/>
      </w:tblGrid>
      <w:tr w:rsidR="00E542BF" w:rsidRPr="003719B2" w14:paraId="5BFC5573" w14:textId="77777777" w:rsidTr="00E542BF">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6942" w14:textId="77777777" w:rsidR="00E542BF" w:rsidRPr="003719B2" w:rsidRDefault="00E542BF" w:rsidP="00E542BF">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功能列表</w:t>
            </w:r>
          </w:p>
        </w:tc>
        <w:tc>
          <w:tcPr>
            <w:tcW w:w="8647" w:type="dxa"/>
            <w:tcBorders>
              <w:top w:val="single" w:sz="4" w:space="0" w:color="auto"/>
              <w:left w:val="nil"/>
              <w:bottom w:val="single" w:sz="4" w:space="0" w:color="auto"/>
              <w:right w:val="single" w:sz="4" w:space="0" w:color="auto"/>
            </w:tcBorders>
            <w:shd w:val="clear" w:color="auto" w:fill="auto"/>
            <w:noWrap/>
            <w:vAlign w:val="center"/>
            <w:hideMark/>
          </w:tcPr>
          <w:p w14:paraId="1961E78A" w14:textId="77777777" w:rsidR="00E542BF" w:rsidRPr="003719B2" w:rsidRDefault="00E542BF" w:rsidP="00E542BF">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技术要求</w:t>
            </w:r>
          </w:p>
        </w:tc>
      </w:tr>
      <w:tr w:rsidR="00E542BF" w:rsidRPr="003719B2" w14:paraId="019E25EA" w14:textId="77777777" w:rsidTr="00E542BF">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66FF14"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数据获取</w:t>
            </w:r>
          </w:p>
        </w:tc>
        <w:tc>
          <w:tcPr>
            <w:tcW w:w="8647" w:type="dxa"/>
            <w:tcBorders>
              <w:top w:val="nil"/>
              <w:left w:val="nil"/>
              <w:bottom w:val="single" w:sz="4" w:space="0" w:color="auto"/>
              <w:right w:val="single" w:sz="4" w:space="0" w:color="auto"/>
            </w:tcBorders>
            <w:shd w:val="clear" w:color="auto" w:fill="auto"/>
            <w:noWrap/>
            <w:vAlign w:val="center"/>
            <w:hideMark/>
          </w:tcPr>
          <w:p w14:paraId="5C54AE74" w14:textId="77777777" w:rsidR="00E542BF" w:rsidRPr="003719B2" w:rsidRDefault="00E542BF" w:rsidP="009A7941">
            <w:pPr>
              <w:pStyle w:val="a8"/>
              <w:widowControl/>
              <w:numPr>
                <w:ilvl w:val="0"/>
                <w:numId w:val="4"/>
              </w:numPr>
              <w:adjustRightInd w:val="0"/>
              <w:snapToGrid w:val="0"/>
              <w:spacing w:line="560" w:lineRule="exact"/>
              <w:ind w:firstLineChars="0"/>
              <w:rPr>
                <w:rFonts w:asciiTheme="minorEastAsia" w:hAnsiTheme="minorEastAsia"/>
                <w:kern w:val="0"/>
                <w:szCs w:val="21"/>
              </w:rPr>
            </w:pPr>
            <w:r w:rsidRPr="003719B2">
              <w:rPr>
                <w:rFonts w:asciiTheme="minorEastAsia" w:hAnsiTheme="minorEastAsia" w:hint="eastAsia"/>
                <w:kern w:val="0"/>
                <w:szCs w:val="21"/>
              </w:rPr>
              <w:t>采用数据库动态日志捕获同步技术建立业务数据源的ODS数据库。</w:t>
            </w:r>
          </w:p>
          <w:p w14:paraId="37B592A6" w14:textId="77777777" w:rsidR="00E542BF" w:rsidRPr="003719B2" w:rsidRDefault="00E542BF" w:rsidP="009A7941">
            <w:pPr>
              <w:pStyle w:val="a8"/>
              <w:widowControl/>
              <w:numPr>
                <w:ilvl w:val="0"/>
                <w:numId w:val="4"/>
              </w:numPr>
              <w:adjustRightInd w:val="0"/>
              <w:snapToGrid w:val="0"/>
              <w:spacing w:line="560" w:lineRule="exact"/>
              <w:ind w:firstLineChars="0"/>
              <w:rPr>
                <w:rFonts w:asciiTheme="minorEastAsia" w:hAnsiTheme="minorEastAsia"/>
                <w:kern w:val="0"/>
                <w:szCs w:val="21"/>
              </w:rPr>
            </w:pPr>
            <w:r w:rsidRPr="003719B2">
              <w:rPr>
                <w:rFonts w:asciiTheme="minorEastAsia" w:hAnsiTheme="minorEastAsia" w:hint="eastAsia"/>
                <w:kern w:val="0"/>
                <w:szCs w:val="21"/>
              </w:rPr>
              <w:t>对生产系统的资源消耗≤5%。</w:t>
            </w:r>
          </w:p>
          <w:p w14:paraId="4BC7C378" w14:textId="77777777" w:rsidR="00E542BF" w:rsidRPr="003719B2" w:rsidRDefault="00E542BF" w:rsidP="009A7941">
            <w:pPr>
              <w:pStyle w:val="a8"/>
              <w:widowControl/>
              <w:numPr>
                <w:ilvl w:val="0"/>
                <w:numId w:val="4"/>
              </w:numPr>
              <w:adjustRightInd w:val="0"/>
              <w:snapToGrid w:val="0"/>
              <w:spacing w:line="560" w:lineRule="exact"/>
              <w:ind w:firstLineChars="0"/>
              <w:rPr>
                <w:rFonts w:asciiTheme="minorEastAsia" w:hAnsiTheme="minorEastAsia"/>
                <w:kern w:val="0"/>
                <w:szCs w:val="21"/>
              </w:rPr>
            </w:pPr>
            <w:r w:rsidRPr="003719B2">
              <w:rPr>
                <w:rFonts w:asciiTheme="minorEastAsia" w:hAnsiTheme="minorEastAsia" w:hint="eastAsia"/>
                <w:kern w:val="0"/>
                <w:szCs w:val="21"/>
              </w:rPr>
              <w:t>数据源和镜像</w:t>
            </w:r>
            <w:proofErr w:type="gramStart"/>
            <w:r w:rsidRPr="003719B2">
              <w:rPr>
                <w:rFonts w:asciiTheme="minorEastAsia" w:hAnsiTheme="minorEastAsia" w:hint="eastAsia"/>
                <w:kern w:val="0"/>
                <w:szCs w:val="21"/>
              </w:rPr>
              <w:t>库数据</w:t>
            </w:r>
            <w:proofErr w:type="gramEnd"/>
            <w:r w:rsidRPr="003719B2">
              <w:rPr>
                <w:rFonts w:asciiTheme="minorEastAsia" w:hAnsiTheme="minorEastAsia" w:hint="eastAsia"/>
                <w:kern w:val="0"/>
                <w:szCs w:val="21"/>
              </w:rPr>
              <w:t>的一致性时差&lt;1秒。</w:t>
            </w:r>
          </w:p>
          <w:p w14:paraId="49A2B247" w14:textId="77777777" w:rsidR="00E542BF" w:rsidRPr="003719B2" w:rsidRDefault="00E542BF" w:rsidP="009A7941">
            <w:pPr>
              <w:pStyle w:val="a8"/>
              <w:widowControl/>
              <w:numPr>
                <w:ilvl w:val="0"/>
                <w:numId w:val="4"/>
              </w:numPr>
              <w:adjustRightInd w:val="0"/>
              <w:snapToGrid w:val="0"/>
              <w:spacing w:line="560" w:lineRule="exact"/>
              <w:ind w:firstLineChars="0"/>
              <w:rPr>
                <w:rFonts w:asciiTheme="minorEastAsia" w:hAnsiTheme="minorEastAsia"/>
                <w:kern w:val="0"/>
                <w:szCs w:val="21"/>
              </w:rPr>
            </w:pPr>
            <w:r w:rsidRPr="003719B2">
              <w:rPr>
                <w:rFonts w:asciiTheme="minorEastAsia" w:hAnsiTheme="minorEastAsia"/>
                <w:kern w:val="0"/>
                <w:szCs w:val="21"/>
              </w:rPr>
              <w:t>通过ETL技术定时</w:t>
            </w:r>
            <w:r w:rsidR="0002750E" w:rsidRPr="003719B2">
              <w:rPr>
                <w:rFonts w:asciiTheme="minorEastAsia" w:hAnsiTheme="minorEastAsia" w:hint="eastAsia"/>
                <w:kern w:val="0"/>
                <w:szCs w:val="21"/>
              </w:rPr>
              <w:t>从</w:t>
            </w:r>
            <w:proofErr w:type="gramStart"/>
            <w:r w:rsidR="0002750E" w:rsidRPr="003719B2">
              <w:rPr>
                <w:rFonts w:asciiTheme="minorEastAsia" w:hAnsiTheme="minorEastAsia" w:hint="eastAsia"/>
                <w:kern w:val="0"/>
                <w:szCs w:val="21"/>
              </w:rPr>
              <w:t>镜像库</w:t>
            </w:r>
            <w:r w:rsidRPr="003719B2">
              <w:rPr>
                <w:rFonts w:asciiTheme="minorEastAsia" w:hAnsiTheme="minorEastAsia"/>
                <w:kern w:val="0"/>
                <w:szCs w:val="21"/>
              </w:rPr>
              <w:t>对业务</w:t>
            </w:r>
            <w:proofErr w:type="gramEnd"/>
            <w:r w:rsidRPr="003719B2">
              <w:rPr>
                <w:rFonts w:asciiTheme="minorEastAsia" w:hAnsiTheme="minorEastAsia"/>
                <w:kern w:val="0"/>
                <w:szCs w:val="21"/>
              </w:rPr>
              <w:t>系统数据进行同步</w:t>
            </w:r>
            <w:r w:rsidR="0002750E" w:rsidRPr="003719B2">
              <w:rPr>
                <w:rFonts w:asciiTheme="minorEastAsia" w:hAnsiTheme="minorEastAsia" w:hint="eastAsia"/>
                <w:kern w:val="0"/>
                <w:szCs w:val="21"/>
              </w:rPr>
              <w:t>到ODS数据库</w:t>
            </w:r>
            <w:r w:rsidRPr="003719B2">
              <w:rPr>
                <w:rFonts w:asciiTheme="minorEastAsia" w:hAnsiTheme="minorEastAsia" w:hint="eastAsia"/>
                <w:kern w:val="0"/>
                <w:szCs w:val="21"/>
              </w:rPr>
              <w:t>。</w:t>
            </w:r>
          </w:p>
        </w:tc>
      </w:tr>
      <w:tr w:rsidR="00E542BF" w:rsidRPr="003719B2" w14:paraId="72EABA9D" w14:textId="77777777" w:rsidTr="00E542BF">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21268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数据清洗</w:t>
            </w:r>
          </w:p>
        </w:tc>
        <w:tc>
          <w:tcPr>
            <w:tcW w:w="8647" w:type="dxa"/>
            <w:tcBorders>
              <w:top w:val="nil"/>
              <w:left w:val="nil"/>
              <w:bottom w:val="single" w:sz="4" w:space="0" w:color="auto"/>
              <w:right w:val="single" w:sz="4" w:space="0" w:color="auto"/>
            </w:tcBorders>
            <w:shd w:val="clear" w:color="auto" w:fill="auto"/>
            <w:noWrap/>
            <w:vAlign w:val="center"/>
            <w:hideMark/>
          </w:tcPr>
          <w:p w14:paraId="31CEC196" w14:textId="77777777" w:rsidR="00E542BF" w:rsidRPr="003719B2" w:rsidRDefault="00E542BF" w:rsidP="009A7941">
            <w:pPr>
              <w:pStyle w:val="a8"/>
              <w:widowControl/>
              <w:numPr>
                <w:ilvl w:val="0"/>
                <w:numId w:val="5"/>
              </w:numPr>
              <w:adjustRightInd w:val="0"/>
              <w:snapToGrid w:val="0"/>
              <w:spacing w:line="560" w:lineRule="exact"/>
              <w:ind w:firstLineChars="0"/>
              <w:rPr>
                <w:rFonts w:asciiTheme="minorEastAsia" w:hAnsiTheme="minorEastAsia"/>
                <w:kern w:val="0"/>
                <w:szCs w:val="21"/>
              </w:rPr>
            </w:pPr>
            <w:r w:rsidRPr="003719B2">
              <w:rPr>
                <w:rFonts w:asciiTheme="minorEastAsia" w:hAnsiTheme="minorEastAsia" w:hint="eastAsia"/>
                <w:kern w:val="0"/>
                <w:szCs w:val="21"/>
              </w:rPr>
              <w:t>支持自定义规则进行数据校验，过滤出不符合规则的数据。</w:t>
            </w:r>
          </w:p>
          <w:p w14:paraId="63E5689A" w14:textId="77777777" w:rsidR="00E542BF" w:rsidRPr="003719B2" w:rsidRDefault="00026627" w:rsidP="009A7941">
            <w:pPr>
              <w:pStyle w:val="a8"/>
              <w:widowControl/>
              <w:numPr>
                <w:ilvl w:val="0"/>
                <w:numId w:val="5"/>
              </w:numPr>
              <w:adjustRightInd w:val="0"/>
              <w:snapToGrid w:val="0"/>
              <w:spacing w:line="560" w:lineRule="exact"/>
              <w:ind w:firstLineChars="0"/>
              <w:rPr>
                <w:rFonts w:asciiTheme="minorEastAsia" w:hAnsiTheme="minorEastAsia"/>
                <w:kern w:val="0"/>
                <w:szCs w:val="21"/>
              </w:rPr>
            </w:pPr>
            <w:r w:rsidRPr="003719B2">
              <w:rPr>
                <w:rFonts w:asciiTheme="minorEastAsia" w:hAnsiTheme="minorEastAsia" w:hint="eastAsia"/>
                <w:kern w:val="0"/>
                <w:szCs w:val="21"/>
              </w:rPr>
              <w:t>支持</w:t>
            </w:r>
            <w:r w:rsidR="00E542BF" w:rsidRPr="003719B2">
              <w:rPr>
                <w:rFonts w:asciiTheme="minorEastAsia" w:hAnsiTheme="minorEastAsia" w:hint="eastAsia"/>
                <w:kern w:val="0"/>
                <w:szCs w:val="21"/>
              </w:rPr>
              <w:t>修正不符合规则的数据。</w:t>
            </w:r>
          </w:p>
        </w:tc>
      </w:tr>
      <w:tr w:rsidR="00E542BF" w:rsidRPr="003719B2" w14:paraId="1109D0AA" w14:textId="77777777" w:rsidTr="00E542BF">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061950"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转换</w:t>
            </w:r>
          </w:p>
        </w:tc>
        <w:tc>
          <w:tcPr>
            <w:tcW w:w="8647" w:type="dxa"/>
            <w:tcBorders>
              <w:top w:val="nil"/>
              <w:left w:val="nil"/>
              <w:bottom w:val="single" w:sz="4" w:space="0" w:color="auto"/>
              <w:right w:val="single" w:sz="4" w:space="0" w:color="auto"/>
            </w:tcBorders>
            <w:shd w:val="clear" w:color="auto" w:fill="auto"/>
            <w:noWrap/>
            <w:vAlign w:val="center"/>
            <w:hideMark/>
          </w:tcPr>
          <w:p w14:paraId="2F05EAB4"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支持对异构数据、同构数据根据自定义格式进行转换。</w:t>
            </w:r>
          </w:p>
        </w:tc>
      </w:tr>
      <w:tr w:rsidR="00E542BF" w:rsidRPr="003719B2" w14:paraId="14666163" w14:textId="77777777" w:rsidTr="00E542BF">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96B1FF"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装载</w:t>
            </w:r>
          </w:p>
        </w:tc>
        <w:tc>
          <w:tcPr>
            <w:tcW w:w="8647" w:type="dxa"/>
            <w:tcBorders>
              <w:top w:val="nil"/>
              <w:left w:val="nil"/>
              <w:bottom w:val="single" w:sz="4" w:space="0" w:color="auto"/>
              <w:right w:val="single" w:sz="4" w:space="0" w:color="auto"/>
            </w:tcBorders>
            <w:shd w:val="clear" w:color="auto" w:fill="auto"/>
            <w:noWrap/>
            <w:vAlign w:val="center"/>
            <w:hideMark/>
          </w:tcPr>
          <w:p w14:paraId="70374BDD" w14:textId="77777777" w:rsidR="00E542BF" w:rsidRPr="003719B2" w:rsidRDefault="00E542BF" w:rsidP="0002750E">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支持SQL</w:t>
            </w:r>
            <w:r w:rsidR="0002750E" w:rsidRPr="003719B2">
              <w:rPr>
                <w:rFonts w:asciiTheme="minorEastAsia" w:hAnsiTheme="minorEastAsia" w:hint="eastAsia"/>
                <w:kern w:val="0"/>
                <w:szCs w:val="21"/>
              </w:rPr>
              <w:t>或批量加载，经转换数据到数据中心中</w:t>
            </w:r>
            <w:r w:rsidRPr="003719B2">
              <w:rPr>
                <w:rFonts w:asciiTheme="minorEastAsia" w:hAnsiTheme="minorEastAsia" w:hint="eastAsia"/>
                <w:kern w:val="0"/>
                <w:szCs w:val="21"/>
              </w:rPr>
              <w:t>。</w:t>
            </w:r>
          </w:p>
        </w:tc>
      </w:tr>
      <w:tr w:rsidR="00E542BF" w:rsidRPr="003719B2" w14:paraId="39046B7A" w14:textId="77777777" w:rsidTr="00E542BF">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B2CF6F"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lastRenderedPageBreak/>
              <w:t>录入/导入</w:t>
            </w:r>
          </w:p>
        </w:tc>
        <w:tc>
          <w:tcPr>
            <w:tcW w:w="8647" w:type="dxa"/>
            <w:tcBorders>
              <w:top w:val="nil"/>
              <w:left w:val="nil"/>
              <w:bottom w:val="single" w:sz="4" w:space="0" w:color="auto"/>
              <w:right w:val="single" w:sz="4" w:space="0" w:color="auto"/>
            </w:tcBorders>
            <w:shd w:val="clear" w:color="auto" w:fill="auto"/>
            <w:noWrap/>
            <w:vAlign w:val="center"/>
            <w:hideMark/>
          </w:tcPr>
          <w:p w14:paraId="04CC9F3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将指标生成所缺失的数据元以及手工记录的指标信息，支持通过</w:t>
            </w:r>
            <w:r w:rsidRPr="003719B2">
              <w:rPr>
                <w:rFonts w:asciiTheme="minorEastAsia" w:hAnsiTheme="minorEastAsia"/>
                <w:kern w:val="0"/>
                <w:szCs w:val="21"/>
              </w:rPr>
              <w:t>EXCEL</w:t>
            </w:r>
            <w:r w:rsidRPr="003719B2">
              <w:rPr>
                <w:rFonts w:asciiTheme="minorEastAsia" w:hAnsiTheme="minorEastAsia" w:hint="eastAsia"/>
                <w:kern w:val="0"/>
                <w:szCs w:val="21"/>
              </w:rPr>
              <w:t>或文本文件等多种形式文件导入到ODS中或直接录入到系统中。</w:t>
            </w:r>
          </w:p>
        </w:tc>
      </w:tr>
      <w:tr w:rsidR="00E542BF" w:rsidRPr="003719B2" w14:paraId="4C560477" w14:textId="77777777" w:rsidTr="00E542BF">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9BFC23"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日志</w:t>
            </w:r>
          </w:p>
        </w:tc>
        <w:tc>
          <w:tcPr>
            <w:tcW w:w="8647" w:type="dxa"/>
            <w:tcBorders>
              <w:top w:val="nil"/>
              <w:left w:val="nil"/>
              <w:bottom w:val="single" w:sz="4" w:space="0" w:color="auto"/>
              <w:right w:val="single" w:sz="4" w:space="0" w:color="auto"/>
            </w:tcBorders>
            <w:shd w:val="clear" w:color="auto" w:fill="auto"/>
            <w:noWrap/>
            <w:vAlign w:val="center"/>
            <w:hideMark/>
          </w:tcPr>
          <w:p w14:paraId="7024BC3B"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具有日志记录，能快速定位错误原因和位置。</w:t>
            </w:r>
          </w:p>
        </w:tc>
      </w:tr>
      <w:tr w:rsidR="00E542BF" w:rsidRPr="003719B2" w14:paraId="35505B53" w14:textId="77777777" w:rsidTr="00E542BF">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F62BC4"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警告发送</w:t>
            </w:r>
          </w:p>
        </w:tc>
        <w:tc>
          <w:tcPr>
            <w:tcW w:w="8647" w:type="dxa"/>
            <w:tcBorders>
              <w:top w:val="nil"/>
              <w:left w:val="nil"/>
              <w:bottom w:val="single" w:sz="4" w:space="0" w:color="auto"/>
              <w:right w:val="single" w:sz="4" w:space="0" w:color="auto"/>
            </w:tcBorders>
            <w:shd w:val="clear" w:color="auto" w:fill="auto"/>
            <w:noWrap/>
            <w:vAlign w:val="center"/>
            <w:hideMark/>
          </w:tcPr>
          <w:p w14:paraId="70F9AC35" w14:textId="77777777" w:rsidR="00E542BF" w:rsidRPr="003719B2" w:rsidRDefault="00E542BF" w:rsidP="00E542BF">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以邮件等多种形式向系统管理员发送警告信息。</w:t>
            </w:r>
          </w:p>
        </w:tc>
      </w:tr>
    </w:tbl>
    <w:p w14:paraId="66CC528C" w14:textId="77777777" w:rsidR="00E542BF" w:rsidRPr="003719B2" w:rsidRDefault="00E542BF" w:rsidP="009A7941">
      <w:pPr>
        <w:pStyle w:val="3"/>
        <w:numPr>
          <w:ilvl w:val="2"/>
          <w:numId w:val="19"/>
        </w:numPr>
      </w:pPr>
      <w:bookmarkStart w:id="56" w:name="_Toc19017777"/>
      <w:r w:rsidRPr="003719B2">
        <w:t>运营</w:t>
      </w:r>
      <w:r w:rsidRPr="003719B2">
        <w:rPr>
          <w:rFonts w:hint="eastAsia"/>
        </w:rPr>
        <w:t>管理</w:t>
      </w:r>
      <w:r w:rsidRPr="003719B2">
        <w:t>库</w:t>
      </w:r>
      <w:bookmarkEnd w:id="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30"/>
      </w:tblGrid>
      <w:tr w:rsidR="00E542BF" w:rsidRPr="003719B2" w14:paraId="23687720" w14:textId="77777777" w:rsidTr="00E542BF">
        <w:trPr>
          <w:jc w:val="center"/>
        </w:trPr>
        <w:tc>
          <w:tcPr>
            <w:tcW w:w="956" w:type="pct"/>
            <w:shd w:val="clear" w:color="auto" w:fill="auto"/>
            <w:vAlign w:val="center"/>
          </w:tcPr>
          <w:p w14:paraId="4787A51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b/>
                <w:szCs w:val="21"/>
              </w:rPr>
              <w:t>功能列表</w:t>
            </w:r>
          </w:p>
        </w:tc>
        <w:tc>
          <w:tcPr>
            <w:tcW w:w="4044" w:type="pct"/>
            <w:shd w:val="clear" w:color="auto" w:fill="auto"/>
            <w:vAlign w:val="center"/>
          </w:tcPr>
          <w:p w14:paraId="39D45FB5"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b/>
                <w:szCs w:val="21"/>
              </w:rPr>
              <w:t>技术要求</w:t>
            </w:r>
          </w:p>
        </w:tc>
      </w:tr>
      <w:tr w:rsidR="00E542BF" w:rsidRPr="003719B2" w14:paraId="223BEFC8" w14:textId="77777777" w:rsidTr="00E542BF">
        <w:trPr>
          <w:jc w:val="center"/>
        </w:trPr>
        <w:tc>
          <w:tcPr>
            <w:tcW w:w="956" w:type="pct"/>
            <w:shd w:val="clear" w:color="auto" w:fill="auto"/>
            <w:vAlign w:val="center"/>
          </w:tcPr>
          <w:p w14:paraId="79AECE5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指标管理</w:t>
            </w:r>
          </w:p>
        </w:tc>
        <w:tc>
          <w:tcPr>
            <w:tcW w:w="4044" w:type="pct"/>
            <w:shd w:val="clear" w:color="auto" w:fill="auto"/>
            <w:vAlign w:val="center"/>
          </w:tcPr>
          <w:p w14:paraId="422E6633" w14:textId="77777777" w:rsidR="00E542BF" w:rsidRPr="003719B2" w:rsidRDefault="00E542BF" w:rsidP="009A7941">
            <w:pPr>
              <w:pStyle w:val="a8"/>
              <w:numPr>
                <w:ilvl w:val="0"/>
                <w:numId w:val="6"/>
              </w:numPr>
              <w:adjustRightInd w:val="0"/>
              <w:snapToGrid w:val="0"/>
              <w:spacing w:line="560" w:lineRule="exact"/>
              <w:ind w:firstLineChars="0"/>
              <w:rPr>
                <w:rFonts w:asciiTheme="minorEastAsia" w:hAnsiTheme="minorEastAsia"/>
                <w:szCs w:val="21"/>
              </w:rPr>
            </w:pPr>
            <w:r w:rsidRPr="003719B2">
              <w:rPr>
                <w:rFonts w:asciiTheme="minorEastAsia" w:hAnsiTheme="minorEastAsia" w:hint="eastAsia"/>
                <w:szCs w:val="21"/>
              </w:rPr>
              <w:t>针对医院运营决策需求建立指标库；</w:t>
            </w:r>
          </w:p>
          <w:p w14:paraId="09138BC5" w14:textId="77777777" w:rsidR="00E542BF" w:rsidRPr="003719B2" w:rsidRDefault="00E542BF" w:rsidP="009A7941">
            <w:pPr>
              <w:pStyle w:val="a8"/>
              <w:numPr>
                <w:ilvl w:val="0"/>
                <w:numId w:val="6"/>
              </w:numPr>
              <w:adjustRightInd w:val="0"/>
              <w:snapToGrid w:val="0"/>
              <w:spacing w:line="560" w:lineRule="exact"/>
              <w:ind w:firstLineChars="0"/>
              <w:rPr>
                <w:rFonts w:asciiTheme="minorEastAsia" w:hAnsiTheme="minorEastAsia"/>
                <w:szCs w:val="21"/>
              </w:rPr>
            </w:pPr>
            <w:r w:rsidRPr="003719B2">
              <w:rPr>
                <w:rFonts w:asciiTheme="minorEastAsia" w:hAnsiTheme="minorEastAsia"/>
                <w:szCs w:val="21"/>
              </w:rPr>
              <w:t>根据指标的统计口径和分类进行指标计算</w:t>
            </w:r>
            <w:r w:rsidRPr="003719B2">
              <w:rPr>
                <w:rFonts w:asciiTheme="minorEastAsia" w:hAnsiTheme="minorEastAsia" w:hint="eastAsia"/>
                <w:szCs w:val="21"/>
              </w:rPr>
              <w:t>、合成，支持同一指标的不同口径展示；</w:t>
            </w:r>
          </w:p>
          <w:p w14:paraId="4DE5C4DB" w14:textId="77777777" w:rsidR="00E542BF" w:rsidRPr="003719B2" w:rsidRDefault="00E542BF" w:rsidP="009A7941">
            <w:pPr>
              <w:pStyle w:val="a8"/>
              <w:numPr>
                <w:ilvl w:val="0"/>
                <w:numId w:val="6"/>
              </w:numPr>
              <w:adjustRightInd w:val="0"/>
              <w:snapToGrid w:val="0"/>
              <w:spacing w:line="560" w:lineRule="exact"/>
              <w:ind w:firstLineChars="0"/>
              <w:rPr>
                <w:rFonts w:asciiTheme="minorEastAsia" w:hAnsiTheme="minorEastAsia"/>
                <w:szCs w:val="21"/>
              </w:rPr>
            </w:pPr>
            <w:r w:rsidRPr="003719B2">
              <w:rPr>
                <w:rFonts w:asciiTheme="minorEastAsia" w:hAnsiTheme="minorEastAsia" w:hint="eastAsia"/>
                <w:szCs w:val="21"/>
              </w:rPr>
              <w:t>支持指标数据长度和数据类型的可维护；</w:t>
            </w:r>
          </w:p>
          <w:p w14:paraId="02BDD98F" w14:textId="77777777" w:rsidR="00E542BF" w:rsidRPr="003719B2" w:rsidRDefault="00E542BF" w:rsidP="009A7941">
            <w:pPr>
              <w:pStyle w:val="a8"/>
              <w:numPr>
                <w:ilvl w:val="0"/>
                <w:numId w:val="6"/>
              </w:numPr>
              <w:adjustRightInd w:val="0"/>
              <w:snapToGrid w:val="0"/>
              <w:spacing w:line="560" w:lineRule="exact"/>
              <w:ind w:firstLineChars="0"/>
              <w:rPr>
                <w:rFonts w:asciiTheme="minorEastAsia" w:hAnsiTheme="minorEastAsia"/>
                <w:szCs w:val="21"/>
              </w:rPr>
            </w:pPr>
            <w:r w:rsidRPr="003719B2">
              <w:rPr>
                <w:rFonts w:asciiTheme="minorEastAsia" w:hAnsiTheme="minorEastAsia"/>
                <w:szCs w:val="21"/>
              </w:rPr>
              <w:t>支持</w:t>
            </w:r>
            <w:r w:rsidRPr="003719B2">
              <w:rPr>
                <w:rFonts w:asciiTheme="minorEastAsia" w:hAnsiTheme="minorEastAsia" w:hint="eastAsia"/>
                <w:szCs w:val="21"/>
              </w:rPr>
              <w:t>添加指标说明，说明链接；</w:t>
            </w:r>
          </w:p>
          <w:p w14:paraId="484FE7D0" w14:textId="77777777" w:rsidR="00E542BF" w:rsidRPr="003719B2" w:rsidRDefault="00E542BF" w:rsidP="009A7941">
            <w:pPr>
              <w:pStyle w:val="a8"/>
              <w:numPr>
                <w:ilvl w:val="0"/>
                <w:numId w:val="6"/>
              </w:numPr>
              <w:adjustRightInd w:val="0"/>
              <w:snapToGrid w:val="0"/>
              <w:spacing w:line="560" w:lineRule="exact"/>
              <w:ind w:firstLineChars="0"/>
              <w:rPr>
                <w:rFonts w:asciiTheme="minorEastAsia" w:hAnsiTheme="minorEastAsia"/>
                <w:szCs w:val="21"/>
              </w:rPr>
            </w:pPr>
            <w:r w:rsidRPr="003719B2">
              <w:rPr>
                <w:rFonts w:asciiTheme="minorEastAsia" w:hAnsiTheme="minorEastAsia" w:hint="eastAsia"/>
                <w:szCs w:val="21"/>
              </w:rPr>
              <w:t>支持指标增加、修改、删除等基本功能；</w:t>
            </w:r>
          </w:p>
          <w:p w14:paraId="3C7CFE7E" w14:textId="77777777" w:rsidR="00E542BF" w:rsidRPr="003719B2" w:rsidRDefault="00E542BF" w:rsidP="009A7941">
            <w:pPr>
              <w:pStyle w:val="a8"/>
              <w:numPr>
                <w:ilvl w:val="0"/>
                <w:numId w:val="6"/>
              </w:numPr>
              <w:adjustRightInd w:val="0"/>
              <w:snapToGrid w:val="0"/>
              <w:spacing w:line="560" w:lineRule="exact"/>
              <w:ind w:firstLineChars="0"/>
              <w:rPr>
                <w:rFonts w:asciiTheme="minorEastAsia" w:hAnsiTheme="minorEastAsia"/>
                <w:szCs w:val="21"/>
              </w:rPr>
            </w:pPr>
            <w:r w:rsidRPr="003719B2">
              <w:rPr>
                <w:rFonts w:asciiTheme="minorEastAsia" w:hAnsiTheme="minorEastAsia" w:hint="eastAsia"/>
                <w:szCs w:val="21"/>
              </w:rPr>
              <w:t>支持按照业务对指标建立多个目录，具备目录增删改基本功能。</w:t>
            </w:r>
          </w:p>
        </w:tc>
      </w:tr>
      <w:tr w:rsidR="00E542BF" w:rsidRPr="003719B2" w14:paraId="02105B7D" w14:textId="77777777" w:rsidTr="00E542BF">
        <w:trPr>
          <w:jc w:val="center"/>
        </w:trPr>
        <w:tc>
          <w:tcPr>
            <w:tcW w:w="956" w:type="pct"/>
            <w:shd w:val="clear" w:color="auto" w:fill="auto"/>
            <w:vAlign w:val="center"/>
          </w:tcPr>
          <w:p w14:paraId="706A947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维度管理</w:t>
            </w:r>
          </w:p>
        </w:tc>
        <w:tc>
          <w:tcPr>
            <w:tcW w:w="4044" w:type="pct"/>
            <w:shd w:val="clear" w:color="auto" w:fill="auto"/>
            <w:vAlign w:val="center"/>
          </w:tcPr>
          <w:p w14:paraId="43CF482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支持根据医院运营决策建立维度，对维度设置数据类型，选择字典名称。针对单一维度可新增或者引用其他维度方式以建立下钻维度。</w:t>
            </w:r>
          </w:p>
        </w:tc>
      </w:tr>
      <w:tr w:rsidR="00E542BF" w:rsidRPr="003719B2" w14:paraId="4D918306" w14:textId="77777777" w:rsidTr="00E542BF">
        <w:trPr>
          <w:jc w:val="center"/>
        </w:trPr>
        <w:tc>
          <w:tcPr>
            <w:tcW w:w="956" w:type="pct"/>
            <w:shd w:val="clear" w:color="auto" w:fill="auto"/>
            <w:vAlign w:val="center"/>
          </w:tcPr>
          <w:p w14:paraId="489270E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指标数据采集</w:t>
            </w:r>
          </w:p>
        </w:tc>
        <w:tc>
          <w:tcPr>
            <w:tcW w:w="4044" w:type="pct"/>
            <w:shd w:val="clear" w:color="auto" w:fill="auto"/>
            <w:vAlign w:val="center"/>
          </w:tcPr>
          <w:p w14:paraId="3502F58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提供指标数据的定时采集参数配置功能，支持批量配置，功能包括：数据源配置、采集模型配置、采集调度管理、错误日志查看等。</w:t>
            </w:r>
          </w:p>
        </w:tc>
      </w:tr>
      <w:tr w:rsidR="00E542BF" w:rsidRPr="003719B2" w14:paraId="5C202B97" w14:textId="77777777" w:rsidTr="00E542BF">
        <w:trPr>
          <w:jc w:val="center"/>
        </w:trPr>
        <w:tc>
          <w:tcPr>
            <w:tcW w:w="956" w:type="pct"/>
            <w:vMerge w:val="restart"/>
            <w:shd w:val="clear" w:color="auto" w:fill="auto"/>
            <w:vAlign w:val="center"/>
          </w:tcPr>
          <w:p w14:paraId="625C4E4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指标数据存储</w:t>
            </w:r>
          </w:p>
        </w:tc>
        <w:tc>
          <w:tcPr>
            <w:tcW w:w="4044" w:type="pct"/>
            <w:shd w:val="clear" w:color="auto" w:fill="auto"/>
            <w:vAlign w:val="center"/>
          </w:tcPr>
          <w:p w14:paraId="0A32DB9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提供统一的指标数据仓库；</w:t>
            </w:r>
          </w:p>
        </w:tc>
      </w:tr>
      <w:tr w:rsidR="00E542BF" w:rsidRPr="003719B2" w14:paraId="10699C95" w14:textId="77777777" w:rsidTr="00E542BF">
        <w:trPr>
          <w:jc w:val="center"/>
        </w:trPr>
        <w:tc>
          <w:tcPr>
            <w:tcW w:w="956" w:type="pct"/>
            <w:vMerge/>
            <w:shd w:val="clear" w:color="auto" w:fill="auto"/>
            <w:vAlign w:val="center"/>
          </w:tcPr>
          <w:p w14:paraId="59352EF9" w14:textId="77777777" w:rsidR="00E542BF" w:rsidRPr="003719B2" w:rsidRDefault="00E542BF" w:rsidP="00E542BF">
            <w:pPr>
              <w:adjustRightInd w:val="0"/>
              <w:snapToGrid w:val="0"/>
              <w:spacing w:line="560" w:lineRule="exact"/>
              <w:rPr>
                <w:rFonts w:asciiTheme="minorEastAsia" w:hAnsiTheme="minorEastAsia"/>
                <w:szCs w:val="21"/>
              </w:rPr>
            </w:pPr>
          </w:p>
        </w:tc>
        <w:tc>
          <w:tcPr>
            <w:tcW w:w="4044" w:type="pct"/>
            <w:shd w:val="clear" w:color="auto" w:fill="auto"/>
            <w:vAlign w:val="center"/>
          </w:tcPr>
          <w:p w14:paraId="6857EE9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提供支撑指标统计数据的明细数据仓库；</w:t>
            </w:r>
          </w:p>
        </w:tc>
      </w:tr>
      <w:tr w:rsidR="00E542BF" w:rsidRPr="003719B2" w14:paraId="6CD1B038" w14:textId="77777777" w:rsidTr="00E542BF">
        <w:trPr>
          <w:jc w:val="center"/>
        </w:trPr>
        <w:tc>
          <w:tcPr>
            <w:tcW w:w="956" w:type="pct"/>
            <w:vMerge w:val="restart"/>
            <w:shd w:val="clear" w:color="auto" w:fill="auto"/>
            <w:vAlign w:val="center"/>
          </w:tcPr>
          <w:p w14:paraId="3EA8C5A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指标数据服务</w:t>
            </w:r>
          </w:p>
        </w:tc>
        <w:tc>
          <w:tcPr>
            <w:tcW w:w="4044" w:type="pct"/>
            <w:shd w:val="clear" w:color="auto" w:fill="auto"/>
            <w:vAlign w:val="center"/>
          </w:tcPr>
          <w:p w14:paraId="6BB3D3D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提供指标数据的存储、获取服务；用于支撑基于指标仓库的综合分析系统；</w:t>
            </w:r>
          </w:p>
        </w:tc>
      </w:tr>
      <w:tr w:rsidR="00E542BF" w:rsidRPr="003719B2" w14:paraId="369EBF9B" w14:textId="77777777" w:rsidTr="00E542BF">
        <w:trPr>
          <w:jc w:val="center"/>
        </w:trPr>
        <w:tc>
          <w:tcPr>
            <w:tcW w:w="956" w:type="pct"/>
            <w:vMerge/>
            <w:shd w:val="clear" w:color="auto" w:fill="auto"/>
            <w:vAlign w:val="center"/>
          </w:tcPr>
          <w:p w14:paraId="436256A5" w14:textId="77777777" w:rsidR="00E542BF" w:rsidRPr="003719B2" w:rsidRDefault="00E542BF" w:rsidP="00E542BF">
            <w:pPr>
              <w:adjustRightInd w:val="0"/>
              <w:snapToGrid w:val="0"/>
              <w:spacing w:line="560" w:lineRule="exact"/>
              <w:rPr>
                <w:rFonts w:asciiTheme="minorEastAsia" w:hAnsiTheme="minorEastAsia"/>
                <w:szCs w:val="21"/>
              </w:rPr>
            </w:pPr>
          </w:p>
        </w:tc>
        <w:tc>
          <w:tcPr>
            <w:tcW w:w="4044" w:type="pct"/>
            <w:shd w:val="clear" w:color="auto" w:fill="auto"/>
            <w:vAlign w:val="center"/>
          </w:tcPr>
          <w:p w14:paraId="2EA2CCF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提供按条件、按权限的指标数据获取服务，用于提供给外部系统使用指标统计数据；</w:t>
            </w:r>
          </w:p>
        </w:tc>
      </w:tr>
    </w:tbl>
    <w:p w14:paraId="032971E8" w14:textId="77777777" w:rsidR="00E542BF" w:rsidRPr="003719B2" w:rsidRDefault="00E542BF" w:rsidP="009A7941">
      <w:pPr>
        <w:pStyle w:val="3"/>
        <w:numPr>
          <w:ilvl w:val="2"/>
          <w:numId w:val="19"/>
        </w:numPr>
      </w:pPr>
      <w:bookmarkStart w:id="57" w:name="_Toc19017778"/>
      <w:r w:rsidRPr="003719B2">
        <w:lastRenderedPageBreak/>
        <w:t>临床数据库</w:t>
      </w:r>
      <w:bookmarkEnd w:id="57"/>
    </w:p>
    <w:p w14:paraId="68038787"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临床数据库主要是以患者为中心、在医院范围内制作的终生纵向多媒体记录，包含患者所有重要的临床数据，可集成院内各</w:t>
      </w:r>
      <w:proofErr w:type="gramStart"/>
      <w:r w:rsidRPr="003719B2">
        <w:rPr>
          <w:rFonts w:asciiTheme="minorEastAsia" w:hAnsiTheme="minorEastAsia" w:hint="eastAsia"/>
          <w:sz w:val="28"/>
          <w:szCs w:val="28"/>
        </w:rPr>
        <w:t>科室级</w:t>
      </w:r>
      <w:proofErr w:type="gramEnd"/>
      <w:r w:rsidRPr="003719B2">
        <w:rPr>
          <w:rFonts w:asciiTheme="minorEastAsia" w:hAnsiTheme="minorEastAsia" w:hint="eastAsia"/>
          <w:sz w:val="28"/>
          <w:szCs w:val="28"/>
        </w:rPr>
        <w:t>临床信息系统，实现所有临床诊疗数据的整合与集中展现。</w:t>
      </w:r>
    </w:p>
    <w:p w14:paraId="6A73335D"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临床数据库参考国际HL7标准、《电子病历基本数据集》、《国家医疗健康信息医院卫生信息互联互通标准化成熟度测评方案》等标准与规范，将临床活动产生的所有数据进行通过ETL技术进行抽取、转换、清洗并转存到标准化的CDR数据模型中，形成按领域组织的、方便利用的临床数据集。通过开放服务提供外部系统调用和数据访问。</w:t>
      </w:r>
    </w:p>
    <w:p w14:paraId="60866826"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数据范围包括但不限于患者信息、医嘱、检查、检验、病理、手术、病案、病历、临床路径等，涉及数据字段的采集、清洗、转码、载入工作，涵盖HIS、LIS、RIS、NIS、CPOE、EMR等各类业务系统，异构数据库涵盖S</w:t>
      </w:r>
      <w:r w:rsidRPr="003719B2">
        <w:rPr>
          <w:rFonts w:asciiTheme="minorEastAsia" w:hAnsiTheme="minorEastAsia"/>
          <w:sz w:val="28"/>
          <w:szCs w:val="28"/>
        </w:rPr>
        <w:t>QL</w:t>
      </w:r>
      <w:r w:rsidRPr="003719B2">
        <w:rPr>
          <w:rFonts w:asciiTheme="minorEastAsia" w:hAnsiTheme="minorEastAsia" w:hint="eastAsia"/>
          <w:sz w:val="28"/>
          <w:szCs w:val="28"/>
        </w:rPr>
        <w:t xml:space="preserve"> server、Oracle等多种格式数据库，数据时间范围包括信息化以来的历年数据及实时数据等。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6941"/>
      </w:tblGrid>
      <w:tr w:rsidR="00E542BF" w:rsidRPr="003719B2" w14:paraId="27442E65" w14:textId="77777777" w:rsidTr="00E542BF">
        <w:tc>
          <w:tcPr>
            <w:tcW w:w="766" w:type="pct"/>
            <w:shd w:val="clear" w:color="auto" w:fill="auto"/>
            <w:vAlign w:val="center"/>
          </w:tcPr>
          <w:p w14:paraId="1F567331" w14:textId="77777777" w:rsidR="00E542BF" w:rsidRPr="003719B2" w:rsidRDefault="00E542BF" w:rsidP="001B7BA4">
            <w:pPr>
              <w:tabs>
                <w:tab w:val="left" w:pos="1260"/>
              </w:tabs>
              <w:adjustRightInd w:val="0"/>
              <w:spacing w:beforeLines="25" w:before="78" w:line="560" w:lineRule="exact"/>
              <w:jc w:val="center"/>
              <w:rPr>
                <w:rFonts w:asciiTheme="minorEastAsia" w:hAnsiTheme="minorEastAsia"/>
                <w:b/>
                <w:bCs/>
                <w:szCs w:val="21"/>
              </w:rPr>
            </w:pPr>
            <w:r w:rsidRPr="003719B2">
              <w:rPr>
                <w:rFonts w:asciiTheme="minorEastAsia" w:hAnsiTheme="minorEastAsia" w:hint="eastAsia"/>
                <w:b/>
                <w:bCs/>
                <w:szCs w:val="21"/>
              </w:rPr>
              <w:t>功能列表</w:t>
            </w:r>
          </w:p>
        </w:tc>
        <w:tc>
          <w:tcPr>
            <w:tcW w:w="4234" w:type="pct"/>
            <w:shd w:val="clear" w:color="auto" w:fill="auto"/>
            <w:vAlign w:val="center"/>
          </w:tcPr>
          <w:p w14:paraId="528DDC2B" w14:textId="77777777" w:rsidR="00E542BF" w:rsidRPr="003719B2" w:rsidRDefault="00E542BF" w:rsidP="001B7BA4">
            <w:pPr>
              <w:tabs>
                <w:tab w:val="left" w:pos="1260"/>
              </w:tabs>
              <w:adjustRightInd w:val="0"/>
              <w:spacing w:beforeLines="25" w:before="78" w:line="560" w:lineRule="exact"/>
              <w:jc w:val="center"/>
              <w:rPr>
                <w:rFonts w:asciiTheme="minorEastAsia" w:hAnsiTheme="minorEastAsia"/>
                <w:b/>
                <w:bCs/>
                <w:szCs w:val="21"/>
              </w:rPr>
            </w:pPr>
            <w:r w:rsidRPr="003719B2">
              <w:rPr>
                <w:rFonts w:asciiTheme="minorEastAsia" w:hAnsiTheme="minorEastAsia" w:hint="eastAsia"/>
                <w:b/>
                <w:bCs/>
                <w:szCs w:val="21"/>
              </w:rPr>
              <w:t>技术要求</w:t>
            </w:r>
          </w:p>
        </w:tc>
      </w:tr>
      <w:tr w:rsidR="00E542BF" w:rsidRPr="003719B2" w14:paraId="1506985F" w14:textId="77777777" w:rsidTr="00E542BF">
        <w:trPr>
          <w:trHeight w:val="559"/>
        </w:trPr>
        <w:tc>
          <w:tcPr>
            <w:tcW w:w="766" w:type="pct"/>
            <w:vMerge w:val="restart"/>
            <w:shd w:val="clear" w:color="auto" w:fill="auto"/>
            <w:vAlign w:val="center"/>
          </w:tcPr>
          <w:p w14:paraId="7DB4AB2F" w14:textId="77777777" w:rsidR="00E542BF" w:rsidRPr="003719B2" w:rsidRDefault="00E542BF" w:rsidP="00E542BF">
            <w:pPr>
              <w:spacing w:before="25" w:line="560" w:lineRule="exact"/>
              <w:jc w:val="center"/>
              <w:rPr>
                <w:rFonts w:asciiTheme="minorEastAsia" w:hAnsiTheme="minorEastAsia"/>
                <w:szCs w:val="21"/>
              </w:rPr>
            </w:pPr>
            <w:r w:rsidRPr="003719B2">
              <w:rPr>
                <w:rFonts w:asciiTheme="minorEastAsia" w:hAnsiTheme="minorEastAsia" w:hint="eastAsia"/>
                <w:szCs w:val="21"/>
              </w:rPr>
              <w:t>数据存储</w:t>
            </w:r>
          </w:p>
        </w:tc>
        <w:tc>
          <w:tcPr>
            <w:tcW w:w="4234" w:type="pct"/>
            <w:shd w:val="clear" w:color="auto" w:fill="auto"/>
            <w:vAlign w:val="center"/>
          </w:tcPr>
          <w:p w14:paraId="171829C1" w14:textId="77777777" w:rsidR="00E542BF" w:rsidRPr="003719B2" w:rsidRDefault="00E542BF" w:rsidP="001B7BA4">
            <w:pPr>
              <w:spacing w:beforeLines="25" w:before="78" w:line="560" w:lineRule="exact"/>
              <w:rPr>
                <w:rFonts w:asciiTheme="minorEastAsia" w:hAnsiTheme="minorEastAsia"/>
                <w:szCs w:val="21"/>
              </w:rPr>
            </w:pPr>
            <w:r w:rsidRPr="003719B2">
              <w:rPr>
                <w:rFonts w:asciiTheme="minorEastAsia" w:hAnsiTheme="minorEastAsia" w:hint="eastAsia"/>
                <w:szCs w:val="21"/>
              </w:rPr>
              <w:t>建立临床信息数据库，遵循国家</w:t>
            </w:r>
            <w:proofErr w:type="gramStart"/>
            <w:r w:rsidRPr="003719B2">
              <w:rPr>
                <w:rFonts w:asciiTheme="minorEastAsia" w:hAnsiTheme="minorEastAsia" w:hint="eastAsia"/>
                <w:szCs w:val="21"/>
              </w:rPr>
              <w:t>卫健委《</w:t>
            </w:r>
            <w:r w:rsidRPr="003719B2">
              <w:rPr>
                <w:rFonts w:asciiTheme="minorEastAsia" w:hAnsiTheme="minorEastAsia"/>
                <w:szCs w:val="21"/>
              </w:rPr>
              <w:t xml:space="preserve">WS 445-2014 </w:t>
            </w:r>
            <w:r w:rsidRPr="003719B2">
              <w:rPr>
                <w:rFonts w:asciiTheme="minorEastAsia" w:hAnsiTheme="minorEastAsia" w:hint="eastAsia"/>
                <w:szCs w:val="21"/>
              </w:rPr>
              <w:t>电子病历基本数据集》</w:t>
            </w:r>
            <w:proofErr w:type="gramEnd"/>
            <w:r w:rsidRPr="003719B2">
              <w:rPr>
                <w:rFonts w:asciiTheme="minorEastAsia" w:hAnsiTheme="minorEastAsia" w:hint="eastAsia"/>
                <w:szCs w:val="21"/>
              </w:rPr>
              <w:t>，至少包含标准要求的</w:t>
            </w:r>
            <w:r w:rsidRPr="003719B2">
              <w:rPr>
                <w:rFonts w:asciiTheme="minorEastAsia" w:hAnsiTheme="minorEastAsia"/>
                <w:szCs w:val="21"/>
              </w:rPr>
              <w:t>16</w:t>
            </w:r>
            <w:r w:rsidRPr="003719B2">
              <w:rPr>
                <w:rFonts w:asciiTheme="minorEastAsia" w:hAnsiTheme="minorEastAsia" w:hint="eastAsia"/>
                <w:szCs w:val="21"/>
              </w:rPr>
              <w:t>类数据集和</w:t>
            </w:r>
            <w:r w:rsidRPr="003719B2">
              <w:rPr>
                <w:rFonts w:asciiTheme="minorEastAsia" w:hAnsiTheme="minorEastAsia"/>
                <w:szCs w:val="21"/>
              </w:rPr>
              <w:t>58</w:t>
            </w:r>
            <w:r w:rsidRPr="003719B2">
              <w:rPr>
                <w:rFonts w:asciiTheme="minorEastAsia" w:hAnsiTheme="minorEastAsia" w:hint="eastAsia"/>
                <w:szCs w:val="21"/>
              </w:rPr>
              <w:t>个数据子集的内容；支持自定义扩展数据集。</w:t>
            </w:r>
          </w:p>
        </w:tc>
      </w:tr>
      <w:tr w:rsidR="00E542BF" w:rsidRPr="003719B2" w14:paraId="1A0B8015" w14:textId="77777777" w:rsidTr="00E542BF">
        <w:trPr>
          <w:trHeight w:val="559"/>
        </w:trPr>
        <w:tc>
          <w:tcPr>
            <w:tcW w:w="766" w:type="pct"/>
            <w:vMerge/>
            <w:shd w:val="clear" w:color="auto" w:fill="auto"/>
            <w:vAlign w:val="center"/>
          </w:tcPr>
          <w:p w14:paraId="39104463" w14:textId="77777777" w:rsidR="00E542BF" w:rsidRPr="003719B2" w:rsidRDefault="00E542BF" w:rsidP="00E542BF">
            <w:pPr>
              <w:spacing w:before="25" w:line="560" w:lineRule="exact"/>
              <w:jc w:val="center"/>
              <w:rPr>
                <w:rFonts w:asciiTheme="minorEastAsia" w:hAnsiTheme="minorEastAsia"/>
                <w:szCs w:val="21"/>
              </w:rPr>
            </w:pPr>
          </w:p>
        </w:tc>
        <w:tc>
          <w:tcPr>
            <w:tcW w:w="4234" w:type="pct"/>
            <w:shd w:val="clear" w:color="auto" w:fill="auto"/>
            <w:vAlign w:val="center"/>
          </w:tcPr>
          <w:p w14:paraId="401C5591" w14:textId="77777777" w:rsidR="00E542BF" w:rsidRPr="003719B2" w:rsidRDefault="00E542BF" w:rsidP="001B7BA4">
            <w:pPr>
              <w:spacing w:beforeLines="25" w:before="78" w:line="560" w:lineRule="exact"/>
              <w:rPr>
                <w:rFonts w:asciiTheme="minorEastAsia" w:hAnsiTheme="minorEastAsia"/>
                <w:szCs w:val="21"/>
              </w:rPr>
            </w:pPr>
            <w:r w:rsidRPr="003719B2">
              <w:rPr>
                <w:rFonts w:asciiTheme="minorEastAsia" w:hAnsiTheme="minorEastAsia" w:hint="eastAsia"/>
                <w:szCs w:val="21"/>
              </w:rPr>
              <w:t>根据标准临床业务模型对患者诊疗数据建立关联关系，进行整合、存储。</w:t>
            </w:r>
          </w:p>
        </w:tc>
      </w:tr>
      <w:tr w:rsidR="00E542BF" w:rsidRPr="003719B2" w14:paraId="2909D3C5" w14:textId="77777777" w:rsidTr="00E542BF">
        <w:trPr>
          <w:trHeight w:val="502"/>
        </w:trPr>
        <w:tc>
          <w:tcPr>
            <w:tcW w:w="766" w:type="pct"/>
            <w:vMerge/>
            <w:shd w:val="clear" w:color="auto" w:fill="auto"/>
            <w:vAlign w:val="center"/>
          </w:tcPr>
          <w:p w14:paraId="463D6864" w14:textId="77777777" w:rsidR="00E542BF" w:rsidRPr="003719B2" w:rsidRDefault="00E542BF" w:rsidP="001B7BA4">
            <w:pPr>
              <w:spacing w:beforeLines="25" w:before="78" w:line="560" w:lineRule="exact"/>
              <w:rPr>
                <w:rFonts w:asciiTheme="minorEastAsia" w:hAnsiTheme="minorEastAsia"/>
                <w:szCs w:val="21"/>
              </w:rPr>
            </w:pPr>
          </w:p>
        </w:tc>
        <w:tc>
          <w:tcPr>
            <w:tcW w:w="4234" w:type="pct"/>
            <w:shd w:val="clear" w:color="auto" w:fill="auto"/>
            <w:vAlign w:val="center"/>
          </w:tcPr>
          <w:p w14:paraId="3CDA9819" w14:textId="77777777" w:rsidR="00E542BF" w:rsidRPr="003719B2" w:rsidRDefault="00E542BF" w:rsidP="001B7BA4">
            <w:pPr>
              <w:spacing w:beforeLines="25" w:before="78" w:line="560" w:lineRule="exact"/>
              <w:rPr>
                <w:rFonts w:asciiTheme="minorEastAsia" w:hAnsiTheme="minorEastAsia"/>
                <w:szCs w:val="21"/>
              </w:rPr>
            </w:pPr>
            <w:r w:rsidRPr="003719B2">
              <w:rPr>
                <w:rFonts w:asciiTheme="minorEastAsia" w:hAnsiTheme="minorEastAsia" w:hint="eastAsia"/>
                <w:szCs w:val="21"/>
              </w:rPr>
              <w:t>支持对患者历史临床数据进行抽取、清洗、转换，按标准化、结构化、分类存储。</w:t>
            </w:r>
          </w:p>
        </w:tc>
      </w:tr>
      <w:tr w:rsidR="00E542BF" w:rsidRPr="003719B2" w14:paraId="0A85055E" w14:textId="77777777" w:rsidTr="00E542BF">
        <w:trPr>
          <w:trHeight w:val="489"/>
        </w:trPr>
        <w:tc>
          <w:tcPr>
            <w:tcW w:w="766" w:type="pct"/>
            <w:vMerge/>
            <w:shd w:val="clear" w:color="auto" w:fill="auto"/>
            <w:vAlign w:val="center"/>
          </w:tcPr>
          <w:p w14:paraId="790DFA7D" w14:textId="77777777" w:rsidR="00E542BF" w:rsidRPr="003719B2" w:rsidRDefault="00E542BF" w:rsidP="00E542BF">
            <w:pPr>
              <w:spacing w:before="25" w:line="560" w:lineRule="exact"/>
              <w:jc w:val="center"/>
              <w:rPr>
                <w:rFonts w:asciiTheme="minorEastAsia" w:hAnsiTheme="minorEastAsia"/>
                <w:szCs w:val="21"/>
              </w:rPr>
            </w:pPr>
          </w:p>
        </w:tc>
        <w:tc>
          <w:tcPr>
            <w:tcW w:w="4234" w:type="pct"/>
            <w:shd w:val="clear" w:color="auto" w:fill="auto"/>
            <w:vAlign w:val="center"/>
          </w:tcPr>
          <w:p w14:paraId="284F8A05" w14:textId="77777777" w:rsidR="00E542BF" w:rsidRPr="003719B2" w:rsidRDefault="00E542BF" w:rsidP="001B7BA4">
            <w:pPr>
              <w:spacing w:beforeLines="25" w:before="78" w:line="560" w:lineRule="exact"/>
              <w:rPr>
                <w:rFonts w:asciiTheme="minorEastAsia" w:hAnsiTheme="minorEastAsia"/>
                <w:szCs w:val="21"/>
              </w:rPr>
            </w:pPr>
            <w:r w:rsidRPr="003719B2">
              <w:rPr>
                <w:rFonts w:asciiTheme="minorEastAsia" w:hAnsiTheme="minorEastAsia" w:hint="eastAsia"/>
                <w:szCs w:val="21"/>
              </w:rPr>
              <w:t>临床数据库的数据集成以患者为中心，以就诊为索引的所有临床数据。数</w:t>
            </w:r>
            <w:r w:rsidRPr="003719B2">
              <w:rPr>
                <w:rFonts w:asciiTheme="minorEastAsia" w:hAnsiTheme="minorEastAsia" w:hint="eastAsia"/>
                <w:szCs w:val="21"/>
              </w:rPr>
              <w:lastRenderedPageBreak/>
              <w:t>据接入可以支持多种数据接入形式与数据规范。</w:t>
            </w:r>
          </w:p>
          <w:p w14:paraId="0E6E97FE"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szCs w:val="21"/>
              </w:rPr>
              <w:t>1</w:t>
            </w:r>
            <w:r w:rsidRPr="003719B2">
              <w:rPr>
                <w:rFonts w:asciiTheme="minorEastAsia" w:hAnsiTheme="minorEastAsia" w:hint="eastAsia"/>
                <w:szCs w:val="21"/>
              </w:rPr>
              <w:t>、多种数据采集的接入方式与规范：对接集成平台提供的各类接口。</w:t>
            </w:r>
          </w:p>
          <w:p w14:paraId="43C9AB43"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szCs w:val="21"/>
              </w:rPr>
              <w:t>2</w:t>
            </w:r>
            <w:r w:rsidRPr="003719B2">
              <w:rPr>
                <w:rFonts w:asciiTheme="minorEastAsia" w:hAnsiTheme="minorEastAsia" w:hint="eastAsia"/>
                <w:szCs w:val="21"/>
              </w:rPr>
              <w:t>、支持不同数据规范的接入：对接支持</w:t>
            </w:r>
            <w:r w:rsidRPr="003719B2">
              <w:rPr>
                <w:rFonts w:asciiTheme="minorEastAsia" w:hAnsiTheme="minorEastAsia"/>
                <w:szCs w:val="21"/>
              </w:rPr>
              <w:t>HL7 V3</w:t>
            </w:r>
            <w:r w:rsidRPr="003719B2">
              <w:rPr>
                <w:rFonts w:asciiTheme="minorEastAsia" w:hAnsiTheme="minorEastAsia" w:hint="eastAsia"/>
                <w:szCs w:val="21"/>
              </w:rPr>
              <w:t>、</w:t>
            </w:r>
            <w:r w:rsidRPr="003719B2">
              <w:rPr>
                <w:rFonts w:asciiTheme="minorEastAsia" w:hAnsiTheme="minorEastAsia"/>
                <w:szCs w:val="21"/>
              </w:rPr>
              <w:t>HL7 V2</w:t>
            </w:r>
            <w:r w:rsidRPr="003719B2">
              <w:rPr>
                <w:rFonts w:asciiTheme="minorEastAsia" w:hAnsiTheme="minorEastAsia" w:hint="eastAsia"/>
                <w:szCs w:val="21"/>
              </w:rPr>
              <w:t>、</w:t>
            </w:r>
            <w:r w:rsidRPr="003719B2">
              <w:rPr>
                <w:rFonts w:asciiTheme="minorEastAsia" w:hAnsiTheme="minorEastAsia"/>
                <w:szCs w:val="21"/>
              </w:rPr>
              <w:t>CDA</w:t>
            </w:r>
            <w:r w:rsidRPr="003719B2">
              <w:rPr>
                <w:rFonts w:asciiTheme="minorEastAsia" w:hAnsiTheme="minorEastAsia" w:hint="eastAsia"/>
                <w:szCs w:val="21"/>
              </w:rPr>
              <w:t>及普通的</w:t>
            </w:r>
            <w:r w:rsidRPr="003719B2">
              <w:rPr>
                <w:rFonts w:asciiTheme="minorEastAsia" w:hAnsiTheme="minorEastAsia"/>
                <w:szCs w:val="21"/>
              </w:rPr>
              <w:t>XML</w:t>
            </w:r>
            <w:r w:rsidRPr="003719B2">
              <w:rPr>
                <w:rFonts w:asciiTheme="minorEastAsia" w:hAnsiTheme="minorEastAsia" w:hint="eastAsia"/>
                <w:szCs w:val="21"/>
              </w:rPr>
              <w:t>等格式。</w:t>
            </w:r>
          </w:p>
          <w:p w14:paraId="2ABC07D3" w14:textId="77777777" w:rsidR="00E542BF" w:rsidRPr="003719B2" w:rsidRDefault="00E542BF" w:rsidP="001B7BA4">
            <w:pPr>
              <w:spacing w:beforeLines="25" w:before="78" w:line="560" w:lineRule="exact"/>
              <w:rPr>
                <w:rFonts w:asciiTheme="minorEastAsia" w:hAnsiTheme="minorEastAsia"/>
                <w:szCs w:val="21"/>
              </w:rPr>
            </w:pPr>
            <w:r w:rsidRPr="003719B2">
              <w:rPr>
                <w:rFonts w:asciiTheme="minorEastAsia" w:hAnsiTheme="minorEastAsia"/>
                <w:szCs w:val="21"/>
              </w:rPr>
              <w:t>3</w:t>
            </w:r>
            <w:r w:rsidRPr="003719B2">
              <w:rPr>
                <w:rFonts w:asciiTheme="minorEastAsia" w:hAnsiTheme="minorEastAsia" w:hint="eastAsia"/>
                <w:szCs w:val="21"/>
              </w:rPr>
              <w:t>、数据接入程序支持分布式部署。</w:t>
            </w:r>
          </w:p>
        </w:tc>
      </w:tr>
      <w:tr w:rsidR="00E542BF" w:rsidRPr="003719B2" w14:paraId="10CE9222" w14:textId="77777777" w:rsidTr="00E542BF">
        <w:trPr>
          <w:trHeight w:val="489"/>
        </w:trPr>
        <w:tc>
          <w:tcPr>
            <w:tcW w:w="766" w:type="pct"/>
            <w:vMerge/>
            <w:shd w:val="clear" w:color="auto" w:fill="auto"/>
            <w:vAlign w:val="center"/>
          </w:tcPr>
          <w:p w14:paraId="2C2BA737" w14:textId="77777777" w:rsidR="00E542BF" w:rsidRPr="003719B2" w:rsidRDefault="00E542BF" w:rsidP="00E542BF">
            <w:pPr>
              <w:spacing w:before="25" w:line="560" w:lineRule="exact"/>
              <w:jc w:val="center"/>
              <w:rPr>
                <w:rFonts w:asciiTheme="minorEastAsia" w:hAnsiTheme="minorEastAsia"/>
                <w:szCs w:val="21"/>
              </w:rPr>
            </w:pPr>
          </w:p>
        </w:tc>
        <w:tc>
          <w:tcPr>
            <w:tcW w:w="4234" w:type="pct"/>
            <w:shd w:val="clear" w:color="auto" w:fill="auto"/>
            <w:vAlign w:val="center"/>
          </w:tcPr>
          <w:p w14:paraId="21BAA813" w14:textId="77777777" w:rsidR="00E542BF" w:rsidRPr="003719B2" w:rsidRDefault="00E542BF" w:rsidP="001B7BA4">
            <w:pPr>
              <w:spacing w:beforeLines="25" w:before="78" w:line="560" w:lineRule="exact"/>
              <w:rPr>
                <w:rFonts w:asciiTheme="minorEastAsia" w:hAnsiTheme="minorEastAsia"/>
                <w:szCs w:val="21"/>
              </w:rPr>
            </w:pPr>
            <w:r w:rsidRPr="003719B2">
              <w:rPr>
                <w:rFonts w:asciiTheme="minorEastAsia" w:hAnsiTheme="minorEastAsia" w:hint="eastAsia"/>
                <w:szCs w:val="21"/>
              </w:rPr>
              <w:t>为患者3</w:t>
            </w:r>
            <w:r w:rsidRPr="003719B2">
              <w:rPr>
                <w:rFonts w:asciiTheme="minorEastAsia" w:hAnsiTheme="minorEastAsia"/>
                <w:szCs w:val="21"/>
              </w:rPr>
              <w:t>60</w:t>
            </w:r>
            <w:r w:rsidRPr="003719B2">
              <w:rPr>
                <w:rFonts w:asciiTheme="minorEastAsia" w:hAnsiTheme="minorEastAsia" w:hint="eastAsia"/>
                <w:szCs w:val="21"/>
              </w:rPr>
              <w:t>视图提供以患者为中心的患者临床全流程就诊数据。</w:t>
            </w:r>
          </w:p>
        </w:tc>
      </w:tr>
      <w:tr w:rsidR="00E542BF" w:rsidRPr="003719B2" w14:paraId="0323836A" w14:textId="77777777" w:rsidTr="00E542BF">
        <w:trPr>
          <w:trHeight w:val="489"/>
        </w:trPr>
        <w:tc>
          <w:tcPr>
            <w:tcW w:w="766" w:type="pct"/>
            <w:shd w:val="clear" w:color="auto" w:fill="auto"/>
            <w:vAlign w:val="center"/>
          </w:tcPr>
          <w:p w14:paraId="5FC8E2CA" w14:textId="77777777" w:rsidR="00E542BF" w:rsidRPr="003719B2" w:rsidRDefault="00E542BF" w:rsidP="00E542BF">
            <w:pPr>
              <w:spacing w:before="25" w:line="560" w:lineRule="exact"/>
              <w:jc w:val="center"/>
              <w:rPr>
                <w:rFonts w:asciiTheme="minorEastAsia" w:hAnsiTheme="minorEastAsia"/>
                <w:szCs w:val="21"/>
              </w:rPr>
            </w:pPr>
            <w:r w:rsidRPr="003719B2">
              <w:rPr>
                <w:rFonts w:asciiTheme="minorEastAsia" w:hAnsiTheme="minorEastAsia" w:hint="eastAsia"/>
                <w:szCs w:val="21"/>
              </w:rPr>
              <w:t>负载</w:t>
            </w:r>
            <w:r w:rsidRPr="003719B2">
              <w:rPr>
                <w:rFonts w:asciiTheme="minorEastAsia" w:hAnsiTheme="minorEastAsia"/>
                <w:szCs w:val="21"/>
              </w:rPr>
              <w:t>均衡</w:t>
            </w:r>
          </w:p>
        </w:tc>
        <w:tc>
          <w:tcPr>
            <w:tcW w:w="4234" w:type="pct"/>
            <w:shd w:val="clear" w:color="auto" w:fill="auto"/>
            <w:vAlign w:val="center"/>
          </w:tcPr>
          <w:p w14:paraId="38B14151" w14:textId="77777777" w:rsidR="00E542BF" w:rsidRPr="003719B2" w:rsidRDefault="00E542BF" w:rsidP="001B7BA4">
            <w:pPr>
              <w:spacing w:beforeLines="25" w:before="78" w:line="560" w:lineRule="exact"/>
              <w:rPr>
                <w:rFonts w:asciiTheme="minorEastAsia" w:hAnsiTheme="minorEastAsia"/>
                <w:szCs w:val="21"/>
              </w:rPr>
            </w:pPr>
            <w:r w:rsidRPr="003719B2">
              <w:rPr>
                <w:rFonts w:asciiTheme="minorEastAsia" w:hAnsiTheme="minorEastAsia" w:hint="eastAsia"/>
                <w:szCs w:val="21"/>
              </w:rPr>
              <w:t>吞吐量≥20Gbps，并发连接数≥20,000,000，4层新建连接数CPS 380,000，7层新建连接数RPS 190,000，默认内存16GB，硬盘240GB SSD,网络接口 6个</w:t>
            </w:r>
            <w:proofErr w:type="gramStart"/>
            <w:r w:rsidRPr="003719B2">
              <w:rPr>
                <w:rFonts w:asciiTheme="minorEastAsia" w:hAnsiTheme="minorEastAsia" w:hint="eastAsia"/>
                <w:szCs w:val="21"/>
              </w:rPr>
              <w:t>千兆电口</w:t>
            </w:r>
            <w:proofErr w:type="gramEnd"/>
            <w:r w:rsidRPr="003719B2">
              <w:rPr>
                <w:rFonts w:asciiTheme="minorEastAsia" w:hAnsiTheme="minorEastAsia" w:hint="eastAsia"/>
                <w:szCs w:val="21"/>
              </w:rPr>
              <w:t>，4个</w:t>
            </w:r>
            <w:proofErr w:type="gramStart"/>
            <w:r w:rsidRPr="003719B2">
              <w:rPr>
                <w:rFonts w:asciiTheme="minorEastAsia" w:hAnsiTheme="minorEastAsia" w:hint="eastAsia"/>
                <w:szCs w:val="21"/>
              </w:rPr>
              <w:t>千兆光口</w:t>
            </w:r>
            <w:proofErr w:type="gramEnd"/>
            <w:r w:rsidRPr="003719B2">
              <w:rPr>
                <w:rFonts w:asciiTheme="minorEastAsia" w:hAnsiTheme="minorEastAsia" w:hint="eastAsia"/>
                <w:szCs w:val="21"/>
              </w:rPr>
              <w:t>，2个万兆口，尺寸要求 2U，冗余电源。</w:t>
            </w:r>
          </w:p>
        </w:tc>
      </w:tr>
    </w:tbl>
    <w:p w14:paraId="04753BD3" w14:textId="77777777" w:rsidR="00E542BF" w:rsidRPr="003719B2" w:rsidRDefault="00E542BF" w:rsidP="009A7941">
      <w:pPr>
        <w:pStyle w:val="3"/>
        <w:numPr>
          <w:ilvl w:val="2"/>
          <w:numId w:val="19"/>
        </w:numPr>
      </w:pPr>
      <w:bookmarkStart w:id="58" w:name="_Toc19017779"/>
      <w:r w:rsidRPr="003719B2">
        <w:rPr>
          <w:rFonts w:hint="eastAsia"/>
        </w:rPr>
        <w:t>电子病历文档库</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6522"/>
      </w:tblGrid>
      <w:tr w:rsidR="00E542BF" w:rsidRPr="003719B2" w14:paraId="6BC820FD" w14:textId="77777777" w:rsidTr="00E542BF">
        <w:trPr>
          <w:jc w:val="center"/>
        </w:trPr>
        <w:tc>
          <w:tcPr>
            <w:tcW w:w="1022" w:type="pct"/>
            <w:vAlign w:val="center"/>
          </w:tcPr>
          <w:p w14:paraId="2084B79E"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功能点</w:t>
            </w:r>
          </w:p>
        </w:tc>
        <w:tc>
          <w:tcPr>
            <w:tcW w:w="3978" w:type="pct"/>
            <w:vAlign w:val="center"/>
          </w:tcPr>
          <w:p w14:paraId="1E84E815"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技术要求</w:t>
            </w:r>
          </w:p>
        </w:tc>
      </w:tr>
      <w:tr w:rsidR="00E542BF" w:rsidRPr="003719B2" w14:paraId="1345D0B5" w14:textId="77777777" w:rsidTr="00E542BF">
        <w:trPr>
          <w:jc w:val="center"/>
        </w:trPr>
        <w:tc>
          <w:tcPr>
            <w:tcW w:w="1022" w:type="pct"/>
            <w:vAlign w:val="center"/>
          </w:tcPr>
          <w:p w14:paraId="77A68AA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标准</w:t>
            </w:r>
          </w:p>
        </w:tc>
        <w:tc>
          <w:tcPr>
            <w:tcW w:w="3978" w:type="pct"/>
            <w:vAlign w:val="center"/>
          </w:tcPr>
          <w:p w14:paraId="4B22DB5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建立电子病历文档库，遵循《电子病历共享文档规范》，至少包含标准要求的</w:t>
            </w:r>
            <w:r w:rsidRPr="003719B2">
              <w:rPr>
                <w:rFonts w:asciiTheme="minorEastAsia" w:hAnsiTheme="minorEastAsia"/>
                <w:szCs w:val="21"/>
              </w:rPr>
              <w:t>53</w:t>
            </w:r>
            <w:r w:rsidRPr="003719B2">
              <w:rPr>
                <w:rFonts w:asciiTheme="minorEastAsia" w:hAnsiTheme="minorEastAsia" w:hint="eastAsia"/>
                <w:szCs w:val="21"/>
              </w:rPr>
              <w:t>类共享文档；并支持自定义扩展。</w:t>
            </w:r>
          </w:p>
        </w:tc>
      </w:tr>
      <w:tr w:rsidR="00E542BF" w:rsidRPr="003719B2" w14:paraId="58E9A6FB" w14:textId="77777777" w:rsidTr="00E542BF">
        <w:trPr>
          <w:jc w:val="center"/>
        </w:trPr>
        <w:tc>
          <w:tcPr>
            <w:tcW w:w="1022" w:type="pct"/>
            <w:vMerge w:val="restart"/>
            <w:vAlign w:val="center"/>
          </w:tcPr>
          <w:p w14:paraId="78646E6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非结构化数据存储</w:t>
            </w:r>
          </w:p>
        </w:tc>
        <w:tc>
          <w:tcPr>
            <w:tcW w:w="3978" w:type="pct"/>
            <w:vAlign w:val="center"/>
          </w:tcPr>
          <w:p w14:paraId="3FEBECD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支持非结构化数据的存储，如jpg、</w:t>
            </w:r>
            <w:r w:rsidRPr="003719B2">
              <w:rPr>
                <w:rFonts w:asciiTheme="minorEastAsia" w:hAnsiTheme="minorEastAsia"/>
                <w:szCs w:val="21"/>
              </w:rPr>
              <w:t>pdf</w:t>
            </w:r>
            <w:r w:rsidRPr="003719B2">
              <w:rPr>
                <w:rFonts w:asciiTheme="minorEastAsia" w:hAnsiTheme="minorEastAsia" w:hint="eastAsia"/>
                <w:szCs w:val="21"/>
              </w:rPr>
              <w:t>、</w:t>
            </w:r>
            <w:r w:rsidRPr="003719B2">
              <w:rPr>
                <w:rFonts w:asciiTheme="minorEastAsia" w:hAnsiTheme="minorEastAsia"/>
                <w:szCs w:val="21"/>
              </w:rPr>
              <w:t>html</w:t>
            </w:r>
            <w:r w:rsidRPr="003719B2">
              <w:rPr>
                <w:rFonts w:asciiTheme="minorEastAsia" w:hAnsiTheme="minorEastAsia" w:hint="eastAsia"/>
                <w:szCs w:val="21"/>
              </w:rPr>
              <w:t>、</w:t>
            </w:r>
            <w:r w:rsidRPr="003719B2">
              <w:rPr>
                <w:rFonts w:asciiTheme="minorEastAsia" w:hAnsiTheme="minorEastAsia"/>
                <w:szCs w:val="21"/>
              </w:rPr>
              <w:t>word</w:t>
            </w:r>
            <w:r w:rsidRPr="003719B2">
              <w:rPr>
                <w:rFonts w:asciiTheme="minorEastAsia" w:hAnsiTheme="minorEastAsia" w:hint="eastAsia"/>
                <w:szCs w:val="21"/>
              </w:rPr>
              <w:t>等格式。</w:t>
            </w:r>
          </w:p>
        </w:tc>
      </w:tr>
      <w:tr w:rsidR="00E542BF" w:rsidRPr="003719B2" w14:paraId="1F1667E4" w14:textId="77777777" w:rsidTr="00E542BF">
        <w:trPr>
          <w:jc w:val="center"/>
        </w:trPr>
        <w:tc>
          <w:tcPr>
            <w:tcW w:w="1022" w:type="pct"/>
            <w:vMerge/>
            <w:vAlign w:val="center"/>
          </w:tcPr>
          <w:p w14:paraId="16B7D1D7" w14:textId="77777777" w:rsidR="00E542BF" w:rsidRPr="003719B2" w:rsidRDefault="00E542BF" w:rsidP="00E542BF">
            <w:pPr>
              <w:adjustRightInd w:val="0"/>
              <w:snapToGrid w:val="0"/>
              <w:spacing w:line="560" w:lineRule="exact"/>
              <w:rPr>
                <w:rFonts w:asciiTheme="minorEastAsia" w:hAnsiTheme="minorEastAsia"/>
                <w:szCs w:val="21"/>
              </w:rPr>
            </w:pPr>
          </w:p>
        </w:tc>
        <w:tc>
          <w:tcPr>
            <w:tcW w:w="3978" w:type="pct"/>
            <w:vAlign w:val="center"/>
          </w:tcPr>
          <w:p w14:paraId="24F9D2B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为保证非结构化数据存取性能效率，非结构化数据需采用非关系型数据库存储。</w:t>
            </w:r>
          </w:p>
        </w:tc>
      </w:tr>
      <w:tr w:rsidR="00E542BF" w:rsidRPr="003719B2" w14:paraId="26907490" w14:textId="77777777" w:rsidTr="00E542BF">
        <w:trPr>
          <w:jc w:val="center"/>
        </w:trPr>
        <w:tc>
          <w:tcPr>
            <w:tcW w:w="1022" w:type="pct"/>
            <w:vMerge/>
            <w:vAlign w:val="center"/>
          </w:tcPr>
          <w:p w14:paraId="399C5764" w14:textId="77777777" w:rsidR="00E542BF" w:rsidRPr="003719B2" w:rsidRDefault="00E542BF" w:rsidP="00E542BF">
            <w:pPr>
              <w:adjustRightInd w:val="0"/>
              <w:snapToGrid w:val="0"/>
              <w:spacing w:line="560" w:lineRule="exact"/>
              <w:rPr>
                <w:rFonts w:asciiTheme="minorEastAsia" w:hAnsiTheme="minorEastAsia"/>
                <w:szCs w:val="21"/>
              </w:rPr>
            </w:pPr>
          </w:p>
        </w:tc>
        <w:tc>
          <w:tcPr>
            <w:tcW w:w="3978" w:type="pct"/>
            <w:vAlign w:val="center"/>
          </w:tcPr>
          <w:p w14:paraId="3DD16EB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支持以大文本的形式直接存在服务器硬盘上。</w:t>
            </w:r>
          </w:p>
        </w:tc>
      </w:tr>
      <w:tr w:rsidR="00E542BF" w:rsidRPr="003719B2" w14:paraId="44FE3CA0" w14:textId="77777777" w:rsidTr="00E542BF">
        <w:trPr>
          <w:jc w:val="center"/>
        </w:trPr>
        <w:tc>
          <w:tcPr>
            <w:tcW w:w="1022" w:type="pct"/>
            <w:vMerge/>
            <w:vAlign w:val="center"/>
          </w:tcPr>
          <w:p w14:paraId="0ED4803F" w14:textId="77777777" w:rsidR="00E542BF" w:rsidRPr="003719B2" w:rsidRDefault="00E542BF" w:rsidP="00E542BF">
            <w:pPr>
              <w:adjustRightInd w:val="0"/>
              <w:snapToGrid w:val="0"/>
              <w:spacing w:line="560" w:lineRule="exact"/>
              <w:rPr>
                <w:rFonts w:asciiTheme="minorEastAsia" w:hAnsiTheme="minorEastAsia"/>
                <w:szCs w:val="21"/>
              </w:rPr>
            </w:pPr>
          </w:p>
        </w:tc>
        <w:tc>
          <w:tcPr>
            <w:tcW w:w="3978" w:type="pct"/>
            <w:vAlign w:val="center"/>
          </w:tcPr>
          <w:p w14:paraId="0948B2C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支持以代码的形式存放在电子病历数据库的表中。</w:t>
            </w:r>
          </w:p>
        </w:tc>
      </w:tr>
      <w:tr w:rsidR="00E542BF" w:rsidRPr="003719B2" w14:paraId="59857078" w14:textId="77777777" w:rsidTr="00E542BF">
        <w:trPr>
          <w:jc w:val="center"/>
        </w:trPr>
        <w:tc>
          <w:tcPr>
            <w:tcW w:w="1022" w:type="pct"/>
            <w:vMerge/>
            <w:vAlign w:val="center"/>
          </w:tcPr>
          <w:p w14:paraId="6868ADE6" w14:textId="77777777" w:rsidR="00E542BF" w:rsidRPr="003719B2" w:rsidRDefault="00E542BF" w:rsidP="00E542BF">
            <w:pPr>
              <w:adjustRightInd w:val="0"/>
              <w:snapToGrid w:val="0"/>
              <w:spacing w:line="560" w:lineRule="exact"/>
              <w:rPr>
                <w:rFonts w:asciiTheme="minorEastAsia" w:hAnsiTheme="minorEastAsia"/>
                <w:szCs w:val="21"/>
              </w:rPr>
            </w:pPr>
          </w:p>
        </w:tc>
        <w:tc>
          <w:tcPr>
            <w:tcW w:w="3978" w:type="pct"/>
            <w:vAlign w:val="center"/>
          </w:tcPr>
          <w:p w14:paraId="12E4405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支持对历史临床数据进行抽取、清洗、转换，按非结构化分类存储。支持通过后结构化技术进行智能提取、语义分词、同义词匹配，提升互操作能力，实现医疗文书数据交换和利用能力。</w:t>
            </w:r>
          </w:p>
        </w:tc>
      </w:tr>
      <w:tr w:rsidR="00E542BF" w:rsidRPr="003719B2" w14:paraId="66E00D58" w14:textId="77777777" w:rsidTr="00E542BF">
        <w:trPr>
          <w:jc w:val="center"/>
        </w:trPr>
        <w:tc>
          <w:tcPr>
            <w:tcW w:w="1022" w:type="pct"/>
            <w:vMerge w:val="restart"/>
            <w:vAlign w:val="center"/>
          </w:tcPr>
          <w:p w14:paraId="6F38992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可视化数据管</w:t>
            </w:r>
            <w:r w:rsidRPr="003719B2">
              <w:rPr>
                <w:rFonts w:asciiTheme="minorEastAsia" w:hAnsiTheme="minorEastAsia" w:hint="eastAsia"/>
                <w:szCs w:val="21"/>
              </w:rPr>
              <w:lastRenderedPageBreak/>
              <w:t>理</w:t>
            </w:r>
          </w:p>
        </w:tc>
        <w:tc>
          <w:tcPr>
            <w:tcW w:w="3978" w:type="pct"/>
            <w:vAlign w:val="center"/>
          </w:tcPr>
          <w:p w14:paraId="6957C2F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lastRenderedPageBreak/>
              <w:t>支持可视化管理工具进行数据管理。</w:t>
            </w:r>
          </w:p>
        </w:tc>
      </w:tr>
      <w:tr w:rsidR="00E542BF" w:rsidRPr="003719B2" w14:paraId="1B7A0D5E" w14:textId="77777777" w:rsidTr="00E542BF">
        <w:trPr>
          <w:jc w:val="center"/>
        </w:trPr>
        <w:tc>
          <w:tcPr>
            <w:tcW w:w="1022" w:type="pct"/>
            <w:vMerge/>
            <w:tcBorders>
              <w:bottom w:val="single" w:sz="4" w:space="0" w:color="auto"/>
            </w:tcBorders>
            <w:vAlign w:val="center"/>
          </w:tcPr>
          <w:p w14:paraId="3C6CD3F8" w14:textId="77777777" w:rsidR="00E542BF" w:rsidRPr="003719B2" w:rsidRDefault="00E542BF" w:rsidP="00E542BF">
            <w:pPr>
              <w:adjustRightInd w:val="0"/>
              <w:snapToGrid w:val="0"/>
              <w:spacing w:line="560" w:lineRule="exact"/>
              <w:rPr>
                <w:rFonts w:asciiTheme="minorEastAsia" w:hAnsiTheme="minorEastAsia"/>
                <w:szCs w:val="21"/>
              </w:rPr>
            </w:pPr>
          </w:p>
        </w:tc>
        <w:tc>
          <w:tcPr>
            <w:tcW w:w="3978" w:type="pct"/>
            <w:vAlign w:val="center"/>
          </w:tcPr>
          <w:p w14:paraId="360C934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lang w:val="zh-CN"/>
              </w:rPr>
              <w:t>支持不同的结果查询模式浏览(如基本列表方式、JSON格式、表格方式)。</w:t>
            </w:r>
          </w:p>
        </w:tc>
      </w:tr>
    </w:tbl>
    <w:p w14:paraId="345F8014" w14:textId="77777777" w:rsidR="00E542BF" w:rsidRPr="003719B2" w:rsidRDefault="00E542BF" w:rsidP="009A7941">
      <w:pPr>
        <w:pStyle w:val="3"/>
        <w:numPr>
          <w:ilvl w:val="2"/>
          <w:numId w:val="19"/>
        </w:numPr>
      </w:pPr>
      <w:bookmarkStart w:id="59" w:name="_Toc19017780"/>
      <w:r w:rsidRPr="003719B2">
        <w:rPr>
          <w:rFonts w:hint="eastAsia"/>
        </w:rPr>
        <w:lastRenderedPageBreak/>
        <w:t>共享文档库</w:t>
      </w:r>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6431"/>
      </w:tblGrid>
      <w:tr w:rsidR="00E542BF" w:rsidRPr="003719B2" w14:paraId="33D521D5" w14:textId="77777777" w:rsidTr="00E542BF">
        <w:trPr>
          <w:jc w:val="center"/>
        </w:trPr>
        <w:tc>
          <w:tcPr>
            <w:tcW w:w="1077" w:type="pct"/>
            <w:vAlign w:val="center"/>
          </w:tcPr>
          <w:p w14:paraId="4EC14A3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b/>
                <w:szCs w:val="21"/>
              </w:rPr>
              <w:t>功能列表</w:t>
            </w:r>
          </w:p>
        </w:tc>
        <w:tc>
          <w:tcPr>
            <w:tcW w:w="3923" w:type="pct"/>
            <w:vAlign w:val="center"/>
          </w:tcPr>
          <w:p w14:paraId="68482C37"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b/>
                <w:szCs w:val="21"/>
              </w:rPr>
              <w:t>技术要求</w:t>
            </w:r>
          </w:p>
        </w:tc>
      </w:tr>
      <w:tr w:rsidR="00E542BF" w:rsidRPr="003719B2" w14:paraId="67A7449E" w14:textId="77777777" w:rsidTr="00E542BF">
        <w:trPr>
          <w:jc w:val="center"/>
        </w:trPr>
        <w:tc>
          <w:tcPr>
            <w:tcW w:w="1077" w:type="pct"/>
            <w:vAlign w:val="center"/>
          </w:tcPr>
          <w:p w14:paraId="127FB8C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共享文档的值域映射</w:t>
            </w:r>
          </w:p>
        </w:tc>
        <w:tc>
          <w:tcPr>
            <w:tcW w:w="3923" w:type="pct"/>
            <w:vAlign w:val="center"/>
          </w:tcPr>
          <w:p w14:paraId="48E0804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根据主数据管理中的国标或者行业标准，进行文档中的值域和标准值域的转换。</w:t>
            </w:r>
          </w:p>
        </w:tc>
      </w:tr>
      <w:tr w:rsidR="00E542BF" w:rsidRPr="003719B2" w14:paraId="67FEF4A2" w14:textId="77777777" w:rsidTr="00E542BF">
        <w:trPr>
          <w:jc w:val="center"/>
        </w:trPr>
        <w:tc>
          <w:tcPr>
            <w:tcW w:w="1077" w:type="pct"/>
            <w:vAlign w:val="center"/>
          </w:tcPr>
          <w:p w14:paraId="17004D2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OID版本管理</w:t>
            </w:r>
          </w:p>
        </w:tc>
        <w:tc>
          <w:tcPr>
            <w:tcW w:w="3923" w:type="pct"/>
            <w:vAlign w:val="center"/>
          </w:tcPr>
          <w:p w14:paraId="019C65E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支持对国家</w:t>
            </w:r>
            <w:proofErr w:type="gramStart"/>
            <w:r w:rsidRPr="003719B2">
              <w:rPr>
                <w:rFonts w:asciiTheme="minorEastAsia" w:hAnsiTheme="minorEastAsia" w:hint="eastAsia"/>
                <w:szCs w:val="21"/>
              </w:rPr>
              <w:t>卫健委定义</w:t>
            </w:r>
            <w:proofErr w:type="gramEnd"/>
            <w:r w:rsidRPr="003719B2">
              <w:rPr>
                <w:rFonts w:asciiTheme="minorEastAsia" w:hAnsiTheme="minorEastAsia" w:hint="eastAsia"/>
                <w:szCs w:val="21"/>
              </w:rPr>
              <w:t>的OID，进行版本更新管理。生成共享文档时，可以选定特定的版本。</w:t>
            </w:r>
          </w:p>
        </w:tc>
      </w:tr>
      <w:tr w:rsidR="00E542BF" w:rsidRPr="003719B2" w14:paraId="2DB9DB55" w14:textId="77777777" w:rsidTr="00E542BF">
        <w:trPr>
          <w:jc w:val="center"/>
        </w:trPr>
        <w:tc>
          <w:tcPr>
            <w:tcW w:w="1077" w:type="pct"/>
            <w:vAlign w:val="center"/>
          </w:tcPr>
          <w:p w14:paraId="3AFBEC4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数据元版本管理</w:t>
            </w:r>
          </w:p>
        </w:tc>
        <w:tc>
          <w:tcPr>
            <w:tcW w:w="3923" w:type="pct"/>
            <w:vAlign w:val="center"/>
          </w:tcPr>
          <w:p w14:paraId="6DA3532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支持对国家</w:t>
            </w:r>
            <w:proofErr w:type="gramStart"/>
            <w:r w:rsidRPr="003719B2">
              <w:rPr>
                <w:rFonts w:asciiTheme="minorEastAsia" w:hAnsiTheme="minorEastAsia" w:hint="eastAsia"/>
                <w:szCs w:val="21"/>
              </w:rPr>
              <w:t>卫健委定义</w:t>
            </w:r>
            <w:proofErr w:type="gramEnd"/>
            <w:r w:rsidRPr="003719B2">
              <w:rPr>
                <w:rFonts w:asciiTheme="minorEastAsia" w:hAnsiTheme="minorEastAsia" w:hint="eastAsia"/>
                <w:szCs w:val="21"/>
              </w:rPr>
              <w:t>的数据元，进行版本更新管理。生成共享文档时，可以选定特定的版本。</w:t>
            </w:r>
          </w:p>
        </w:tc>
      </w:tr>
      <w:tr w:rsidR="00E542BF" w:rsidRPr="003719B2" w14:paraId="23C892B5" w14:textId="77777777" w:rsidTr="00E542BF">
        <w:trPr>
          <w:jc w:val="center"/>
        </w:trPr>
        <w:tc>
          <w:tcPr>
            <w:tcW w:w="1077" w:type="pct"/>
            <w:vAlign w:val="center"/>
          </w:tcPr>
          <w:p w14:paraId="4E200F8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共享文档模板生成</w:t>
            </w:r>
          </w:p>
        </w:tc>
        <w:tc>
          <w:tcPr>
            <w:tcW w:w="3923" w:type="pct"/>
            <w:vAlign w:val="center"/>
          </w:tcPr>
          <w:p w14:paraId="3F00FBC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根据OID、数据元、值域版本生成共享文档模板，包括初始版本的复制、编辑、删除。</w:t>
            </w:r>
          </w:p>
        </w:tc>
      </w:tr>
      <w:tr w:rsidR="00E542BF" w:rsidRPr="003719B2" w14:paraId="71A4A40A" w14:textId="77777777" w:rsidTr="00E542BF">
        <w:trPr>
          <w:jc w:val="center"/>
        </w:trPr>
        <w:tc>
          <w:tcPr>
            <w:tcW w:w="1077" w:type="pct"/>
            <w:vAlign w:val="center"/>
          </w:tcPr>
          <w:p w14:paraId="60B0FC2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共享文档生成</w:t>
            </w:r>
          </w:p>
        </w:tc>
        <w:tc>
          <w:tcPr>
            <w:tcW w:w="3923" w:type="pct"/>
            <w:vAlign w:val="center"/>
          </w:tcPr>
          <w:p w14:paraId="00C71CB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按选定的病人，生成互联互通文档（通过ESB的数据支持），包括定时生成共享文档和手动生成共享文档。</w:t>
            </w:r>
          </w:p>
        </w:tc>
      </w:tr>
      <w:tr w:rsidR="00E542BF" w:rsidRPr="003719B2" w14:paraId="6B6194F0" w14:textId="77777777" w:rsidTr="00E542BF">
        <w:trPr>
          <w:jc w:val="center"/>
        </w:trPr>
        <w:tc>
          <w:tcPr>
            <w:tcW w:w="1077" w:type="pct"/>
            <w:vAlign w:val="center"/>
          </w:tcPr>
          <w:p w14:paraId="5436097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共享文档浏览</w:t>
            </w:r>
          </w:p>
        </w:tc>
        <w:tc>
          <w:tcPr>
            <w:tcW w:w="3923" w:type="pct"/>
            <w:vAlign w:val="center"/>
          </w:tcPr>
          <w:p w14:paraId="381727E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浏览选定文档的数据概览，也可以查看XML源文件、XSD转化文件内容。</w:t>
            </w:r>
          </w:p>
        </w:tc>
      </w:tr>
    </w:tbl>
    <w:p w14:paraId="199BAFDB" w14:textId="77777777" w:rsidR="00E542BF" w:rsidRPr="003719B2" w:rsidRDefault="00E542BF" w:rsidP="009A7941">
      <w:pPr>
        <w:pStyle w:val="3"/>
        <w:numPr>
          <w:ilvl w:val="2"/>
          <w:numId w:val="19"/>
        </w:numPr>
      </w:pPr>
      <w:bookmarkStart w:id="60" w:name="_Toc19017781"/>
      <w:r w:rsidRPr="003719B2">
        <w:rPr>
          <w:rFonts w:hint="eastAsia"/>
        </w:rPr>
        <w:t>数据中心</w:t>
      </w:r>
      <w:r w:rsidRPr="003719B2">
        <w:t>管理系统</w:t>
      </w:r>
      <w:bookmarkEnd w:id="60"/>
    </w:p>
    <w:p w14:paraId="04B610F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提供图形化的大数据管理工具，系统集成</w:t>
      </w:r>
      <w:r w:rsidRPr="003719B2">
        <w:rPr>
          <w:rFonts w:asciiTheme="minorEastAsia" w:hAnsiTheme="minorEastAsia"/>
          <w:sz w:val="28"/>
          <w:szCs w:val="28"/>
        </w:rPr>
        <w:t>sql server、 DB2、 oracle等数据库功能，通过综合管理界面（非数据库本身提供管理工具）, 通过异构连接不同的数据库，能够维护其中的医院数据结构，其功能包括数据库连接维护、表结构和表索引维护，维护操作同步源数据库功能、相关数据库操作日志记录等。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115"/>
        <w:gridCol w:w="1821"/>
        <w:gridCol w:w="5261"/>
      </w:tblGrid>
      <w:tr w:rsidR="00E542BF" w:rsidRPr="003719B2" w14:paraId="35E848B8" w14:textId="77777777" w:rsidTr="00E542BF">
        <w:trPr>
          <w:jc w:val="center"/>
        </w:trPr>
        <w:tc>
          <w:tcPr>
            <w:tcW w:w="1791" w:type="pct"/>
            <w:gridSpan w:val="2"/>
            <w:shd w:val="clear" w:color="auto" w:fill="FFFFFF"/>
            <w:vAlign w:val="center"/>
          </w:tcPr>
          <w:p w14:paraId="57B6AF19"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功能列表</w:t>
            </w:r>
          </w:p>
        </w:tc>
        <w:tc>
          <w:tcPr>
            <w:tcW w:w="3209" w:type="pct"/>
            <w:shd w:val="clear" w:color="auto" w:fill="FFFFFF"/>
            <w:vAlign w:val="center"/>
          </w:tcPr>
          <w:p w14:paraId="16682F39"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技术要求</w:t>
            </w:r>
          </w:p>
        </w:tc>
      </w:tr>
      <w:tr w:rsidR="00E542BF" w:rsidRPr="003719B2" w14:paraId="54096E72" w14:textId="77777777" w:rsidTr="00E542BF">
        <w:trPr>
          <w:jc w:val="center"/>
        </w:trPr>
        <w:tc>
          <w:tcPr>
            <w:tcW w:w="680" w:type="pct"/>
            <w:vMerge w:val="restart"/>
            <w:shd w:val="clear" w:color="auto" w:fill="FFFFFF"/>
            <w:vAlign w:val="center"/>
          </w:tcPr>
          <w:p w14:paraId="2B3A785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数据浏览</w:t>
            </w:r>
          </w:p>
        </w:tc>
        <w:tc>
          <w:tcPr>
            <w:tcW w:w="1111" w:type="pct"/>
            <w:shd w:val="clear" w:color="auto" w:fill="FFFFFF"/>
            <w:vAlign w:val="center"/>
          </w:tcPr>
          <w:p w14:paraId="7D28402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搜索目录树</w:t>
            </w:r>
          </w:p>
        </w:tc>
        <w:tc>
          <w:tcPr>
            <w:tcW w:w="3209" w:type="pct"/>
            <w:shd w:val="clear" w:color="auto" w:fill="FFFFFF"/>
            <w:vAlign w:val="center"/>
          </w:tcPr>
          <w:p w14:paraId="0C31229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根据关键字，检索出目录树中含有该关键字的目录信息。</w:t>
            </w:r>
          </w:p>
        </w:tc>
      </w:tr>
      <w:tr w:rsidR="00E542BF" w:rsidRPr="003719B2" w14:paraId="099BE333" w14:textId="77777777" w:rsidTr="00E542BF">
        <w:trPr>
          <w:jc w:val="center"/>
        </w:trPr>
        <w:tc>
          <w:tcPr>
            <w:tcW w:w="680" w:type="pct"/>
            <w:vMerge/>
            <w:shd w:val="clear" w:color="auto" w:fill="FFFFFF"/>
            <w:vAlign w:val="center"/>
          </w:tcPr>
          <w:p w14:paraId="08DEF8F7"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6D01BE4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CDR数据浏览</w:t>
            </w:r>
          </w:p>
        </w:tc>
        <w:tc>
          <w:tcPr>
            <w:tcW w:w="3209" w:type="pct"/>
            <w:shd w:val="clear" w:color="auto" w:fill="FFFFFF"/>
            <w:vAlign w:val="center"/>
          </w:tcPr>
          <w:p w14:paraId="76ED532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可选择实体，查看配置好的CDR数据信息</w:t>
            </w:r>
          </w:p>
        </w:tc>
      </w:tr>
      <w:tr w:rsidR="00E542BF" w:rsidRPr="003719B2" w14:paraId="06DF01CC" w14:textId="77777777" w:rsidTr="00E542BF">
        <w:trPr>
          <w:jc w:val="center"/>
        </w:trPr>
        <w:tc>
          <w:tcPr>
            <w:tcW w:w="680" w:type="pct"/>
            <w:vMerge/>
            <w:shd w:val="clear" w:color="auto" w:fill="FFFFFF"/>
            <w:vAlign w:val="center"/>
          </w:tcPr>
          <w:p w14:paraId="3C67E1E3"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78518A7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CDR实体模型浏览</w:t>
            </w:r>
          </w:p>
        </w:tc>
        <w:tc>
          <w:tcPr>
            <w:tcW w:w="3209" w:type="pct"/>
            <w:shd w:val="clear" w:color="auto" w:fill="FFFFFF"/>
            <w:vAlign w:val="center"/>
          </w:tcPr>
          <w:p w14:paraId="6B390E1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可选择实体，查看配置好的CDR模型信息，包括各个字段的属性展示。</w:t>
            </w:r>
          </w:p>
        </w:tc>
      </w:tr>
      <w:tr w:rsidR="00E542BF" w:rsidRPr="003719B2" w14:paraId="6E30D7AE" w14:textId="77777777" w:rsidTr="00E542BF">
        <w:trPr>
          <w:jc w:val="center"/>
        </w:trPr>
        <w:tc>
          <w:tcPr>
            <w:tcW w:w="680" w:type="pct"/>
            <w:vMerge w:val="restart"/>
            <w:shd w:val="clear" w:color="auto" w:fill="FFFFFF"/>
            <w:vAlign w:val="center"/>
          </w:tcPr>
          <w:p w14:paraId="3454967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数据上报</w:t>
            </w:r>
          </w:p>
        </w:tc>
        <w:tc>
          <w:tcPr>
            <w:tcW w:w="1111" w:type="pct"/>
            <w:shd w:val="clear" w:color="auto" w:fill="FFFFFF"/>
            <w:vAlign w:val="center"/>
          </w:tcPr>
          <w:p w14:paraId="2C1C7B1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上报报告搜索</w:t>
            </w:r>
          </w:p>
        </w:tc>
        <w:tc>
          <w:tcPr>
            <w:tcW w:w="3209" w:type="pct"/>
            <w:shd w:val="clear" w:color="auto" w:fill="FFFFFF"/>
            <w:vAlign w:val="center"/>
          </w:tcPr>
          <w:p w14:paraId="5BABF05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根据上报任务名称的关键字，检索出对应的上报报告。</w:t>
            </w:r>
          </w:p>
        </w:tc>
      </w:tr>
      <w:tr w:rsidR="00E542BF" w:rsidRPr="003719B2" w14:paraId="0268CA10" w14:textId="77777777" w:rsidTr="00E542BF">
        <w:trPr>
          <w:jc w:val="center"/>
        </w:trPr>
        <w:tc>
          <w:tcPr>
            <w:tcW w:w="680" w:type="pct"/>
            <w:vMerge/>
            <w:shd w:val="clear" w:color="auto" w:fill="FFFFFF"/>
            <w:vAlign w:val="center"/>
          </w:tcPr>
          <w:p w14:paraId="62CF1B61"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3E5A4B1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上报报告查看</w:t>
            </w:r>
          </w:p>
        </w:tc>
        <w:tc>
          <w:tcPr>
            <w:tcW w:w="3209" w:type="pct"/>
            <w:shd w:val="clear" w:color="auto" w:fill="FFFFFF"/>
            <w:vAlign w:val="center"/>
          </w:tcPr>
          <w:p w14:paraId="29000FB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展示每条上报任务的基本上报信息，包括上报任务名称、开始时间、结束时间和上报间隔等。</w:t>
            </w:r>
          </w:p>
        </w:tc>
      </w:tr>
      <w:tr w:rsidR="00E542BF" w:rsidRPr="003719B2" w14:paraId="183AFC1D" w14:textId="77777777" w:rsidTr="00E542BF">
        <w:trPr>
          <w:jc w:val="center"/>
        </w:trPr>
        <w:tc>
          <w:tcPr>
            <w:tcW w:w="680" w:type="pct"/>
            <w:vMerge/>
            <w:shd w:val="clear" w:color="auto" w:fill="FFFFFF"/>
            <w:vAlign w:val="center"/>
          </w:tcPr>
          <w:p w14:paraId="091C79B8"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24763A4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上报信息查看</w:t>
            </w:r>
          </w:p>
        </w:tc>
        <w:tc>
          <w:tcPr>
            <w:tcW w:w="3209" w:type="pct"/>
            <w:shd w:val="clear" w:color="auto" w:fill="FFFFFF"/>
            <w:vAlign w:val="center"/>
          </w:tcPr>
          <w:p w14:paraId="66A6634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可查看每条上报任务的详细数据信息。</w:t>
            </w:r>
          </w:p>
        </w:tc>
      </w:tr>
      <w:tr w:rsidR="00E542BF" w:rsidRPr="003719B2" w14:paraId="0618A808" w14:textId="77777777" w:rsidTr="00E542BF">
        <w:trPr>
          <w:jc w:val="center"/>
        </w:trPr>
        <w:tc>
          <w:tcPr>
            <w:tcW w:w="680" w:type="pct"/>
            <w:vMerge/>
            <w:shd w:val="clear" w:color="auto" w:fill="FFFFFF"/>
            <w:vAlign w:val="center"/>
          </w:tcPr>
          <w:p w14:paraId="29E69C95"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0F11D4E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上报日志搜索</w:t>
            </w:r>
          </w:p>
        </w:tc>
        <w:tc>
          <w:tcPr>
            <w:tcW w:w="3209" w:type="pct"/>
            <w:shd w:val="clear" w:color="auto" w:fill="FFFFFF"/>
            <w:vAlign w:val="center"/>
          </w:tcPr>
          <w:p w14:paraId="3A20598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根据上报任务名称的关键字，可检索出对应单条的上报日志。</w:t>
            </w:r>
          </w:p>
        </w:tc>
      </w:tr>
      <w:tr w:rsidR="00E542BF" w:rsidRPr="003719B2" w14:paraId="5202A6D5" w14:textId="77777777" w:rsidTr="00E542BF">
        <w:trPr>
          <w:jc w:val="center"/>
        </w:trPr>
        <w:tc>
          <w:tcPr>
            <w:tcW w:w="680" w:type="pct"/>
            <w:vMerge/>
            <w:shd w:val="clear" w:color="auto" w:fill="FFFFFF"/>
            <w:vAlign w:val="center"/>
          </w:tcPr>
          <w:p w14:paraId="7AF2EFA7"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54E0D51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上报日志查看</w:t>
            </w:r>
          </w:p>
        </w:tc>
        <w:tc>
          <w:tcPr>
            <w:tcW w:w="3209" w:type="pct"/>
            <w:shd w:val="clear" w:color="auto" w:fill="FFFFFF"/>
            <w:vAlign w:val="center"/>
          </w:tcPr>
          <w:p w14:paraId="505B1A0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每条上报任务信息会产生一条上报日志信息，选中某一条上报任务，默认展示该上报任务的所有日志信息。</w:t>
            </w:r>
          </w:p>
        </w:tc>
      </w:tr>
      <w:tr w:rsidR="00E542BF" w:rsidRPr="003719B2" w14:paraId="0EDEB80C" w14:textId="77777777" w:rsidTr="00E542BF">
        <w:trPr>
          <w:jc w:val="center"/>
        </w:trPr>
        <w:tc>
          <w:tcPr>
            <w:tcW w:w="680" w:type="pct"/>
            <w:vMerge/>
            <w:shd w:val="clear" w:color="auto" w:fill="FFFFFF"/>
            <w:vAlign w:val="center"/>
          </w:tcPr>
          <w:p w14:paraId="4AC711DE"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52055F5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数据主</w:t>
            </w:r>
            <w:proofErr w:type="gramStart"/>
            <w:r w:rsidRPr="003719B2">
              <w:rPr>
                <w:rFonts w:asciiTheme="minorEastAsia" w:hAnsiTheme="minorEastAsia" w:hint="eastAsia"/>
                <w:szCs w:val="21"/>
              </w:rPr>
              <w:t>键信息</w:t>
            </w:r>
            <w:proofErr w:type="gramEnd"/>
            <w:r w:rsidRPr="003719B2">
              <w:rPr>
                <w:rFonts w:asciiTheme="minorEastAsia" w:hAnsiTheme="minorEastAsia" w:hint="eastAsia"/>
                <w:szCs w:val="21"/>
              </w:rPr>
              <w:t>查看</w:t>
            </w:r>
          </w:p>
        </w:tc>
        <w:tc>
          <w:tcPr>
            <w:tcW w:w="3209" w:type="pct"/>
            <w:shd w:val="clear" w:color="auto" w:fill="FFFFFF"/>
            <w:vAlign w:val="center"/>
          </w:tcPr>
          <w:p w14:paraId="332789D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根据数据主键可查看详细的上报内容。</w:t>
            </w:r>
          </w:p>
        </w:tc>
      </w:tr>
      <w:tr w:rsidR="00E542BF" w:rsidRPr="003719B2" w14:paraId="3818E076" w14:textId="77777777" w:rsidTr="00E542BF">
        <w:trPr>
          <w:jc w:val="center"/>
        </w:trPr>
        <w:tc>
          <w:tcPr>
            <w:tcW w:w="680" w:type="pct"/>
            <w:vMerge w:val="restart"/>
            <w:shd w:val="clear" w:color="auto" w:fill="FFFFFF"/>
            <w:vAlign w:val="center"/>
          </w:tcPr>
          <w:p w14:paraId="114762C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数据中心配置</w:t>
            </w:r>
          </w:p>
        </w:tc>
        <w:tc>
          <w:tcPr>
            <w:tcW w:w="1111" w:type="pct"/>
            <w:shd w:val="clear" w:color="auto" w:fill="FFFFFF"/>
            <w:vAlign w:val="center"/>
          </w:tcPr>
          <w:p w14:paraId="7AA52B8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CDR数据中心配置</w:t>
            </w:r>
          </w:p>
        </w:tc>
        <w:tc>
          <w:tcPr>
            <w:tcW w:w="3209" w:type="pct"/>
            <w:shd w:val="clear" w:color="auto" w:fill="FFFFFF"/>
            <w:vAlign w:val="center"/>
          </w:tcPr>
          <w:p w14:paraId="2D83E5E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对数据中心结构进行</w:t>
            </w:r>
            <w:proofErr w:type="gramStart"/>
            <w:r w:rsidRPr="003719B2">
              <w:rPr>
                <w:rFonts w:asciiTheme="minorEastAsia" w:hAnsiTheme="minorEastAsia" w:hint="eastAsia"/>
                <w:szCs w:val="21"/>
              </w:rPr>
              <w:t>增删改查的</w:t>
            </w:r>
            <w:proofErr w:type="gramEnd"/>
            <w:r w:rsidRPr="003719B2">
              <w:rPr>
                <w:rFonts w:asciiTheme="minorEastAsia" w:hAnsiTheme="minorEastAsia" w:hint="eastAsia"/>
                <w:szCs w:val="21"/>
              </w:rPr>
              <w:t>操作。</w:t>
            </w:r>
          </w:p>
        </w:tc>
      </w:tr>
      <w:tr w:rsidR="00E542BF" w:rsidRPr="003719B2" w14:paraId="4F76E21B" w14:textId="77777777" w:rsidTr="00E542BF">
        <w:trPr>
          <w:jc w:val="center"/>
        </w:trPr>
        <w:tc>
          <w:tcPr>
            <w:tcW w:w="680" w:type="pct"/>
            <w:vMerge/>
            <w:shd w:val="clear" w:color="auto" w:fill="FFFFFF"/>
            <w:vAlign w:val="center"/>
          </w:tcPr>
          <w:p w14:paraId="2D67D227"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02F6005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CDR分类配置</w:t>
            </w:r>
          </w:p>
        </w:tc>
        <w:tc>
          <w:tcPr>
            <w:tcW w:w="3209" w:type="pct"/>
            <w:shd w:val="clear" w:color="auto" w:fill="FFFFFF"/>
            <w:vAlign w:val="center"/>
          </w:tcPr>
          <w:p w14:paraId="327862E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对分类进行分配实体和</w:t>
            </w:r>
            <w:proofErr w:type="gramStart"/>
            <w:r w:rsidRPr="003719B2">
              <w:rPr>
                <w:rFonts w:asciiTheme="minorEastAsia" w:hAnsiTheme="minorEastAsia" w:hint="eastAsia"/>
                <w:szCs w:val="21"/>
              </w:rPr>
              <w:t>增删改查的</w:t>
            </w:r>
            <w:proofErr w:type="gramEnd"/>
            <w:r w:rsidRPr="003719B2">
              <w:rPr>
                <w:rFonts w:asciiTheme="minorEastAsia" w:hAnsiTheme="minorEastAsia" w:hint="eastAsia"/>
                <w:szCs w:val="21"/>
              </w:rPr>
              <w:t>操作。</w:t>
            </w:r>
          </w:p>
        </w:tc>
      </w:tr>
      <w:tr w:rsidR="00E542BF" w:rsidRPr="003719B2" w14:paraId="2EDBFBA6" w14:textId="77777777" w:rsidTr="00E542BF">
        <w:trPr>
          <w:jc w:val="center"/>
        </w:trPr>
        <w:tc>
          <w:tcPr>
            <w:tcW w:w="680" w:type="pct"/>
            <w:vMerge/>
            <w:shd w:val="clear" w:color="auto" w:fill="FFFFFF"/>
            <w:vAlign w:val="center"/>
          </w:tcPr>
          <w:p w14:paraId="1ECCFA68"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38AF1E0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CDR实体配置</w:t>
            </w:r>
          </w:p>
        </w:tc>
        <w:tc>
          <w:tcPr>
            <w:tcW w:w="3209" w:type="pct"/>
            <w:shd w:val="clear" w:color="auto" w:fill="FFFFFF"/>
            <w:vAlign w:val="center"/>
          </w:tcPr>
          <w:p w14:paraId="311FDFD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对数据实体进行</w:t>
            </w:r>
            <w:proofErr w:type="gramStart"/>
            <w:r w:rsidRPr="003719B2">
              <w:rPr>
                <w:rFonts w:asciiTheme="minorEastAsia" w:hAnsiTheme="minorEastAsia" w:hint="eastAsia"/>
                <w:szCs w:val="21"/>
              </w:rPr>
              <w:t>增删改查的</w:t>
            </w:r>
            <w:proofErr w:type="gramEnd"/>
            <w:r w:rsidRPr="003719B2">
              <w:rPr>
                <w:rFonts w:asciiTheme="minorEastAsia" w:hAnsiTheme="minorEastAsia" w:hint="eastAsia"/>
                <w:szCs w:val="21"/>
              </w:rPr>
              <w:t>操作。</w:t>
            </w:r>
          </w:p>
        </w:tc>
      </w:tr>
      <w:tr w:rsidR="00E542BF" w:rsidRPr="003719B2" w14:paraId="065C1769" w14:textId="77777777" w:rsidTr="00E542BF">
        <w:trPr>
          <w:jc w:val="center"/>
        </w:trPr>
        <w:tc>
          <w:tcPr>
            <w:tcW w:w="680" w:type="pct"/>
            <w:vMerge/>
            <w:shd w:val="clear" w:color="auto" w:fill="FFFFFF"/>
            <w:vAlign w:val="center"/>
          </w:tcPr>
          <w:p w14:paraId="4851EB64"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09C03E3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实体字段配置</w:t>
            </w:r>
          </w:p>
        </w:tc>
        <w:tc>
          <w:tcPr>
            <w:tcW w:w="3209" w:type="pct"/>
            <w:shd w:val="clear" w:color="auto" w:fill="FFFFFF"/>
            <w:vAlign w:val="center"/>
          </w:tcPr>
          <w:p w14:paraId="2F2054A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对字段信息进行</w:t>
            </w:r>
            <w:proofErr w:type="gramStart"/>
            <w:r w:rsidRPr="003719B2">
              <w:rPr>
                <w:rFonts w:asciiTheme="minorEastAsia" w:hAnsiTheme="minorEastAsia" w:hint="eastAsia"/>
                <w:szCs w:val="21"/>
              </w:rPr>
              <w:t>增删改查的</w:t>
            </w:r>
            <w:proofErr w:type="gramEnd"/>
            <w:r w:rsidRPr="003719B2">
              <w:rPr>
                <w:rFonts w:asciiTheme="minorEastAsia" w:hAnsiTheme="minorEastAsia" w:hint="eastAsia"/>
                <w:szCs w:val="21"/>
              </w:rPr>
              <w:t>操作。</w:t>
            </w:r>
          </w:p>
        </w:tc>
      </w:tr>
      <w:tr w:rsidR="00E542BF" w:rsidRPr="003719B2" w14:paraId="5AF0FC22" w14:textId="77777777" w:rsidTr="00E542BF">
        <w:trPr>
          <w:jc w:val="center"/>
        </w:trPr>
        <w:tc>
          <w:tcPr>
            <w:tcW w:w="680" w:type="pct"/>
            <w:vMerge/>
            <w:shd w:val="clear" w:color="auto" w:fill="FFFFFF"/>
            <w:vAlign w:val="center"/>
          </w:tcPr>
          <w:p w14:paraId="15FAC5FA"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5089CF7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数据浏览配置</w:t>
            </w:r>
          </w:p>
        </w:tc>
        <w:tc>
          <w:tcPr>
            <w:tcW w:w="3209" w:type="pct"/>
            <w:shd w:val="clear" w:color="auto" w:fill="FFFFFF"/>
            <w:vAlign w:val="center"/>
          </w:tcPr>
          <w:p w14:paraId="51E8617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在此模块配置需在数据浏览显示的列，和对要显示的</w:t>
            </w:r>
            <w:proofErr w:type="gramStart"/>
            <w:r w:rsidRPr="003719B2">
              <w:rPr>
                <w:rFonts w:asciiTheme="minorEastAsia" w:hAnsiTheme="minorEastAsia" w:hint="eastAsia"/>
                <w:szCs w:val="21"/>
              </w:rPr>
              <w:t>列进行</w:t>
            </w:r>
            <w:proofErr w:type="gramEnd"/>
            <w:r w:rsidRPr="003719B2">
              <w:rPr>
                <w:rFonts w:asciiTheme="minorEastAsia" w:hAnsiTheme="minorEastAsia" w:hint="eastAsia"/>
                <w:szCs w:val="21"/>
              </w:rPr>
              <w:t>排序。</w:t>
            </w:r>
          </w:p>
        </w:tc>
      </w:tr>
      <w:tr w:rsidR="00E542BF" w:rsidRPr="003719B2" w14:paraId="6B1A14DF" w14:textId="77777777" w:rsidTr="00E542BF">
        <w:trPr>
          <w:jc w:val="center"/>
        </w:trPr>
        <w:tc>
          <w:tcPr>
            <w:tcW w:w="680" w:type="pct"/>
            <w:vMerge/>
            <w:shd w:val="clear" w:color="auto" w:fill="FFFFFF"/>
            <w:vAlign w:val="center"/>
          </w:tcPr>
          <w:p w14:paraId="6A058AA0"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71A41A0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上报任务配置</w:t>
            </w:r>
          </w:p>
        </w:tc>
        <w:tc>
          <w:tcPr>
            <w:tcW w:w="3209" w:type="pct"/>
            <w:shd w:val="clear" w:color="auto" w:fill="FFFFFF"/>
            <w:vAlign w:val="center"/>
          </w:tcPr>
          <w:p w14:paraId="3F86783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根据需求，配置上报任务。</w:t>
            </w:r>
          </w:p>
          <w:p w14:paraId="24BDFC4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支持定制化的上报配置。</w:t>
            </w:r>
          </w:p>
          <w:p w14:paraId="278492D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支持对上报任务进行</w:t>
            </w:r>
            <w:proofErr w:type="gramStart"/>
            <w:r w:rsidRPr="003719B2">
              <w:rPr>
                <w:rFonts w:asciiTheme="minorEastAsia" w:hAnsiTheme="minorEastAsia" w:hint="eastAsia"/>
                <w:szCs w:val="21"/>
              </w:rPr>
              <w:t>增删改查的</w:t>
            </w:r>
            <w:proofErr w:type="gramEnd"/>
            <w:r w:rsidRPr="003719B2">
              <w:rPr>
                <w:rFonts w:asciiTheme="minorEastAsia" w:hAnsiTheme="minorEastAsia" w:hint="eastAsia"/>
                <w:szCs w:val="21"/>
              </w:rPr>
              <w:t>操作。</w:t>
            </w:r>
          </w:p>
          <w:p w14:paraId="240190B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不能对开启状态下的上报任务进行删改操作。</w:t>
            </w:r>
          </w:p>
        </w:tc>
      </w:tr>
      <w:tr w:rsidR="00E542BF" w:rsidRPr="003719B2" w14:paraId="28665DC5" w14:textId="77777777" w:rsidTr="00E542BF">
        <w:trPr>
          <w:jc w:val="center"/>
        </w:trPr>
        <w:tc>
          <w:tcPr>
            <w:tcW w:w="680" w:type="pct"/>
            <w:vMerge/>
            <w:shd w:val="clear" w:color="auto" w:fill="FFFFFF"/>
            <w:vAlign w:val="center"/>
          </w:tcPr>
          <w:p w14:paraId="629F9F07"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20A4BEA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启动/关闭上报任务</w:t>
            </w:r>
          </w:p>
        </w:tc>
        <w:tc>
          <w:tcPr>
            <w:tcW w:w="3209" w:type="pct"/>
            <w:shd w:val="clear" w:color="auto" w:fill="FFFFFF"/>
            <w:vAlign w:val="center"/>
          </w:tcPr>
          <w:p w14:paraId="6B33418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可对配置好的上报任务进行启动/关闭的操作，启动/关闭失败，要给出相应的原因提示。</w:t>
            </w:r>
          </w:p>
        </w:tc>
      </w:tr>
      <w:tr w:rsidR="00E542BF" w:rsidRPr="003719B2" w14:paraId="4BC2AEF6" w14:textId="77777777" w:rsidTr="00E542BF">
        <w:trPr>
          <w:jc w:val="center"/>
        </w:trPr>
        <w:tc>
          <w:tcPr>
            <w:tcW w:w="680" w:type="pct"/>
            <w:vMerge/>
            <w:shd w:val="clear" w:color="auto" w:fill="FFFFFF"/>
            <w:vAlign w:val="center"/>
          </w:tcPr>
          <w:p w14:paraId="7A28142C"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6E9AD25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上报任务模型配置</w:t>
            </w:r>
          </w:p>
        </w:tc>
        <w:tc>
          <w:tcPr>
            <w:tcW w:w="3209" w:type="pct"/>
            <w:shd w:val="clear" w:color="auto" w:fill="FFFFFF"/>
            <w:vAlign w:val="center"/>
          </w:tcPr>
          <w:p w14:paraId="4485600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可配置上报任务的字段信息，对上报任务字段进行</w:t>
            </w:r>
            <w:proofErr w:type="gramStart"/>
            <w:r w:rsidRPr="003719B2">
              <w:rPr>
                <w:rFonts w:asciiTheme="minorEastAsia" w:hAnsiTheme="minorEastAsia" w:hint="eastAsia"/>
                <w:szCs w:val="21"/>
              </w:rPr>
              <w:t>增删改查的</w:t>
            </w:r>
            <w:proofErr w:type="gramEnd"/>
            <w:r w:rsidRPr="003719B2">
              <w:rPr>
                <w:rFonts w:asciiTheme="minorEastAsia" w:hAnsiTheme="minorEastAsia" w:hint="eastAsia"/>
                <w:szCs w:val="21"/>
              </w:rPr>
              <w:t>操作。</w:t>
            </w:r>
          </w:p>
        </w:tc>
      </w:tr>
      <w:tr w:rsidR="00E542BF" w:rsidRPr="003719B2" w14:paraId="7BCC0C11" w14:textId="77777777" w:rsidTr="00E542BF">
        <w:trPr>
          <w:jc w:val="center"/>
        </w:trPr>
        <w:tc>
          <w:tcPr>
            <w:tcW w:w="680" w:type="pct"/>
            <w:vMerge/>
            <w:shd w:val="clear" w:color="auto" w:fill="FFFFFF"/>
            <w:vAlign w:val="center"/>
          </w:tcPr>
          <w:p w14:paraId="06BEDDDA" w14:textId="77777777" w:rsidR="00E542BF" w:rsidRPr="003719B2" w:rsidRDefault="00E542BF" w:rsidP="00E542BF">
            <w:pPr>
              <w:adjustRightInd w:val="0"/>
              <w:snapToGrid w:val="0"/>
              <w:spacing w:line="560" w:lineRule="exact"/>
              <w:rPr>
                <w:rFonts w:asciiTheme="minorEastAsia" w:hAnsiTheme="minorEastAsia"/>
                <w:szCs w:val="21"/>
              </w:rPr>
            </w:pPr>
          </w:p>
        </w:tc>
        <w:tc>
          <w:tcPr>
            <w:tcW w:w="1111" w:type="pct"/>
            <w:shd w:val="clear" w:color="auto" w:fill="FFFFFF"/>
            <w:vAlign w:val="center"/>
          </w:tcPr>
          <w:p w14:paraId="6351967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上报任务查询配置</w:t>
            </w:r>
          </w:p>
        </w:tc>
        <w:tc>
          <w:tcPr>
            <w:tcW w:w="3209" w:type="pct"/>
            <w:shd w:val="clear" w:color="auto" w:fill="FFFFFF"/>
            <w:vAlign w:val="center"/>
          </w:tcPr>
          <w:p w14:paraId="4C0520E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为上报任务配置相应的来源，可配置对应的连接、表和对应的字段信息。</w:t>
            </w:r>
          </w:p>
        </w:tc>
      </w:tr>
    </w:tbl>
    <w:p w14:paraId="5DF7D352" w14:textId="77777777" w:rsidR="00E542BF" w:rsidRPr="003719B2" w:rsidRDefault="00E542BF" w:rsidP="009A7941">
      <w:pPr>
        <w:pStyle w:val="3"/>
        <w:numPr>
          <w:ilvl w:val="2"/>
          <w:numId w:val="19"/>
        </w:numPr>
      </w:pPr>
      <w:bookmarkStart w:id="61" w:name="_Toc19017782"/>
      <w:r w:rsidRPr="003719B2">
        <w:t>单点登录系统</w:t>
      </w:r>
      <w:bookmarkEnd w:id="61"/>
    </w:p>
    <w:p w14:paraId="0772E768"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单点登录是目前医院在进行应用整合需要面临的重要问题，应用整合，目标是应用系统之间实现账户层面的互访，整合成一个协作运行的整体，同时通过门户框架，提供统一的访问入口。</w:t>
      </w:r>
    </w:p>
    <w:p w14:paraId="5E24227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单点</w:t>
      </w:r>
      <w:r w:rsidRPr="003719B2">
        <w:rPr>
          <w:rFonts w:asciiTheme="minorEastAsia" w:hAnsiTheme="minorEastAsia"/>
          <w:sz w:val="28"/>
          <w:szCs w:val="28"/>
        </w:rPr>
        <w:t>登录</w:t>
      </w:r>
      <w:r w:rsidRPr="003719B2">
        <w:rPr>
          <w:rFonts w:asciiTheme="minorEastAsia" w:hAnsiTheme="minorEastAsia" w:hint="eastAsia"/>
          <w:sz w:val="28"/>
          <w:szCs w:val="28"/>
        </w:rPr>
        <w:t>系统</w:t>
      </w:r>
      <w:r w:rsidRPr="003719B2">
        <w:rPr>
          <w:rFonts w:asciiTheme="minorEastAsia" w:hAnsiTheme="minorEastAsia"/>
          <w:sz w:val="28"/>
          <w:szCs w:val="28"/>
        </w:rPr>
        <w:t>主要</w:t>
      </w:r>
      <w:r w:rsidRPr="003719B2">
        <w:rPr>
          <w:rFonts w:asciiTheme="minorEastAsia" w:hAnsiTheme="minorEastAsia" w:hint="eastAsia"/>
          <w:sz w:val="28"/>
          <w:szCs w:val="28"/>
        </w:rPr>
        <w:t>实现</w:t>
      </w:r>
      <w:r w:rsidRPr="003719B2">
        <w:rPr>
          <w:rFonts w:asciiTheme="minorEastAsia" w:hAnsiTheme="minorEastAsia"/>
          <w:sz w:val="28"/>
          <w:szCs w:val="28"/>
        </w:rPr>
        <w:t>以下功能：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538"/>
        <w:gridCol w:w="5544"/>
      </w:tblGrid>
      <w:tr w:rsidR="00E542BF" w:rsidRPr="003719B2" w14:paraId="127590D6" w14:textId="77777777" w:rsidTr="00E542BF">
        <w:trPr>
          <w:jc w:val="center"/>
        </w:trPr>
        <w:tc>
          <w:tcPr>
            <w:tcW w:w="1618" w:type="pct"/>
            <w:gridSpan w:val="2"/>
            <w:tcBorders>
              <w:bottom w:val="single" w:sz="4" w:space="0" w:color="auto"/>
            </w:tcBorders>
            <w:shd w:val="clear" w:color="auto" w:fill="auto"/>
            <w:vAlign w:val="center"/>
          </w:tcPr>
          <w:p w14:paraId="2B4C584D"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功能列表</w:t>
            </w:r>
          </w:p>
        </w:tc>
        <w:tc>
          <w:tcPr>
            <w:tcW w:w="3382" w:type="pct"/>
            <w:shd w:val="clear" w:color="auto" w:fill="auto"/>
            <w:vAlign w:val="center"/>
            <w:hideMark/>
          </w:tcPr>
          <w:p w14:paraId="2AE4469C"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技术要求</w:t>
            </w:r>
          </w:p>
        </w:tc>
      </w:tr>
      <w:tr w:rsidR="00E542BF" w:rsidRPr="003719B2" w14:paraId="7485BE0B" w14:textId="77777777" w:rsidTr="00E542BF">
        <w:trPr>
          <w:jc w:val="center"/>
        </w:trPr>
        <w:tc>
          <w:tcPr>
            <w:tcW w:w="680" w:type="pct"/>
            <w:vMerge w:val="restart"/>
            <w:tcBorders>
              <w:top w:val="single" w:sz="4" w:space="0" w:color="auto"/>
              <w:left w:val="single" w:sz="4" w:space="0" w:color="auto"/>
              <w:right w:val="single" w:sz="4" w:space="0" w:color="auto"/>
            </w:tcBorders>
            <w:shd w:val="clear" w:color="auto" w:fill="auto"/>
            <w:vAlign w:val="center"/>
            <w:hideMark/>
          </w:tcPr>
          <w:p w14:paraId="4342242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维护模块</w:t>
            </w:r>
          </w:p>
        </w:tc>
        <w:tc>
          <w:tcPr>
            <w:tcW w:w="938" w:type="pct"/>
            <w:tcBorders>
              <w:left w:val="single" w:sz="4" w:space="0" w:color="auto"/>
            </w:tcBorders>
            <w:shd w:val="clear" w:color="auto" w:fill="auto"/>
            <w:vAlign w:val="center"/>
            <w:hideMark/>
          </w:tcPr>
          <w:p w14:paraId="5B70DD4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员工管理</w:t>
            </w:r>
          </w:p>
        </w:tc>
        <w:tc>
          <w:tcPr>
            <w:tcW w:w="3382" w:type="pct"/>
            <w:shd w:val="clear" w:color="auto" w:fill="auto"/>
            <w:vAlign w:val="center"/>
            <w:hideMark/>
          </w:tcPr>
          <w:p w14:paraId="13E5DE1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维护员工信息，适配院内其他系统的账号。</w:t>
            </w:r>
          </w:p>
        </w:tc>
      </w:tr>
      <w:tr w:rsidR="00E542BF" w:rsidRPr="003719B2" w14:paraId="0CA4727B" w14:textId="77777777" w:rsidTr="00E542BF">
        <w:trPr>
          <w:jc w:val="center"/>
        </w:trPr>
        <w:tc>
          <w:tcPr>
            <w:tcW w:w="680" w:type="pct"/>
            <w:vMerge/>
            <w:tcBorders>
              <w:left w:val="single" w:sz="4" w:space="0" w:color="auto"/>
              <w:right w:val="single" w:sz="4" w:space="0" w:color="auto"/>
            </w:tcBorders>
            <w:shd w:val="clear" w:color="auto" w:fill="auto"/>
            <w:vAlign w:val="center"/>
            <w:hideMark/>
          </w:tcPr>
          <w:p w14:paraId="49D893D9"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tcBorders>
              <w:left w:val="single" w:sz="4" w:space="0" w:color="auto"/>
            </w:tcBorders>
            <w:shd w:val="clear" w:color="auto" w:fill="auto"/>
            <w:vAlign w:val="center"/>
            <w:hideMark/>
          </w:tcPr>
          <w:p w14:paraId="14ACBC6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管理</w:t>
            </w:r>
          </w:p>
        </w:tc>
        <w:tc>
          <w:tcPr>
            <w:tcW w:w="3382" w:type="pct"/>
            <w:shd w:val="clear" w:color="auto" w:fill="auto"/>
            <w:vAlign w:val="center"/>
            <w:hideMark/>
          </w:tcPr>
          <w:p w14:paraId="41C3B93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维护账户、修改密码、停用启用账户，以及为账户添加赋予角色等。</w:t>
            </w:r>
          </w:p>
        </w:tc>
      </w:tr>
      <w:tr w:rsidR="00E542BF" w:rsidRPr="003719B2" w14:paraId="359D030A" w14:textId="77777777" w:rsidTr="00E542BF">
        <w:trPr>
          <w:jc w:val="center"/>
        </w:trPr>
        <w:tc>
          <w:tcPr>
            <w:tcW w:w="680" w:type="pct"/>
            <w:vMerge/>
            <w:tcBorders>
              <w:left w:val="single" w:sz="4" w:space="0" w:color="auto"/>
              <w:right w:val="single" w:sz="4" w:space="0" w:color="auto"/>
            </w:tcBorders>
            <w:shd w:val="clear" w:color="auto" w:fill="auto"/>
            <w:vAlign w:val="center"/>
            <w:hideMark/>
          </w:tcPr>
          <w:p w14:paraId="1BC89ED2"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tcBorders>
              <w:left w:val="single" w:sz="4" w:space="0" w:color="auto"/>
            </w:tcBorders>
            <w:shd w:val="clear" w:color="auto" w:fill="auto"/>
            <w:vAlign w:val="center"/>
            <w:hideMark/>
          </w:tcPr>
          <w:p w14:paraId="7A81925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角色管理</w:t>
            </w:r>
          </w:p>
        </w:tc>
        <w:tc>
          <w:tcPr>
            <w:tcW w:w="3382" w:type="pct"/>
            <w:shd w:val="clear" w:color="auto" w:fill="auto"/>
            <w:vAlign w:val="center"/>
            <w:hideMark/>
          </w:tcPr>
          <w:p w14:paraId="57D8DCD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维护系统角色信息。</w:t>
            </w:r>
          </w:p>
        </w:tc>
      </w:tr>
      <w:tr w:rsidR="00E542BF" w:rsidRPr="003719B2" w14:paraId="39A5345C" w14:textId="77777777" w:rsidTr="00E542BF">
        <w:trPr>
          <w:jc w:val="center"/>
        </w:trPr>
        <w:tc>
          <w:tcPr>
            <w:tcW w:w="680" w:type="pct"/>
            <w:vMerge/>
            <w:tcBorders>
              <w:left w:val="single" w:sz="4" w:space="0" w:color="auto"/>
              <w:bottom w:val="single" w:sz="4" w:space="0" w:color="auto"/>
              <w:right w:val="single" w:sz="4" w:space="0" w:color="auto"/>
            </w:tcBorders>
            <w:shd w:val="clear" w:color="auto" w:fill="auto"/>
            <w:vAlign w:val="center"/>
            <w:hideMark/>
          </w:tcPr>
          <w:p w14:paraId="638A75CA"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tcBorders>
              <w:left w:val="single" w:sz="4" w:space="0" w:color="auto"/>
            </w:tcBorders>
            <w:shd w:val="clear" w:color="auto" w:fill="auto"/>
            <w:vAlign w:val="center"/>
            <w:hideMark/>
          </w:tcPr>
          <w:p w14:paraId="51D5BA7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页面管理</w:t>
            </w:r>
          </w:p>
        </w:tc>
        <w:tc>
          <w:tcPr>
            <w:tcW w:w="3382" w:type="pct"/>
            <w:shd w:val="clear" w:color="auto" w:fill="auto"/>
            <w:vAlign w:val="center"/>
            <w:hideMark/>
          </w:tcPr>
          <w:p w14:paraId="0F5E8F1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维护页面信息。</w:t>
            </w:r>
          </w:p>
        </w:tc>
      </w:tr>
      <w:tr w:rsidR="00E542BF" w:rsidRPr="003719B2" w14:paraId="2BD9B3E0" w14:textId="77777777" w:rsidTr="00E542BF">
        <w:trPr>
          <w:jc w:val="center"/>
        </w:trPr>
        <w:tc>
          <w:tcPr>
            <w:tcW w:w="680" w:type="pct"/>
            <w:vMerge w:val="restart"/>
            <w:tcBorders>
              <w:top w:val="single" w:sz="4" w:space="0" w:color="auto"/>
            </w:tcBorders>
            <w:shd w:val="clear" w:color="auto" w:fill="auto"/>
            <w:vAlign w:val="center"/>
            <w:hideMark/>
          </w:tcPr>
          <w:p w14:paraId="11D68BA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SSO配置模块</w:t>
            </w:r>
          </w:p>
        </w:tc>
        <w:tc>
          <w:tcPr>
            <w:tcW w:w="938" w:type="pct"/>
            <w:shd w:val="clear" w:color="auto" w:fill="auto"/>
            <w:vAlign w:val="center"/>
            <w:hideMark/>
          </w:tcPr>
          <w:p w14:paraId="6EB97F6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SSO类型配置</w:t>
            </w:r>
          </w:p>
        </w:tc>
        <w:tc>
          <w:tcPr>
            <w:tcW w:w="3382" w:type="pct"/>
            <w:shd w:val="clear" w:color="auto" w:fill="auto"/>
            <w:vAlign w:val="center"/>
            <w:hideMark/>
          </w:tcPr>
          <w:p w14:paraId="5D589F0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配置单点登录应用的分类。</w:t>
            </w:r>
          </w:p>
        </w:tc>
      </w:tr>
      <w:tr w:rsidR="00E542BF" w:rsidRPr="003719B2" w14:paraId="2D63CD5E" w14:textId="77777777" w:rsidTr="00E542BF">
        <w:trPr>
          <w:jc w:val="center"/>
        </w:trPr>
        <w:tc>
          <w:tcPr>
            <w:tcW w:w="680" w:type="pct"/>
            <w:vMerge/>
            <w:shd w:val="clear" w:color="auto" w:fill="auto"/>
            <w:vAlign w:val="center"/>
            <w:hideMark/>
          </w:tcPr>
          <w:p w14:paraId="59D6542B"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shd w:val="clear" w:color="auto" w:fill="auto"/>
            <w:vAlign w:val="center"/>
            <w:hideMark/>
          </w:tcPr>
          <w:p w14:paraId="0E67CD8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SSO应用管理</w:t>
            </w:r>
          </w:p>
        </w:tc>
        <w:tc>
          <w:tcPr>
            <w:tcW w:w="3382" w:type="pct"/>
            <w:shd w:val="clear" w:color="auto" w:fill="auto"/>
            <w:vAlign w:val="center"/>
            <w:hideMark/>
          </w:tcPr>
          <w:p w14:paraId="3F43F6E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配置和维护单点登录到各个应用所需的各项参数，以及用于前台展现的如图标、背景颜色等；配置应用的访问权限，可以根据角色或特定进行配置。</w:t>
            </w:r>
          </w:p>
        </w:tc>
      </w:tr>
      <w:tr w:rsidR="00E542BF" w:rsidRPr="003719B2" w14:paraId="3CB8A6C1" w14:textId="77777777" w:rsidTr="00E542BF">
        <w:trPr>
          <w:jc w:val="center"/>
        </w:trPr>
        <w:tc>
          <w:tcPr>
            <w:tcW w:w="680" w:type="pct"/>
            <w:vMerge/>
            <w:shd w:val="clear" w:color="auto" w:fill="auto"/>
            <w:vAlign w:val="center"/>
            <w:hideMark/>
          </w:tcPr>
          <w:p w14:paraId="68CA53A1"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shd w:val="clear" w:color="auto" w:fill="auto"/>
            <w:vAlign w:val="center"/>
            <w:hideMark/>
          </w:tcPr>
          <w:p w14:paraId="34F7487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SSO配置</w:t>
            </w:r>
          </w:p>
        </w:tc>
        <w:tc>
          <w:tcPr>
            <w:tcW w:w="3382" w:type="pct"/>
            <w:shd w:val="clear" w:color="auto" w:fill="auto"/>
            <w:vAlign w:val="center"/>
            <w:hideMark/>
          </w:tcPr>
          <w:p w14:paraId="0DA2E1A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为具体的门户修改或配置登录到各个应用的特定参数。</w:t>
            </w:r>
          </w:p>
        </w:tc>
      </w:tr>
      <w:tr w:rsidR="00E542BF" w:rsidRPr="003719B2" w14:paraId="5BFD5A13" w14:textId="77777777" w:rsidTr="00E542BF">
        <w:trPr>
          <w:trHeight w:val="1130"/>
          <w:jc w:val="center"/>
        </w:trPr>
        <w:tc>
          <w:tcPr>
            <w:tcW w:w="680" w:type="pct"/>
            <w:shd w:val="clear" w:color="auto" w:fill="auto"/>
            <w:vAlign w:val="center"/>
            <w:hideMark/>
          </w:tcPr>
          <w:p w14:paraId="12E20C1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登录</w:t>
            </w:r>
          </w:p>
        </w:tc>
        <w:tc>
          <w:tcPr>
            <w:tcW w:w="938" w:type="pct"/>
            <w:shd w:val="clear" w:color="auto" w:fill="auto"/>
            <w:vAlign w:val="center"/>
            <w:hideMark/>
          </w:tcPr>
          <w:p w14:paraId="04F676E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登录</w:t>
            </w:r>
          </w:p>
        </w:tc>
        <w:tc>
          <w:tcPr>
            <w:tcW w:w="3382" w:type="pct"/>
            <w:shd w:val="clear" w:color="auto" w:fill="auto"/>
            <w:vAlign w:val="center"/>
            <w:hideMark/>
          </w:tcPr>
          <w:p w14:paraId="7E3BECEE" w14:textId="77777777" w:rsidR="00E542BF" w:rsidRPr="003719B2" w:rsidRDefault="00E542BF" w:rsidP="00E542BF">
            <w:pPr>
              <w:adjustRightInd w:val="0"/>
              <w:snapToGrid w:val="0"/>
              <w:spacing w:line="560" w:lineRule="exact"/>
              <w:rPr>
                <w:rFonts w:asciiTheme="minorEastAsia" w:hAnsiTheme="minorEastAsia"/>
                <w:szCs w:val="21"/>
              </w:rPr>
            </w:pPr>
            <w:proofErr w:type="gramStart"/>
            <w:r w:rsidRPr="003719B2">
              <w:rPr>
                <w:rFonts w:asciiTheme="minorEastAsia" w:hAnsiTheme="minorEastAsia" w:hint="eastAsia"/>
                <w:szCs w:val="21"/>
              </w:rPr>
              <w:t>满足等保</w:t>
            </w:r>
            <w:proofErr w:type="gramEnd"/>
            <w:r w:rsidRPr="003719B2">
              <w:rPr>
                <w:rFonts w:asciiTheme="minorEastAsia" w:hAnsiTheme="minorEastAsia" w:hint="eastAsia"/>
                <w:szCs w:val="21"/>
              </w:rPr>
              <w:t>2.0</w:t>
            </w:r>
            <w:proofErr w:type="gramStart"/>
            <w:r w:rsidRPr="003719B2">
              <w:rPr>
                <w:rFonts w:asciiTheme="minorEastAsia" w:hAnsiTheme="minorEastAsia" w:hint="eastAsia"/>
                <w:szCs w:val="21"/>
              </w:rPr>
              <w:t>三</w:t>
            </w:r>
            <w:proofErr w:type="gramEnd"/>
            <w:r w:rsidRPr="003719B2">
              <w:rPr>
                <w:rFonts w:asciiTheme="minorEastAsia" w:hAnsiTheme="minorEastAsia" w:hint="eastAsia"/>
                <w:szCs w:val="21"/>
              </w:rPr>
              <w:t>级标准要求，支持院内现有CA认证登录。</w:t>
            </w:r>
          </w:p>
        </w:tc>
      </w:tr>
      <w:tr w:rsidR="00E542BF" w:rsidRPr="003719B2" w14:paraId="72827FB2" w14:textId="77777777" w:rsidTr="00E542BF">
        <w:trPr>
          <w:jc w:val="center"/>
        </w:trPr>
        <w:tc>
          <w:tcPr>
            <w:tcW w:w="680" w:type="pct"/>
            <w:vMerge w:val="restart"/>
            <w:shd w:val="clear" w:color="auto" w:fill="auto"/>
            <w:vAlign w:val="center"/>
            <w:hideMark/>
          </w:tcPr>
          <w:p w14:paraId="21756F3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lastRenderedPageBreak/>
              <w:t>应用空间</w:t>
            </w:r>
          </w:p>
        </w:tc>
        <w:tc>
          <w:tcPr>
            <w:tcW w:w="938" w:type="pct"/>
            <w:shd w:val="clear" w:color="auto" w:fill="auto"/>
            <w:vAlign w:val="center"/>
            <w:hideMark/>
          </w:tcPr>
          <w:p w14:paraId="31390C9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常用应用</w:t>
            </w:r>
          </w:p>
        </w:tc>
        <w:tc>
          <w:tcPr>
            <w:tcW w:w="3382" w:type="pct"/>
            <w:shd w:val="clear" w:color="auto" w:fill="auto"/>
            <w:vAlign w:val="center"/>
            <w:hideMark/>
          </w:tcPr>
          <w:p w14:paraId="74A4D4B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点击率最频繁的将被推荐为常用应用。</w:t>
            </w:r>
          </w:p>
        </w:tc>
      </w:tr>
      <w:tr w:rsidR="00E542BF" w:rsidRPr="003719B2" w14:paraId="1A810E1F" w14:textId="77777777" w:rsidTr="00E542BF">
        <w:trPr>
          <w:jc w:val="center"/>
        </w:trPr>
        <w:tc>
          <w:tcPr>
            <w:tcW w:w="680" w:type="pct"/>
            <w:vMerge/>
            <w:shd w:val="clear" w:color="auto" w:fill="auto"/>
            <w:vAlign w:val="center"/>
            <w:hideMark/>
          </w:tcPr>
          <w:p w14:paraId="1369C77A"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shd w:val="clear" w:color="auto" w:fill="auto"/>
            <w:vAlign w:val="center"/>
            <w:hideMark/>
          </w:tcPr>
          <w:p w14:paraId="5C1657E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所有应用</w:t>
            </w:r>
          </w:p>
        </w:tc>
        <w:tc>
          <w:tcPr>
            <w:tcW w:w="3382" w:type="pct"/>
            <w:shd w:val="clear" w:color="auto" w:fill="auto"/>
            <w:vAlign w:val="center"/>
            <w:hideMark/>
          </w:tcPr>
          <w:p w14:paraId="6036344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显示权限范围内的所有应用列表。</w:t>
            </w:r>
          </w:p>
        </w:tc>
      </w:tr>
      <w:tr w:rsidR="00E542BF" w:rsidRPr="003719B2" w14:paraId="39FCD562" w14:textId="77777777" w:rsidTr="00E542BF">
        <w:trPr>
          <w:jc w:val="center"/>
        </w:trPr>
        <w:tc>
          <w:tcPr>
            <w:tcW w:w="680" w:type="pct"/>
            <w:vMerge/>
            <w:shd w:val="clear" w:color="auto" w:fill="auto"/>
            <w:vAlign w:val="center"/>
            <w:hideMark/>
          </w:tcPr>
          <w:p w14:paraId="64076BD0"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shd w:val="clear" w:color="auto" w:fill="auto"/>
            <w:vAlign w:val="center"/>
            <w:hideMark/>
          </w:tcPr>
          <w:p w14:paraId="0BBFFF6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分类应用</w:t>
            </w:r>
          </w:p>
        </w:tc>
        <w:tc>
          <w:tcPr>
            <w:tcW w:w="3382" w:type="pct"/>
            <w:shd w:val="clear" w:color="auto" w:fill="auto"/>
            <w:vAlign w:val="center"/>
            <w:hideMark/>
          </w:tcPr>
          <w:p w14:paraId="5FB4E68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按不同的分组分类显示应用。</w:t>
            </w:r>
          </w:p>
        </w:tc>
      </w:tr>
      <w:tr w:rsidR="00E542BF" w:rsidRPr="003719B2" w14:paraId="0DD53DE9" w14:textId="77777777" w:rsidTr="00E542BF">
        <w:trPr>
          <w:jc w:val="center"/>
        </w:trPr>
        <w:tc>
          <w:tcPr>
            <w:tcW w:w="680" w:type="pct"/>
            <w:vMerge w:val="restart"/>
            <w:shd w:val="clear" w:color="auto" w:fill="auto"/>
            <w:vAlign w:val="center"/>
            <w:hideMark/>
          </w:tcPr>
          <w:p w14:paraId="3392F29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个人信息</w:t>
            </w:r>
          </w:p>
        </w:tc>
        <w:tc>
          <w:tcPr>
            <w:tcW w:w="938" w:type="pct"/>
            <w:shd w:val="clear" w:color="auto" w:fill="auto"/>
            <w:vAlign w:val="center"/>
            <w:hideMark/>
          </w:tcPr>
          <w:p w14:paraId="277214A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个人信息维护</w:t>
            </w:r>
          </w:p>
        </w:tc>
        <w:tc>
          <w:tcPr>
            <w:tcW w:w="3382" w:type="pct"/>
            <w:shd w:val="clear" w:color="auto" w:fill="auto"/>
            <w:vAlign w:val="center"/>
            <w:hideMark/>
          </w:tcPr>
          <w:p w14:paraId="5E8E22A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维护个人基本信息。</w:t>
            </w:r>
          </w:p>
        </w:tc>
      </w:tr>
      <w:tr w:rsidR="00E542BF" w:rsidRPr="003719B2" w14:paraId="3282E84B" w14:textId="77777777" w:rsidTr="00E542BF">
        <w:trPr>
          <w:jc w:val="center"/>
        </w:trPr>
        <w:tc>
          <w:tcPr>
            <w:tcW w:w="680" w:type="pct"/>
            <w:vMerge/>
            <w:shd w:val="clear" w:color="auto" w:fill="auto"/>
            <w:vAlign w:val="center"/>
            <w:hideMark/>
          </w:tcPr>
          <w:p w14:paraId="48B4DF2C"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shd w:val="clear" w:color="auto" w:fill="auto"/>
            <w:vAlign w:val="center"/>
            <w:hideMark/>
          </w:tcPr>
          <w:p w14:paraId="5DE2786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密码修改</w:t>
            </w:r>
          </w:p>
        </w:tc>
        <w:tc>
          <w:tcPr>
            <w:tcW w:w="3382" w:type="pct"/>
            <w:shd w:val="clear" w:color="auto" w:fill="auto"/>
            <w:vAlign w:val="center"/>
            <w:hideMark/>
          </w:tcPr>
          <w:p w14:paraId="54328E1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修改个人密码。</w:t>
            </w:r>
          </w:p>
        </w:tc>
      </w:tr>
      <w:tr w:rsidR="00E542BF" w:rsidRPr="003719B2" w14:paraId="3F5EE86A" w14:textId="77777777" w:rsidTr="00E542BF">
        <w:trPr>
          <w:jc w:val="center"/>
        </w:trPr>
        <w:tc>
          <w:tcPr>
            <w:tcW w:w="680" w:type="pct"/>
            <w:vMerge/>
            <w:shd w:val="clear" w:color="auto" w:fill="auto"/>
            <w:vAlign w:val="center"/>
            <w:hideMark/>
          </w:tcPr>
          <w:p w14:paraId="63166574"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shd w:val="clear" w:color="auto" w:fill="auto"/>
            <w:vAlign w:val="center"/>
            <w:hideMark/>
          </w:tcPr>
          <w:p w14:paraId="6D3EF5A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应用配置</w:t>
            </w:r>
          </w:p>
        </w:tc>
        <w:tc>
          <w:tcPr>
            <w:tcW w:w="3382" w:type="pct"/>
            <w:shd w:val="clear" w:color="auto" w:fill="auto"/>
            <w:vAlign w:val="center"/>
            <w:hideMark/>
          </w:tcPr>
          <w:p w14:paraId="23639BD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配置单点登录系统账户、密码等，根据权限自定义配置可单点登录的应用系统。</w:t>
            </w:r>
          </w:p>
        </w:tc>
      </w:tr>
      <w:tr w:rsidR="00E542BF" w:rsidRPr="003719B2" w14:paraId="6C93DD69" w14:textId="77777777" w:rsidTr="00E542BF">
        <w:trPr>
          <w:jc w:val="center"/>
        </w:trPr>
        <w:tc>
          <w:tcPr>
            <w:tcW w:w="680" w:type="pct"/>
            <w:vMerge/>
            <w:shd w:val="clear" w:color="auto" w:fill="auto"/>
            <w:vAlign w:val="center"/>
            <w:hideMark/>
          </w:tcPr>
          <w:p w14:paraId="37070BC4" w14:textId="77777777" w:rsidR="00E542BF" w:rsidRPr="003719B2" w:rsidRDefault="00E542BF" w:rsidP="00E542BF">
            <w:pPr>
              <w:adjustRightInd w:val="0"/>
              <w:snapToGrid w:val="0"/>
              <w:spacing w:line="560" w:lineRule="exact"/>
              <w:rPr>
                <w:rFonts w:asciiTheme="minorEastAsia" w:hAnsiTheme="minorEastAsia"/>
                <w:szCs w:val="21"/>
              </w:rPr>
            </w:pPr>
          </w:p>
        </w:tc>
        <w:tc>
          <w:tcPr>
            <w:tcW w:w="938" w:type="pct"/>
            <w:shd w:val="clear" w:color="auto" w:fill="auto"/>
            <w:vAlign w:val="center"/>
            <w:hideMark/>
          </w:tcPr>
          <w:p w14:paraId="245B2F3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下载控件</w:t>
            </w:r>
          </w:p>
        </w:tc>
        <w:tc>
          <w:tcPr>
            <w:tcW w:w="3382" w:type="pct"/>
            <w:shd w:val="clear" w:color="auto" w:fill="auto"/>
            <w:vAlign w:val="center"/>
            <w:hideMark/>
          </w:tcPr>
          <w:p w14:paraId="592E9EE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下载单点登录系统运行所需客户端控件。</w:t>
            </w:r>
          </w:p>
        </w:tc>
      </w:tr>
    </w:tbl>
    <w:p w14:paraId="7FA1F3E3" w14:textId="77777777" w:rsidR="00E542BF" w:rsidRPr="003719B2" w:rsidRDefault="00E542BF" w:rsidP="009A7941">
      <w:pPr>
        <w:pStyle w:val="3"/>
        <w:numPr>
          <w:ilvl w:val="2"/>
          <w:numId w:val="19"/>
        </w:numPr>
      </w:pPr>
      <w:bookmarkStart w:id="62" w:name="_Toc19017783"/>
      <w:r w:rsidRPr="003719B2">
        <w:rPr>
          <w:rFonts w:hint="eastAsia"/>
        </w:rPr>
        <w:t>门户集成平台</w:t>
      </w:r>
      <w:bookmarkEnd w:id="62"/>
    </w:p>
    <w:p w14:paraId="0316374A"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sz w:val="28"/>
          <w:szCs w:val="28"/>
        </w:rPr>
        <w:t>1）定制功能，使得管理员可以定制页面访问权限、页面可用门户组件、并能锁定某些门户组件位置；在权限许可范围内可自主定制页面主题和外观、页面框架、门户组件和位置。</w:t>
      </w:r>
    </w:p>
    <w:p w14:paraId="0653D40C"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sz w:val="28"/>
          <w:szCs w:val="28"/>
        </w:rPr>
        <w:t>2）内容定制：</w:t>
      </w:r>
      <w:r w:rsidRPr="003719B2">
        <w:rPr>
          <w:rFonts w:asciiTheme="minorEastAsia" w:hAnsiTheme="minorEastAsia" w:hint="eastAsia"/>
          <w:sz w:val="28"/>
          <w:szCs w:val="28"/>
        </w:rPr>
        <w:t>自定义</w:t>
      </w:r>
      <w:r w:rsidRPr="003719B2">
        <w:rPr>
          <w:rFonts w:asciiTheme="minorEastAsia" w:hAnsiTheme="minorEastAsia"/>
          <w:sz w:val="28"/>
          <w:szCs w:val="28"/>
        </w:rPr>
        <w:t>添加经常使用的内容、文件夹导航和子页面。所添加的内容，门户系统应进行系统的分类，方便索引查找。</w:t>
      </w:r>
    </w:p>
    <w:p w14:paraId="58FA92B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sz w:val="28"/>
          <w:szCs w:val="28"/>
        </w:rPr>
        <w:t>3）内容管理。在统一控制管理的基础上，系统能提供个性化的管理平台。可以根据自身工作性质的访问需求，设置个性化的访问界面</w:t>
      </w:r>
      <w:r w:rsidRPr="003719B2">
        <w:rPr>
          <w:rFonts w:asciiTheme="minorEastAsia" w:hAnsiTheme="minorEastAsia" w:hint="eastAsia"/>
          <w:sz w:val="28"/>
          <w:szCs w:val="28"/>
        </w:rPr>
        <w:t>。</w:t>
      </w:r>
      <w:r w:rsidRPr="003719B2">
        <w:rPr>
          <w:rFonts w:asciiTheme="minorEastAsia" w:hAnsiTheme="minorEastAsia"/>
          <w:sz w:val="28"/>
          <w:szCs w:val="28"/>
        </w:rPr>
        <w:t>门户系统在信息提供的处理过程中，应能根据角色分类定义不同的信息传送内容。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820"/>
        <w:gridCol w:w="5121"/>
      </w:tblGrid>
      <w:tr w:rsidR="00E542BF" w:rsidRPr="003719B2" w14:paraId="3C6C7260" w14:textId="77777777" w:rsidTr="00E542BF">
        <w:trPr>
          <w:jc w:val="center"/>
        </w:trPr>
        <w:tc>
          <w:tcPr>
            <w:tcW w:w="1876" w:type="pct"/>
            <w:gridSpan w:val="2"/>
            <w:shd w:val="clear" w:color="auto" w:fill="auto"/>
            <w:vAlign w:val="center"/>
          </w:tcPr>
          <w:p w14:paraId="1FDC97AD"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功能列表</w:t>
            </w:r>
          </w:p>
        </w:tc>
        <w:tc>
          <w:tcPr>
            <w:tcW w:w="3124" w:type="pct"/>
            <w:shd w:val="clear" w:color="auto" w:fill="auto"/>
            <w:vAlign w:val="center"/>
          </w:tcPr>
          <w:p w14:paraId="6CB37A6C"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技术要求</w:t>
            </w:r>
          </w:p>
        </w:tc>
      </w:tr>
      <w:tr w:rsidR="00E542BF" w:rsidRPr="003719B2" w14:paraId="554D925F" w14:textId="77777777" w:rsidTr="00E542BF">
        <w:trPr>
          <w:jc w:val="center"/>
        </w:trPr>
        <w:tc>
          <w:tcPr>
            <w:tcW w:w="766" w:type="pct"/>
            <w:shd w:val="clear" w:color="auto" w:fill="auto"/>
            <w:vAlign w:val="center"/>
          </w:tcPr>
          <w:p w14:paraId="276CB18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个人档案</w:t>
            </w:r>
          </w:p>
        </w:tc>
        <w:tc>
          <w:tcPr>
            <w:tcW w:w="1110" w:type="pct"/>
            <w:shd w:val="clear" w:color="auto" w:fill="auto"/>
            <w:vAlign w:val="center"/>
          </w:tcPr>
          <w:p w14:paraId="0FE2798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个人档案维护</w:t>
            </w:r>
          </w:p>
        </w:tc>
        <w:tc>
          <w:tcPr>
            <w:tcW w:w="3124" w:type="pct"/>
            <w:shd w:val="clear" w:color="auto" w:fill="auto"/>
            <w:vAlign w:val="center"/>
          </w:tcPr>
          <w:p w14:paraId="7E5D1DC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根据权限维护档案信息。</w:t>
            </w:r>
          </w:p>
        </w:tc>
      </w:tr>
      <w:tr w:rsidR="00E542BF" w:rsidRPr="003719B2" w14:paraId="009D9859" w14:textId="77777777" w:rsidTr="00E542BF">
        <w:trPr>
          <w:jc w:val="center"/>
        </w:trPr>
        <w:tc>
          <w:tcPr>
            <w:tcW w:w="766" w:type="pct"/>
            <w:shd w:val="clear" w:color="auto" w:fill="auto"/>
            <w:vAlign w:val="center"/>
            <w:hideMark/>
          </w:tcPr>
          <w:p w14:paraId="1BF5303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我的日程</w:t>
            </w:r>
          </w:p>
        </w:tc>
        <w:tc>
          <w:tcPr>
            <w:tcW w:w="1110" w:type="pct"/>
            <w:shd w:val="clear" w:color="auto" w:fill="auto"/>
            <w:vAlign w:val="center"/>
            <w:hideMark/>
          </w:tcPr>
          <w:p w14:paraId="284852F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我的日程</w:t>
            </w:r>
          </w:p>
        </w:tc>
        <w:tc>
          <w:tcPr>
            <w:tcW w:w="3124" w:type="pct"/>
            <w:shd w:val="clear" w:color="auto" w:fill="auto"/>
            <w:vAlign w:val="center"/>
            <w:hideMark/>
          </w:tcPr>
          <w:p w14:paraId="79A3165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从其它系统获取手术排班、会诊、出诊等信息，也可以自己维护提醒信息。</w:t>
            </w:r>
          </w:p>
        </w:tc>
      </w:tr>
      <w:tr w:rsidR="00E542BF" w:rsidRPr="003719B2" w14:paraId="0BBA9AB4" w14:textId="77777777" w:rsidTr="00E542BF">
        <w:trPr>
          <w:jc w:val="center"/>
        </w:trPr>
        <w:tc>
          <w:tcPr>
            <w:tcW w:w="766" w:type="pct"/>
            <w:shd w:val="clear" w:color="auto" w:fill="auto"/>
            <w:vAlign w:val="center"/>
            <w:hideMark/>
          </w:tcPr>
          <w:p w14:paraId="38EA486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我的患者</w:t>
            </w:r>
            <w:r w:rsidRPr="003719B2">
              <w:rPr>
                <w:rFonts w:asciiTheme="minorEastAsia" w:hAnsiTheme="minorEastAsia" w:hint="eastAsia"/>
                <w:szCs w:val="21"/>
              </w:rPr>
              <w:br/>
            </w:r>
            <w:r w:rsidRPr="003719B2">
              <w:rPr>
                <w:rFonts w:asciiTheme="minorEastAsia" w:hAnsiTheme="minorEastAsia" w:hint="eastAsia"/>
                <w:szCs w:val="21"/>
              </w:rPr>
              <w:lastRenderedPageBreak/>
              <w:t>（住院医生）</w:t>
            </w:r>
          </w:p>
        </w:tc>
        <w:tc>
          <w:tcPr>
            <w:tcW w:w="1110" w:type="pct"/>
            <w:shd w:val="clear" w:color="auto" w:fill="auto"/>
            <w:vAlign w:val="center"/>
            <w:hideMark/>
          </w:tcPr>
          <w:p w14:paraId="0EE8687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lastRenderedPageBreak/>
              <w:t>我的患者</w:t>
            </w:r>
          </w:p>
        </w:tc>
        <w:tc>
          <w:tcPr>
            <w:tcW w:w="3124" w:type="pct"/>
            <w:shd w:val="clear" w:color="auto" w:fill="auto"/>
            <w:vAlign w:val="center"/>
            <w:hideMark/>
          </w:tcPr>
          <w:p w14:paraId="04FD7D3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显示医生的所有在</w:t>
            </w:r>
            <w:proofErr w:type="gramStart"/>
            <w:r w:rsidRPr="003719B2">
              <w:rPr>
                <w:rFonts w:asciiTheme="minorEastAsia" w:hAnsiTheme="minorEastAsia" w:hint="eastAsia"/>
                <w:szCs w:val="21"/>
              </w:rPr>
              <w:t>院患者</w:t>
            </w:r>
            <w:proofErr w:type="gramEnd"/>
            <w:r w:rsidRPr="003719B2">
              <w:rPr>
                <w:rFonts w:asciiTheme="minorEastAsia" w:hAnsiTheme="minorEastAsia" w:hint="eastAsia"/>
                <w:szCs w:val="21"/>
              </w:rPr>
              <w:t>列表，如果是科主任，则展</w:t>
            </w:r>
            <w:r w:rsidRPr="003719B2">
              <w:rPr>
                <w:rFonts w:asciiTheme="minorEastAsia" w:hAnsiTheme="minorEastAsia" w:hint="eastAsia"/>
                <w:szCs w:val="21"/>
              </w:rPr>
              <w:lastRenderedPageBreak/>
              <w:t>示该科室的所有患者（科主任可过滤本人的患者、科室的患者）。显示字段有床号、姓名、性别、年龄、病案号、费用类别、</w:t>
            </w:r>
            <w:proofErr w:type="gramStart"/>
            <w:r w:rsidRPr="003719B2">
              <w:rPr>
                <w:rFonts w:asciiTheme="minorEastAsia" w:hAnsiTheme="minorEastAsia" w:hint="eastAsia"/>
                <w:szCs w:val="21"/>
              </w:rPr>
              <w:t>入科时间</w:t>
            </w:r>
            <w:proofErr w:type="gramEnd"/>
            <w:r w:rsidRPr="003719B2">
              <w:rPr>
                <w:rFonts w:asciiTheme="minorEastAsia" w:hAnsiTheme="minorEastAsia" w:hint="eastAsia"/>
                <w:szCs w:val="21"/>
              </w:rPr>
              <w:t>、入院诊断，可过滤转科患者、手术患者、死亡、危重（特级护理、一级护理、抢救病人）、疑难（三日未确诊）、输血患者（有输血医嘱的）、一类切口患者、住院超30天的患者、非计划再手术患者等。</w:t>
            </w:r>
          </w:p>
        </w:tc>
      </w:tr>
      <w:tr w:rsidR="00E542BF" w:rsidRPr="003719B2" w14:paraId="7077E24D" w14:textId="77777777" w:rsidTr="00E542BF">
        <w:trPr>
          <w:jc w:val="center"/>
        </w:trPr>
        <w:tc>
          <w:tcPr>
            <w:tcW w:w="766" w:type="pct"/>
            <w:shd w:val="clear" w:color="auto" w:fill="auto"/>
            <w:vAlign w:val="center"/>
            <w:hideMark/>
          </w:tcPr>
          <w:p w14:paraId="10CDA37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lastRenderedPageBreak/>
              <w:t>我的患者</w:t>
            </w:r>
            <w:r w:rsidRPr="003719B2">
              <w:rPr>
                <w:rFonts w:asciiTheme="minorEastAsia" w:hAnsiTheme="minorEastAsia" w:hint="eastAsia"/>
                <w:szCs w:val="21"/>
              </w:rPr>
              <w:br/>
              <w:t>（门诊医生）</w:t>
            </w:r>
          </w:p>
        </w:tc>
        <w:tc>
          <w:tcPr>
            <w:tcW w:w="1110" w:type="pct"/>
            <w:shd w:val="clear" w:color="auto" w:fill="auto"/>
            <w:vAlign w:val="center"/>
            <w:hideMark/>
          </w:tcPr>
          <w:p w14:paraId="3C03D46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我的患者</w:t>
            </w:r>
          </w:p>
        </w:tc>
        <w:tc>
          <w:tcPr>
            <w:tcW w:w="3124" w:type="pct"/>
            <w:shd w:val="clear" w:color="auto" w:fill="auto"/>
            <w:vAlign w:val="center"/>
            <w:hideMark/>
          </w:tcPr>
          <w:p w14:paraId="79F96A8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显示医生的相关门诊患者列表。分三类：1.预约患者；2.挂号患者；3.就诊患者。主要展现患者基本信息、联系信息、预约形式、缴费类型、诊断、挂号时间、等候时间、就诊时间等信息。</w:t>
            </w:r>
          </w:p>
        </w:tc>
      </w:tr>
      <w:tr w:rsidR="00E542BF" w:rsidRPr="003719B2" w14:paraId="0023A606" w14:textId="77777777" w:rsidTr="00E542BF">
        <w:trPr>
          <w:jc w:val="center"/>
        </w:trPr>
        <w:tc>
          <w:tcPr>
            <w:tcW w:w="766" w:type="pct"/>
            <w:shd w:val="clear" w:color="auto" w:fill="auto"/>
            <w:vAlign w:val="center"/>
            <w:hideMark/>
          </w:tcPr>
          <w:p w14:paraId="4231A58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我的患者</w:t>
            </w:r>
            <w:r w:rsidRPr="003719B2">
              <w:rPr>
                <w:rFonts w:asciiTheme="minorEastAsia" w:hAnsiTheme="minorEastAsia" w:hint="eastAsia"/>
                <w:szCs w:val="21"/>
              </w:rPr>
              <w:br/>
              <w:t>（护士）</w:t>
            </w:r>
          </w:p>
        </w:tc>
        <w:tc>
          <w:tcPr>
            <w:tcW w:w="1110" w:type="pct"/>
            <w:shd w:val="clear" w:color="auto" w:fill="auto"/>
            <w:vAlign w:val="center"/>
            <w:hideMark/>
          </w:tcPr>
          <w:p w14:paraId="05A7E1C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病区患者</w:t>
            </w:r>
          </w:p>
        </w:tc>
        <w:tc>
          <w:tcPr>
            <w:tcW w:w="3124" w:type="pct"/>
            <w:shd w:val="clear" w:color="auto" w:fill="auto"/>
            <w:vAlign w:val="center"/>
            <w:hideMark/>
          </w:tcPr>
          <w:p w14:paraId="148CFF1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显示登录护士所在病区的所有在</w:t>
            </w:r>
            <w:proofErr w:type="gramStart"/>
            <w:r w:rsidRPr="003719B2">
              <w:rPr>
                <w:rFonts w:asciiTheme="minorEastAsia" w:hAnsiTheme="minorEastAsia" w:hint="eastAsia"/>
                <w:szCs w:val="21"/>
              </w:rPr>
              <w:t>院患者</w:t>
            </w:r>
            <w:proofErr w:type="gramEnd"/>
            <w:r w:rsidRPr="003719B2">
              <w:rPr>
                <w:rFonts w:asciiTheme="minorEastAsia" w:hAnsiTheme="minorEastAsia" w:hint="eastAsia"/>
                <w:szCs w:val="21"/>
              </w:rPr>
              <w:t>列表。需要区分特级护理、一级护理、输血患者、手术患者、住院超n天（7、10、30天）等类型。</w:t>
            </w:r>
          </w:p>
        </w:tc>
      </w:tr>
      <w:tr w:rsidR="00E542BF" w:rsidRPr="003719B2" w14:paraId="298637E9" w14:textId="77777777" w:rsidTr="00E542BF">
        <w:trPr>
          <w:jc w:val="center"/>
        </w:trPr>
        <w:tc>
          <w:tcPr>
            <w:tcW w:w="766" w:type="pct"/>
            <w:vMerge w:val="restart"/>
            <w:shd w:val="clear" w:color="auto" w:fill="auto"/>
            <w:vAlign w:val="center"/>
            <w:hideMark/>
          </w:tcPr>
          <w:p w14:paraId="72A4E74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临床提示</w:t>
            </w:r>
            <w:r w:rsidRPr="003719B2">
              <w:rPr>
                <w:rFonts w:asciiTheme="minorEastAsia" w:hAnsiTheme="minorEastAsia" w:hint="eastAsia"/>
                <w:szCs w:val="21"/>
              </w:rPr>
              <w:br/>
              <w:t>（住院医生）</w:t>
            </w:r>
          </w:p>
        </w:tc>
        <w:tc>
          <w:tcPr>
            <w:tcW w:w="1110" w:type="pct"/>
            <w:shd w:val="clear" w:color="auto" w:fill="auto"/>
            <w:vAlign w:val="center"/>
            <w:hideMark/>
          </w:tcPr>
          <w:p w14:paraId="3B498A5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危急值</w:t>
            </w:r>
          </w:p>
        </w:tc>
        <w:tc>
          <w:tcPr>
            <w:tcW w:w="3124" w:type="pct"/>
            <w:shd w:val="clear" w:color="auto" w:fill="auto"/>
            <w:vAlign w:val="center"/>
            <w:hideMark/>
          </w:tcPr>
          <w:p w14:paraId="0F4D74C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检验、检查等危急值提醒。</w:t>
            </w:r>
          </w:p>
        </w:tc>
      </w:tr>
      <w:tr w:rsidR="00E542BF" w:rsidRPr="003719B2" w14:paraId="7EBE1683" w14:textId="77777777" w:rsidTr="00E542BF">
        <w:trPr>
          <w:jc w:val="center"/>
        </w:trPr>
        <w:tc>
          <w:tcPr>
            <w:tcW w:w="766" w:type="pct"/>
            <w:vMerge/>
            <w:vAlign w:val="center"/>
            <w:hideMark/>
          </w:tcPr>
          <w:p w14:paraId="1D1BA6E9"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48DEF42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生命体征异常</w:t>
            </w:r>
          </w:p>
        </w:tc>
        <w:tc>
          <w:tcPr>
            <w:tcW w:w="3124" w:type="pct"/>
            <w:shd w:val="clear" w:color="auto" w:fill="auto"/>
            <w:vAlign w:val="center"/>
            <w:hideMark/>
          </w:tcPr>
          <w:p w14:paraId="2C48C51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体温、脉搏、呼吸、收缩压、舒张压、血氧、血糖、疼痛强度、癌痛等生命体征异常提醒。</w:t>
            </w:r>
          </w:p>
        </w:tc>
      </w:tr>
      <w:tr w:rsidR="00E542BF" w:rsidRPr="003719B2" w14:paraId="297F01B1" w14:textId="77777777" w:rsidTr="00E542BF">
        <w:trPr>
          <w:jc w:val="center"/>
        </w:trPr>
        <w:tc>
          <w:tcPr>
            <w:tcW w:w="766" w:type="pct"/>
            <w:vMerge/>
            <w:vAlign w:val="center"/>
            <w:hideMark/>
          </w:tcPr>
          <w:p w14:paraId="5D7295E6"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0FED919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未读报告</w:t>
            </w:r>
          </w:p>
        </w:tc>
        <w:tc>
          <w:tcPr>
            <w:tcW w:w="3124" w:type="pct"/>
            <w:shd w:val="clear" w:color="auto" w:fill="auto"/>
            <w:vAlign w:val="center"/>
            <w:hideMark/>
          </w:tcPr>
          <w:p w14:paraId="27F6289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检验、检查、输血等未读报告提醒。</w:t>
            </w:r>
          </w:p>
        </w:tc>
      </w:tr>
      <w:tr w:rsidR="00E542BF" w:rsidRPr="003719B2" w14:paraId="1326845E" w14:textId="77777777" w:rsidTr="00E542BF">
        <w:trPr>
          <w:jc w:val="center"/>
        </w:trPr>
        <w:tc>
          <w:tcPr>
            <w:tcW w:w="766" w:type="pct"/>
            <w:vMerge/>
            <w:vAlign w:val="center"/>
            <w:hideMark/>
          </w:tcPr>
          <w:p w14:paraId="0870B3ED"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66B34FA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待签病历</w:t>
            </w:r>
          </w:p>
        </w:tc>
        <w:tc>
          <w:tcPr>
            <w:tcW w:w="3124" w:type="pct"/>
            <w:shd w:val="clear" w:color="auto" w:fill="auto"/>
            <w:vAlign w:val="center"/>
            <w:hideMark/>
          </w:tcPr>
          <w:p w14:paraId="0803C19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医生未签字的病历提醒。</w:t>
            </w:r>
          </w:p>
        </w:tc>
      </w:tr>
      <w:tr w:rsidR="00E542BF" w:rsidRPr="003719B2" w14:paraId="1B05B7D2" w14:textId="77777777" w:rsidTr="00E542BF">
        <w:trPr>
          <w:jc w:val="center"/>
        </w:trPr>
        <w:tc>
          <w:tcPr>
            <w:tcW w:w="766" w:type="pct"/>
            <w:vMerge/>
            <w:vAlign w:val="center"/>
            <w:hideMark/>
          </w:tcPr>
          <w:p w14:paraId="47B0BAB4"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61F759D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申请会诊</w:t>
            </w:r>
          </w:p>
        </w:tc>
        <w:tc>
          <w:tcPr>
            <w:tcW w:w="3124" w:type="pct"/>
            <w:shd w:val="clear" w:color="auto" w:fill="auto"/>
            <w:vAlign w:val="center"/>
            <w:hideMark/>
          </w:tcPr>
          <w:p w14:paraId="693E6DC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医生申请的会诊，如果已经被接收，可以发消息提醒被邀医生进行会诊。</w:t>
            </w:r>
          </w:p>
        </w:tc>
      </w:tr>
      <w:tr w:rsidR="00E542BF" w:rsidRPr="003719B2" w14:paraId="4690C388" w14:textId="77777777" w:rsidTr="00E542BF">
        <w:trPr>
          <w:jc w:val="center"/>
        </w:trPr>
        <w:tc>
          <w:tcPr>
            <w:tcW w:w="766" w:type="pct"/>
            <w:vMerge/>
            <w:vAlign w:val="center"/>
            <w:hideMark/>
          </w:tcPr>
          <w:p w14:paraId="4569AEEF"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0268D0C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被邀会诊</w:t>
            </w:r>
          </w:p>
        </w:tc>
        <w:tc>
          <w:tcPr>
            <w:tcW w:w="3124" w:type="pct"/>
            <w:shd w:val="clear" w:color="auto" w:fill="auto"/>
            <w:vAlign w:val="center"/>
            <w:hideMark/>
          </w:tcPr>
          <w:p w14:paraId="0A1E46D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医生已经接收的会诊，如果有时间区间，可显示至我的日程。</w:t>
            </w:r>
          </w:p>
        </w:tc>
      </w:tr>
      <w:tr w:rsidR="00E542BF" w:rsidRPr="003719B2" w14:paraId="5C7E349E" w14:textId="77777777" w:rsidTr="00E542BF">
        <w:trPr>
          <w:jc w:val="center"/>
        </w:trPr>
        <w:tc>
          <w:tcPr>
            <w:tcW w:w="766" w:type="pct"/>
            <w:vMerge/>
            <w:vAlign w:val="center"/>
            <w:hideMark/>
          </w:tcPr>
          <w:p w14:paraId="3AAA1AEE"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2AD7E18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待审核医嘱</w:t>
            </w:r>
          </w:p>
        </w:tc>
        <w:tc>
          <w:tcPr>
            <w:tcW w:w="3124" w:type="pct"/>
            <w:shd w:val="clear" w:color="auto" w:fill="auto"/>
            <w:vAlign w:val="center"/>
            <w:hideMark/>
          </w:tcPr>
          <w:p w14:paraId="36F47D7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医生尚未确认的医嘱提醒。</w:t>
            </w:r>
          </w:p>
        </w:tc>
      </w:tr>
      <w:tr w:rsidR="00E542BF" w:rsidRPr="003719B2" w14:paraId="779B7ACB" w14:textId="77777777" w:rsidTr="00E542BF">
        <w:trPr>
          <w:jc w:val="center"/>
        </w:trPr>
        <w:tc>
          <w:tcPr>
            <w:tcW w:w="766" w:type="pct"/>
            <w:vMerge/>
            <w:vAlign w:val="center"/>
            <w:hideMark/>
          </w:tcPr>
          <w:p w14:paraId="70B56AEF"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7AD4555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待审核抗菌药物</w:t>
            </w:r>
          </w:p>
        </w:tc>
        <w:tc>
          <w:tcPr>
            <w:tcW w:w="3124" w:type="pct"/>
            <w:shd w:val="clear" w:color="auto" w:fill="auto"/>
            <w:vAlign w:val="center"/>
            <w:hideMark/>
          </w:tcPr>
          <w:p w14:paraId="3EDB215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需要特定权限才能使用的抗菌药物。</w:t>
            </w:r>
          </w:p>
        </w:tc>
      </w:tr>
      <w:tr w:rsidR="00E542BF" w:rsidRPr="003719B2" w14:paraId="402549AE" w14:textId="77777777" w:rsidTr="00E542BF">
        <w:trPr>
          <w:jc w:val="center"/>
        </w:trPr>
        <w:tc>
          <w:tcPr>
            <w:tcW w:w="766" w:type="pct"/>
            <w:vMerge/>
            <w:vAlign w:val="center"/>
            <w:hideMark/>
          </w:tcPr>
          <w:p w14:paraId="22C2BCAD"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23CD074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不良事件提示</w:t>
            </w:r>
          </w:p>
        </w:tc>
        <w:tc>
          <w:tcPr>
            <w:tcW w:w="3124" w:type="pct"/>
            <w:shd w:val="clear" w:color="auto" w:fill="auto"/>
            <w:vAlign w:val="center"/>
            <w:hideMark/>
          </w:tcPr>
          <w:p w14:paraId="0B9DCF4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住院病人相关的不良事件提醒。</w:t>
            </w:r>
          </w:p>
        </w:tc>
      </w:tr>
      <w:tr w:rsidR="00E542BF" w:rsidRPr="003719B2" w14:paraId="2B29A3D4" w14:textId="77777777" w:rsidTr="00E542BF">
        <w:trPr>
          <w:jc w:val="center"/>
        </w:trPr>
        <w:tc>
          <w:tcPr>
            <w:tcW w:w="766" w:type="pct"/>
            <w:vMerge/>
            <w:vAlign w:val="center"/>
            <w:hideMark/>
          </w:tcPr>
          <w:p w14:paraId="71887A37"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1BC5804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传染病提示</w:t>
            </w:r>
          </w:p>
        </w:tc>
        <w:tc>
          <w:tcPr>
            <w:tcW w:w="3124" w:type="pct"/>
            <w:shd w:val="clear" w:color="auto" w:fill="auto"/>
            <w:vAlign w:val="center"/>
            <w:hideMark/>
          </w:tcPr>
          <w:p w14:paraId="02D7C83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医生患者中被诊断为传染病患者的列表，用于提醒医生上报传染病报告。</w:t>
            </w:r>
          </w:p>
        </w:tc>
      </w:tr>
      <w:tr w:rsidR="00E542BF" w:rsidRPr="003719B2" w14:paraId="5D5A4B4D" w14:textId="77777777" w:rsidTr="00E542BF">
        <w:trPr>
          <w:jc w:val="center"/>
        </w:trPr>
        <w:tc>
          <w:tcPr>
            <w:tcW w:w="766" w:type="pct"/>
            <w:vMerge/>
            <w:vAlign w:val="center"/>
            <w:hideMark/>
          </w:tcPr>
          <w:p w14:paraId="777EC36C"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551BFB0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医院感染提示</w:t>
            </w:r>
          </w:p>
        </w:tc>
        <w:tc>
          <w:tcPr>
            <w:tcW w:w="3124" w:type="pct"/>
            <w:shd w:val="clear" w:color="auto" w:fill="auto"/>
            <w:vAlign w:val="center"/>
            <w:hideMark/>
          </w:tcPr>
          <w:p w14:paraId="2D7ADC1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医生所属病人发生感染信息的提。</w:t>
            </w:r>
          </w:p>
        </w:tc>
      </w:tr>
      <w:tr w:rsidR="00E542BF" w:rsidRPr="003719B2" w14:paraId="0D0ED4B1" w14:textId="77777777" w:rsidTr="00E542BF">
        <w:trPr>
          <w:jc w:val="center"/>
        </w:trPr>
        <w:tc>
          <w:tcPr>
            <w:tcW w:w="766" w:type="pct"/>
            <w:vMerge/>
            <w:vAlign w:val="center"/>
            <w:hideMark/>
          </w:tcPr>
          <w:p w14:paraId="6C07A6DB"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7C99103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病历质</w:t>
            </w:r>
            <w:proofErr w:type="gramStart"/>
            <w:r w:rsidRPr="003719B2">
              <w:rPr>
                <w:rFonts w:asciiTheme="minorEastAsia" w:hAnsiTheme="minorEastAsia" w:hint="eastAsia"/>
                <w:szCs w:val="21"/>
              </w:rPr>
              <w:t>控消息</w:t>
            </w:r>
            <w:proofErr w:type="gramEnd"/>
          </w:p>
        </w:tc>
        <w:tc>
          <w:tcPr>
            <w:tcW w:w="3124" w:type="pct"/>
            <w:shd w:val="clear" w:color="auto" w:fill="auto"/>
            <w:vAlign w:val="center"/>
            <w:hideMark/>
          </w:tcPr>
          <w:p w14:paraId="1711484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不合格病历、未归档病例、未上交病历、病程未及时完成病历提醒。</w:t>
            </w:r>
          </w:p>
        </w:tc>
      </w:tr>
      <w:tr w:rsidR="00E542BF" w:rsidRPr="003719B2" w14:paraId="25BE09B0" w14:textId="77777777" w:rsidTr="00E542BF">
        <w:trPr>
          <w:jc w:val="center"/>
        </w:trPr>
        <w:tc>
          <w:tcPr>
            <w:tcW w:w="766" w:type="pct"/>
            <w:vMerge w:val="restart"/>
            <w:shd w:val="clear" w:color="auto" w:fill="auto"/>
            <w:vAlign w:val="center"/>
            <w:hideMark/>
          </w:tcPr>
          <w:p w14:paraId="0D02384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临床提示</w:t>
            </w:r>
            <w:r w:rsidRPr="003719B2">
              <w:rPr>
                <w:rFonts w:asciiTheme="minorEastAsia" w:hAnsiTheme="minorEastAsia" w:hint="eastAsia"/>
                <w:szCs w:val="21"/>
              </w:rPr>
              <w:br/>
              <w:t>（门诊医生）</w:t>
            </w:r>
          </w:p>
        </w:tc>
        <w:tc>
          <w:tcPr>
            <w:tcW w:w="1110" w:type="pct"/>
            <w:shd w:val="clear" w:color="auto" w:fill="auto"/>
            <w:vAlign w:val="center"/>
            <w:hideMark/>
          </w:tcPr>
          <w:p w14:paraId="2936F66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危急值</w:t>
            </w:r>
          </w:p>
        </w:tc>
        <w:tc>
          <w:tcPr>
            <w:tcW w:w="3124" w:type="pct"/>
            <w:shd w:val="clear" w:color="auto" w:fill="auto"/>
            <w:vAlign w:val="center"/>
            <w:hideMark/>
          </w:tcPr>
          <w:p w14:paraId="3C97C71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检验、检查等系统中有危急</w:t>
            </w:r>
            <w:proofErr w:type="gramStart"/>
            <w:r w:rsidRPr="003719B2">
              <w:rPr>
                <w:rFonts w:asciiTheme="minorEastAsia" w:hAnsiTheme="minorEastAsia" w:hint="eastAsia"/>
                <w:szCs w:val="21"/>
              </w:rPr>
              <w:t>值记录</w:t>
            </w:r>
            <w:proofErr w:type="gramEnd"/>
            <w:r w:rsidRPr="003719B2">
              <w:rPr>
                <w:rFonts w:asciiTheme="minorEastAsia" w:hAnsiTheme="minorEastAsia" w:hint="eastAsia"/>
                <w:szCs w:val="21"/>
              </w:rPr>
              <w:t>的患者。</w:t>
            </w:r>
          </w:p>
        </w:tc>
      </w:tr>
      <w:tr w:rsidR="00E542BF" w:rsidRPr="003719B2" w14:paraId="77375857" w14:textId="77777777" w:rsidTr="00E542BF">
        <w:trPr>
          <w:jc w:val="center"/>
        </w:trPr>
        <w:tc>
          <w:tcPr>
            <w:tcW w:w="766" w:type="pct"/>
            <w:vMerge/>
            <w:vAlign w:val="center"/>
            <w:hideMark/>
          </w:tcPr>
          <w:p w14:paraId="0686653B"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6CE6361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未读报告</w:t>
            </w:r>
          </w:p>
        </w:tc>
        <w:tc>
          <w:tcPr>
            <w:tcW w:w="3124" w:type="pct"/>
            <w:shd w:val="clear" w:color="auto" w:fill="auto"/>
            <w:vAlign w:val="center"/>
            <w:hideMark/>
          </w:tcPr>
          <w:p w14:paraId="56B4F56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检验、检查、输血等未读报告提醒。</w:t>
            </w:r>
          </w:p>
        </w:tc>
      </w:tr>
      <w:tr w:rsidR="00E542BF" w:rsidRPr="003719B2" w14:paraId="074379E3" w14:textId="77777777" w:rsidTr="00E542BF">
        <w:trPr>
          <w:jc w:val="center"/>
        </w:trPr>
        <w:tc>
          <w:tcPr>
            <w:tcW w:w="766" w:type="pct"/>
            <w:vMerge/>
            <w:vAlign w:val="center"/>
            <w:hideMark/>
          </w:tcPr>
          <w:p w14:paraId="2144FF56"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6F04584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申请会诊</w:t>
            </w:r>
          </w:p>
        </w:tc>
        <w:tc>
          <w:tcPr>
            <w:tcW w:w="3124" w:type="pct"/>
            <w:shd w:val="clear" w:color="auto" w:fill="auto"/>
            <w:vAlign w:val="center"/>
            <w:hideMark/>
          </w:tcPr>
          <w:p w14:paraId="14BBE4C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医生申请的会诊，如果已经被接收，可以发消息提醒被邀医生进行会诊。</w:t>
            </w:r>
          </w:p>
        </w:tc>
      </w:tr>
      <w:tr w:rsidR="00E542BF" w:rsidRPr="003719B2" w14:paraId="450E18F9" w14:textId="77777777" w:rsidTr="00E542BF">
        <w:trPr>
          <w:jc w:val="center"/>
        </w:trPr>
        <w:tc>
          <w:tcPr>
            <w:tcW w:w="766" w:type="pct"/>
            <w:vMerge/>
            <w:vAlign w:val="center"/>
            <w:hideMark/>
          </w:tcPr>
          <w:p w14:paraId="42A7AEAA"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35E4884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被邀会诊</w:t>
            </w:r>
          </w:p>
        </w:tc>
        <w:tc>
          <w:tcPr>
            <w:tcW w:w="3124" w:type="pct"/>
            <w:shd w:val="clear" w:color="auto" w:fill="auto"/>
            <w:vAlign w:val="center"/>
            <w:hideMark/>
          </w:tcPr>
          <w:p w14:paraId="1B4BC69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医生已经接收的会诊，如果有时间区间，可显示至我的日程。</w:t>
            </w:r>
          </w:p>
        </w:tc>
      </w:tr>
      <w:tr w:rsidR="00E542BF" w:rsidRPr="003719B2" w14:paraId="5FF84568" w14:textId="77777777" w:rsidTr="00E542BF">
        <w:trPr>
          <w:jc w:val="center"/>
        </w:trPr>
        <w:tc>
          <w:tcPr>
            <w:tcW w:w="766" w:type="pct"/>
            <w:vMerge/>
            <w:vAlign w:val="center"/>
            <w:hideMark/>
          </w:tcPr>
          <w:p w14:paraId="48E0CFF0"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73960EF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不良事件提示</w:t>
            </w:r>
          </w:p>
        </w:tc>
        <w:tc>
          <w:tcPr>
            <w:tcW w:w="3124" w:type="pct"/>
            <w:shd w:val="clear" w:color="auto" w:fill="auto"/>
            <w:vAlign w:val="center"/>
            <w:hideMark/>
          </w:tcPr>
          <w:p w14:paraId="5EC8FF5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门诊病人相关的不良事件提示。</w:t>
            </w:r>
          </w:p>
        </w:tc>
      </w:tr>
      <w:tr w:rsidR="00E542BF" w:rsidRPr="003719B2" w14:paraId="3637B37B" w14:textId="77777777" w:rsidTr="00E542BF">
        <w:trPr>
          <w:jc w:val="center"/>
        </w:trPr>
        <w:tc>
          <w:tcPr>
            <w:tcW w:w="766" w:type="pct"/>
            <w:vMerge w:val="restart"/>
            <w:shd w:val="clear" w:color="auto" w:fill="auto"/>
            <w:vAlign w:val="center"/>
            <w:hideMark/>
          </w:tcPr>
          <w:p w14:paraId="528B855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临床提示</w:t>
            </w:r>
            <w:r w:rsidRPr="003719B2">
              <w:rPr>
                <w:rFonts w:asciiTheme="minorEastAsia" w:hAnsiTheme="minorEastAsia" w:hint="eastAsia"/>
                <w:szCs w:val="21"/>
              </w:rPr>
              <w:br/>
              <w:t>（护士）</w:t>
            </w:r>
          </w:p>
        </w:tc>
        <w:tc>
          <w:tcPr>
            <w:tcW w:w="1110" w:type="pct"/>
            <w:shd w:val="clear" w:color="auto" w:fill="auto"/>
            <w:vAlign w:val="center"/>
            <w:hideMark/>
          </w:tcPr>
          <w:p w14:paraId="4D873D4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危急值</w:t>
            </w:r>
          </w:p>
        </w:tc>
        <w:tc>
          <w:tcPr>
            <w:tcW w:w="3124" w:type="pct"/>
            <w:shd w:val="clear" w:color="auto" w:fill="auto"/>
            <w:vAlign w:val="center"/>
            <w:hideMark/>
          </w:tcPr>
          <w:p w14:paraId="5846FBD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当前病区内与护理相关的危急值提醒。</w:t>
            </w:r>
          </w:p>
        </w:tc>
      </w:tr>
      <w:tr w:rsidR="00E542BF" w:rsidRPr="003719B2" w14:paraId="6B6E599A" w14:textId="77777777" w:rsidTr="00E542BF">
        <w:trPr>
          <w:jc w:val="center"/>
        </w:trPr>
        <w:tc>
          <w:tcPr>
            <w:tcW w:w="766" w:type="pct"/>
            <w:vMerge/>
            <w:vAlign w:val="center"/>
            <w:hideMark/>
          </w:tcPr>
          <w:p w14:paraId="11ED49C2"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5733434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生命体征异常</w:t>
            </w:r>
          </w:p>
        </w:tc>
        <w:tc>
          <w:tcPr>
            <w:tcW w:w="3124" w:type="pct"/>
            <w:shd w:val="clear" w:color="auto" w:fill="auto"/>
            <w:vAlign w:val="center"/>
            <w:hideMark/>
          </w:tcPr>
          <w:p w14:paraId="64AA118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体温、脉搏、呼吸、收缩压、舒张压、血氧、血糖、疼痛强度、癌痛等生命体征异常提醒。</w:t>
            </w:r>
          </w:p>
        </w:tc>
      </w:tr>
      <w:tr w:rsidR="00E542BF" w:rsidRPr="003719B2" w14:paraId="0FC7DE1B" w14:textId="77777777" w:rsidTr="00E542BF">
        <w:trPr>
          <w:jc w:val="center"/>
        </w:trPr>
        <w:tc>
          <w:tcPr>
            <w:tcW w:w="766" w:type="pct"/>
            <w:vMerge/>
            <w:vAlign w:val="center"/>
            <w:hideMark/>
          </w:tcPr>
          <w:p w14:paraId="03705DB0"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08C6DC6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未执行医嘱</w:t>
            </w:r>
          </w:p>
        </w:tc>
        <w:tc>
          <w:tcPr>
            <w:tcW w:w="3124" w:type="pct"/>
            <w:shd w:val="clear" w:color="auto" w:fill="auto"/>
            <w:vAlign w:val="center"/>
            <w:hideMark/>
          </w:tcPr>
          <w:p w14:paraId="5002A02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护士所在病区所有未执行的医嘱提示（取超时时间在n小时内的未执行医嘱）。</w:t>
            </w:r>
          </w:p>
        </w:tc>
      </w:tr>
      <w:tr w:rsidR="00E542BF" w:rsidRPr="003719B2" w14:paraId="1566BA24" w14:textId="77777777" w:rsidTr="00E542BF">
        <w:trPr>
          <w:jc w:val="center"/>
        </w:trPr>
        <w:tc>
          <w:tcPr>
            <w:tcW w:w="766" w:type="pct"/>
            <w:vMerge/>
            <w:vAlign w:val="center"/>
            <w:hideMark/>
          </w:tcPr>
          <w:p w14:paraId="01A059AD"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7F9CE73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高危皮肤</w:t>
            </w:r>
          </w:p>
        </w:tc>
        <w:tc>
          <w:tcPr>
            <w:tcW w:w="3124" w:type="pct"/>
            <w:shd w:val="clear" w:color="auto" w:fill="auto"/>
            <w:vAlign w:val="center"/>
            <w:hideMark/>
          </w:tcPr>
          <w:p w14:paraId="415FDB2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取自移动护理系统Braden评分总分，分别列出该病区轻度危险（15-16分），中度危险（13-14分），高度危险（10-12分），极度危险（9分以下）的患者列表。</w:t>
            </w:r>
          </w:p>
        </w:tc>
      </w:tr>
      <w:tr w:rsidR="00E542BF" w:rsidRPr="003719B2" w14:paraId="5B1DDF23" w14:textId="77777777" w:rsidTr="00E542BF">
        <w:trPr>
          <w:jc w:val="center"/>
        </w:trPr>
        <w:tc>
          <w:tcPr>
            <w:tcW w:w="766" w:type="pct"/>
            <w:vMerge/>
            <w:vAlign w:val="center"/>
            <w:hideMark/>
          </w:tcPr>
          <w:p w14:paraId="20FFA430"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0A4A864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ADL高值</w:t>
            </w:r>
          </w:p>
        </w:tc>
        <w:tc>
          <w:tcPr>
            <w:tcW w:w="3124" w:type="pct"/>
            <w:shd w:val="clear" w:color="auto" w:fill="auto"/>
            <w:vAlign w:val="center"/>
            <w:hideMark/>
          </w:tcPr>
          <w:p w14:paraId="680D23A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取自移动护理系统ADL评分表，其中分别列出该病区轻（99-60分）、中（40-60分）、重（40分及以下）</w:t>
            </w:r>
            <w:r w:rsidRPr="003719B2">
              <w:rPr>
                <w:rFonts w:asciiTheme="minorEastAsia" w:hAnsiTheme="minorEastAsia" w:hint="eastAsia"/>
                <w:szCs w:val="21"/>
              </w:rPr>
              <w:lastRenderedPageBreak/>
              <w:t>的患者列表。</w:t>
            </w:r>
          </w:p>
        </w:tc>
      </w:tr>
      <w:tr w:rsidR="00E542BF" w:rsidRPr="003719B2" w14:paraId="0D569298" w14:textId="77777777" w:rsidTr="00E542BF">
        <w:trPr>
          <w:jc w:val="center"/>
        </w:trPr>
        <w:tc>
          <w:tcPr>
            <w:tcW w:w="766" w:type="pct"/>
            <w:vMerge/>
            <w:vAlign w:val="center"/>
            <w:hideMark/>
          </w:tcPr>
          <w:p w14:paraId="24062C44"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1BDCEB6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PICC</w:t>
            </w:r>
          </w:p>
        </w:tc>
        <w:tc>
          <w:tcPr>
            <w:tcW w:w="3124" w:type="pct"/>
            <w:shd w:val="clear" w:color="auto" w:fill="auto"/>
            <w:vAlign w:val="center"/>
            <w:hideMark/>
          </w:tcPr>
          <w:p w14:paraId="054042F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取该病区有PICC相关医嘱的患者信息（XX医嘱），穿刺/维护、置管类型、置管部位、置管时间、计划拔管时间、并发症等。</w:t>
            </w:r>
          </w:p>
        </w:tc>
      </w:tr>
      <w:tr w:rsidR="00E542BF" w:rsidRPr="003719B2" w14:paraId="1898E3E9" w14:textId="77777777" w:rsidTr="00E542BF">
        <w:trPr>
          <w:jc w:val="center"/>
        </w:trPr>
        <w:tc>
          <w:tcPr>
            <w:tcW w:w="766" w:type="pct"/>
            <w:vMerge/>
            <w:vAlign w:val="center"/>
            <w:hideMark/>
          </w:tcPr>
          <w:p w14:paraId="4D428AEA"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0CD8079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配置超时提醒</w:t>
            </w:r>
          </w:p>
        </w:tc>
        <w:tc>
          <w:tcPr>
            <w:tcW w:w="3124" w:type="pct"/>
            <w:shd w:val="clear" w:color="auto" w:fill="auto"/>
            <w:vAlign w:val="center"/>
            <w:hideMark/>
          </w:tcPr>
          <w:p w14:paraId="56A87B8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配置超过特定时间（如4小时）的无菌药品提示。</w:t>
            </w:r>
          </w:p>
        </w:tc>
      </w:tr>
      <w:tr w:rsidR="00E542BF" w:rsidRPr="003719B2" w14:paraId="686D0E9F" w14:textId="77777777" w:rsidTr="00E542BF">
        <w:trPr>
          <w:jc w:val="center"/>
        </w:trPr>
        <w:tc>
          <w:tcPr>
            <w:tcW w:w="766" w:type="pct"/>
            <w:vMerge/>
            <w:vAlign w:val="center"/>
            <w:hideMark/>
          </w:tcPr>
          <w:p w14:paraId="3C6C15A5"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1987370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医嘱高危药品</w:t>
            </w:r>
          </w:p>
        </w:tc>
        <w:tc>
          <w:tcPr>
            <w:tcW w:w="3124" w:type="pct"/>
            <w:shd w:val="clear" w:color="auto" w:fill="auto"/>
            <w:vAlign w:val="center"/>
            <w:hideMark/>
          </w:tcPr>
          <w:p w14:paraId="7356EA7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病区内医嘱中含有高危药品的医嘱的提示。</w:t>
            </w:r>
          </w:p>
        </w:tc>
      </w:tr>
      <w:tr w:rsidR="00E542BF" w:rsidRPr="003719B2" w14:paraId="408C849D" w14:textId="77777777" w:rsidTr="00E542BF">
        <w:trPr>
          <w:jc w:val="center"/>
        </w:trPr>
        <w:tc>
          <w:tcPr>
            <w:tcW w:w="766" w:type="pct"/>
            <w:vMerge/>
            <w:vAlign w:val="center"/>
            <w:hideMark/>
          </w:tcPr>
          <w:p w14:paraId="3AD6E9AA" w14:textId="77777777" w:rsidR="00E542BF" w:rsidRPr="003719B2" w:rsidRDefault="00E542BF" w:rsidP="00E542BF">
            <w:pPr>
              <w:adjustRightInd w:val="0"/>
              <w:snapToGrid w:val="0"/>
              <w:spacing w:line="560" w:lineRule="exact"/>
              <w:rPr>
                <w:rFonts w:asciiTheme="minorEastAsia" w:hAnsiTheme="minorEastAsia"/>
                <w:szCs w:val="21"/>
              </w:rPr>
            </w:pPr>
          </w:p>
        </w:tc>
        <w:tc>
          <w:tcPr>
            <w:tcW w:w="1110" w:type="pct"/>
            <w:shd w:val="clear" w:color="auto" w:fill="auto"/>
            <w:vAlign w:val="center"/>
            <w:hideMark/>
          </w:tcPr>
          <w:p w14:paraId="61CEFAE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不良事件提示</w:t>
            </w:r>
          </w:p>
        </w:tc>
        <w:tc>
          <w:tcPr>
            <w:tcW w:w="3124" w:type="pct"/>
            <w:shd w:val="clear" w:color="auto" w:fill="auto"/>
            <w:vAlign w:val="center"/>
            <w:hideMark/>
          </w:tcPr>
          <w:p w14:paraId="5C7CF33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跌倒/坠床、给药错误、压疮、药物外渗、管道脱落、烫伤/冻伤、取血标本错误、转运患者途中发生意外、异物遗留体腔、手术标本错误等不良事件提醒。</w:t>
            </w:r>
          </w:p>
        </w:tc>
      </w:tr>
    </w:tbl>
    <w:p w14:paraId="69C854DF" w14:textId="77777777" w:rsidR="00E542BF" w:rsidRPr="003719B2" w:rsidRDefault="00E542BF" w:rsidP="009A7941">
      <w:pPr>
        <w:pStyle w:val="3"/>
        <w:numPr>
          <w:ilvl w:val="2"/>
          <w:numId w:val="19"/>
        </w:numPr>
      </w:pPr>
      <w:bookmarkStart w:id="63" w:name="_Toc19017786"/>
      <w:r w:rsidRPr="003719B2">
        <w:rPr>
          <w:rFonts w:hint="eastAsia"/>
        </w:rPr>
        <w:t>综合管理决策分析系统</w:t>
      </w:r>
      <w:bookmarkEnd w:id="63"/>
    </w:p>
    <w:p w14:paraId="456CE70C"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调研院内实际情况、梳理指标库、统计需求、数据源、指标公式等内容，建立医院指标体系。系统分步实施：根据院内指标体系与院内现有系统对接，采集相关指标数据，进行指标分析展示。根据院内指标体系与本项目新建业务系统：人力资源系统、PACS系统、急诊临床信息系统、无线查房信息系统、新生儿重症监护系统、</w:t>
      </w:r>
      <w:proofErr w:type="gramStart"/>
      <w:r w:rsidRPr="003719B2">
        <w:rPr>
          <w:rFonts w:asciiTheme="minorEastAsia" w:hAnsiTheme="minorEastAsia" w:hint="eastAsia"/>
          <w:sz w:val="28"/>
          <w:szCs w:val="28"/>
        </w:rPr>
        <w:t>医</w:t>
      </w:r>
      <w:proofErr w:type="gramEnd"/>
      <w:r w:rsidRPr="003719B2">
        <w:rPr>
          <w:rFonts w:asciiTheme="minorEastAsia" w:hAnsiTheme="minorEastAsia" w:hint="eastAsia"/>
          <w:sz w:val="28"/>
          <w:szCs w:val="28"/>
        </w:rPr>
        <w:t>保智能管理系统、医技预约系统、在线学习与考试系统对接，采集相关指标数据，进行指标分析展示。根据院内指标体系与本次项目建设数据中心进行数据对接，进行指标分析展示。</w:t>
      </w:r>
    </w:p>
    <w:p w14:paraId="7DE890B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提供可视化流程设计能力，支持图形化的处理节点编排和组合，通过拖拽方式实现消息映射、转换、路由的设置，降低对IT技术要求，同时也可支持编码方式，以便进行定制开发。</w:t>
      </w:r>
    </w:p>
    <w:p w14:paraId="5E05E3F9"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应实现从不同维度对数据进行应用。如：可从时间维度、病人视角、药品维度等对同一个数据进行检索和分析，检索条件和角度和灵活挑选。也可为某一特定的应用提供专用的主题，提供专业型</w:t>
      </w:r>
      <w:r w:rsidRPr="003719B2">
        <w:rPr>
          <w:rFonts w:asciiTheme="minorEastAsia" w:hAnsiTheme="minorEastAsia" w:hint="eastAsia"/>
          <w:sz w:val="28"/>
          <w:szCs w:val="28"/>
        </w:rPr>
        <w:lastRenderedPageBreak/>
        <w:t>的数据和提升访问效率。</w:t>
      </w:r>
    </w:p>
    <w:p w14:paraId="2307B993"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804"/>
      </w:tblGrid>
      <w:tr w:rsidR="00E542BF" w:rsidRPr="003719B2" w14:paraId="299043DC" w14:textId="77777777" w:rsidTr="00E542BF">
        <w:trPr>
          <w:jc w:val="center"/>
        </w:trPr>
        <w:tc>
          <w:tcPr>
            <w:tcW w:w="850" w:type="pct"/>
            <w:tcBorders>
              <w:top w:val="single" w:sz="4" w:space="0" w:color="auto"/>
              <w:left w:val="single" w:sz="4" w:space="0" w:color="auto"/>
              <w:bottom w:val="single" w:sz="4" w:space="0" w:color="auto"/>
              <w:right w:val="single" w:sz="4" w:space="0" w:color="auto"/>
            </w:tcBorders>
            <w:vAlign w:val="center"/>
            <w:hideMark/>
          </w:tcPr>
          <w:p w14:paraId="7A670860"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功能列表</w:t>
            </w:r>
          </w:p>
        </w:tc>
        <w:tc>
          <w:tcPr>
            <w:tcW w:w="4150" w:type="pct"/>
            <w:tcBorders>
              <w:top w:val="single" w:sz="4" w:space="0" w:color="auto"/>
              <w:left w:val="single" w:sz="4" w:space="0" w:color="auto"/>
              <w:bottom w:val="single" w:sz="4" w:space="0" w:color="auto"/>
              <w:right w:val="single" w:sz="4" w:space="0" w:color="auto"/>
            </w:tcBorders>
            <w:vAlign w:val="center"/>
            <w:hideMark/>
          </w:tcPr>
          <w:p w14:paraId="5DB9521E" w14:textId="77777777" w:rsidR="00E542BF" w:rsidRPr="003719B2" w:rsidRDefault="00E542BF" w:rsidP="00E542BF">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技术要求</w:t>
            </w:r>
          </w:p>
        </w:tc>
      </w:tr>
      <w:tr w:rsidR="00E542BF" w:rsidRPr="003719B2" w14:paraId="27AC9206" w14:textId="77777777" w:rsidTr="00E542BF">
        <w:trPr>
          <w:jc w:val="center"/>
        </w:trPr>
        <w:tc>
          <w:tcPr>
            <w:tcW w:w="850" w:type="pct"/>
            <w:tcBorders>
              <w:top w:val="single" w:sz="4" w:space="0" w:color="auto"/>
              <w:left w:val="single" w:sz="4" w:space="0" w:color="auto"/>
              <w:bottom w:val="single" w:sz="4" w:space="0" w:color="auto"/>
              <w:right w:val="single" w:sz="4" w:space="0" w:color="auto"/>
            </w:tcBorders>
            <w:vAlign w:val="center"/>
            <w:hideMark/>
          </w:tcPr>
          <w:p w14:paraId="1E88052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系统管理与操作环境</w:t>
            </w:r>
          </w:p>
        </w:tc>
        <w:tc>
          <w:tcPr>
            <w:tcW w:w="4150" w:type="pct"/>
            <w:tcBorders>
              <w:top w:val="single" w:sz="4" w:space="0" w:color="auto"/>
              <w:left w:val="single" w:sz="4" w:space="0" w:color="auto"/>
              <w:bottom w:val="single" w:sz="4" w:space="0" w:color="auto"/>
              <w:right w:val="single" w:sz="4" w:space="0" w:color="auto"/>
            </w:tcBorders>
            <w:vAlign w:val="center"/>
            <w:hideMark/>
          </w:tcPr>
          <w:p w14:paraId="633B2FF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1、支持B</w:t>
            </w:r>
            <w:r w:rsidRPr="003719B2">
              <w:rPr>
                <w:rFonts w:asciiTheme="minorEastAsia" w:hAnsiTheme="minorEastAsia"/>
                <w:szCs w:val="21"/>
              </w:rPr>
              <w:t>/S架构</w:t>
            </w:r>
            <w:r w:rsidRPr="003719B2">
              <w:rPr>
                <w:rFonts w:asciiTheme="minorEastAsia" w:hAnsiTheme="minorEastAsia" w:hint="eastAsia"/>
                <w:szCs w:val="21"/>
              </w:rPr>
              <w:t>，</w:t>
            </w:r>
            <w:r w:rsidRPr="003719B2">
              <w:rPr>
                <w:rFonts w:asciiTheme="minorEastAsia" w:hAnsiTheme="minorEastAsia"/>
                <w:szCs w:val="21"/>
              </w:rPr>
              <w:t>适配多种浏览器</w:t>
            </w:r>
            <w:r w:rsidRPr="003719B2">
              <w:rPr>
                <w:rFonts w:asciiTheme="minorEastAsia" w:hAnsiTheme="minorEastAsia" w:hint="eastAsia"/>
                <w:szCs w:val="21"/>
              </w:rPr>
              <w:t xml:space="preserve">。 </w:t>
            </w:r>
          </w:p>
          <w:p w14:paraId="70AB0AE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2、兼容多维度延伸语言(MDX)，可自定义各种计算与统计，能够应付各种实际环境所面临的统计分析需求。</w:t>
            </w:r>
          </w:p>
          <w:p w14:paraId="6CCE8F1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szCs w:val="21"/>
              </w:rPr>
              <w:t>3</w:t>
            </w:r>
            <w:r w:rsidRPr="003719B2">
              <w:rPr>
                <w:rFonts w:asciiTheme="minorEastAsia" w:hAnsiTheme="minorEastAsia" w:hint="eastAsia"/>
                <w:szCs w:val="21"/>
              </w:rPr>
              <w:t xml:space="preserve">、同一张报表支持多数据源。可根据权限设置，进行数据展示。 </w:t>
            </w:r>
          </w:p>
          <w:p w14:paraId="4B546EB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、支持系统登录认证。</w:t>
            </w:r>
          </w:p>
          <w:p w14:paraId="0127A0E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szCs w:val="21"/>
              </w:rPr>
              <w:t>5</w:t>
            </w:r>
            <w:r w:rsidRPr="003719B2">
              <w:rPr>
                <w:rFonts w:asciiTheme="minorEastAsia" w:hAnsiTheme="minorEastAsia" w:hint="eastAsia"/>
                <w:szCs w:val="21"/>
              </w:rPr>
              <w:t>、提供超出闲置时间自动注销机制。</w:t>
            </w:r>
          </w:p>
          <w:p w14:paraId="685533A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szCs w:val="21"/>
              </w:rPr>
              <w:t>6</w:t>
            </w:r>
            <w:r w:rsidRPr="003719B2">
              <w:rPr>
                <w:rFonts w:asciiTheme="minorEastAsia" w:hAnsiTheme="minorEastAsia" w:hint="eastAsia"/>
                <w:szCs w:val="21"/>
              </w:rPr>
              <w:t>、提供角色定义及管理功能。</w:t>
            </w:r>
          </w:p>
        </w:tc>
      </w:tr>
      <w:tr w:rsidR="00E542BF" w:rsidRPr="003719B2" w14:paraId="431603CD" w14:textId="77777777" w:rsidTr="00E542BF">
        <w:trPr>
          <w:jc w:val="center"/>
        </w:trPr>
        <w:tc>
          <w:tcPr>
            <w:tcW w:w="850" w:type="pct"/>
            <w:tcBorders>
              <w:top w:val="single" w:sz="4" w:space="0" w:color="auto"/>
              <w:left w:val="single" w:sz="4" w:space="0" w:color="auto"/>
              <w:bottom w:val="single" w:sz="4" w:space="0" w:color="auto"/>
              <w:right w:val="single" w:sz="4" w:space="0" w:color="auto"/>
            </w:tcBorders>
            <w:vAlign w:val="center"/>
            <w:hideMark/>
          </w:tcPr>
          <w:p w14:paraId="226AC02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报表管理环境</w:t>
            </w:r>
          </w:p>
        </w:tc>
        <w:tc>
          <w:tcPr>
            <w:tcW w:w="4150" w:type="pct"/>
            <w:tcBorders>
              <w:top w:val="single" w:sz="4" w:space="0" w:color="auto"/>
              <w:left w:val="single" w:sz="4" w:space="0" w:color="auto"/>
              <w:bottom w:val="single" w:sz="4" w:space="0" w:color="auto"/>
              <w:right w:val="single" w:sz="4" w:space="0" w:color="auto"/>
            </w:tcBorders>
            <w:vAlign w:val="center"/>
            <w:hideMark/>
          </w:tcPr>
          <w:p w14:paraId="7459848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1、支持使用者自行定义报表格式及内容，可以自由进行上钻下钻，旋转，切片切块，以及过滤条件查询等操作。</w:t>
            </w:r>
          </w:p>
          <w:p w14:paraId="293F423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2、支持自行定义所需的数据分析画面，以多重视窗模式让多数据表、多统计图、多数据源追踪等资讯可同时呈现在单一报表上。</w:t>
            </w:r>
          </w:p>
          <w:p w14:paraId="7ADCBB0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3、支持拖拉式的版面。数据表与统计图皆可通过拖拉方式调整大小及位置，设计呈现画面。</w:t>
            </w:r>
          </w:p>
          <w:p w14:paraId="00FF12F3"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4、提供严谨的存取安全控管机制，可由使用者自行决定哪些报表要分享给哪些使用者查询。 </w:t>
            </w:r>
          </w:p>
          <w:p w14:paraId="548691E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5、提供报表检视程序供外部程序存取报表。 </w:t>
            </w:r>
          </w:p>
          <w:p w14:paraId="49970E8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6、提供报表协同管理机制。使用者可以在报表画面上直接涂改或加注注解、再将信息寄发至指定收件者的个人信息信箱中，并掌握其对信息的检视状况。</w:t>
            </w:r>
          </w:p>
        </w:tc>
      </w:tr>
      <w:tr w:rsidR="00E542BF" w:rsidRPr="003719B2" w14:paraId="40374E3B" w14:textId="77777777" w:rsidTr="00E542BF">
        <w:trPr>
          <w:jc w:val="center"/>
        </w:trPr>
        <w:tc>
          <w:tcPr>
            <w:tcW w:w="850" w:type="pct"/>
            <w:tcBorders>
              <w:top w:val="single" w:sz="4" w:space="0" w:color="auto"/>
              <w:left w:val="single" w:sz="4" w:space="0" w:color="auto"/>
              <w:bottom w:val="single" w:sz="4" w:space="0" w:color="auto"/>
              <w:right w:val="single" w:sz="4" w:space="0" w:color="auto"/>
            </w:tcBorders>
            <w:vAlign w:val="center"/>
            <w:hideMark/>
          </w:tcPr>
          <w:p w14:paraId="3E9C9B6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交叉分析表</w:t>
            </w:r>
          </w:p>
        </w:tc>
        <w:tc>
          <w:tcPr>
            <w:tcW w:w="4150" w:type="pct"/>
            <w:tcBorders>
              <w:top w:val="single" w:sz="4" w:space="0" w:color="auto"/>
              <w:left w:val="single" w:sz="4" w:space="0" w:color="auto"/>
              <w:bottom w:val="single" w:sz="4" w:space="0" w:color="auto"/>
              <w:right w:val="single" w:sz="4" w:space="0" w:color="auto"/>
            </w:tcBorders>
            <w:vAlign w:val="center"/>
            <w:hideMark/>
          </w:tcPr>
          <w:p w14:paraId="19018BC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1、支持多种维度结构。包括星形维度、雪花维度、父子式维度、虚拟维度等各式维度结构。 </w:t>
            </w:r>
          </w:p>
          <w:p w14:paraId="6B5C9D0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lastRenderedPageBreak/>
              <w:t>2、提供维度式、阶层式、成员式等不限阶层的多维查询操作模式，并可执行</w:t>
            </w:r>
            <w:proofErr w:type="gramStart"/>
            <w:r w:rsidRPr="003719B2">
              <w:rPr>
                <w:rFonts w:asciiTheme="minorEastAsia" w:hAnsiTheme="minorEastAsia" w:hint="eastAsia"/>
                <w:szCs w:val="21"/>
              </w:rPr>
              <w:t>行</w:t>
            </w:r>
            <w:proofErr w:type="gramEnd"/>
            <w:r w:rsidRPr="003719B2">
              <w:rPr>
                <w:rFonts w:asciiTheme="minorEastAsia" w:hAnsiTheme="minorEastAsia" w:hint="eastAsia"/>
                <w:szCs w:val="21"/>
              </w:rPr>
              <w:t xml:space="preserve">、列、数值等三个轴的灵活弹性组合，亦包括行列旋转、数据分页、维度切片等多项功能。 </w:t>
            </w:r>
          </w:p>
          <w:p w14:paraId="5B00C47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3、提供多维</w:t>
            </w:r>
            <w:proofErr w:type="gramStart"/>
            <w:r w:rsidRPr="003719B2">
              <w:rPr>
                <w:rFonts w:asciiTheme="minorEastAsia" w:hAnsiTheme="minorEastAsia" w:hint="eastAsia"/>
                <w:szCs w:val="21"/>
              </w:rPr>
              <w:t>度数据内</w:t>
            </w:r>
            <w:proofErr w:type="gramEnd"/>
            <w:r w:rsidRPr="003719B2">
              <w:rPr>
                <w:rFonts w:asciiTheme="minorEastAsia" w:hAnsiTheme="minorEastAsia" w:hint="eastAsia"/>
                <w:szCs w:val="21"/>
              </w:rPr>
              <w:t xml:space="preserve">任何使用者需要的比较方式，比较结果可以数值或图形的方式来呈现。比较逻辑更可依照维度成员或数值的不同，来依照使用者的需求自由搭配。 </w:t>
            </w:r>
          </w:p>
          <w:p w14:paraId="477D3E8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4、可自行设定层级内排序以及跨层级排序模式。提供自动产生名次栏位的功能，可透过名次栏位分析来观测不同量值间的因果关系。 </w:t>
            </w:r>
          </w:p>
          <w:p w14:paraId="2AD4973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5、提供多种关联式分析功能，可模拟使用者的假设性推理思路，辅助使用者展开跳跃式与引导式的关联性分析流程。 </w:t>
            </w:r>
          </w:p>
          <w:p w14:paraId="38B9C81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6、提供父子阶双向的数据过滤方式。 </w:t>
            </w:r>
          </w:p>
          <w:p w14:paraId="4A3EBDA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7、提供没有数量限制之行、列数据轴的维度组合，使用者可以自行组成任意阶层的维度来达成分析的目的，亦提供快速的行、列数据轴交换功能，实现不同角度分析数据。 </w:t>
            </w:r>
          </w:p>
          <w:p w14:paraId="63FF781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8、使用者可通过操作简易的公式设定界面来</w:t>
            </w:r>
            <w:proofErr w:type="gramStart"/>
            <w:r w:rsidRPr="003719B2">
              <w:rPr>
                <w:rFonts w:asciiTheme="minorEastAsia" w:hAnsiTheme="minorEastAsia" w:hint="eastAsia"/>
                <w:szCs w:val="21"/>
              </w:rPr>
              <w:t>自行新</w:t>
            </w:r>
            <w:proofErr w:type="gramEnd"/>
            <w:r w:rsidRPr="003719B2">
              <w:rPr>
                <w:rFonts w:asciiTheme="minorEastAsia" w:hAnsiTheme="minorEastAsia" w:hint="eastAsia"/>
                <w:szCs w:val="21"/>
              </w:rPr>
              <w:t>增量值或维度成员。</w:t>
            </w:r>
          </w:p>
          <w:p w14:paraId="5AAE762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9、提供使用者对维度内数据各阶层进行逐层分析的功能，可在表格与图形中执行。</w:t>
            </w:r>
          </w:p>
          <w:p w14:paraId="71F681D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10、数值数据可自由设定于行或列。提供快速键切换功能，满足使用者对数据呈现方式与不同分析思维角度的需求。</w:t>
            </w:r>
          </w:p>
          <w:p w14:paraId="18DF00C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11、提供对于表格本身各个成员的显示格式设定，包括字形、大小、颜色、背景颜色等。对于数值数据亦提供各种格式化呈现方式，包括小数精确度、百分比呈现、币别金额呈现方式等，以及可依据不同的数值数据有不同的呈现方式，以增加表格数据的可阅读性。</w:t>
            </w:r>
          </w:p>
          <w:p w14:paraId="3E2C86B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12、支持快速重新设计机制。当使用者对于分析的结果或布局不满意而</w:t>
            </w:r>
            <w:r w:rsidRPr="003719B2">
              <w:rPr>
                <w:rFonts w:asciiTheme="minorEastAsia" w:hAnsiTheme="minorEastAsia" w:hint="eastAsia"/>
                <w:szCs w:val="21"/>
              </w:rPr>
              <w:lastRenderedPageBreak/>
              <w:t>希望重新设计时，交叉分析表可立刻清除原先设计的设定。</w:t>
            </w:r>
          </w:p>
          <w:p w14:paraId="4D38E07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13、支持红绿灯号显示机制的快速设定。提供灯号标注的直觉式管理辅助机制，可依不同的达成率来设定不同的图示或灯号显示。</w:t>
            </w:r>
          </w:p>
          <w:p w14:paraId="1A0801BC"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14、使用成员属性设计报表。透过成员属性的定义，可建立后端数据库中相关任意数据间的关联，加入任意的栏位作为成员属性。</w:t>
            </w:r>
          </w:p>
        </w:tc>
      </w:tr>
      <w:tr w:rsidR="00E542BF" w:rsidRPr="003719B2" w14:paraId="147DA6BC" w14:textId="77777777" w:rsidTr="00E542BF">
        <w:trPr>
          <w:jc w:val="center"/>
        </w:trPr>
        <w:tc>
          <w:tcPr>
            <w:tcW w:w="850" w:type="pct"/>
            <w:tcBorders>
              <w:top w:val="single" w:sz="4" w:space="0" w:color="auto"/>
              <w:left w:val="single" w:sz="4" w:space="0" w:color="auto"/>
              <w:bottom w:val="single" w:sz="4" w:space="0" w:color="auto"/>
              <w:right w:val="single" w:sz="4" w:space="0" w:color="auto"/>
            </w:tcBorders>
            <w:vAlign w:val="center"/>
            <w:hideMark/>
          </w:tcPr>
          <w:p w14:paraId="24C10B7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lastRenderedPageBreak/>
              <w:t>来源分析表</w:t>
            </w:r>
          </w:p>
        </w:tc>
        <w:tc>
          <w:tcPr>
            <w:tcW w:w="4150" w:type="pct"/>
            <w:tcBorders>
              <w:top w:val="single" w:sz="4" w:space="0" w:color="auto"/>
              <w:left w:val="single" w:sz="4" w:space="0" w:color="auto"/>
              <w:bottom w:val="single" w:sz="4" w:space="0" w:color="auto"/>
              <w:right w:val="single" w:sz="4" w:space="0" w:color="auto"/>
            </w:tcBorders>
            <w:vAlign w:val="center"/>
            <w:hideMark/>
          </w:tcPr>
          <w:p w14:paraId="1CE1D2D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1、可追踪OLAP分析出来的各项数据的关键数据源。自定义</w:t>
            </w:r>
            <w:proofErr w:type="gramStart"/>
            <w:r w:rsidRPr="003719B2">
              <w:rPr>
                <w:rFonts w:asciiTheme="minorEastAsia" w:hAnsiTheme="minorEastAsia" w:hint="eastAsia"/>
                <w:szCs w:val="21"/>
              </w:rPr>
              <w:t>栏位级数据源</w:t>
            </w:r>
            <w:proofErr w:type="gramEnd"/>
            <w:r w:rsidRPr="003719B2">
              <w:rPr>
                <w:rFonts w:asciiTheme="minorEastAsia" w:hAnsiTheme="minorEastAsia" w:hint="eastAsia"/>
                <w:szCs w:val="21"/>
              </w:rPr>
              <w:t>是否开放。一个交叉分析表可以同时对应多个来源分析表，比较不同的数据结果所对应的发生原因。</w:t>
            </w:r>
          </w:p>
          <w:p w14:paraId="1E631AB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2、支持拖拉查询方式。</w:t>
            </w:r>
          </w:p>
          <w:p w14:paraId="5B049B5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3、支持同时开启多个来源分析表。</w:t>
            </w:r>
          </w:p>
          <w:p w14:paraId="5AC7858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4、支持数据源栏位检视及数据权限设定。</w:t>
            </w:r>
          </w:p>
          <w:p w14:paraId="3359BB9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5、支持排序及分页。</w:t>
            </w:r>
          </w:p>
        </w:tc>
      </w:tr>
      <w:tr w:rsidR="00E542BF" w:rsidRPr="003719B2" w14:paraId="2AB00FA0" w14:textId="77777777" w:rsidTr="00E542BF">
        <w:trPr>
          <w:jc w:val="center"/>
        </w:trPr>
        <w:tc>
          <w:tcPr>
            <w:tcW w:w="850" w:type="pct"/>
            <w:tcBorders>
              <w:top w:val="single" w:sz="4" w:space="0" w:color="auto"/>
              <w:left w:val="single" w:sz="4" w:space="0" w:color="auto"/>
              <w:bottom w:val="single" w:sz="4" w:space="0" w:color="auto"/>
              <w:right w:val="single" w:sz="4" w:space="0" w:color="auto"/>
            </w:tcBorders>
            <w:vAlign w:val="center"/>
            <w:hideMark/>
          </w:tcPr>
          <w:p w14:paraId="337233D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决策分析图</w:t>
            </w:r>
          </w:p>
        </w:tc>
        <w:tc>
          <w:tcPr>
            <w:tcW w:w="4150" w:type="pct"/>
            <w:tcBorders>
              <w:top w:val="single" w:sz="4" w:space="0" w:color="auto"/>
              <w:left w:val="single" w:sz="4" w:space="0" w:color="auto"/>
              <w:bottom w:val="single" w:sz="4" w:space="0" w:color="auto"/>
              <w:right w:val="single" w:sz="4" w:space="0" w:color="auto"/>
            </w:tcBorders>
            <w:vAlign w:val="center"/>
            <w:hideMark/>
          </w:tcPr>
          <w:p w14:paraId="3F3BAC2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1、提供快速的统计图形产生方式。</w:t>
            </w:r>
          </w:p>
          <w:p w14:paraId="6F472C7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2、提供多种统计图类型可供使用者选用，每种图形具备多种变化方式。</w:t>
            </w:r>
          </w:p>
          <w:p w14:paraId="188230E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3、支持多表多图同步呈现。一个交叉分析表一次可对应多个统计图形。</w:t>
            </w:r>
          </w:p>
          <w:p w14:paraId="559A7C4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4、提供2D及3D等不同的统计图呈现方法。</w:t>
            </w:r>
          </w:p>
          <w:p w14:paraId="229FC89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5、支持图形可选择是否与交叉分析表同步互动。</w:t>
            </w:r>
          </w:p>
          <w:p w14:paraId="66DF96FB"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6、提供图形中数据展开与钻取的操作。</w:t>
            </w:r>
          </w:p>
        </w:tc>
      </w:tr>
    </w:tbl>
    <w:p w14:paraId="3F542AF1" w14:textId="77777777" w:rsidR="00E542BF" w:rsidRPr="003719B2" w:rsidRDefault="00E542BF" w:rsidP="009A7941">
      <w:pPr>
        <w:pStyle w:val="3"/>
        <w:numPr>
          <w:ilvl w:val="2"/>
          <w:numId w:val="19"/>
        </w:numPr>
      </w:pPr>
      <w:bookmarkStart w:id="64" w:name="_Toc19017785"/>
      <w:r w:rsidRPr="003719B2">
        <w:rPr>
          <w:rFonts w:hint="eastAsia"/>
        </w:rPr>
        <w:t>治疗</w:t>
      </w:r>
      <w:r w:rsidRPr="003719B2">
        <w:t>管理系统</w:t>
      </w:r>
      <w:bookmarkEnd w:id="64"/>
    </w:p>
    <w:tbl>
      <w:tblPr>
        <w:tblW w:w="5000" w:type="pct"/>
        <w:tblLook w:val="04A0" w:firstRow="1" w:lastRow="0" w:firstColumn="1" w:lastColumn="0" w:noHBand="0" w:noVBand="1"/>
      </w:tblPr>
      <w:tblGrid>
        <w:gridCol w:w="1115"/>
        <w:gridCol w:w="2239"/>
        <w:gridCol w:w="4843"/>
      </w:tblGrid>
      <w:tr w:rsidR="00E542BF" w:rsidRPr="003719B2" w14:paraId="1014FB80" w14:textId="77777777" w:rsidTr="00E542BF">
        <w:trPr>
          <w:trHeight w:val="312"/>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033C6" w14:textId="77777777" w:rsidR="00E542BF" w:rsidRPr="003719B2" w:rsidRDefault="00E542BF" w:rsidP="00E542BF">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模块</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14:paraId="71CEECB2" w14:textId="77777777" w:rsidR="00E542BF" w:rsidRPr="003719B2" w:rsidRDefault="00E542BF" w:rsidP="00E542BF">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一级功能</w:t>
            </w:r>
          </w:p>
        </w:tc>
        <w:tc>
          <w:tcPr>
            <w:tcW w:w="2954" w:type="pct"/>
            <w:tcBorders>
              <w:top w:val="single" w:sz="4" w:space="0" w:color="auto"/>
              <w:left w:val="nil"/>
              <w:bottom w:val="single" w:sz="4" w:space="0" w:color="auto"/>
              <w:right w:val="single" w:sz="4" w:space="0" w:color="auto"/>
            </w:tcBorders>
            <w:shd w:val="clear" w:color="auto" w:fill="auto"/>
            <w:vAlign w:val="center"/>
            <w:hideMark/>
          </w:tcPr>
          <w:p w14:paraId="2A5B6A97" w14:textId="77777777" w:rsidR="00E542BF" w:rsidRPr="003719B2" w:rsidRDefault="00E542BF" w:rsidP="00E542BF">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二级功能</w:t>
            </w:r>
          </w:p>
        </w:tc>
      </w:tr>
      <w:tr w:rsidR="00E542BF" w:rsidRPr="003719B2" w14:paraId="6854C41D"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10010C6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登录</w:t>
            </w:r>
          </w:p>
        </w:tc>
        <w:tc>
          <w:tcPr>
            <w:tcW w:w="1366" w:type="pct"/>
            <w:tcBorders>
              <w:top w:val="nil"/>
              <w:left w:val="nil"/>
              <w:bottom w:val="single" w:sz="4" w:space="0" w:color="auto"/>
              <w:right w:val="single" w:sz="4" w:space="0" w:color="auto"/>
            </w:tcBorders>
            <w:shd w:val="clear" w:color="auto" w:fill="auto"/>
            <w:vAlign w:val="center"/>
            <w:hideMark/>
          </w:tcPr>
          <w:p w14:paraId="1345C06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登录</w:t>
            </w:r>
          </w:p>
        </w:tc>
        <w:tc>
          <w:tcPr>
            <w:tcW w:w="2954" w:type="pct"/>
            <w:tcBorders>
              <w:top w:val="nil"/>
              <w:left w:val="nil"/>
              <w:bottom w:val="single" w:sz="4" w:space="0" w:color="auto"/>
              <w:right w:val="single" w:sz="4" w:space="0" w:color="auto"/>
            </w:tcBorders>
            <w:shd w:val="clear" w:color="auto" w:fill="auto"/>
            <w:vAlign w:val="bottom"/>
            <w:hideMark/>
          </w:tcPr>
          <w:p w14:paraId="75F237D4" w14:textId="77777777" w:rsidR="00E542BF" w:rsidRPr="003719B2" w:rsidRDefault="00E542BF" w:rsidP="00E542BF">
            <w:pPr>
              <w:widowControl/>
              <w:spacing w:line="560" w:lineRule="exact"/>
              <w:jc w:val="left"/>
              <w:rPr>
                <w:rFonts w:asciiTheme="minorEastAsia" w:hAnsiTheme="minorEastAsia"/>
                <w:kern w:val="0"/>
                <w:szCs w:val="21"/>
              </w:rPr>
            </w:pPr>
            <w:proofErr w:type="gramStart"/>
            <w:r w:rsidRPr="003719B2">
              <w:rPr>
                <w:rFonts w:asciiTheme="minorEastAsia" w:hAnsiTheme="minorEastAsia" w:hint="eastAsia"/>
                <w:szCs w:val="21"/>
              </w:rPr>
              <w:t>满足等保</w:t>
            </w:r>
            <w:proofErr w:type="gramEnd"/>
            <w:r w:rsidRPr="003719B2">
              <w:rPr>
                <w:rFonts w:asciiTheme="minorEastAsia" w:hAnsiTheme="minorEastAsia" w:hint="eastAsia"/>
                <w:szCs w:val="21"/>
              </w:rPr>
              <w:t>2.0</w:t>
            </w:r>
            <w:proofErr w:type="gramStart"/>
            <w:r w:rsidRPr="003719B2">
              <w:rPr>
                <w:rFonts w:asciiTheme="minorEastAsia" w:hAnsiTheme="minorEastAsia" w:hint="eastAsia"/>
                <w:szCs w:val="21"/>
              </w:rPr>
              <w:t>三</w:t>
            </w:r>
            <w:proofErr w:type="gramEnd"/>
            <w:r w:rsidRPr="003719B2">
              <w:rPr>
                <w:rFonts w:asciiTheme="minorEastAsia" w:hAnsiTheme="minorEastAsia" w:hint="eastAsia"/>
                <w:szCs w:val="21"/>
              </w:rPr>
              <w:t>级标准要求，支持院内现有CA认证登录</w:t>
            </w:r>
          </w:p>
        </w:tc>
      </w:tr>
      <w:tr w:rsidR="00E542BF" w:rsidRPr="003719B2" w14:paraId="25D3D3C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6F46F5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3A61330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个人密码设置</w:t>
            </w:r>
          </w:p>
        </w:tc>
        <w:tc>
          <w:tcPr>
            <w:tcW w:w="2954" w:type="pct"/>
            <w:tcBorders>
              <w:top w:val="nil"/>
              <w:left w:val="nil"/>
              <w:bottom w:val="single" w:sz="4" w:space="0" w:color="auto"/>
              <w:right w:val="single" w:sz="4" w:space="0" w:color="auto"/>
            </w:tcBorders>
            <w:shd w:val="clear" w:color="auto" w:fill="auto"/>
            <w:vAlign w:val="center"/>
            <w:hideMark/>
          </w:tcPr>
          <w:p w14:paraId="3DEF712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自定义密码，有密码强度限制</w:t>
            </w:r>
          </w:p>
        </w:tc>
      </w:tr>
      <w:tr w:rsidR="00E542BF" w:rsidRPr="003719B2" w14:paraId="66ED422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A71775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7DFC98A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移动</w:t>
            </w:r>
            <w:proofErr w:type="gramStart"/>
            <w:r w:rsidRPr="003719B2">
              <w:rPr>
                <w:rFonts w:asciiTheme="minorEastAsia" w:hAnsiTheme="minorEastAsia" w:hint="eastAsia"/>
                <w:kern w:val="0"/>
                <w:szCs w:val="21"/>
              </w:rPr>
              <w:t>端支持</w:t>
            </w:r>
            <w:proofErr w:type="gramEnd"/>
            <w:r w:rsidRPr="003719B2">
              <w:rPr>
                <w:rFonts w:asciiTheme="minorEastAsia" w:hAnsiTheme="minorEastAsia" w:hint="eastAsia"/>
                <w:kern w:val="0"/>
                <w:szCs w:val="21"/>
              </w:rPr>
              <w:t>扫描安全</w:t>
            </w:r>
            <w:r w:rsidRPr="003719B2">
              <w:rPr>
                <w:rFonts w:asciiTheme="minorEastAsia" w:hAnsiTheme="minorEastAsia" w:hint="eastAsia"/>
                <w:kern w:val="0"/>
                <w:szCs w:val="21"/>
              </w:rPr>
              <w:lastRenderedPageBreak/>
              <w:t>码登录</w:t>
            </w:r>
          </w:p>
        </w:tc>
        <w:tc>
          <w:tcPr>
            <w:tcW w:w="2954" w:type="pct"/>
            <w:tcBorders>
              <w:top w:val="nil"/>
              <w:left w:val="nil"/>
              <w:bottom w:val="single" w:sz="4" w:space="0" w:color="auto"/>
              <w:right w:val="single" w:sz="4" w:space="0" w:color="auto"/>
            </w:tcBorders>
            <w:shd w:val="clear" w:color="auto" w:fill="auto"/>
            <w:vAlign w:val="center"/>
            <w:hideMark/>
          </w:tcPr>
          <w:p w14:paraId="5E791A2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lastRenderedPageBreak/>
              <w:t>移动</w:t>
            </w:r>
            <w:proofErr w:type="gramStart"/>
            <w:r w:rsidRPr="003719B2">
              <w:rPr>
                <w:rFonts w:asciiTheme="minorEastAsia" w:hAnsiTheme="minorEastAsia" w:hint="eastAsia"/>
                <w:kern w:val="0"/>
                <w:szCs w:val="21"/>
              </w:rPr>
              <w:t>端支持</w:t>
            </w:r>
            <w:proofErr w:type="gramEnd"/>
            <w:r w:rsidRPr="003719B2">
              <w:rPr>
                <w:rFonts w:asciiTheme="minorEastAsia" w:hAnsiTheme="minorEastAsia" w:hint="eastAsia"/>
                <w:kern w:val="0"/>
                <w:szCs w:val="21"/>
              </w:rPr>
              <w:t>扫描安全码登录</w:t>
            </w:r>
          </w:p>
        </w:tc>
      </w:tr>
      <w:tr w:rsidR="00E542BF" w:rsidRPr="003719B2" w14:paraId="2B3DB4AB"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370EBE6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lastRenderedPageBreak/>
              <w:t>自助签到</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4BAB947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取号</w:t>
            </w:r>
          </w:p>
        </w:tc>
        <w:tc>
          <w:tcPr>
            <w:tcW w:w="2954" w:type="pct"/>
            <w:tcBorders>
              <w:top w:val="nil"/>
              <w:left w:val="nil"/>
              <w:bottom w:val="single" w:sz="4" w:space="0" w:color="auto"/>
              <w:right w:val="single" w:sz="4" w:space="0" w:color="auto"/>
            </w:tcBorders>
            <w:shd w:val="clear" w:color="auto" w:fill="auto"/>
            <w:vAlign w:val="bottom"/>
            <w:hideMark/>
          </w:tcPr>
          <w:p w14:paraId="106C712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支持手动输入/扫描读门诊号</w:t>
            </w:r>
          </w:p>
        </w:tc>
      </w:tr>
      <w:tr w:rsidR="00E542BF" w:rsidRPr="003719B2" w14:paraId="4425D45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948D33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9DCEA8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B1E4AB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支持手动输入/扫描/刷卡读就诊卡号</w:t>
            </w:r>
          </w:p>
        </w:tc>
      </w:tr>
      <w:tr w:rsidR="00E542BF" w:rsidRPr="003719B2" w14:paraId="0BB1AEC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A507A8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C79743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A6C66D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支持手动输入/扫描</w:t>
            </w:r>
            <w:proofErr w:type="gramStart"/>
            <w:r w:rsidRPr="003719B2">
              <w:rPr>
                <w:rFonts w:asciiTheme="minorEastAsia" w:hAnsiTheme="minorEastAsia" w:hint="eastAsia"/>
                <w:kern w:val="0"/>
                <w:szCs w:val="21"/>
              </w:rPr>
              <w:t>读治疗</w:t>
            </w:r>
            <w:proofErr w:type="gramEnd"/>
            <w:r w:rsidRPr="003719B2">
              <w:rPr>
                <w:rFonts w:asciiTheme="minorEastAsia" w:hAnsiTheme="minorEastAsia" w:hint="eastAsia"/>
                <w:kern w:val="0"/>
                <w:szCs w:val="21"/>
              </w:rPr>
              <w:t>单号</w:t>
            </w:r>
          </w:p>
        </w:tc>
      </w:tr>
      <w:tr w:rsidR="00E542BF" w:rsidRPr="003719B2" w14:paraId="66246A15"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A8BDBD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27EB4F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71F1D92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支持手动输入/扫描读流水号</w:t>
            </w:r>
          </w:p>
        </w:tc>
      </w:tr>
      <w:tr w:rsidR="00E542BF" w:rsidRPr="003719B2" w14:paraId="4C7FE92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E069B6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E843D84"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238EA4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支持定制匹配医院在用凭证</w:t>
            </w:r>
          </w:p>
        </w:tc>
      </w:tr>
      <w:tr w:rsidR="00E542BF" w:rsidRPr="003719B2" w14:paraId="403D630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2213F3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3082C89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打印病人联</w:t>
            </w:r>
          </w:p>
        </w:tc>
        <w:tc>
          <w:tcPr>
            <w:tcW w:w="2954" w:type="pct"/>
            <w:tcBorders>
              <w:top w:val="nil"/>
              <w:left w:val="nil"/>
              <w:bottom w:val="single" w:sz="4" w:space="0" w:color="auto"/>
              <w:right w:val="single" w:sz="4" w:space="0" w:color="auto"/>
            </w:tcBorders>
            <w:shd w:val="clear" w:color="auto" w:fill="auto"/>
            <w:vAlign w:val="center"/>
            <w:hideMark/>
          </w:tcPr>
          <w:p w14:paraId="2457329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支持患者信息</w:t>
            </w:r>
          </w:p>
        </w:tc>
      </w:tr>
      <w:tr w:rsidR="00E542BF" w:rsidRPr="003719B2" w14:paraId="5B333F4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E0C49D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879E8E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47E9461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支持排队信息</w:t>
            </w:r>
          </w:p>
        </w:tc>
      </w:tr>
      <w:tr w:rsidR="00E542BF" w:rsidRPr="003719B2" w14:paraId="08BE8ED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80EFC2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1EC45F3"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04456B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支持温馨提醒</w:t>
            </w:r>
          </w:p>
        </w:tc>
      </w:tr>
      <w:tr w:rsidR="00E542BF" w:rsidRPr="003719B2" w14:paraId="6734970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17B373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F01C95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4294F2D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支持支持自定义格式</w:t>
            </w:r>
          </w:p>
        </w:tc>
      </w:tr>
      <w:tr w:rsidR="00E542BF" w:rsidRPr="003719B2" w14:paraId="7AE7274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79252C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737EDD2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补打病人联</w:t>
            </w:r>
          </w:p>
        </w:tc>
        <w:tc>
          <w:tcPr>
            <w:tcW w:w="2954" w:type="pct"/>
            <w:tcBorders>
              <w:top w:val="nil"/>
              <w:left w:val="nil"/>
              <w:bottom w:val="single" w:sz="4" w:space="0" w:color="auto"/>
              <w:right w:val="single" w:sz="4" w:space="0" w:color="auto"/>
            </w:tcBorders>
            <w:shd w:val="clear" w:color="auto" w:fill="auto"/>
            <w:vAlign w:val="center"/>
            <w:hideMark/>
          </w:tcPr>
          <w:p w14:paraId="64F7363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支持补打病人联</w:t>
            </w:r>
          </w:p>
        </w:tc>
      </w:tr>
      <w:tr w:rsidR="00E542BF" w:rsidRPr="003719B2" w14:paraId="45E71D50"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10DBC0F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PC端接单</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59859CB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取号</w:t>
            </w:r>
          </w:p>
        </w:tc>
        <w:tc>
          <w:tcPr>
            <w:tcW w:w="2954" w:type="pct"/>
            <w:tcBorders>
              <w:top w:val="nil"/>
              <w:left w:val="nil"/>
              <w:bottom w:val="single" w:sz="4" w:space="0" w:color="auto"/>
              <w:right w:val="single" w:sz="4" w:space="0" w:color="auto"/>
            </w:tcBorders>
            <w:shd w:val="clear" w:color="auto" w:fill="auto"/>
            <w:vAlign w:val="bottom"/>
            <w:hideMark/>
          </w:tcPr>
          <w:p w14:paraId="75D9F70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读</w:t>
            </w:r>
            <w:proofErr w:type="gramStart"/>
            <w:r w:rsidRPr="003719B2">
              <w:rPr>
                <w:rFonts w:asciiTheme="minorEastAsia" w:hAnsiTheme="minorEastAsia" w:hint="eastAsia"/>
                <w:kern w:val="0"/>
                <w:szCs w:val="21"/>
              </w:rPr>
              <w:t>医</w:t>
            </w:r>
            <w:proofErr w:type="gramEnd"/>
            <w:r w:rsidRPr="003719B2">
              <w:rPr>
                <w:rFonts w:asciiTheme="minorEastAsia" w:hAnsiTheme="minorEastAsia" w:hint="eastAsia"/>
                <w:kern w:val="0"/>
                <w:szCs w:val="21"/>
              </w:rPr>
              <w:t>保卡/居民</w:t>
            </w:r>
            <w:proofErr w:type="gramStart"/>
            <w:r w:rsidRPr="003719B2">
              <w:rPr>
                <w:rFonts w:asciiTheme="minorEastAsia" w:hAnsiTheme="minorEastAsia" w:hint="eastAsia"/>
                <w:kern w:val="0"/>
                <w:szCs w:val="21"/>
              </w:rPr>
              <w:t>健康卡</w:t>
            </w:r>
            <w:proofErr w:type="gramEnd"/>
          </w:p>
        </w:tc>
      </w:tr>
      <w:tr w:rsidR="00E542BF" w:rsidRPr="003719B2" w14:paraId="60484A3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E5C687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A1FA3D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ADD8BC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手动输入/扫描读门诊号</w:t>
            </w:r>
          </w:p>
        </w:tc>
      </w:tr>
      <w:tr w:rsidR="00E542BF" w:rsidRPr="003719B2" w14:paraId="2897559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054735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2DA2D3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704A76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手动输入/扫描/刷卡读就诊卡号</w:t>
            </w:r>
          </w:p>
        </w:tc>
      </w:tr>
      <w:tr w:rsidR="00E542BF" w:rsidRPr="003719B2" w14:paraId="7B3D1AE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0BB51A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D385EA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694884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手动输入/扫描</w:t>
            </w:r>
            <w:proofErr w:type="gramStart"/>
            <w:r w:rsidRPr="003719B2">
              <w:rPr>
                <w:rFonts w:asciiTheme="minorEastAsia" w:hAnsiTheme="minorEastAsia" w:hint="eastAsia"/>
                <w:kern w:val="0"/>
                <w:szCs w:val="21"/>
              </w:rPr>
              <w:t>读治疗</w:t>
            </w:r>
            <w:proofErr w:type="gramEnd"/>
            <w:r w:rsidRPr="003719B2">
              <w:rPr>
                <w:rFonts w:asciiTheme="minorEastAsia" w:hAnsiTheme="minorEastAsia" w:hint="eastAsia"/>
                <w:kern w:val="0"/>
                <w:szCs w:val="21"/>
              </w:rPr>
              <w:t>单号</w:t>
            </w:r>
          </w:p>
        </w:tc>
      </w:tr>
      <w:tr w:rsidR="00E542BF" w:rsidRPr="003719B2" w14:paraId="49AF671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23E0D9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19B8B6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73FE7E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手动输入/扫描读流水号</w:t>
            </w:r>
          </w:p>
        </w:tc>
      </w:tr>
      <w:tr w:rsidR="00E542BF" w:rsidRPr="003719B2" w14:paraId="31E71CB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912108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511EA74"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B5C604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定制匹配医院在用凭证</w:t>
            </w:r>
          </w:p>
        </w:tc>
      </w:tr>
      <w:tr w:rsidR="00E542BF" w:rsidRPr="003719B2" w14:paraId="487434E5"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A44D7B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0E15704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打印病人联</w:t>
            </w:r>
          </w:p>
        </w:tc>
        <w:tc>
          <w:tcPr>
            <w:tcW w:w="2954" w:type="pct"/>
            <w:tcBorders>
              <w:top w:val="nil"/>
              <w:left w:val="nil"/>
              <w:bottom w:val="single" w:sz="4" w:space="0" w:color="auto"/>
              <w:right w:val="single" w:sz="4" w:space="0" w:color="auto"/>
            </w:tcBorders>
            <w:shd w:val="clear" w:color="auto" w:fill="auto"/>
            <w:vAlign w:val="center"/>
            <w:hideMark/>
          </w:tcPr>
          <w:p w14:paraId="678084D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患者信息</w:t>
            </w:r>
          </w:p>
        </w:tc>
      </w:tr>
      <w:tr w:rsidR="00E542BF" w:rsidRPr="003719B2" w14:paraId="079757E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D1E0F6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541D6E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9DF539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排队信息</w:t>
            </w:r>
          </w:p>
        </w:tc>
      </w:tr>
      <w:tr w:rsidR="00E542BF" w:rsidRPr="003719B2" w14:paraId="27E7409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414C0E4"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B38C19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0B67CB1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温馨提醒</w:t>
            </w:r>
          </w:p>
        </w:tc>
      </w:tr>
      <w:tr w:rsidR="00E542BF" w:rsidRPr="003719B2" w14:paraId="4EB3265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DA6D2A0"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3EB2D2D"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6030E44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支持自定义格式</w:t>
            </w:r>
          </w:p>
        </w:tc>
      </w:tr>
      <w:tr w:rsidR="00E542BF" w:rsidRPr="003719B2" w14:paraId="55B58A8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9D3365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46D98EA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补打病人联</w:t>
            </w:r>
          </w:p>
        </w:tc>
        <w:tc>
          <w:tcPr>
            <w:tcW w:w="2954" w:type="pct"/>
            <w:tcBorders>
              <w:top w:val="nil"/>
              <w:left w:val="nil"/>
              <w:bottom w:val="single" w:sz="4" w:space="0" w:color="auto"/>
              <w:right w:val="single" w:sz="4" w:space="0" w:color="auto"/>
            </w:tcBorders>
            <w:shd w:val="clear" w:color="auto" w:fill="auto"/>
            <w:vAlign w:val="center"/>
            <w:hideMark/>
          </w:tcPr>
          <w:p w14:paraId="2342D36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补打病人联</w:t>
            </w:r>
          </w:p>
        </w:tc>
      </w:tr>
      <w:tr w:rsidR="00E542BF" w:rsidRPr="003719B2" w14:paraId="0E9B375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0907B5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31D9979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打印药物联</w:t>
            </w:r>
          </w:p>
        </w:tc>
        <w:tc>
          <w:tcPr>
            <w:tcW w:w="2954" w:type="pct"/>
            <w:tcBorders>
              <w:top w:val="nil"/>
              <w:left w:val="nil"/>
              <w:bottom w:val="single" w:sz="4" w:space="0" w:color="auto"/>
              <w:right w:val="single" w:sz="4" w:space="0" w:color="auto"/>
            </w:tcBorders>
            <w:shd w:val="clear" w:color="auto" w:fill="auto"/>
            <w:vAlign w:val="center"/>
            <w:hideMark/>
          </w:tcPr>
          <w:p w14:paraId="03988E6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序号</w:t>
            </w:r>
          </w:p>
        </w:tc>
      </w:tr>
      <w:tr w:rsidR="00E542BF" w:rsidRPr="003719B2" w14:paraId="77ABCFA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3A6FA7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7E39CB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2200117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患者信息</w:t>
            </w:r>
          </w:p>
        </w:tc>
      </w:tr>
      <w:tr w:rsidR="00E542BF" w:rsidRPr="003719B2" w14:paraId="6772A5E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54A6BC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3155BA0"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4568FB0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排队信息</w:t>
            </w:r>
          </w:p>
        </w:tc>
      </w:tr>
      <w:tr w:rsidR="00E542BF" w:rsidRPr="003719B2" w14:paraId="693F5CA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452E2B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AD03383"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05508C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医嘱信息</w:t>
            </w:r>
          </w:p>
        </w:tc>
      </w:tr>
      <w:tr w:rsidR="00E542BF" w:rsidRPr="003719B2" w14:paraId="489033E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ED1D3F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2BCD8FD"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1DD0ED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温馨提醒</w:t>
            </w:r>
          </w:p>
        </w:tc>
      </w:tr>
      <w:tr w:rsidR="00E542BF" w:rsidRPr="003719B2" w14:paraId="3793091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F23723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DE09CC3"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CEAD24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支持自定义格式</w:t>
            </w:r>
          </w:p>
        </w:tc>
      </w:tr>
      <w:tr w:rsidR="00E542BF" w:rsidRPr="003719B2" w14:paraId="2E4394F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ECFF8B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2B85640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补</w:t>
            </w:r>
            <w:proofErr w:type="gramStart"/>
            <w:r w:rsidRPr="003719B2">
              <w:rPr>
                <w:rFonts w:asciiTheme="minorEastAsia" w:hAnsiTheme="minorEastAsia" w:hint="eastAsia"/>
                <w:kern w:val="0"/>
                <w:szCs w:val="21"/>
              </w:rPr>
              <w:t>打药物联</w:t>
            </w:r>
            <w:proofErr w:type="gramEnd"/>
          </w:p>
        </w:tc>
        <w:tc>
          <w:tcPr>
            <w:tcW w:w="2954" w:type="pct"/>
            <w:tcBorders>
              <w:top w:val="nil"/>
              <w:left w:val="nil"/>
              <w:bottom w:val="single" w:sz="4" w:space="0" w:color="auto"/>
              <w:right w:val="single" w:sz="4" w:space="0" w:color="auto"/>
            </w:tcBorders>
            <w:shd w:val="clear" w:color="auto" w:fill="auto"/>
            <w:vAlign w:val="center"/>
            <w:hideMark/>
          </w:tcPr>
          <w:p w14:paraId="375AB7A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补</w:t>
            </w:r>
            <w:proofErr w:type="gramStart"/>
            <w:r w:rsidRPr="003719B2">
              <w:rPr>
                <w:rFonts w:asciiTheme="minorEastAsia" w:hAnsiTheme="minorEastAsia" w:hint="eastAsia"/>
                <w:kern w:val="0"/>
                <w:szCs w:val="21"/>
              </w:rPr>
              <w:t>打药物联</w:t>
            </w:r>
            <w:proofErr w:type="gramEnd"/>
          </w:p>
        </w:tc>
      </w:tr>
      <w:tr w:rsidR="00E542BF" w:rsidRPr="003719B2" w14:paraId="2B41C9F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1B5F29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6C293DA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取消接单</w:t>
            </w:r>
          </w:p>
        </w:tc>
        <w:tc>
          <w:tcPr>
            <w:tcW w:w="2954" w:type="pct"/>
            <w:tcBorders>
              <w:top w:val="nil"/>
              <w:left w:val="nil"/>
              <w:bottom w:val="single" w:sz="4" w:space="0" w:color="auto"/>
              <w:right w:val="single" w:sz="4" w:space="0" w:color="auto"/>
            </w:tcBorders>
            <w:shd w:val="clear" w:color="auto" w:fill="auto"/>
            <w:vAlign w:val="bottom"/>
            <w:hideMark/>
          </w:tcPr>
          <w:p w14:paraId="05305BE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取消接单</w:t>
            </w:r>
          </w:p>
        </w:tc>
      </w:tr>
      <w:tr w:rsidR="00E542BF" w:rsidRPr="003719B2" w14:paraId="5FD4573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5ECD80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A2938B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A71EE6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登记取消接单原因</w:t>
            </w:r>
          </w:p>
        </w:tc>
      </w:tr>
      <w:tr w:rsidR="00E542BF" w:rsidRPr="003719B2" w14:paraId="499401D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022925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9564BF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7EACE32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查看取消接单记录</w:t>
            </w:r>
          </w:p>
        </w:tc>
      </w:tr>
      <w:tr w:rsidR="00E542BF" w:rsidRPr="003719B2" w14:paraId="29C79569"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4E17CD3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客户端预约管理</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022828E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PC端预约</w:t>
            </w:r>
          </w:p>
        </w:tc>
        <w:tc>
          <w:tcPr>
            <w:tcW w:w="2954" w:type="pct"/>
            <w:tcBorders>
              <w:top w:val="nil"/>
              <w:left w:val="nil"/>
              <w:bottom w:val="single" w:sz="4" w:space="0" w:color="auto"/>
              <w:right w:val="single" w:sz="4" w:space="0" w:color="auto"/>
            </w:tcBorders>
            <w:shd w:val="clear" w:color="auto" w:fill="auto"/>
            <w:vAlign w:val="center"/>
            <w:hideMark/>
          </w:tcPr>
          <w:p w14:paraId="59B5AD5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选择治疗项目</w:t>
            </w:r>
          </w:p>
        </w:tc>
      </w:tr>
      <w:tr w:rsidR="00E542BF" w:rsidRPr="003719B2" w14:paraId="07A4E4C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8BBAD7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2FAA3A6"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6464BC9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选择日期、时间点</w:t>
            </w:r>
          </w:p>
        </w:tc>
      </w:tr>
      <w:tr w:rsidR="00E542BF" w:rsidRPr="003719B2" w14:paraId="708B591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BE9559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184B37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AE64FA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生成预约记录</w:t>
            </w:r>
          </w:p>
        </w:tc>
      </w:tr>
      <w:tr w:rsidR="00E542BF" w:rsidRPr="003719B2" w14:paraId="5920EBC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CE5BED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4D819B4"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15EB3B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取消预约</w:t>
            </w:r>
          </w:p>
        </w:tc>
      </w:tr>
      <w:tr w:rsidR="00E542BF" w:rsidRPr="003719B2" w14:paraId="1B25626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F017CE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7221E7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2F8501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查看预约记录</w:t>
            </w:r>
          </w:p>
        </w:tc>
      </w:tr>
      <w:tr w:rsidR="00E542BF" w:rsidRPr="003719B2" w14:paraId="47528525"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43D511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F5D2F0F"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4E3196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打印预约单</w:t>
            </w:r>
          </w:p>
        </w:tc>
      </w:tr>
      <w:tr w:rsidR="00E542BF" w:rsidRPr="003719B2" w14:paraId="0E6D118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3CAB8A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531BB5B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预约配置</w:t>
            </w:r>
          </w:p>
        </w:tc>
        <w:tc>
          <w:tcPr>
            <w:tcW w:w="2954" w:type="pct"/>
            <w:tcBorders>
              <w:top w:val="nil"/>
              <w:left w:val="nil"/>
              <w:bottom w:val="single" w:sz="4" w:space="0" w:color="auto"/>
              <w:right w:val="single" w:sz="4" w:space="0" w:color="auto"/>
            </w:tcBorders>
            <w:shd w:val="clear" w:color="auto" w:fill="auto"/>
            <w:vAlign w:val="center"/>
            <w:hideMark/>
          </w:tcPr>
          <w:p w14:paraId="69160FE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预约类型设置</w:t>
            </w:r>
          </w:p>
        </w:tc>
      </w:tr>
      <w:tr w:rsidR="00E542BF" w:rsidRPr="003719B2" w14:paraId="05C6F6D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945034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79BF2A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4B95A3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预约日期、时间设置</w:t>
            </w:r>
          </w:p>
        </w:tc>
      </w:tr>
      <w:tr w:rsidR="00E542BF" w:rsidRPr="003719B2" w14:paraId="35AC2DE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CF8E13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2E5A50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2EF9869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预约资源设置</w:t>
            </w:r>
          </w:p>
        </w:tc>
      </w:tr>
      <w:tr w:rsidR="00E542BF" w:rsidRPr="003719B2" w14:paraId="14725DFE"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296A173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支持自助预约管理</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66087A9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支持自助机预约</w:t>
            </w:r>
          </w:p>
        </w:tc>
        <w:tc>
          <w:tcPr>
            <w:tcW w:w="2954" w:type="pct"/>
            <w:tcBorders>
              <w:top w:val="nil"/>
              <w:left w:val="nil"/>
              <w:bottom w:val="single" w:sz="4" w:space="0" w:color="auto"/>
              <w:right w:val="single" w:sz="4" w:space="0" w:color="auto"/>
            </w:tcBorders>
            <w:shd w:val="clear" w:color="auto" w:fill="auto"/>
            <w:vAlign w:val="center"/>
            <w:hideMark/>
          </w:tcPr>
          <w:p w14:paraId="6E53806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支持选择治疗项目</w:t>
            </w:r>
          </w:p>
        </w:tc>
      </w:tr>
      <w:tr w:rsidR="00E542BF" w:rsidRPr="003719B2" w14:paraId="7799360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28C99F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6FA5CA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2DC19C6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支持选择日期、时间点</w:t>
            </w:r>
          </w:p>
        </w:tc>
      </w:tr>
      <w:tr w:rsidR="00E542BF" w:rsidRPr="003719B2" w14:paraId="791CF5A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BBB00B0"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0163EDF"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076D02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支持生成预约记录</w:t>
            </w:r>
          </w:p>
        </w:tc>
      </w:tr>
      <w:tr w:rsidR="00E542BF" w:rsidRPr="003719B2" w14:paraId="66D6672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70A224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AD1C04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2BC95BE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支持取消预约</w:t>
            </w:r>
          </w:p>
        </w:tc>
      </w:tr>
      <w:tr w:rsidR="00E542BF" w:rsidRPr="003719B2" w14:paraId="576486E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A414280"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4A10CD4"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176032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支持打印预约单</w:t>
            </w:r>
          </w:p>
        </w:tc>
      </w:tr>
      <w:tr w:rsidR="00E542BF" w:rsidRPr="003719B2" w14:paraId="0F4B5892"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46971BC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接单管理</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2E10E042"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无电子</w:t>
            </w:r>
            <w:proofErr w:type="gramEnd"/>
            <w:r w:rsidRPr="003719B2">
              <w:rPr>
                <w:rFonts w:asciiTheme="minorEastAsia" w:hAnsiTheme="minorEastAsia" w:hint="eastAsia"/>
                <w:kern w:val="0"/>
                <w:szCs w:val="21"/>
              </w:rPr>
              <w:t>处方接单</w:t>
            </w:r>
          </w:p>
        </w:tc>
        <w:tc>
          <w:tcPr>
            <w:tcW w:w="2954" w:type="pct"/>
            <w:tcBorders>
              <w:top w:val="nil"/>
              <w:left w:val="nil"/>
              <w:bottom w:val="single" w:sz="4" w:space="0" w:color="auto"/>
              <w:right w:val="single" w:sz="4" w:space="0" w:color="auto"/>
            </w:tcBorders>
            <w:shd w:val="clear" w:color="auto" w:fill="auto"/>
            <w:vAlign w:val="bottom"/>
            <w:hideMark/>
          </w:tcPr>
          <w:p w14:paraId="5878045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手动输入处方信息</w:t>
            </w:r>
          </w:p>
        </w:tc>
      </w:tr>
      <w:tr w:rsidR="00E542BF" w:rsidRPr="003719B2" w14:paraId="27B22F4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891A02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5B993BD"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B65B3D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支持手工</w:t>
            </w:r>
            <w:proofErr w:type="gramStart"/>
            <w:r w:rsidRPr="003719B2">
              <w:rPr>
                <w:rFonts w:asciiTheme="minorEastAsia" w:hAnsiTheme="minorEastAsia" w:hint="eastAsia"/>
                <w:kern w:val="0"/>
                <w:szCs w:val="21"/>
              </w:rPr>
              <w:t>方电子</w:t>
            </w:r>
            <w:proofErr w:type="gramEnd"/>
            <w:r w:rsidRPr="003719B2">
              <w:rPr>
                <w:rFonts w:asciiTheme="minorEastAsia" w:hAnsiTheme="minorEastAsia" w:hint="eastAsia"/>
                <w:kern w:val="0"/>
                <w:szCs w:val="21"/>
              </w:rPr>
              <w:t>医嘱</w:t>
            </w:r>
          </w:p>
        </w:tc>
      </w:tr>
      <w:tr w:rsidR="00E542BF" w:rsidRPr="003719B2" w14:paraId="40486A1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9CD8D2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5DAC74B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处方过滤</w:t>
            </w:r>
          </w:p>
        </w:tc>
        <w:tc>
          <w:tcPr>
            <w:tcW w:w="2954" w:type="pct"/>
            <w:tcBorders>
              <w:top w:val="nil"/>
              <w:left w:val="nil"/>
              <w:bottom w:val="single" w:sz="4" w:space="0" w:color="auto"/>
              <w:right w:val="single" w:sz="4" w:space="0" w:color="auto"/>
            </w:tcBorders>
            <w:shd w:val="clear" w:color="auto" w:fill="auto"/>
            <w:vAlign w:val="bottom"/>
            <w:hideMark/>
          </w:tcPr>
          <w:p w14:paraId="3C05A99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多处方选择</w:t>
            </w:r>
          </w:p>
        </w:tc>
      </w:tr>
      <w:tr w:rsidR="00E542BF" w:rsidRPr="003719B2" w14:paraId="57B4678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51AB27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C3D95AF"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1A4509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支持新增处方，合并病人治疗信息</w:t>
            </w:r>
          </w:p>
        </w:tc>
      </w:tr>
      <w:tr w:rsidR="00E542BF" w:rsidRPr="003719B2" w14:paraId="191C980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EF57CF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6AC8DDE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接单提醒</w:t>
            </w:r>
          </w:p>
        </w:tc>
        <w:tc>
          <w:tcPr>
            <w:tcW w:w="2954" w:type="pct"/>
            <w:tcBorders>
              <w:top w:val="nil"/>
              <w:left w:val="nil"/>
              <w:bottom w:val="single" w:sz="4" w:space="0" w:color="auto"/>
              <w:right w:val="single" w:sz="4" w:space="0" w:color="auto"/>
            </w:tcBorders>
            <w:shd w:val="clear" w:color="auto" w:fill="auto"/>
            <w:vAlign w:val="bottom"/>
            <w:hideMark/>
          </w:tcPr>
          <w:p w14:paraId="36F611F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处方执行次数提醒</w:t>
            </w:r>
          </w:p>
        </w:tc>
      </w:tr>
      <w:tr w:rsidR="00E542BF" w:rsidRPr="003719B2" w14:paraId="15F0E66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901608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44E1951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不规范处方处理</w:t>
            </w:r>
          </w:p>
        </w:tc>
        <w:tc>
          <w:tcPr>
            <w:tcW w:w="2954" w:type="pct"/>
            <w:tcBorders>
              <w:top w:val="nil"/>
              <w:left w:val="nil"/>
              <w:bottom w:val="single" w:sz="4" w:space="0" w:color="auto"/>
              <w:right w:val="single" w:sz="4" w:space="0" w:color="auto"/>
            </w:tcBorders>
            <w:shd w:val="clear" w:color="auto" w:fill="auto"/>
            <w:vAlign w:val="bottom"/>
            <w:hideMark/>
          </w:tcPr>
          <w:p w14:paraId="1D20FF5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支持修改剂量</w:t>
            </w:r>
          </w:p>
        </w:tc>
      </w:tr>
      <w:tr w:rsidR="00E542BF" w:rsidRPr="003719B2" w14:paraId="31DF9F8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5C4CF6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A56245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5BC3F9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支持拆分处方剂量</w:t>
            </w:r>
          </w:p>
        </w:tc>
      </w:tr>
      <w:tr w:rsidR="00E542BF" w:rsidRPr="003719B2" w14:paraId="26DF1C61"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AF7CF90"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FE2B92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77E4FD8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支持拆分处方数量</w:t>
            </w:r>
          </w:p>
        </w:tc>
      </w:tr>
      <w:tr w:rsidR="00E542BF" w:rsidRPr="003719B2" w14:paraId="021689C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850844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3EFD690"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307175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支持修改处方频度</w:t>
            </w:r>
          </w:p>
        </w:tc>
      </w:tr>
      <w:tr w:rsidR="00E542BF" w:rsidRPr="003719B2" w14:paraId="7D54496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5B104E4"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31577F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9A941F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支持修改用法</w:t>
            </w:r>
          </w:p>
        </w:tc>
      </w:tr>
      <w:tr w:rsidR="00E542BF" w:rsidRPr="003719B2" w14:paraId="1B420F9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591598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4253B6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363EB2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支持自定义组方</w:t>
            </w:r>
          </w:p>
        </w:tc>
      </w:tr>
      <w:tr w:rsidR="00E542BF" w:rsidRPr="003719B2" w14:paraId="5A75AF2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05DD3F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A98E9E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752B1A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根据组方向导自定义组方</w:t>
            </w:r>
          </w:p>
        </w:tc>
      </w:tr>
      <w:tr w:rsidR="00E542BF" w:rsidRPr="003719B2" w14:paraId="01173B9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FCE3FF0"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677DE4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F97795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支持智能组方</w:t>
            </w:r>
          </w:p>
        </w:tc>
      </w:tr>
      <w:tr w:rsidR="00E542BF" w:rsidRPr="003719B2" w14:paraId="6F44930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35553F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2B83E5BB"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接单设置</w:t>
            </w:r>
          </w:p>
        </w:tc>
        <w:tc>
          <w:tcPr>
            <w:tcW w:w="2954" w:type="pct"/>
            <w:tcBorders>
              <w:top w:val="nil"/>
              <w:left w:val="nil"/>
              <w:bottom w:val="single" w:sz="4" w:space="0" w:color="auto"/>
              <w:right w:val="single" w:sz="4" w:space="0" w:color="auto"/>
            </w:tcBorders>
            <w:shd w:val="clear" w:color="auto" w:fill="auto"/>
            <w:vAlign w:val="bottom"/>
            <w:hideMark/>
          </w:tcPr>
          <w:p w14:paraId="7E110D9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支持扫描枪双重扫描接单</w:t>
            </w:r>
          </w:p>
        </w:tc>
      </w:tr>
      <w:tr w:rsidR="00E542BF" w:rsidRPr="003719B2" w14:paraId="558D5421"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4C986E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24A170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F6234B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支持快捷键接单</w:t>
            </w:r>
          </w:p>
        </w:tc>
      </w:tr>
      <w:tr w:rsidR="00E542BF" w:rsidRPr="003719B2" w14:paraId="5A70498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9E1554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492203F"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4EBF05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支持接单不打印凭证</w:t>
            </w:r>
          </w:p>
        </w:tc>
      </w:tr>
      <w:tr w:rsidR="00E542BF" w:rsidRPr="003719B2" w14:paraId="1686753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0C230B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4D3A07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5BEDF3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支持排队序号调整</w:t>
            </w:r>
          </w:p>
        </w:tc>
      </w:tr>
      <w:tr w:rsidR="00E542BF" w:rsidRPr="003719B2" w14:paraId="2591492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F4A5FF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3517DE6"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857A63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支持分配床/座位</w:t>
            </w:r>
          </w:p>
        </w:tc>
      </w:tr>
      <w:tr w:rsidR="00E542BF" w:rsidRPr="003719B2" w14:paraId="45A762D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1B0329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F91810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C0FCFE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支持座位查询</w:t>
            </w:r>
          </w:p>
        </w:tc>
      </w:tr>
      <w:tr w:rsidR="00E542BF" w:rsidRPr="003719B2" w14:paraId="020322D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187224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83BC22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7945EB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支持调整输液区</w:t>
            </w:r>
          </w:p>
        </w:tc>
      </w:tr>
      <w:tr w:rsidR="00E542BF" w:rsidRPr="003719B2" w14:paraId="371792E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D5C9C6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4E9C0E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69AAE2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查看病人信息</w:t>
            </w:r>
          </w:p>
        </w:tc>
      </w:tr>
      <w:tr w:rsidR="00E542BF" w:rsidRPr="003719B2" w14:paraId="00B5D32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E6AF95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8EB4CA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5E86D4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查看处方信息</w:t>
            </w:r>
          </w:p>
        </w:tc>
      </w:tr>
      <w:tr w:rsidR="00E542BF" w:rsidRPr="003719B2" w14:paraId="0C036FA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A72512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E9FA0FA"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7CEF866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查看缴费信息</w:t>
            </w:r>
          </w:p>
        </w:tc>
      </w:tr>
      <w:tr w:rsidR="00E542BF" w:rsidRPr="003719B2" w14:paraId="67664FE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ADE9AC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48E59B7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打印自定义设置</w:t>
            </w:r>
          </w:p>
        </w:tc>
        <w:tc>
          <w:tcPr>
            <w:tcW w:w="2954" w:type="pct"/>
            <w:tcBorders>
              <w:top w:val="nil"/>
              <w:left w:val="nil"/>
              <w:bottom w:val="single" w:sz="4" w:space="0" w:color="auto"/>
              <w:right w:val="single" w:sz="4" w:space="0" w:color="auto"/>
            </w:tcBorders>
            <w:shd w:val="clear" w:color="auto" w:fill="auto"/>
            <w:vAlign w:val="center"/>
            <w:hideMark/>
          </w:tcPr>
          <w:p w14:paraId="2B89FAC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支持打印药物联</w:t>
            </w:r>
          </w:p>
        </w:tc>
      </w:tr>
      <w:tr w:rsidR="00E542BF" w:rsidRPr="003719B2" w14:paraId="5359E3C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B141FD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E15790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08D0F52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支持设定每单张</w:t>
            </w:r>
            <w:proofErr w:type="gramStart"/>
            <w:r w:rsidRPr="003719B2">
              <w:rPr>
                <w:rFonts w:asciiTheme="minorEastAsia" w:hAnsiTheme="minorEastAsia" w:hint="eastAsia"/>
                <w:kern w:val="0"/>
                <w:szCs w:val="21"/>
              </w:rPr>
              <w:t>药物联打印张</w:t>
            </w:r>
            <w:proofErr w:type="gramEnd"/>
            <w:r w:rsidRPr="003719B2">
              <w:rPr>
                <w:rFonts w:asciiTheme="minorEastAsia" w:hAnsiTheme="minorEastAsia" w:hint="eastAsia"/>
                <w:kern w:val="0"/>
                <w:szCs w:val="21"/>
              </w:rPr>
              <w:t>数</w:t>
            </w:r>
          </w:p>
        </w:tc>
      </w:tr>
      <w:tr w:rsidR="00E542BF" w:rsidRPr="003719B2" w14:paraId="2FD8EE8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A84713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5F7DA4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107D3EA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支持打印病人联</w:t>
            </w:r>
          </w:p>
        </w:tc>
      </w:tr>
      <w:tr w:rsidR="00E542BF" w:rsidRPr="003719B2" w14:paraId="766C6711"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04449F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6D5C7F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1266378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支持设定</w:t>
            </w:r>
            <w:proofErr w:type="gramStart"/>
            <w:r w:rsidRPr="003719B2">
              <w:rPr>
                <w:rFonts w:asciiTheme="minorEastAsia" w:hAnsiTheme="minorEastAsia" w:hint="eastAsia"/>
                <w:kern w:val="0"/>
                <w:szCs w:val="21"/>
              </w:rPr>
              <w:t>病人联打印张</w:t>
            </w:r>
            <w:proofErr w:type="gramEnd"/>
            <w:r w:rsidRPr="003719B2">
              <w:rPr>
                <w:rFonts w:asciiTheme="minorEastAsia" w:hAnsiTheme="minorEastAsia" w:hint="eastAsia"/>
                <w:kern w:val="0"/>
                <w:szCs w:val="21"/>
              </w:rPr>
              <w:t>树</w:t>
            </w:r>
          </w:p>
        </w:tc>
      </w:tr>
      <w:tr w:rsidR="00E542BF" w:rsidRPr="003719B2" w14:paraId="66C133B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7BAE62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81BF3B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0362220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支持打印标签的整体份数</w:t>
            </w:r>
          </w:p>
        </w:tc>
      </w:tr>
      <w:tr w:rsidR="00E542BF" w:rsidRPr="003719B2" w14:paraId="631CCB3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CEB1D3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2CCF0B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0B3AA01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支持设置标签打印顺序</w:t>
            </w:r>
          </w:p>
        </w:tc>
      </w:tr>
      <w:tr w:rsidR="00E542BF" w:rsidRPr="003719B2" w14:paraId="18BBBDE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2AC7ED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E8B03C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061CC4E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支持标签样式定制</w:t>
            </w:r>
          </w:p>
        </w:tc>
      </w:tr>
      <w:tr w:rsidR="00E542BF" w:rsidRPr="003719B2" w14:paraId="31FBD93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571C9F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295D202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查询接单记录</w:t>
            </w:r>
          </w:p>
        </w:tc>
        <w:tc>
          <w:tcPr>
            <w:tcW w:w="2954" w:type="pct"/>
            <w:tcBorders>
              <w:top w:val="nil"/>
              <w:left w:val="nil"/>
              <w:bottom w:val="single" w:sz="4" w:space="0" w:color="auto"/>
              <w:right w:val="single" w:sz="4" w:space="0" w:color="auto"/>
            </w:tcBorders>
            <w:shd w:val="clear" w:color="auto" w:fill="auto"/>
            <w:vAlign w:val="bottom"/>
            <w:hideMark/>
          </w:tcPr>
          <w:p w14:paraId="74A67C4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最近接单记录列表</w:t>
            </w:r>
          </w:p>
        </w:tc>
      </w:tr>
      <w:tr w:rsidR="00E542BF" w:rsidRPr="003719B2" w14:paraId="6F2F981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5C9BA6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701A31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4DA8BB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根据病人信息查找接单记录</w:t>
            </w:r>
          </w:p>
        </w:tc>
      </w:tr>
      <w:tr w:rsidR="00E542BF" w:rsidRPr="003719B2" w14:paraId="7DCC578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FEAA0A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72292C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465507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按接单状态/治疗类型过滤已接单病人信息</w:t>
            </w:r>
          </w:p>
        </w:tc>
      </w:tr>
      <w:tr w:rsidR="00E542BF" w:rsidRPr="003719B2" w14:paraId="0851E272"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34659F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5CF5371C"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工作量统计</w:t>
            </w:r>
          </w:p>
        </w:tc>
        <w:tc>
          <w:tcPr>
            <w:tcW w:w="2954" w:type="pct"/>
            <w:tcBorders>
              <w:top w:val="nil"/>
              <w:left w:val="nil"/>
              <w:bottom w:val="single" w:sz="4" w:space="0" w:color="auto"/>
              <w:right w:val="single" w:sz="4" w:space="0" w:color="auto"/>
            </w:tcBorders>
            <w:shd w:val="clear" w:color="auto" w:fill="auto"/>
            <w:vAlign w:val="bottom"/>
            <w:hideMark/>
          </w:tcPr>
          <w:p w14:paraId="46500EB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接单工作量统计</w:t>
            </w:r>
          </w:p>
        </w:tc>
      </w:tr>
      <w:tr w:rsidR="00E542BF" w:rsidRPr="003719B2" w14:paraId="62C7924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868DFF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A64FB8A"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F12E42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接</w:t>
            </w:r>
            <w:proofErr w:type="gramStart"/>
            <w:r w:rsidRPr="003719B2">
              <w:rPr>
                <w:rFonts w:asciiTheme="minorEastAsia" w:hAnsiTheme="minorEastAsia" w:hint="eastAsia"/>
                <w:kern w:val="0"/>
                <w:szCs w:val="21"/>
              </w:rPr>
              <w:t>单人次</w:t>
            </w:r>
            <w:proofErr w:type="gramEnd"/>
            <w:r w:rsidRPr="003719B2">
              <w:rPr>
                <w:rFonts w:asciiTheme="minorEastAsia" w:hAnsiTheme="minorEastAsia" w:hint="eastAsia"/>
                <w:kern w:val="0"/>
                <w:szCs w:val="21"/>
              </w:rPr>
              <w:t>统计</w:t>
            </w:r>
          </w:p>
        </w:tc>
      </w:tr>
      <w:tr w:rsidR="00E542BF" w:rsidRPr="003719B2" w14:paraId="3C6D7CD9" w14:textId="77777777" w:rsidTr="00E542BF">
        <w:trPr>
          <w:trHeight w:val="300"/>
        </w:trPr>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4373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配药管理</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5D06148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药房/</w:t>
            </w:r>
            <w:proofErr w:type="gramStart"/>
            <w:r w:rsidRPr="003719B2">
              <w:rPr>
                <w:rFonts w:asciiTheme="minorEastAsia" w:hAnsiTheme="minorEastAsia" w:hint="eastAsia"/>
                <w:kern w:val="0"/>
                <w:szCs w:val="21"/>
              </w:rPr>
              <w:t>静配中心配备药管理</w:t>
            </w:r>
            <w:proofErr w:type="gramEnd"/>
          </w:p>
        </w:tc>
        <w:tc>
          <w:tcPr>
            <w:tcW w:w="2954" w:type="pct"/>
            <w:tcBorders>
              <w:top w:val="nil"/>
              <w:left w:val="nil"/>
              <w:bottom w:val="single" w:sz="4" w:space="0" w:color="auto"/>
              <w:right w:val="single" w:sz="4" w:space="0" w:color="auto"/>
            </w:tcBorders>
            <w:shd w:val="clear" w:color="auto" w:fill="auto"/>
            <w:vAlign w:val="bottom"/>
            <w:hideMark/>
          </w:tcPr>
          <w:p w14:paraId="4D4DCAE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接单生成配备</w:t>
            </w:r>
            <w:proofErr w:type="gramStart"/>
            <w:r w:rsidRPr="003719B2">
              <w:rPr>
                <w:rFonts w:asciiTheme="minorEastAsia" w:hAnsiTheme="minorEastAsia" w:hint="eastAsia"/>
                <w:kern w:val="0"/>
                <w:szCs w:val="21"/>
              </w:rPr>
              <w:t>药记录</w:t>
            </w:r>
            <w:proofErr w:type="gramEnd"/>
          </w:p>
        </w:tc>
      </w:tr>
      <w:tr w:rsidR="00E542BF" w:rsidRPr="003719B2" w14:paraId="56CCF286"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B598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E85D7C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FB390F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支持自动打印药物标签</w:t>
            </w:r>
          </w:p>
        </w:tc>
      </w:tr>
      <w:tr w:rsidR="00E542BF" w:rsidRPr="003719B2" w14:paraId="52A1A254"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80F1B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0C50C8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27EB99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特殊药物二次确认</w:t>
            </w:r>
          </w:p>
        </w:tc>
      </w:tr>
      <w:tr w:rsidR="00E542BF" w:rsidRPr="003719B2" w14:paraId="34D6EDEA"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D4244"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C43FBB3"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71BE96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查看等候队列</w:t>
            </w:r>
          </w:p>
        </w:tc>
      </w:tr>
      <w:tr w:rsidR="00E542BF" w:rsidRPr="003719B2" w14:paraId="46CED798"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1F264"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26CABA4"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E0166B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查看已备药队列</w:t>
            </w:r>
          </w:p>
        </w:tc>
      </w:tr>
      <w:tr w:rsidR="00E542BF" w:rsidRPr="003719B2" w14:paraId="36026267"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1BCF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72ADB9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42363E5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支持批量配药</w:t>
            </w:r>
          </w:p>
        </w:tc>
      </w:tr>
      <w:tr w:rsidR="00E542BF" w:rsidRPr="003719B2" w14:paraId="58EA2E3B"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5D83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DC59FA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18AE7C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支持配药提醒</w:t>
            </w:r>
          </w:p>
        </w:tc>
      </w:tr>
      <w:tr w:rsidR="00E542BF" w:rsidRPr="003719B2" w14:paraId="004E92DE"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C7A1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439A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PC客户端配药</w:t>
            </w:r>
          </w:p>
        </w:tc>
        <w:tc>
          <w:tcPr>
            <w:tcW w:w="2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4236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扫描配药</w:t>
            </w:r>
          </w:p>
        </w:tc>
      </w:tr>
      <w:tr w:rsidR="00E542BF" w:rsidRPr="003719B2" w14:paraId="3B56034B"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4F28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B9723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single" w:sz="4" w:space="0" w:color="auto"/>
              <w:bottom w:val="single" w:sz="4" w:space="0" w:color="auto"/>
              <w:right w:val="single" w:sz="4" w:space="0" w:color="auto"/>
            </w:tcBorders>
            <w:shd w:val="clear" w:color="auto" w:fill="auto"/>
            <w:vAlign w:val="center"/>
            <w:hideMark/>
          </w:tcPr>
          <w:p w14:paraId="7D5EDD2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撤销配药</w:t>
            </w:r>
          </w:p>
        </w:tc>
      </w:tr>
      <w:tr w:rsidR="00E542BF" w:rsidRPr="003719B2" w14:paraId="0CC40FA3"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C9390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D80C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single" w:sz="4" w:space="0" w:color="auto"/>
              <w:bottom w:val="single" w:sz="4" w:space="0" w:color="auto"/>
              <w:right w:val="single" w:sz="4" w:space="0" w:color="auto"/>
            </w:tcBorders>
            <w:shd w:val="clear" w:color="auto" w:fill="auto"/>
            <w:vAlign w:val="center"/>
            <w:hideMark/>
          </w:tcPr>
          <w:p w14:paraId="44625E2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配药提醒</w:t>
            </w:r>
          </w:p>
        </w:tc>
      </w:tr>
      <w:tr w:rsidR="00E542BF" w:rsidRPr="003719B2" w14:paraId="509A5E0F"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989C8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9EFB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工作量统计</w:t>
            </w:r>
          </w:p>
        </w:tc>
        <w:tc>
          <w:tcPr>
            <w:tcW w:w="2954" w:type="pct"/>
            <w:tcBorders>
              <w:top w:val="nil"/>
              <w:left w:val="nil"/>
              <w:bottom w:val="single" w:sz="4" w:space="0" w:color="auto"/>
              <w:right w:val="single" w:sz="4" w:space="0" w:color="auto"/>
            </w:tcBorders>
            <w:shd w:val="clear" w:color="auto" w:fill="auto"/>
            <w:vAlign w:val="bottom"/>
            <w:hideMark/>
          </w:tcPr>
          <w:p w14:paraId="052DFEF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配药工作量(儿童)统计</w:t>
            </w:r>
          </w:p>
        </w:tc>
      </w:tr>
      <w:tr w:rsidR="00E542BF" w:rsidRPr="003719B2" w14:paraId="05627639"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73E9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FC9ECB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08B26F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配药工作量(成人)统计</w:t>
            </w:r>
          </w:p>
        </w:tc>
      </w:tr>
      <w:tr w:rsidR="00E542BF" w:rsidRPr="003719B2" w14:paraId="34D3202B"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E2DC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10F8A5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C3B951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配药</w:t>
            </w:r>
            <w:proofErr w:type="gramStart"/>
            <w:r w:rsidRPr="003719B2">
              <w:rPr>
                <w:rFonts w:asciiTheme="minorEastAsia" w:hAnsiTheme="minorEastAsia" w:hint="eastAsia"/>
                <w:kern w:val="0"/>
                <w:szCs w:val="21"/>
              </w:rPr>
              <w:t>人次(</w:t>
            </w:r>
            <w:proofErr w:type="gramEnd"/>
            <w:r w:rsidRPr="003719B2">
              <w:rPr>
                <w:rFonts w:asciiTheme="minorEastAsia" w:hAnsiTheme="minorEastAsia" w:hint="eastAsia"/>
                <w:kern w:val="0"/>
                <w:szCs w:val="21"/>
              </w:rPr>
              <w:t>儿童)统计</w:t>
            </w:r>
          </w:p>
        </w:tc>
      </w:tr>
      <w:tr w:rsidR="00E542BF" w:rsidRPr="003719B2" w14:paraId="233EBB31" w14:textId="77777777" w:rsidTr="00E542BF">
        <w:trPr>
          <w:trHeight w:val="300"/>
        </w:trPr>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85EDC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6FFFB8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5615D2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配药</w:t>
            </w:r>
            <w:proofErr w:type="gramStart"/>
            <w:r w:rsidRPr="003719B2">
              <w:rPr>
                <w:rFonts w:asciiTheme="minorEastAsia" w:hAnsiTheme="minorEastAsia" w:hint="eastAsia"/>
                <w:kern w:val="0"/>
                <w:szCs w:val="21"/>
              </w:rPr>
              <w:t>人次(</w:t>
            </w:r>
            <w:proofErr w:type="gramEnd"/>
            <w:r w:rsidRPr="003719B2">
              <w:rPr>
                <w:rFonts w:asciiTheme="minorEastAsia" w:hAnsiTheme="minorEastAsia" w:hint="eastAsia"/>
                <w:kern w:val="0"/>
                <w:szCs w:val="21"/>
              </w:rPr>
              <w:t>成人)统计</w:t>
            </w:r>
          </w:p>
        </w:tc>
      </w:tr>
      <w:tr w:rsidR="00E542BF" w:rsidRPr="003719B2" w14:paraId="3A7BD8B4" w14:textId="77777777" w:rsidTr="00E542BF">
        <w:trPr>
          <w:trHeight w:val="300"/>
        </w:trPr>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0187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皮试管理</w:t>
            </w:r>
          </w:p>
        </w:tc>
        <w:tc>
          <w:tcPr>
            <w:tcW w:w="1366" w:type="pct"/>
            <w:tcBorders>
              <w:top w:val="nil"/>
              <w:left w:val="nil"/>
              <w:bottom w:val="single" w:sz="4" w:space="0" w:color="auto"/>
              <w:right w:val="single" w:sz="4" w:space="0" w:color="auto"/>
            </w:tcBorders>
            <w:shd w:val="clear" w:color="auto" w:fill="auto"/>
            <w:vAlign w:val="center"/>
            <w:hideMark/>
          </w:tcPr>
          <w:p w14:paraId="70D7B35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皮试药物管理</w:t>
            </w:r>
          </w:p>
        </w:tc>
        <w:tc>
          <w:tcPr>
            <w:tcW w:w="2954" w:type="pct"/>
            <w:tcBorders>
              <w:top w:val="nil"/>
              <w:left w:val="nil"/>
              <w:bottom w:val="single" w:sz="4" w:space="0" w:color="auto"/>
              <w:right w:val="single" w:sz="4" w:space="0" w:color="auto"/>
            </w:tcBorders>
            <w:shd w:val="clear" w:color="auto" w:fill="auto"/>
            <w:vAlign w:val="center"/>
            <w:hideMark/>
          </w:tcPr>
          <w:p w14:paraId="1E082B8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皮试药物管理</w:t>
            </w:r>
          </w:p>
        </w:tc>
      </w:tr>
      <w:tr w:rsidR="00E542BF" w:rsidRPr="003719B2" w14:paraId="0978D63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C353D5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6180200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皮试过程管理</w:t>
            </w:r>
          </w:p>
        </w:tc>
        <w:tc>
          <w:tcPr>
            <w:tcW w:w="2954" w:type="pct"/>
            <w:tcBorders>
              <w:top w:val="nil"/>
              <w:left w:val="nil"/>
              <w:bottom w:val="single" w:sz="4" w:space="0" w:color="auto"/>
              <w:right w:val="single" w:sz="4" w:space="0" w:color="auto"/>
            </w:tcBorders>
            <w:shd w:val="clear" w:color="auto" w:fill="auto"/>
            <w:vAlign w:val="bottom"/>
            <w:hideMark/>
          </w:tcPr>
          <w:p w14:paraId="0B59A76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查找皮试医嘱</w:t>
            </w:r>
          </w:p>
        </w:tc>
      </w:tr>
      <w:tr w:rsidR="00E542BF" w:rsidRPr="003719B2" w14:paraId="0EB5775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BBFD39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92594F0"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1CF748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皮试排队</w:t>
            </w:r>
          </w:p>
        </w:tc>
      </w:tr>
      <w:tr w:rsidR="00E542BF" w:rsidRPr="003719B2" w14:paraId="0ECF9F8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2B035D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D0DBBB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2E8249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皮试排队叫号</w:t>
            </w:r>
          </w:p>
        </w:tc>
      </w:tr>
      <w:tr w:rsidR="00E542BF" w:rsidRPr="003719B2" w14:paraId="5BC50A2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E27B12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3C3ADA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4E90DD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皮试时间设定</w:t>
            </w:r>
          </w:p>
        </w:tc>
      </w:tr>
      <w:tr w:rsidR="00E542BF" w:rsidRPr="003719B2" w14:paraId="1B2B67B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1248A70"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1DFAA9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CA0AD7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皮试结果有效时间设定</w:t>
            </w:r>
          </w:p>
        </w:tc>
      </w:tr>
      <w:tr w:rsidR="00E542BF" w:rsidRPr="003719B2" w14:paraId="5E7513D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B362414"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712FC3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E639C6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皮试开始登记</w:t>
            </w:r>
          </w:p>
        </w:tc>
      </w:tr>
      <w:tr w:rsidR="00E542BF" w:rsidRPr="003719B2" w14:paraId="671F01F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C87A7F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B43FF7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AACED7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支持打印皮试标签</w:t>
            </w:r>
          </w:p>
        </w:tc>
      </w:tr>
      <w:tr w:rsidR="00E542BF" w:rsidRPr="003719B2" w14:paraId="71DF33A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B9C283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0C0AA7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A5960B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支持取消皮试</w:t>
            </w:r>
          </w:p>
        </w:tc>
      </w:tr>
      <w:tr w:rsidR="00E542BF" w:rsidRPr="003719B2" w14:paraId="7C40135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ACC6C5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F65697A"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08C2A4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皮试倒计时</w:t>
            </w:r>
          </w:p>
        </w:tc>
      </w:tr>
      <w:tr w:rsidR="00E542BF" w:rsidRPr="003719B2" w14:paraId="288F5322"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133712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D89095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D38011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皮试时间到提醒</w:t>
            </w:r>
          </w:p>
        </w:tc>
      </w:tr>
      <w:tr w:rsidR="00E542BF" w:rsidRPr="003719B2" w14:paraId="4B13976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D750F8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EE16F2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972257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登记皮试结果</w:t>
            </w:r>
          </w:p>
        </w:tc>
      </w:tr>
      <w:tr w:rsidR="00E542BF" w:rsidRPr="003719B2" w14:paraId="05EB3A5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9A4101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60A8C70"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DBA7A1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支持皮试结果登记双人核对</w:t>
            </w:r>
          </w:p>
        </w:tc>
      </w:tr>
      <w:tr w:rsidR="00E542BF" w:rsidRPr="003719B2" w14:paraId="5F1ED081"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C2A285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859B046"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3CC492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提供皮试结果回传接口</w:t>
            </w:r>
          </w:p>
        </w:tc>
      </w:tr>
      <w:tr w:rsidR="00E542BF" w:rsidRPr="003719B2" w14:paraId="7DB3248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C31CA5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D2B5D04"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39C494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执行医嘱校验皮试结果</w:t>
            </w:r>
          </w:p>
        </w:tc>
      </w:tr>
      <w:tr w:rsidR="00E542BF" w:rsidRPr="003719B2" w14:paraId="20E8E50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C8DD1D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7B8344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0BAFF8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作废皮试记录</w:t>
            </w:r>
          </w:p>
        </w:tc>
      </w:tr>
      <w:tr w:rsidR="00E542BF" w:rsidRPr="003719B2" w14:paraId="68987A11" w14:textId="77777777" w:rsidTr="00E542BF">
        <w:trPr>
          <w:trHeight w:val="6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1A756B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2BB5DA7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查看皮试记录</w:t>
            </w:r>
          </w:p>
        </w:tc>
        <w:tc>
          <w:tcPr>
            <w:tcW w:w="2954" w:type="pct"/>
            <w:tcBorders>
              <w:top w:val="nil"/>
              <w:left w:val="nil"/>
              <w:bottom w:val="single" w:sz="4" w:space="0" w:color="auto"/>
              <w:right w:val="single" w:sz="4" w:space="0" w:color="auto"/>
            </w:tcBorders>
            <w:shd w:val="clear" w:color="auto" w:fill="auto"/>
            <w:vAlign w:val="bottom"/>
            <w:hideMark/>
          </w:tcPr>
          <w:p w14:paraId="7A8C049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支持按时间范围/皮试结果/皮试状态过滤皮试记录</w:t>
            </w:r>
          </w:p>
        </w:tc>
      </w:tr>
      <w:tr w:rsidR="00E542BF" w:rsidRPr="003719B2" w14:paraId="647DCE8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C8FCDB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3D4DD9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846F04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支持根据患者信息查找皮试记录</w:t>
            </w:r>
          </w:p>
        </w:tc>
      </w:tr>
      <w:tr w:rsidR="00E542BF" w:rsidRPr="003719B2" w14:paraId="5FE63CC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969FED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0262757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工作量统计</w:t>
            </w:r>
          </w:p>
        </w:tc>
        <w:tc>
          <w:tcPr>
            <w:tcW w:w="2954" w:type="pct"/>
            <w:tcBorders>
              <w:top w:val="nil"/>
              <w:left w:val="nil"/>
              <w:bottom w:val="single" w:sz="4" w:space="0" w:color="auto"/>
              <w:right w:val="single" w:sz="4" w:space="0" w:color="auto"/>
            </w:tcBorders>
            <w:shd w:val="clear" w:color="auto" w:fill="auto"/>
            <w:vAlign w:val="bottom"/>
            <w:hideMark/>
          </w:tcPr>
          <w:p w14:paraId="16413DA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皮试工作量统计</w:t>
            </w:r>
          </w:p>
        </w:tc>
      </w:tr>
      <w:tr w:rsidR="00E542BF" w:rsidRPr="003719B2" w14:paraId="3A1029FD"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1EB78A3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叫号</w:t>
            </w:r>
            <w:proofErr w:type="gramStart"/>
            <w:r w:rsidRPr="003719B2">
              <w:rPr>
                <w:rFonts w:asciiTheme="minorEastAsia" w:hAnsiTheme="minorEastAsia" w:hint="eastAsia"/>
                <w:kern w:val="0"/>
                <w:szCs w:val="21"/>
              </w:rPr>
              <w:t>屏管理</w:t>
            </w:r>
            <w:proofErr w:type="gramEnd"/>
          </w:p>
        </w:tc>
        <w:tc>
          <w:tcPr>
            <w:tcW w:w="1366" w:type="pct"/>
            <w:tcBorders>
              <w:top w:val="nil"/>
              <w:left w:val="nil"/>
              <w:bottom w:val="single" w:sz="4" w:space="0" w:color="auto"/>
              <w:right w:val="single" w:sz="4" w:space="0" w:color="auto"/>
            </w:tcBorders>
            <w:shd w:val="clear" w:color="auto" w:fill="auto"/>
            <w:vAlign w:val="center"/>
            <w:hideMark/>
          </w:tcPr>
          <w:p w14:paraId="023E68F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区域绑定</w:t>
            </w:r>
          </w:p>
        </w:tc>
        <w:tc>
          <w:tcPr>
            <w:tcW w:w="2954" w:type="pct"/>
            <w:tcBorders>
              <w:top w:val="nil"/>
              <w:left w:val="nil"/>
              <w:bottom w:val="single" w:sz="4" w:space="0" w:color="auto"/>
              <w:right w:val="single" w:sz="4" w:space="0" w:color="auto"/>
            </w:tcBorders>
            <w:shd w:val="clear" w:color="auto" w:fill="auto"/>
            <w:vAlign w:val="bottom"/>
            <w:hideMark/>
          </w:tcPr>
          <w:p w14:paraId="2F4D0D9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叫号区域绑定</w:t>
            </w:r>
          </w:p>
        </w:tc>
      </w:tr>
      <w:tr w:rsidR="00E542BF" w:rsidRPr="003719B2" w14:paraId="337B9D2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927933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1E48A48A"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呼叫屏</w:t>
            </w:r>
          </w:p>
        </w:tc>
        <w:tc>
          <w:tcPr>
            <w:tcW w:w="2954" w:type="pct"/>
            <w:tcBorders>
              <w:top w:val="nil"/>
              <w:left w:val="nil"/>
              <w:bottom w:val="single" w:sz="4" w:space="0" w:color="auto"/>
              <w:right w:val="single" w:sz="4" w:space="0" w:color="auto"/>
            </w:tcBorders>
            <w:shd w:val="clear" w:color="auto" w:fill="auto"/>
            <w:vAlign w:val="bottom"/>
            <w:hideMark/>
          </w:tcPr>
          <w:p w14:paraId="63DD150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风格设置</w:t>
            </w:r>
          </w:p>
        </w:tc>
      </w:tr>
      <w:tr w:rsidR="00E542BF" w:rsidRPr="003719B2" w14:paraId="20B1683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848E08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EDB2C9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94B16A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呼叫</w:t>
            </w:r>
            <w:proofErr w:type="gramStart"/>
            <w:r w:rsidRPr="003719B2">
              <w:rPr>
                <w:rFonts w:asciiTheme="minorEastAsia" w:hAnsiTheme="minorEastAsia" w:hint="eastAsia"/>
                <w:kern w:val="0"/>
                <w:szCs w:val="21"/>
              </w:rPr>
              <w:t>屏类型</w:t>
            </w:r>
            <w:proofErr w:type="gramEnd"/>
            <w:r w:rsidRPr="003719B2">
              <w:rPr>
                <w:rFonts w:asciiTheme="minorEastAsia" w:hAnsiTheme="minorEastAsia" w:hint="eastAsia"/>
                <w:kern w:val="0"/>
                <w:szCs w:val="21"/>
              </w:rPr>
              <w:t>配置</w:t>
            </w:r>
          </w:p>
        </w:tc>
      </w:tr>
      <w:tr w:rsidR="00E542BF" w:rsidRPr="003719B2" w14:paraId="524A8D0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0F8453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F837DF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284F8D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支持部分方言类语音播报</w:t>
            </w:r>
          </w:p>
        </w:tc>
      </w:tr>
      <w:tr w:rsidR="00E542BF" w:rsidRPr="003719B2" w14:paraId="3D3044B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111C96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267FED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AA814B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支持宣教视频播放</w:t>
            </w:r>
          </w:p>
        </w:tc>
      </w:tr>
      <w:tr w:rsidR="00E542BF" w:rsidRPr="003719B2" w14:paraId="433B379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FC9FBB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2C9D13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36C77C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温馨提醒</w:t>
            </w:r>
          </w:p>
        </w:tc>
      </w:tr>
      <w:tr w:rsidR="00E542BF" w:rsidRPr="003719B2" w14:paraId="0DEBBC2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1CFFB0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32DE730B"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语音播报</w:t>
            </w:r>
          </w:p>
        </w:tc>
        <w:tc>
          <w:tcPr>
            <w:tcW w:w="2954" w:type="pct"/>
            <w:tcBorders>
              <w:top w:val="nil"/>
              <w:left w:val="nil"/>
              <w:bottom w:val="single" w:sz="4" w:space="0" w:color="auto"/>
              <w:right w:val="single" w:sz="4" w:space="0" w:color="auto"/>
            </w:tcBorders>
            <w:shd w:val="clear" w:color="auto" w:fill="auto"/>
            <w:vAlign w:val="bottom"/>
            <w:hideMark/>
          </w:tcPr>
          <w:p w14:paraId="1AF0409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支持语音速度调整</w:t>
            </w:r>
          </w:p>
        </w:tc>
      </w:tr>
      <w:tr w:rsidR="00E542BF" w:rsidRPr="003719B2" w14:paraId="441EFFE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79DD3F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CD9CCF3"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7A9869C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定时语音播报温馨提醒</w:t>
            </w:r>
          </w:p>
        </w:tc>
      </w:tr>
      <w:tr w:rsidR="00E542BF" w:rsidRPr="003719B2" w14:paraId="3440BFA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44B866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06FD63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D79C9D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整点报时</w:t>
            </w:r>
          </w:p>
        </w:tc>
      </w:tr>
      <w:tr w:rsidR="00E542BF" w:rsidRPr="003719B2" w14:paraId="56FF4F76"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33054A4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肌注管理</w:t>
            </w:r>
          </w:p>
        </w:tc>
        <w:tc>
          <w:tcPr>
            <w:tcW w:w="1366" w:type="pct"/>
            <w:tcBorders>
              <w:top w:val="nil"/>
              <w:left w:val="nil"/>
              <w:bottom w:val="single" w:sz="4" w:space="0" w:color="auto"/>
              <w:right w:val="single" w:sz="4" w:space="0" w:color="auto"/>
            </w:tcBorders>
            <w:shd w:val="clear" w:color="auto" w:fill="auto"/>
            <w:vAlign w:val="center"/>
            <w:hideMark/>
          </w:tcPr>
          <w:p w14:paraId="6CFE584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执行前配药提醒</w:t>
            </w:r>
          </w:p>
        </w:tc>
        <w:tc>
          <w:tcPr>
            <w:tcW w:w="2954" w:type="pct"/>
            <w:tcBorders>
              <w:top w:val="nil"/>
              <w:left w:val="nil"/>
              <w:bottom w:val="single" w:sz="4" w:space="0" w:color="auto"/>
              <w:right w:val="single" w:sz="4" w:space="0" w:color="auto"/>
            </w:tcBorders>
            <w:shd w:val="clear" w:color="auto" w:fill="auto"/>
            <w:vAlign w:val="center"/>
            <w:hideMark/>
          </w:tcPr>
          <w:p w14:paraId="748CC21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w:t>
            </w:r>
            <w:proofErr w:type="gramStart"/>
            <w:r w:rsidRPr="003719B2">
              <w:rPr>
                <w:rFonts w:asciiTheme="minorEastAsia" w:hAnsiTheme="minorEastAsia" w:hint="eastAsia"/>
                <w:kern w:val="0"/>
                <w:szCs w:val="21"/>
              </w:rPr>
              <w:t>前判断</w:t>
            </w:r>
            <w:proofErr w:type="gramEnd"/>
            <w:r w:rsidRPr="003719B2">
              <w:rPr>
                <w:rFonts w:asciiTheme="minorEastAsia" w:hAnsiTheme="minorEastAsia" w:hint="eastAsia"/>
                <w:kern w:val="0"/>
                <w:szCs w:val="21"/>
              </w:rPr>
              <w:t>是否已配药</w:t>
            </w:r>
          </w:p>
        </w:tc>
      </w:tr>
      <w:tr w:rsidR="00E542BF" w:rsidRPr="003719B2" w14:paraId="29A3C7B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B9850F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3D67BBB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执行叫号</w:t>
            </w:r>
          </w:p>
        </w:tc>
        <w:tc>
          <w:tcPr>
            <w:tcW w:w="2954" w:type="pct"/>
            <w:tcBorders>
              <w:top w:val="nil"/>
              <w:left w:val="nil"/>
              <w:bottom w:val="single" w:sz="4" w:space="0" w:color="auto"/>
              <w:right w:val="single" w:sz="4" w:space="0" w:color="auto"/>
            </w:tcBorders>
            <w:shd w:val="clear" w:color="auto" w:fill="auto"/>
            <w:vAlign w:val="center"/>
            <w:hideMark/>
          </w:tcPr>
          <w:p w14:paraId="4F9887E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执行呼叫</w:t>
            </w:r>
          </w:p>
        </w:tc>
      </w:tr>
      <w:tr w:rsidR="00E542BF" w:rsidRPr="003719B2" w14:paraId="34BDC46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B31CD44"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09C610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A4218C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批量叫号</w:t>
            </w:r>
          </w:p>
        </w:tc>
      </w:tr>
      <w:tr w:rsidR="00E542BF" w:rsidRPr="003719B2" w14:paraId="6CDB896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F24F7D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844CB1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022F54F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重复呼叫病人</w:t>
            </w:r>
          </w:p>
        </w:tc>
      </w:tr>
      <w:tr w:rsidR="00E542BF" w:rsidRPr="003719B2" w14:paraId="61E7AB85"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D342AE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155F176C"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w:t>
            </w:r>
          </w:p>
        </w:tc>
        <w:tc>
          <w:tcPr>
            <w:tcW w:w="2954" w:type="pct"/>
            <w:tcBorders>
              <w:top w:val="nil"/>
              <w:left w:val="nil"/>
              <w:bottom w:val="single" w:sz="4" w:space="0" w:color="auto"/>
              <w:right w:val="single" w:sz="4" w:space="0" w:color="auto"/>
            </w:tcBorders>
            <w:shd w:val="clear" w:color="auto" w:fill="auto"/>
            <w:vAlign w:val="center"/>
            <w:hideMark/>
          </w:tcPr>
          <w:p w14:paraId="7C12377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查看病人信息</w:t>
            </w:r>
          </w:p>
        </w:tc>
      </w:tr>
      <w:tr w:rsidR="00E542BF" w:rsidRPr="003719B2" w14:paraId="51695D7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FAC09E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6057F3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2BED808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查看医嘱信息</w:t>
            </w:r>
          </w:p>
        </w:tc>
      </w:tr>
      <w:tr w:rsidR="00E542BF" w:rsidRPr="003719B2" w14:paraId="37C8E802"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233799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BCB99A0"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CD162D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单联执行核对</w:t>
            </w:r>
          </w:p>
        </w:tc>
      </w:tr>
      <w:tr w:rsidR="00E542BF" w:rsidRPr="003719B2" w14:paraId="4270175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17966C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9688FCD"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B61651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双联执行核对</w:t>
            </w:r>
          </w:p>
        </w:tc>
      </w:tr>
      <w:tr w:rsidR="00E542BF" w:rsidRPr="003719B2" w14:paraId="6526BE4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13C6BB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5FC9EF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276B945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w:t>
            </w:r>
            <w:proofErr w:type="gramStart"/>
            <w:r w:rsidRPr="003719B2">
              <w:rPr>
                <w:rFonts w:asciiTheme="minorEastAsia" w:hAnsiTheme="minorEastAsia" w:hint="eastAsia"/>
                <w:kern w:val="0"/>
                <w:szCs w:val="21"/>
              </w:rPr>
              <w:t>前特殊</w:t>
            </w:r>
            <w:proofErr w:type="gramEnd"/>
            <w:r w:rsidRPr="003719B2">
              <w:rPr>
                <w:rFonts w:asciiTheme="minorEastAsia" w:hAnsiTheme="minorEastAsia" w:hint="eastAsia"/>
                <w:kern w:val="0"/>
                <w:szCs w:val="21"/>
              </w:rPr>
              <w:t>用药提醒</w:t>
            </w:r>
          </w:p>
        </w:tc>
      </w:tr>
      <w:tr w:rsidR="00E542BF" w:rsidRPr="003719B2" w14:paraId="7F22784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A5F4AA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4BF580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4BA11EA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执行特殊</w:t>
            </w:r>
            <w:proofErr w:type="gramStart"/>
            <w:r w:rsidRPr="003719B2">
              <w:rPr>
                <w:rFonts w:asciiTheme="minorEastAsia" w:hAnsiTheme="minorEastAsia" w:hint="eastAsia"/>
                <w:kern w:val="0"/>
                <w:szCs w:val="21"/>
              </w:rPr>
              <w:t>用药双</w:t>
            </w:r>
            <w:proofErr w:type="gramEnd"/>
            <w:r w:rsidRPr="003719B2">
              <w:rPr>
                <w:rFonts w:asciiTheme="minorEastAsia" w:hAnsiTheme="minorEastAsia" w:hint="eastAsia"/>
                <w:kern w:val="0"/>
                <w:szCs w:val="21"/>
              </w:rPr>
              <w:t>签核对</w:t>
            </w:r>
          </w:p>
        </w:tc>
      </w:tr>
      <w:tr w:rsidR="00E542BF" w:rsidRPr="003719B2" w14:paraId="2238758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86E680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E98F18F"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7C77FD2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执行异常提醒</w:t>
            </w:r>
          </w:p>
        </w:tc>
      </w:tr>
      <w:tr w:rsidR="00E542BF" w:rsidRPr="003719B2" w14:paraId="03BEE945"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B00745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0B7CC47E"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补执行</w:t>
            </w:r>
            <w:proofErr w:type="gramEnd"/>
          </w:p>
        </w:tc>
        <w:tc>
          <w:tcPr>
            <w:tcW w:w="2954" w:type="pct"/>
            <w:tcBorders>
              <w:top w:val="nil"/>
              <w:left w:val="nil"/>
              <w:bottom w:val="single" w:sz="4" w:space="0" w:color="auto"/>
              <w:right w:val="single" w:sz="4" w:space="0" w:color="auto"/>
            </w:tcBorders>
            <w:shd w:val="clear" w:color="auto" w:fill="auto"/>
            <w:vAlign w:val="center"/>
            <w:hideMark/>
          </w:tcPr>
          <w:p w14:paraId="4C8ACBF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PC</w:t>
            </w:r>
            <w:proofErr w:type="gramStart"/>
            <w:r w:rsidRPr="003719B2">
              <w:rPr>
                <w:rFonts w:asciiTheme="minorEastAsia" w:hAnsiTheme="minorEastAsia" w:hint="eastAsia"/>
                <w:kern w:val="0"/>
                <w:szCs w:val="21"/>
              </w:rPr>
              <w:t>端补执行</w:t>
            </w:r>
            <w:proofErr w:type="gramEnd"/>
            <w:r w:rsidRPr="003719B2">
              <w:rPr>
                <w:rFonts w:asciiTheme="minorEastAsia" w:hAnsiTheme="minorEastAsia" w:hint="eastAsia"/>
                <w:kern w:val="0"/>
                <w:szCs w:val="21"/>
              </w:rPr>
              <w:t>登记</w:t>
            </w:r>
          </w:p>
        </w:tc>
      </w:tr>
      <w:tr w:rsidR="00E542BF" w:rsidRPr="003719B2" w14:paraId="5D84ADE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E07B430"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898712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2B39A53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w:t>
            </w:r>
            <w:proofErr w:type="gramStart"/>
            <w:r w:rsidRPr="003719B2">
              <w:rPr>
                <w:rFonts w:asciiTheme="minorEastAsia" w:hAnsiTheme="minorEastAsia" w:hint="eastAsia"/>
                <w:kern w:val="0"/>
                <w:szCs w:val="21"/>
              </w:rPr>
              <w:t>补执行</w:t>
            </w:r>
            <w:proofErr w:type="gramEnd"/>
            <w:r w:rsidRPr="003719B2">
              <w:rPr>
                <w:rFonts w:asciiTheme="minorEastAsia" w:hAnsiTheme="minorEastAsia" w:hint="eastAsia"/>
                <w:kern w:val="0"/>
                <w:szCs w:val="21"/>
              </w:rPr>
              <w:t>记录</w:t>
            </w:r>
          </w:p>
        </w:tc>
      </w:tr>
      <w:tr w:rsidR="00E542BF" w:rsidRPr="003719B2" w14:paraId="56095A0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60FB50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63A1C0E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执行工作量统计</w:t>
            </w:r>
          </w:p>
        </w:tc>
        <w:tc>
          <w:tcPr>
            <w:tcW w:w="2954" w:type="pct"/>
            <w:tcBorders>
              <w:top w:val="nil"/>
              <w:left w:val="nil"/>
              <w:bottom w:val="single" w:sz="4" w:space="0" w:color="auto"/>
              <w:right w:val="single" w:sz="4" w:space="0" w:color="auto"/>
            </w:tcBorders>
            <w:shd w:val="clear" w:color="auto" w:fill="auto"/>
            <w:vAlign w:val="center"/>
            <w:hideMark/>
          </w:tcPr>
          <w:p w14:paraId="4F71A66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执行工作量统计</w:t>
            </w:r>
          </w:p>
        </w:tc>
      </w:tr>
      <w:tr w:rsidR="00E542BF" w:rsidRPr="003719B2" w14:paraId="4BF5051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FD01A4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2D8E190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治疗明细</w:t>
            </w:r>
          </w:p>
        </w:tc>
        <w:tc>
          <w:tcPr>
            <w:tcW w:w="2954" w:type="pct"/>
            <w:tcBorders>
              <w:top w:val="nil"/>
              <w:left w:val="nil"/>
              <w:bottom w:val="single" w:sz="4" w:space="0" w:color="auto"/>
              <w:right w:val="single" w:sz="4" w:space="0" w:color="auto"/>
            </w:tcBorders>
            <w:shd w:val="clear" w:color="auto" w:fill="auto"/>
            <w:vAlign w:val="center"/>
            <w:hideMark/>
          </w:tcPr>
          <w:p w14:paraId="3F62CA3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查看治疗明细</w:t>
            </w:r>
          </w:p>
        </w:tc>
      </w:tr>
      <w:tr w:rsidR="00E542BF" w:rsidRPr="003719B2" w14:paraId="752B341A"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11D1EE8C"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雾化管理</w:t>
            </w:r>
          </w:p>
        </w:tc>
        <w:tc>
          <w:tcPr>
            <w:tcW w:w="1366" w:type="pct"/>
            <w:tcBorders>
              <w:top w:val="nil"/>
              <w:left w:val="nil"/>
              <w:bottom w:val="single" w:sz="4" w:space="0" w:color="auto"/>
              <w:right w:val="single" w:sz="4" w:space="0" w:color="auto"/>
            </w:tcBorders>
            <w:shd w:val="clear" w:color="auto" w:fill="auto"/>
            <w:vAlign w:val="center"/>
            <w:hideMark/>
          </w:tcPr>
          <w:p w14:paraId="3DB92F8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执行前配药提醒</w:t>
            </w:r>
          </w:p>
        </w:tc>
        <w:tc>
          <w:tcPr>
            <w:tcW w:w="2954" w:type="pct"/>
            <w:tcBorders>
              <w:top w:val="nil"/>
              <w:left w:val="nil"/>
              <w:bottom w:val="single" w:sz="4" w:space="0" w:color="auto"/>
              <w:right w:val="single" w:sz="4" w:space="0" w:color="auto"/>
            </w:tcBorders>
            <w:shd w:val="clear" w:color="auto" w:fill="auto"/>
            <w:vAlign w:val="center"/>
            <w:hideMark/>
          </w:tcPr>
          <w:p w14:paraId="046015A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w:t>
            </w:r>
            <w:proofErr w:type="gramStart"/>
            <w:r w:rsidRPr="003719B2">
              <w:rPr>
                <w:rFonts w:asciiTheme="minorEastAsia" w:hAnsiTheme="minorEastAsia" w:hint="eastAsia"/>
                <w:kern w:val="0"/>
                <w:szCs w:val="21"/>
              </w:rPr>
              <w:t>前判断</w:t>
            </w:r>
            <w:proofErr w:type="gramEnd"/>
            <w:r w:rsidRPr="003719B2">
              <w:rPr>
                <w:rFonts w:asciiTheme="minorEastAsia" w:hAnsiTheme="minorEastAsia" w:hint="eastAsia"/>
                <w:kern w:val="0"/>
                <w:szCs w:val="21"/>
              </w:rPr>
              <w:t>是否已配药</w:t>
            </w:r>
          </w:p>
        </w:tc>
      </w:tr>
      <w:tr w:rsidR="00E542BF" w:rsidRPr="003719B2" w14:paraId="1A75B58D"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57ACF7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2376ECF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执行叫号</w:t>
            </w:r>
          </w:p>
        </w:tc>
        <w:tc>
          <w:tcPr>
            <w:tcW w:w="2954" w:type="pct"/>
            <w:tcBorders>
              <w:top w:val="nil"/>
              <w:left w:val="nil"/>
              <w:bottom w:val="single" w:sz="4" w:space="0" w:color="auto"/>
              <w:right w:val="single" w:sz="4" w:space="0" w:color="auto"/>
            </w:tcBorders>
            <w:shd w:val="clear" w:color="auto" w:fill="auto"/>
            <w:vAlign w:val="center"/>
            <w:hideMark/>
          </w:tcPr>
          <w:p w14:paraId="246D918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执行呼叫</w:t>
            </w:r>
          </w:p>
        </w:tc>
      </w:tr>
      <w:tr w:rsidR="00E542BF" w:rsidRPr="003719B2" w14:paraId="4418622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0C2A83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6BBC5C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C9E686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批量叫号</w:t>
            </w:r>
          </w:p>
        </w:tc>
      </w:tr>
      <w:tr w:rsidR="00E542BF" w:rsidRPr="003719B2" w14:paraId="56BB6A0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67B56F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4C48D9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33797CF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重复呼叫病人</w:t>
            </w:r>
          </w:p>
        </w:tc>
      </w:tr>
      <w:tr w:rsidR="00E542BF" w:rsidRPr="003719B2" w14:paraId="24A2BEB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EDFF3D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2099B89A"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w:t>
            </w:r>
          </w:p>
        </w:tc>
        <w:tc>
          <w:tcPr>
            <w:tcW w:w="2954" w:type="pct"/>
            <w:tcBorders>
              <w:top w:val="nil"/>
              <w:left w:val="nil"/>
              <w:bottom w:val="single" w:sz="4" w:space="0" w:color="auto"/>
              <w:right w:val="single" w:sz="4" w:space="0" w:color="auto"/>
            </w:tcBorders>
            <w:shd w:val="clear" w:color="auto" w:fill="auto"/>
            <w:vAlign w:val="center"/>
            <w:hideMark/>
          </w:tcPr>
          <w:p w14:paraId="444BA26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查看病人信息</w:t>
            </w:r>
          </w:p>
        </w:tc>
      </w:tr>
      <w:tr w:rsidR="00E542BF" w:rsidRPr="003719B2" w14:paraId="37D4503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27C004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A2440D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1BD790A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查看医嘱信息</w:t>
            </w:r>
          </w:p>
        </w:tc>
      </w:tr>
      <w:tr w:rsidR="00E542BF" w:rsidRPr="003719B2" w14:paraId="7EAF3F6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7175FF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6C99A31"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7F2D0F4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单联执行核对</w:t>
            </w:r>
          </w:p>
        </w:tc>
      </w:tr>
      <w:tr w:rsidR="00E542BF" w:rsidRPr="003719B2" w14:paraId="2602579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4211A8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5039678"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15B042E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双联执行核对</w:t>
            </w:r>
          </w:p>
        </w:tc>
      </w:tr>
      <w:tr w:rsidR="00E542BF" w:rsidRPr="003719B2" w14:paraId="5308F471"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2E6983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36957F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1B6028C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w:t>
            </w:r>
            <w:proofErr w:type="gramStart"/>
            <w:r w:rsidRPr="003719B2">
              <w:rPr>
                <w:rFonts w:asciiTheme="minorEastAsia" w:hAnsiTheme="minorEastAsia" w:hint="eastAsia"/>
                <w:kern w:val="0"/>
                <w:szCs w:val="21"/>
              </w:rPr>
              <w:t>前特殊</w:t>
            </w:r>
            <w:proofErr w:type="gramEnd"/>
            <w:r w:rsidRPr="003719B2">
              <w:rPr>
                <w:rFonts w:asciiTheme="minorEastAsia" w:hAnsiTheme="minorEastAsia" w:hint="eastAsia"/>
                <w:kern w:val="0"/>
                <w:szCs w:val="21"/>
              </w:rPr>
              <w:t>用药提醒</w:t>
            </w:r>
          </w:p>
        </w:tc>
      </w:tr>
      <w:tr w:rsidR="00E542BF" w:rsidRPr="003719B2" w14:paraId="620674C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9967BF4"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D1DFE8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42B983E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执行特殊</w:t>
            </w:r>
            <w:proofErr w:type="gramStart"/>
            <w:r w:rsidRPr="003719B2">
              <w:rPr>
                <w:rFonts w:asciiTheme="minorEastAsia" w:hAnsiTheme="minorEastAsia" w:hint="eastAsia"/>
                <w:kern w:val="0"/>
                <w:szCs w:val="21"/>
              </w:rPr>
              <w:t>用药双</w:t>
            </w:r>
            <w:proofErr w:type="gramEnd"/>
            <w:r w:rsidRPr="003719B2">
              <w:rPr>
                <w:rFonts w:asciiTheme="minorEastAsia" w:hAnsiTheme="minorEastAsia" w:hint="eastAsia"/>
                <w:kern w:val="0"/>
                <w:szCs w:val="21"/>
              </w:rPr>
              <w:t>签核对</w:t>
            </w:r>
          </w:p>
        </w:tc>
      </w:tr>
      <w:tr w:rsidR="00E542BF" w:rsidRPr="003719B2" w14:paraId="44303DA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CBC0A0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4D8BC4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49BBC98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执行异常提醒</w:t>
            </w:r>
          </w:p>
        </w:tc>
      </w:tr>
      <w:tr w:rsidR="00E542BF" w:rsidRPr="003719B2" w14:paraId="6DFE551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9BA0D2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41986B90"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补执行</w:t>
            </w:r>
            <w:proofErr w:type="gramEnd"/>
          </w:p>
        </w:tc>
        <w:tc>
          <w:tcPr>
            <w:tcW w:w="2954" w:type="pct"/>
            <w:tcBorders>
              <w:top w:val="nil"/>
              <w:left w:val="nil"/>
              <w:bottom w:val="single" w:sz="4" w:space="0" w:color="auto"/>
              <w:right w:val="single" w:sz="4" w:space="0" w:color="auto"/>
            </w:tcBorders>
            <w:shd w:val="clear" w:color="auto" w:fill="auto"/>
            <w:vAlign w:val="center"/>
            <w:hideMark/>
          </w:tcPr>
          <w:p w14:paraId="0F63429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PC</w:t>
            </w:r>
            <w:proofErr w:type="gramStart"/>
            <w:r w:rsidRPr="003719B2">
              <w:rPr>
                <w:rFonts w:asciiTheme="minorEastAsia" w:hAnsiTheme="minorEastAsia" w:hint="eastAsia"/>
                <w:kern w:val="0"/>
                <w:szCs w:val="21"/>
              </w:rPr>
              <w:t>端补执行</w:t>
            </w:r>
            <w:proofErr w:type="gramEnd"/>
            <w:r w:rsidRPr="003719B2">
              <w:rPr>
                <w:rFonts w:asciiTheme="minorEastAsia" w:hAnsiTheme="minorEastAsia" w:hint="eastAsia"/>
                <w:kern w:val="0"/>
                <w:szCs w:val="21"/>
              </w:rPr>
              <w:t>登记</w:t>
            </w:r>
          </w:p>
        </w:tc>
      </w:tr>
      <w:tr w:rsidR="00E542BF" w:rsidRPr="003719B2" w14:paraId="00222C4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11298E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18108C5"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center"/>
            <w:hideMark/>
          </w:tcPr>
          <w:p w14:paraId="5E3A5D8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w:t>
            </w:r>
            <w:proofErr w:type="gramStart"/>
            <w:r w:rsidRPr="003719B2">
              <w:rPr>
                <w:rFonts w:asciiTheme="minorEastAsia" w:hAnsiTheme="minorEastAsia" w:hint="eastAsia"/>
                <w:kern w:val="0"/>
                <w:szCs w:val="21"/>
              </w:rPr>
              <w:t>补执行</w:t>
            </w:r>
            <w:proofErr w:type="gramEnd"/>
            <w:r w:rsidRPr="003719B2">
              <w:rPr>
                <w:rFonts w:asciiTheme="minorEastAsia" w:hAnsiTheme="minorEastAsia" w:hint="eastAsia"/>
                <w:kern w:val="0"/>
                <w:szCs w:val="21"/>
              </w:rPr>
              <w:t>记录</w:t>
            </w:r>
          </w:p>
        </w:tc>
      </w:tr>
      <w:tr w:rsidR="00E542BF" w:rsidRPr="003719B2" w14:paraId="466F70DB"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A0A6B4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3CC24C7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执行工作量统计</w:t>
            </w:r>
          </w:p>
        </w:tc>
        <w:tc>
          <w:tcPr>
            <w:tcW w:w="2954" w:type="pct"/>
            <w:tcBorders>
              <w:top w:val="nil"/>
              <w:left w:val="nil"/>
              <w:bottom w:val="single" w:sz="4" w:space="0" w:color="auto"/>
              <w:right w:val="single" w:sz="4" w:space="0" w:color="auto"/>
            </w:tcBorders>
            <w:shd w:val="clear" w:color="auto" w:fill="auto"/>
            <w:vAlign w:val="center"/>
            <w:hideMark/>
          </w:tcPr>
          <w:p w14:paraId="04FBAED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执行工作量统计</w:t>
            </w:r>
          </w:p>
        </w:tc>
      </w:tr>
      <w:tr w:rsidR="00E542BF" w:rsidRPr="003719B2" w14:paraId="316BC0B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C4959F9"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650D8C2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治疗明细</w:t>
            </w:r>
          </w:p>
        </w:tc>
        <w:tc>
          <w:tcPr>
            <w:tcW w:w="2954" w:type="pct"/>
            <w:tcBorders>
              <w:top w:val="nil"/>
              <w:left w:val="nil"/>
              <w:bottom w:val="single" w:sz="4" w:space="0" w:color="auto"/>
              <w:right w:val="single" w:sz="4" w:space="0" w:color="auto"/>
            </w:tcBorders>
            <w:shd w:val="clear" w:color="auto" w:fill="auto"/>
            <w:vAlign w:val="center"/>
            <w:hideMark/>
          </w:tcPr>
          <w:p w14:paraId="53C7C20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查看治疗明细</w:t>
            </w:r>
          </w:p>
        </w:tc>
      </w:tr>
      <w:tr w:rsidR="00E542BF" w:rsidRPr="003719B2" w14:paraId="65FF513B"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0DCDFAF7" w14:textId="77777777" w:rsidR="00E542BF" w:rsidRPr="003719B2" w:rsidRDefault="00E542BF" w:rsidP="00E542BF">
            <w:pPr>
              <w:widowControl/>
              <w:spacing w:line="560" w:lineRule="exact"/>
              <w:jc w:val="center"/>
              <w:rPr>
                <w:rFonts w:asciiTheme="minorEastAsia" w:hAnsiTheme="minorEastAsia"/>
                <w:color w:val="FF0000"/>
                <w:kern w:val="0"/>
                <w:szCs w:val="21"/>
              </w:rPr>
            </w:pPr>
            <w:r w:rsidRPr="003719B2">
              <w:rPr>
                <w:rFonts w:asciiTheme="minorEastAsia" w:hAnsiTheme="minorEastAsia" w:hint="eastAsia"/>
                <w:color w:val="FF0000"/>
                <w:kern w:val="0"/>
                <w:szCs w:val="21"/>
              </w:rPr>
              <w:t>腕带管理</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32218337" w14:textId="77777777" w:rsidR="00E542BF" w:rsidRPr="003719B2" w:rsidRDefault="00E542BF" w:rsidP="00E542BF">
            <w:pPr>
              <w:widowControl/>
              <w:spacing w:line="560" w:lineRule="exact"/>
              <w:jc w:val="center"/>
              <w:rPr>
                <w:rFonts w:asciiTheme="minorEastAsia" w:hAnsiTheme="minorEastAsia"/>
                <w:color w:val="FF0000"/>
                <w:kern w:val="0"/>
                <w:szCs w:val="21"/>
              </w:rPr>
            </w:pPr>
            <w:r w:rsidRPr="003719B2">
              <w:rPr>
                <w:rFonts w:asciiTheme="minorEastAsia" w:hAnsiTheme="minorEastAsia" w:hint="eastAsia"/>
                <w:color w:val="FF0000"/>
                <w:kern w:val="0"/>
                <w:szCs w:val="21"/>
              </w:rPr>
              <w:t>腕带信息</w:t>
            </w:r>
          </w:p>
        </w:tc>
        <w:tc>
          <w:tcPr>
            <w:tcW w:w="2954" w:type="pct"/>
            <w:tcBorders>
              <w:top w:val="nil"/>
              <w:left w:val="nil"/>
              <w:bottom w:val="single" w:sz="4" w:space="0" w:color="auto"/>
              <w:right w:val="single" w:sz="4" w:space="0" w:color="auto"/>
            </w:tcBorders>
            <w:shd w:val="clear" w:color="auto" w:fill="auto"/>
            <w:vAlign w:val="bottom"/>
            <w:hideMark/>
          </w:tcPr>
          <w:p w14:paraId="4AB39246" w14:textId="77777777" w:rsidR="00E542BF" w:rsidRPr="003719B2" w:rsidRDefault="00E542BF" w:rsidP="00E542BF">
            <w:pPr>
              <w:widowControl/>
              <w:spacing w:line="560" w:lineRule="exact"/>
              <w:jc w:val="left"/>
              <w:rPr>
                <w:rFonts w:asciiTheme="minorEastAsia" w:hAnsiTheme="minorEastAsia"/>
                <w:color w:val="FF0000"/>
                <w:kern w:val="0"/>
                <w:szCs w:val="21"/>
              </w:rPr>
            </w:pPr>
            <w:r w:rsidRPr="003719B2">
              <w:rPr>
                <w:rFonts w:asciiTheme="minorEastAsia" w:hAnsiTheme="minorEastAsia" w:hint="eastAsia"/>
                <w:color w:val="FF0000"/>
                <w:kern w:val="0"/>
                <w:szCs w:val="21"/>
              </w:rPr>
              <w:t>支持病人信息查看</w:t>
            </w:r>
          </w:p>
        </w:tc>
      </w:tr>
      <w:tr w:rsidR="00E542BF" w:rsidRPr="003719B2" w14:paraId="5EA1721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EDC416B" w14:textId="77777777" w:rsidR="00E542BF" w:rsidRPr="003719B2" w:rsidRDefault="00E542BF" w:rsidP="00E542BF">
            <w:pPr>
              <w:widowControl/>
              <w:spacing w:line="560" w:lineRule="exact"/>
              <w:jc w:val="left"/>
              <w:rPr>
                <w:rFonts w:asciiTheme="minorEastAsia" w:hAnsiTheme="minorEastAsia"/>
                <w:color w:val="FF0000"/>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2C65873" w14:textId="77777777" w:rsidR="00E542BF" w:rsidRPr="003719B2" w:rsidRDefault="00E542BF" w:rsidP="00E542BF">
            <w:pPr>
              <w:widowControl/>
              <w:spacing w:line="560" w:lineRule="exact"/>
              <w:jc w:val="left"/>
              <w:rPr>
                <w:rFonts w:asciiTheme="minorEastAsia" w:hAnsiTheme="minorEastAsia"/>
                <w:color w:val="FF0000"/>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7E3BFE8D" w14:textId="77777777" w:rsidR="00E542BF" w:rsidRPr="003719B2" w:rsidRDefault="00E542BF" w:rsidP="00E542BF">
            <w:pPr>
              <w:widowControl/>
              <w:spacing w:line="560" w:lineRule="exact"/>
              <w:jc w:val="left"/>
              <w:rPr>
                <w:rFonts w:asciiTheme="minorEastAsia" w:hAnsiTheme="minorEastAsia"/>
                <w:color w:val="FF0000"/>
                <w:kern w:val="0"/>
                <w:szCs w:val="21"/>
              </w:rPr>
            </w:pPr>
            <w:r w:rsidRPr="003719B2">
              <w:rPr>
                <w:rFonts w:asciiTheme="minorEastAsia" w:hAnsiTheme="minorEastAsia" w:hint="eastAsia"/>
                <w:kern w:val="0"/>
                <w:szCs w:val="21"/>
              </w:rPr>
              <w:t>支持</w:t>
            </w:r>
            <w:r w:rsidRPr="003719B2">
              <w:rPr>
                <w:rFonts w:asciiTheme="minorEastAsia" w:hAnsiTheme="minorEastAsia" w:hint="eastAsia"/>
                <w:color w:val="FF0000"/>
                <w:kern w:val="0"/>
                <w:szCs w:val="21"/>
              </w:rPr>
              <w:t>病人信息</w:t>
            </w:r>
            <w:proofErr w:type="gramStart"/>
            <w:r w:rsidRPr="003719B2">
              <w:rPr>
                <w:rFonts w:asciiTheme="minorEastAsia" w:hAnsiTheme="minorEastAsia" w:hint="eastAsia"/>
                <w:color w:val="FF0000"/>
                <w:kern w:val="0"/>
                <w:szCs w:val="21"/>
              </w:rPr>
              <w:t>二维码</w:t>
            </w:r>
            <w:proofErr w:type="gramEnd"/>
          </w:p>
        </w:tc>
      </w:tr>
      <w:tr w:rsidR="00E542BF" w:rsidRPr="003719B2" w14:paraId="5F5A604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2A1BFFA" w14:textId="77777777" w:rsidR="00E542BF" w:rsidRPr="003719B2" w:rsidRDefault="00E542BF" w:rsidP="00E542BF">
            <w:pPr>
              <w:widowControl/>
              <w:spacing w:line="560" w:lineRule="exact"/>
              <w:jc w:val="left"/>
              <w:rPr>
                <w:rFonts w:asciiTheme="minorEastAsia" w:hAnsiTheme="minorEastAsia"/>
                <w:color w:val="FF0000"/>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424ED6CD" w14:textId="77777777" w:rsidR="00E542BF" w:rsidRPr="003719B2" w:rsidRDefault="00E542BF" w:rsidP="00E542BF">
            <w:pPr>
              <w:widowControl/>
              <w:spacing w:line="560" w:lineRule="exact"/>
              <w:jc w:val="center"/>
              <w:rPr>
                <w:rFonts w:asciiTheme="minorEastAsia" w:hAnsiTheme="minorEastAsia"/>
                <w:color w:val="FF0000"/>
                <w:kern w:val="0"/>
                <w:szCs w:val="21"/>
              </w:rPr>
            </w:pPr>
            <w:r w:rsidRPr="003719B2">
              <w:rPr>
                <w:rFonts w:asciiTheme="minorEastAsia" w:hAnsiTheme="minorEastAsia" w:hint="eastAsia"/>
                <w:color w:val="FF0000"/>
                <w:kern w:val="0"/>
                <w:szCs w:val="21"/>
              </w:rPr>
              <w:t>打印腕带</w:t>
            </w:r>
          </w:p>
        </w:tc>
        <w:tc>
          <w:tcPr>
            <w:tcW w:w="2954" w:type="pct"/>
            <w:tcBorders>
              <w:top w:val="nil"/>
              <w:left w:val="nil"/>
              <w:bottom w:val="single" w:sz="4" w:space="0" w:color="auto"/>
              <w:right w:val="single" w:sz="4" w:space="0" w:color="auto"/>
            </w:tcBorders>
            <w:shd w:val="clear" w:color="auto" w:fill="auto"/>
            <w:vAlign w:val="bottom"/>
            <w:hideMark/>
          </w:tcPr>
          <w:p w14:paraId="65934F69" w14:textId="77777777" w:rsidR="00E542BF" w:rsidRPr="003719B2" w:rsidRDefault="00E542BF" w:rsidP="00E542BF">
            <w:pPr>
              <w:widowControl/>
              <w:spacing w:line="560" w:lineRule="exact"/>
              <w:jc w:val="left"/>
              <w:rPr>
                <w:rFonts w:asciiTheme="minorEastAsia" w:hAnsiTheme="minorEastAsia"/>
                <w:color w:val="FF0000"/>
                <w:kern w:val="0"/>
                <w:szCs w:val="21"/>
              </w:rPr>
            </w:pPr>
            <w:r w:rsidRPr="003719B2">
              <w:rPr>
                <w:rFonts w:asciiTheme="minorEastAsia" w:hAnsiTheme="minorEastAsia" w:hint="eastAsia"/>
                <w:kern w:val="0"/>
                <w:szCs w:val="21"/>
              </w:rPr>
              <w:t>支持</w:t>
            </w:r>
            <w:r w:rsidRPr="003719B2">
              <w:rPr>
                <w:rFonts w:asciiTheme="minorEastAsia" w:hAnsiTheme="minorEastAsia" w:hint="eastAsia"/>
                <w:color w:val="FF0000"/>
                <w:kern w:val="0"/>
                <w:szCs w:val="21"/>
              </w:rPr>
              <w:t>打印腕带</w:t>
            </w:r>
          </w:p>
        </w:tc>
      </w:tr>
      <w:tr w:rsidR="00E542BF" w:rsidRPr="003719B2" w14:paraId="174CEC31"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92CB500" w14:textId="77777777" w:rsidR="00E542BF" w:rsidRPr="003719B2" w:rsidRDefault="00E542BF" w:rsidP="00E542BF">
            <w:pPr>
              <w:widowControl/>
              <w:spacing w:line="560" w:lineRule="exact"/>
              <w:jc w:val="left"/>
              <w:rPr>
                <w:rFonts w:asciiTheme="minorEastAsia" w:hAnsiTheme="minorEastAsia"/>
                <w:color w:val="FF0000"/>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3288ABB" w14:textId="77777777" w:rsidR="00E542BF" w:rsidRPr="003719B2" w:rsidRDefault="00E542BF" w:rsidP="00E542BF">
            <w:pPr>
              <w:widowControl/>
              <w:spacing w:line="560" w:lineRule="exact"/>
              <w:jc w:val="left"/>
              <w:rPr>
                <w:rFonts w:asciiTheme="minorEastAsia" w:hAnsiTheme="minorEastAsia"/>
                <w:color w:val="FF0000"/>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355EF795" w14:textId="77777777" w:rsidR="00E542BF" w:rsidRPr="003719B2" w:rsidRDefault="00E542BF" w:rsidP="00E542BF">
            <w:pPr>
              <w:widowControl/>
              <w:spacing w:line="560" w:lineRule="exact"/>
              <w:jc w:val="left"/>
              <w:rPr>
                <w:rFonts w:asciiTheme="minorEastAsia" w:hAnsiTheme="minorEastAsia"/>
                <w:color w:val="FF0000"/>
                <w:kern w:val="0"/>
                <w:szCs w:val="21"/>
              </w:rPr>
            </w:pPr>
            <w:r w:rsidRPr="003719B2">
              <w:rPr>
                <w:rFonts w:asciiTheme="minorEastAsia" w:hAnsiTheme="minorEastAsia" w:hint="eastAsia"/>
                <w:color w:val="FF0000"/>
                <w:kern w:val="0"/>
                <w:szCs w:val="21"/>
              </w:rPr>
              <w:t>支持同一客户端打印不同类型腕带</w:t>
            </w:r>
          </w:p>
        </w:tc>
      </w:tr>
      <w:tr w:rsidR="00E542BF" w:rsidRPr="003719B2" w14:paraId="0FDE7609"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7D0DDE3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留置针管理</w:t>
            </w: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181258E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留置针接单</w:t>
            </w:r>
          </w:p>
        </w:tc>
        <w:tc>
          <w:tcPr>
            <w:tcW w:w="2954" w:type="pct"/>
            <w:tcBorders>
              <w:top w:val="nil"/>
              <w:left w:val="nil"/>
              <w:bottom w:val="single" w:sz="4" w:space="0" w:color="auto"/>
              <w:right w:val="single" w:sz="4" w:space="0" w:color="auto"/>
            </w:tcBorders>
            <w:shd w:val="clear" w:color="auto" w:fill="auto"/>
            <w:vAlign w:val="bottom"/>
            <w:hideMark/>
          </w:tcPr>
          <w:p w14:paraId="12E9012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留置针标记</w:t>
            </w:r>
          </w:p>
        </w:tc>
      </w:tr>
      <w:tr w:rsidR="00E542BF" w:rsidRPr="003719B2" w14:paraId="17CD21B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462FF9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4F38F1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EC5DD7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追加留置针</w:t>
            </w:r>
          </w:p>
        </w:tc>
      </w:tr>
      <w:tr w:rsidR="00E542BF" w:rsidRPr="003719B2" w14:paraId="160428B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392AE3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D3233D2"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9FACFD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留置针缴费信息查看</w:t>
            </w:r>
          </w:p>
        </w:tc>
      </w:tr>
      <w:tr w:rsidR="00E542BF" w:rsidRPr="003719B2" w14:paraId="55F0CC2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89A1A5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0AF1681B"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留置针穿刺</w:t>
            </w:r>
          </w:p>
        </w:tc>
        <w:tc>
          <w:tcPr>
            <w:tcW w:w="2954" w:type="pct"/>
            <w:tcBorders>
              <w:top w:val="nil"/>
              <w:left w:val="nil"/>
              <w:bottom w:val="single" w:sz="4" w:space="0" w:color="auto"/>
              <w:right w:val="single" w:sz="4" w:space="0" w:color="auto"/>
            </w:tcBorders>
            <w:shd w:val="clear" w:color="auto" w:fill="auto"/>
            <w:vAlign w:val="bottom"/>
            <w:hideMark/>
          </w:tcPr>
          <w:p w14:paraId="6A3387E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首日穿刺</w:t>
            </w:r>
          </w:p>
        </w:tc>
      </w:tr>
      <w:tr w:rsidR="00E542BF" w:rsidRPr="003719B2" w14:paraId="4639E6D7"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1D4F95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326D69A6"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A7ADB4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次日穿刺</w:t>
            </w:r>
          </w:p>
        </w:tc>
      </w:tr>
      <w:tr w:rsidR="00E542BF" w:rsidRPr="003719B2" w14:paraId="485C1F2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6598F9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24E734C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留置针工作量统计</w:t>
            </w:r>
          </w:p>
        </w:tc>
        <w:tc>
          <w:tcPr>
            <w:tcW w:w="2954" w:type="pct"/>
            <w:tcBorders>
              <w:top w:val="nil"/>
              <w:left w:val="nil"/>
              <w:bottom w:val="single" w:sz="4" w:space="0" w:color="auto"/>
              <w:right w:val="single" w:sz="4" w:space="0" w:color="auto"/>
            </w:tcBorders>
            <w:shd w:val="clear" w:color="auto" w:fill="auto"/>
            <w:vAlign w:val="bottom"/>
            <w:hideMark/>
          </w:tcPr>
          <w:p w14:paraId="54E09FB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留置针工作量统计</w:t>
            </w:r>
          </w:p>
        </w:tc>
      </w:tr>
      <w:tr w:rsidR="00E542BF" w:rsidRPr="003719B2" w14:paraId="474CB906"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1122DAD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康复/保健门诊治疗管理</w:t>
            </w:r>
          </w:p>
        </w:tc>
        <w:tc>
          <w:tcPr>
            <w:tcW w:w="1366" w:type="pct"/>
            <w:tcBorders>
              <w:top w:val="nil"/>
              <w:left w:val="nil"/>
              <w:bottom w:val="single" w:sz="4" w:space="0" w:color="auto"/>
              <w:right w:val="single" w:sz="4" w:space="0" w:color="auto"/>
            </w:tcBorders>
            <w:shd w:val="clear" w:color="auto" w:fill="auto"/>
            <w:vAlign w:val="center"/>
            <w:hideMark/>
          </w:tcPr>
          <w:p w14:paraId="0131C67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客户</w:t>
            </w:r>
            <w:proofErr w:type="gramStart"/>
            <w:r w:rsidRPr="003719B2">
              <w:rPr>
                <w:rFonts w:asciiTheme="minorEastAsia" w:hAnsiTheme="minorEastAsia" w:hint="eastAsia"/>
                <w:kern w:val="0"/>
                <w:szCs w:val="21"/>
              </w:rPr>
              <w:t>端签</w:t>
            </w:r>
            <w:proofErr w:type="gramEnd"/>
            <w:r w:rsidRPr="003719B2">
              <w:rPr>
                <w:rFonts w:asciiTheme="minorEastAsia" w:hAnsiTheme="minorEastAsia" w:hint="eastAsia"/>
                <w:kern w:val="0"/>
                <w:szCs w:val="21"/>
              </w:rPr>
              <w:t>到</w:t>
            </w:r>
          </w:p>
        </w:tc>
        <w:tc>
          <w:tcPr>
            <w:tcW w:w="2954" w:type="pct"/>
            <w:tcBorders>
              <w:top w:val="nil"/>
              <w:left w:val="nil"/>
              <w:bottom w:val="single" w:sz="4" w:space="0" w:color="auto"/>
              <w:right w:val="single" w:sz="4" w:space="0" w:color="auto"/>
            </w:tcBorders>
            <w:shd w:val="clear" w:color="auto" w:fill="auto"/>
            <w:vAlign w:val="bottom"/>
            <w:hideMark/>
          </w:tcPr>
          <w:p w14:paraId="6D96A53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支持客户</w:t>
            </w:r>
            <w:proofErr w:type="gramStart"/>
            <w:r w:rsidRPr="003719B2">
              <w:rPr>
                <w:rFonts w:asciiTheme="minorEastAsia" w:hAnsiTheme="minorEastAsia" w:hint="eastAsia"/>
                <w:kern w:val="0"/>
                <w:szCs w:val="21"/>
              </w:rPr>
              <w:t>端签</w:t>
            </w:r>
            <w:proofErr w:type="gramEnd"/>
            <w:r w:rsidRPr="003719B2">
              <w:rPr>
                <w:rFonts w:asciiTheme="minorEastAsia" w:hAnsiTheme="minorEastAsia" w:hint="eastAsia"/>
                <w:kern w:val="0"/>
                <w:szCs w:val="21"/>
              </w:rPr>
              <w:t>到</w:t>
            </w:r>
          </w:p>
        </w:tc>
      </w:tr>
      <w:tr w:rsidR="00E542BF" w:rsidRPr="003719B2" w14:paraId="70CD476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562E73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1E4DAA4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自助签到</w:t>
            </w:r>
          </w:p>
        </w:tc>
        <w:tc>
          <w:tcPr>
            <w:tcW w:w="2954" w:type="pct"/>
            <w:tcBorders>
              <w:top w:val="nil"/>
              <w:left w:val="nil"/>
              <w:bottom w:val="single" w:sz="4" w:space="0" w:color="auto"/>
              <w:right w:val="single" w:sz="4" w:space="0" w:color="auto"/>
            </w:tcBorders>
            <w:shd w:val="clear" w:color="auto" w:fill="auto"/>
            <w:vAlign w:val="bottom"/>
            <w:hideMark/>
          </w:tcPr>
          <w:p w14:paraId="248A82E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支持自助机签到</w:t>
            </w:r>
          </w:p>
        </w:tc>
      </w:tr>
      <w:tr w:rsidR="00E542BF" w:rsidRPr="003719B2" w14:paraId="7F2CF1D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E388EE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2ACE5FE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执行</w:t>
            </w:r>
          </w:p>
        </w:tc>
        <w:tc>
          <w:tcPr>
            <w:tcW w:w="2954" w:type="pct"/>
            <w:tcBorders>
              <w:top w:val="nil"/>
              <w:left w:val="nil"/>
              <w:bottom w:val="single" w:sz="4" w:space="0" w:color="auto"/>
              <w:right w:val="single" w:sz="4" w:space="0" w:color="auto"/>
            </w:tcBorders>
            <w:shd w:val="clear" w:color="auto" w:fill="auto"/>
            <w:vAlign w:val="bottom"/>
            <w:hideMark/>
          </w:tcPr>
          <w:p w14:paraId="4A42C92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支持治疗项目</w:t>
            </w:r>
            <w:proofErr w:type="gramStart"/>
            <w:r w:rsidRPr="003719B2">
              <w:rPr>
                <w:rFonts w:asciiTheme="minorEastAsia" w:hAnsiTheme="minorEastAsia" w:hint="eastAsia"/>
                <w:kern w:val="0"/>
                <w:szCs w:val="21"/>
              </w:rPr>
              <w:t>单项目</w:t>
            </w:r>
            <w:proofErr w:type="gramEnd"/>
            <w:r w:rsidRPr="003719B2">
              <w:rPr>
                <w:rFonts w:asciiTheme="minorEastAsia" w:hAnsiTheme="minorEastAsia" w:hint="eastAsia"/>
                <w:kern w:val="0"/>
                <w:szCs w:val="21"/>
              </w:rPr>
              <w:t>执行登记</w:t>
            </w:r>
          </w:p>
        </w:tc>
      </w:tr>
      <w:tr w:rsidR="00E542BF" w:rsidRPr="003719B2" w14:paraId="66F879B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A4739F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1987D003"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A43D2B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支持治疗项目批量执行登记</w:t>
            </w:r>
          </w:p>
        </w:tc>
      </w:tr>
      <w:tr w:rsidR="00E542BF" w:rsidRPr="003719B2" w14:paraId="55DEBA10"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562789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0DB9E0AD"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EED04D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支持登记支持选择其他治疗人员</w:t>
            </w:r>
          </w:p>
        </w:tc>
      </w:tr>
      <w:tr w:rsidR="00E542BF" w:rsidRPr="003719B2" w14:paraId="1E63E43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C94E67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75AE163"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485719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支持取消执行登记</w:t>
            </w:r>
          </w:p>
        </w:tc>
      </w:tr>
      <w:tr w:rsidR="00E542BF" w:rsidRPr="003719B2" w14:paraId="745DB1B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937899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62A7589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48FEDC7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支持查看最近执行记录</w:t>
            </w:r>
          </w:p>
        </w:tc>
      </w:tr>
      <w:tr w:rsidR="00E542BF" w:rsidRPr="003719B2" w14:paraId="36724D9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978123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1E60E77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治疗项目管理</w:t>
            </w:r>
          </w:p>
        </w:tc>
        <w:tc>
          <w:tcPr>
            <w:tcW w:w="2954" w:type="pct"/>
            <w:tcBorders>
              <w:top w:val="nil"/>
              <w:left w:val="nil"/>
              <w:bottom w:val="single" w:sz="4" w:space="0" w:color="auto"/>
              <w:right w:val="single" w:sz="4" w:space="0" w:color="auto"/>
            </w:tcBorders>
            <w:shd w:val="clear" w:color="auto" w:fill="auto"/>
            <w:vAlign w:val="bottom"/>
            <w:hideMark/>
          </w:tcPr>
          <w:p w14:paraId="069C54E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支持预约项目维护</w:t>
            </w:r>
          </w:p>
        </w:tc>
      </w:tr>
      <w:tr w:rsidR="00E542BF" w:rsidRPr="003719B2" w14:paraId="3F04950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A1705E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04B22CC"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1D82D3D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支持执行项目维护</w:t>
            </w:r>
          </w:p>
        </w:tc>
      </w:tr>
      <w:tr w:rsidR="00E542BF" w:rsidRPr="003719B2" w14:paraId="48DC04A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DD5E57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01CFE6D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工作量统计</w:t>
            </w:r>
          </w:p>
        </w:tc>
        <w:tc>
          <w:tcPr>
            <w:tcW w:w="2954" w:type="pct"/>
            <w:tcBorders>
              <w:top w:val="nil"/>
              <w:left w:val="nil"/>
              <w:bottom w:val="single" w:sz="4" w:space="0" w:color="auto"/>
              <w:right w:val="single" w:sz="4" w:space="0" w:color="auto"/>
            </w:tcBorders>
            <w:shd w:val="clear" w:color="auto" w:fill="auto"/>
            <w:vAlign w:val="bottom"/>
            <w:hideMark/>
          </w:tcPr>
          <w:p w14:paraId="1FD8525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支持个人工作量统计</w:t>
            </w:r>
          </w:p>
        </w:tc>
      </w:tr>
      <w:tr w:rsidR="00E542BF" w:rsidRPr="003719B2" w14:paraId="2D8D368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BABC08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706D669"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6C5C574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支持科室工作量统计</w:t>
            </w:r>
          </w:p>
        </w:tc>
      </w:tr>
      <w:tr w:rsidR="00E542BF" w:rsidRPr="003719B2" w14:paraId="05F6E59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D71BD1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F6F4830"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B311B7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支持项目执行情况统计</w:t>
            </w:r>
          </w:p>
        </w:tc>
      </w:tr>
      <w:tr w:rsidR="00E542BF" w:rsidRPr="003719B2" w14:paraId="5DD1353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BD2B16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0CEC138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治疗项目管理</w:t>
            </w:r>
          </w:p>
        </w:tc>
        <w:tc>
          <w:tcPr>
            <w:tcW w:w="2954" w:type="pct"/>
            <w:tcBorders>
              <w:top w:val="nil"/>
              <w:left w:val="nil"/>
              <w:bottom w:val="single" w:sz="4" w:space="0" w:color="auto"/>
              <w:right w:val="single" w:sz="4" w:space="0" w:color="auto"/>
            </w:tcBorders>
            <w:shd w:val="clear" w:color="auto" w:fill="auto"/>
            <w:vAlign w:val="center"/>
            <w:hideMark/>
          </w:tcPr>
          <w:p w14:paraId="57B5357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支持治疗项目管理</w:t>
            </w:r>
          </w:p>
        </w:tc>
      </w:tr>
      <w:tr w:rsidR="00E542BF" w:rsidRPr="003719B2" w14:paraId="69A80CF9"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DF3DCD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4F6C1E1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治疗室管理</w:t>
            </w:r>
          </w:p>
        </w:tc>
        <w:tc>
          <w:tcPr>
            <w:tcW w:w="2954" w:type="pct"/>
            <w:tcBorders>
              <w:top w:val="nil"/>
              <w:left w:val="nil"/>
              <w:bottom w:val="single" w:sz="4" w:space="0" w:color="auto"/>
              <w:right w:val="single" w:sz="4" w:space="0" w:color="auto"/>
            </w:tcBorders>
            <w:shd w:val="clear" w:color="auto" w:fill="auto"/>
            <w:vAlign w:val="center"/>
            <w:hideMark/>
          </w:tcPr>
          <w:p w14:paraId="01CB271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支持治疗室管理</w:t>
            </w:r>
          </w:p>
        </w:tc>
      </w:tr>
      <w:tr w:rsidR="00E542BF" w:rsidRPr="003719B2" w14:paraId="72A75384"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6F06A850"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确费管理</w:t>
            </w:r>
            <w:proofErr w:type="gramEnd"/>
          </w:p>
        </w:tc>
        <w:tc>
          <w:tcPr>
            <w:tcW w:w="1366" w:type="pct"/>
            <w:tcBorders>
              <w:top w:val="nil"/>
              <w:left w:val="nil"/>
              <w:bottom w:val="single" w:sz="4" w:space="0" w:color="auto"/>
              <w:right w:val="single" w:sz="4" w:space="0" w:color="auto"/>
            </w:tcBorders>
            <w:shd w:val="clear" w:color="auto" w:fill="auto"/>
            <w:vAlign w:val="center"/>
            <w:hideMark/>
          </w:tcPr>
          <w:p w14:paraId="6D73FF9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费用列表维护</w:t>
            </w:r>
          </w:p>
        </w:tc>
        <w:tc>
          <w:tcPr>
            <w:tcW w:w="2954" w:type="pct"/>
            <w:tcBorders>
              <w:top w:val="nil"/>
              <w:left w:val="nil"/>
              <w:bottom w:val="single" w:sz="4" w:space="0" w:color="auto"/>
              <w:right w:val="single" w:sz="4" w:space="0" w:color="auto"/>
            </w:tcBorders>
            <w:shd w:val="clear" w:color="auto" w:fill="auto"/>
            <w:vAlign w:val="bottom"/>
            <w:hideMark/>
          </w:tcPr>
          <w:p w14:paraId="16205D4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支持费用列表维护</w:t>
            </w:r>
          </w:p>
        </w:tc>
      </w:tr>
      <w:tr w:rsidR="00E542BF" w:rsidRPr="003719B2" w14:paraId="2E2DAE35"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183BF04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4E7DC16A"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确费</w:t>
            </w:r>
            <w:proofErr w:type="gramEnd"/>
          </w:p>
        </w:tc>
        <w:tc>
          <w:tcPr>
            <w:tcW w:w="2954" w:type="pct"/>
            <w:tcBorders>
              <w:top w:val="nil"/>
              <w:left w:val="nil"/>
              <w:bottom w:val="single" w:sz="4" w:space="0" w:color="auto"/>
              <w:right w:val="single" w:sz="4" w:space="0" w:color="auto"/>
            </w:tcBorders>
            <w:shd w:val="clear" w:color="auto" w:fill="auto"/>
            <w:vAlign w:val="bottom"/>
            <w:hideMark/>
          </w:tcPr>
          <w:p w14:paraId="4971CF6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查找</w:t>
            </w:r>
            <w:proofErr w:type="gramStart"/>
            <w:r w:rsidRPr="003719B2">
              <w:rPr>
                <w:rFonts w:asciiTheme="minorEastAsia" w:hAnsiTheme="minorEastAsia" w:hint="eastAsia"/>
                <w:kern w:val="0"/>
                <w:szCs w:val="21"/>
              </w:rPr>
              <w:t>确费信息</w:t>
            </w:r>
            <w:proofErr w:type="gramEnd"/>
          </w:p>
        </w:tc>
      </w:tr>
      <w:tr w:rsidR="00E542BF" w:rsidRPr="003719B2" w14:paraId="2DBCC5D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980E54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50E9575F"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22C9AB4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确认费用</w:t>
            </w:r>
          </w:p>
        </w:tc>
      </w:tr>
      <w:tr w:rsidR="00E542BF" w:rsidRPr="003719B2" w14:paraId="2D24120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DFEBD65"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0B4A1EE"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CB52A4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退费</w:t>
            </w:r>
          </w:p>
        </w:tc>
      </w:tr>
      <w:tr w:rsidR="00E542BF" w:rsidRPr="003719B2" w14:paraId="4CFB59DA"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BD56D4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25CD9CCD"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C0528CE" w14:textId="77777777" w:rsidR="00E542BF" w:rsidRPr="003719B2" w:rsidRDefault="00E542BF" w:rsidP="00E542BF">
            <w:pPr>
              <w:widowControl/>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查看确费记录</w:t>
            </w:r>
            <w:proofErr w:type="gramEnd"/>
          </w:p>
        </w:tc>
      </w:tr>
      <w:tr w:rsidR="00E542BF" w:rsidRPr="003719B2" w14:paraId="67B462EB"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61B2D31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电子告知书管理</w:t>
            </w:r>
          </w:p>
        </w:tc>
        <w:tc>
          <w:tcPr>
            <w:tcW w:w="1366" w:type="pct"/>
            <w:tcBorders>
              <w:top w:val="nil"/>
              <w:left w:val="nil"/>
              <w:bottom w:val="single" w:sz="4" w:space="0" w:color="auto"/>
              <w:right w:val="single" w:sz="4" w:space="0" w:color="auto"/>
            </w:tcBorders>
            <w:shd w:val="clear" w:color="auto" w:fill="auto"/>
            <w:vAlign w:val="center"/>
            <w:hideMark/>
          </w:tcPr>
          <w:p w14:paraId="245808F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电子签名</w:t>
            </w:r>
          </w:p>
        </w:tc>
        <w:tc>
          <w:tcPr>
            <w:tcW w:w="2954" w:type="pct"/>
            <w:tcBorders>
              <w:top w:val="nil"/>
              <w:left w:val="nil"/>
              <w:bottom w:val="single" w:sz="4" w:space="0" w:color="auto"/>
              <w:right w:val="single" w:sz="4" w:space="0" w:color="auto"/>
            </w:tcBorders>
            <w:shd w:val="clear" w:color="auto" w:fill="auto"/>
            <w:vAlign w:val="center"/>
            <w:hideMark/>
          </w:tcPr>
          <w:p w14:paraId="605CEB1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支持电子</w:t>
            </w:r>
            <w:r w:rsidRPr="003719B2">
              <w:rPr>
                <w:rFonts w:asciiTheme="minorEastAsia" w:hAnsiTheme="minorEastAsia"/>
                <w:kern w:val="0"/>
                <w:szCs w:val="21"/>
              </w:rPr>
              <w:t>签名</w:t>
            </w:r>
          </w:p>
        </w:tc>
      </w:tr>
      <w:tr w:rsidR="00E542BF" w:rsidRPr="003719B2" w14:paraId="3FB3054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E43B1B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val="restart"/>
            <w:tcBorders>
              <w:top w:val="nil"/>
              <w:left w:val="single" w:sz="4" w:space="0" w:color="auto"/>
              <w:bottom w:val="single" w:sz="4" w:space="0" w:color="auto"/>
              <w:right w:val="single" w:sz="4" w:space="0" w:color="auto"/>
            </w:tcBorders>
            <w:shd w:val="clear" w:color="auto" w:fill="auto"/>
            <w:vAlign w:val="center"/>
            <w:hideMark/>
          </w:tcPr>
          <w:p w14:paraId="56061D0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告知书</w:t>
            </w:r>
          </w:p>
        </w:tc>
        <w:tc>
          <w:tcPr>
            <w:tcW w:w="2954" w:type="pct"/>
            <w:tcBorders>
              <w:top w:val="nil"/>
              <w:left w:val="nil"/>
              <w:bottom w:val="single" w:sz="4" w:space="0" w:color="auto"/>
              <w:right w:val="single" w:sz="4" w:space="0" w:color="auto"/>
            </w:tcBorders>
            <w:shd w:val="clear" w:color="auto" w:fill="auto"/>
            <w:vAlign w:val="center"/>
            <w:hideMark/>
          </w:tcPr>
          <w:p w14:paraId="4394D4C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模板维护</w:t>
            </w:r>
          </w:p>
        </w:tc>
      </w:tr>
      <w:tr w:rsidR="00E542BF" w:rsidRPr="003719B2" w14:paraId="2AA6A72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1DF00E3"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7331DADB"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5AA5EDF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告知书签字</w:t>
            </w:r>
          </w:p>
        </w:tc>
      </w:tr>
      <w:tr w:rsidR="00E542BF" w:rsidRPr="003719B2" w14:paraId="791C96C1"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66719CC"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vMerge/>
            <w:tcBorders>
              <w:top w:val="nil"/>
              <w:left w:val="single" w:sz="4" w:space="0" w:color="auto"/>
              <w:bottom w:val="single" w:sz="4" w:space="0" w:color="auto"/>
              <w:right w:val="single" w:sz="4" w:space="0" w:color="auto"/>
            </w:tcBorders>
            <w:shd w:val="clear" w:color="auto" w:fill="auto"/>
            <w:vAlign w:val="center"/>
            <w:hideMark/>
          </w:tcPr>
          <w:p w14:paraId="4C557B67" w14:textId="77777777" w:rsidR="00E542BF" w:rsidRPr="003719B2" w:rsidRDefault="00E542BF" w:rsidP="00E542BF">
            <w:pPr>
              <w:widowControl/>
              <w:spacing w:line="560" w:lineRule="exact"/>
              <w:jc w:val="left"/>
              <w:rPr>
                <w:rFonts w:asciiTheme="minorEastAsia" w:hAnsiTheme="minorEastAsia"/>
                <w:kern w:val="0"/>
                <w:szCs w:val="21"/>
              </w:rPr>
            </w:pPr>
          </w:p>
        </w:tc>
        <w:tc>
          <w:tcPr>
            <w:tcW w:w="2954" w:type="pct"/>
            <w:tcBorders>
              <w:top w:val="nil"/>
              <w:left w:val="nil"/>
              <w:bottom w:val="single" w:sz="4" w:space="0" w:color="auto"/>
              <w:right w:val="single" w:sz="4" w:space="0" w:color="auto"/>
            </w:tcBorders>
            <w:shd w:val="clear" w:color="auto" w:fill="auto"/>
            <w:vAlign w:val="bottom"/>
            <w:hideMark/>
          </w:tcPr>
          <w:p w14:paraId="066C058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查看告知书</w:t>
            </w:r>
          </w:p>
        </w:tc>
      </w:tr>
      <w:tr w:rsidR="00E542BF" w:rsidRPr="003719B2" w14:paraId="03BE5855"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58D0695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4E6618E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告知</w:t>
            </w:r>
            <w:proofErr w:type="gramStart"/>
            <w:r w:rsidRPr="003719B2">
              <w:rPr>
                <w:rFonts w:asciiTheme="minorEastAsia" w:hAnsiTheme="minorEastAsia" w:hint="eastAsia"/>
                <w:kern w:val="0"/>
                <w:szCs w:val="21"/>
              </w:rPr>
              <w:t>书数量</w:t>
            </w:r>
            <w:proofErr w:type="gramEnd"/>
            <w:r w:rsidRPr="003719B2">
              <w:rPr>
                <w:rFonts w:asciiTheme="minorEastAsia" w:hAnsiTheme="minorEastAsia" w:hint="eastAsia"/>
                <w:kern w:val="0"/>
                <w:szCs w:val="21"/>
              </w:rPr>
              <w:t>统计</w:t>
            </w:r>
          </w:p>
        </w:tc>
        <w:tc>
          <w:tcPr>
            <w:tcW w:w="2954" w:type="pct"/>
            <w:tcBorders>
              <w:top w:val="nil"/>
              <w:left w:val="nil"/>
              <w:bottom w:val="single" w:sz="4" w:space="0" w:color="auto"/>
              <w:right w:val="single" w:sz="4" w:space="0" w:color="auto"/>
            </w:tcBorders>
            <w:shd w:val="clear" w:color="auto" w:fill="auto"/>
            <w:vAlign w:val="bottom"/>
            <w:hideMark/>
          </w:tcPr>
          <w:p w14:paraId="3DD732A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告知</w:t>
            </w:r>
            <w:proofErr w:type="gramStart"/>
            <w:r w:rsidRPr="003719B2">
              <w:rPr>
                <w:rFonts w:asciiTheme="minorEastAsia" w:hAnsiTheme="minorEastAsia" w:hint="eastAsia"/>
                <w:kern w:val="0"/>
                <w:szCs w:val="21"/>
              </w:rPr>
              <w:t>书数量</w:t>
            </w:r>
            <w:proofErr w:type="gramEnd"/>
            <w:r w:rsidRPr="003719B2">
              <w:rPr>
                <w:rFonts w:asciiTheme="minorEastAsia" w:hAnsiTheme="minorEastAsia" w:hint="eastAsia"/>
                <w:kern w:val="0"/>
                <w:szCs w:val="21"/>
              </w:rPr>
              <w:t>统计</w:t>
            </w:r>
          </w:p>
        </w:tc>
      </w:tr>
      <w:tr w:rsidR="00E542BF" w:rsidRPr="003719B2" w14:paraId="3BB59D5C" w14:textId="77777777" w:rsidTr="00E542BF">
        <w:trPr>
          <w:trHeight w:val="300"/>
        </w:trPr>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14:paraId="384F627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系统设置模块</w:t>
            </w:r>
          </w:p>
        </w:tc>
        <w:tc>
          <w:tcPr>
            <w:tcW w:w="1366" w:type="pct"/>
            <w:tcBorders>
              <w:top w:val="nil"/>
              <w:left w:val="nil"/>
              <w:bottom w:val="single" w:sz="4" w:space="0" w:color="auto"/>
              <w:right w:val="single" w:sz="4" w:space="0" w:color="auto"/>
            </w:tcBorders>
            <w:shd w:val="clear" w:color="auto" w:fill="auto"/>
            <w:vAlign w:val="center"/>
            <w:hideMark/>
          </w:tcPr>
          <w:p w14:paraId="588026F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科室管理</w:t>
            </w:r>
          </w:p>
        </w:tc>
        <w:tc>
          <w:tcPr>
            <w:tcW w:w="2954" w:type="pct"/>
            <w:tcBorders>
              <w:top w:val="nil"/>
              <w:left w:val="nil"/>
              <w:bottom w:val="single" w:sz="4" w:space="0" w:color="auto"/>
              <w:right w:val="single" w:sz="4" w:space="0" w:color="auto"/>
            </w:tcBorders>
            <w:shd w:val="clear" w:color="auto" w:fill="auto"/>
            <w:vAlign w:val="center"/>
            <w:hideMark/>
          </w:tcPr>
          <w:p w14:paraId="4762FDF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科室管理</w:t>
            </w:r>
          </w:p>
        </w:tc>
      </w:tr>
      <w:tr w:rsidR="00E542BF" w:rsidRPr="003719B2" w14:paraId="105174F3"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162A7D7"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00CDBFA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角色管理</w:t>
            </w:r>
          </w:p>
        </w:tc>
        <w:tc>
          <w:tcPr>
            <w:tcW w:w="2954" w:type="pct"/>
            <w:tcBorders>
              <w:top w:val="nil"/>
              <w:left w:val="nil"/>
              <w:bottom w:val="single" w:sz="4" w:space="0" w:color="auto"/>
              <w:right w:val="single" w:sz="4" w:space="0" w:color="auto"/>
            </w:tcBorders>
            <w:shd w:val="clear" w:color="auto" w:fill="auto"/>
            <w:vAlign w:val="center"/>
            <w:hideMark/>
          </w:tcPr>
          <w:p w14:paraId="703DDCE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角色管理</w:t>
            </w:r>
          </w:p>
        </w:tc>
      </w:tr>
      <w:tr w:rsidR="00E542BF" w:rsidRPr="003719B2" w14:paraId="3948B0D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0004F3E"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46ECC38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管理</w:t>
            </w:r>
          </w:p>
        </w:tc>
        <w:tc>
          <w:tcPr>
            <w:tcW w:w="2954" w:type="pct"/>
            <w:tcBorders>
              <w:top w:val="nil"/>
              <w:left w:val="nil"/>
              <w:bottom w:val="single" w:sz="4" w:space="0" w:color="auto"/>
              <w:right w:val="single" w:sz="4" w:space="0" w:color="auto"/>
            </w:tcBorders>
            <w:shd w:val="clear" w:color="auto" w:fill="auto"/>
            <w:vAlign w:val="center"/>
            <w:hideMark/>
          </w:tcPr>
          <w:p w14:paraId="04151EB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管理</w:t>
            </w:r>
          </w:p>
        </w:tc>
      </w:tr>
      <w:tr w:rsidR="00E542BF" w:rsidRPr="003719B2" w14:paraId="1EC5B76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4B612A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47F79BD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序列管理</w:t>
            </w:r>
          </w:p>
        </w:tc>
        <w:tc>
          <w:tcPr>
            <w:tcW w:w="2954" w:type="pct"/>
            <w:tcBorders>
              <w:top w:val="nil"/>
              <w:left w:val="nil"/>
              <w:bottom w:val="single" w:sz="4" w:space="0" w:color="auto"/>
              <w:right w:val="single" w:sz="4" w:space="0" w:color="auto"/>
            </w:tcBorders>
            <w:shd w:val="clear" w:color="auto" w:fill="auto"/>
            <w:vAlign w:val="center"/>
            <w:hideMark/>
          </w:tcPr>
          <w:p w14:paraId="01225FE6"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序列管理</w:t>
            </w:r>
          </w:p>
        </w:tc>
      </w:tr>
      <w:tr w:rsidR="00E542BF" w:rsidRPr="003719B2" w14:paraId="297E429C"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22198A6A"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48DFD8F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设备类型管理</w:t>
            </w:r>
          </w:p>
        </w:tc>
        <w:tc>
          <w:tcPr>
            <w:tcW w:w="2954" w:type="pct"/>
            <w:tcBorders>
              <w:top w:val="nil"/>
              <w:left w:val="nil"/>
              <w:bottom w:val="single" w:sz="4" w:space="0" w:color="auto"/>
              <w:right w:val="single" w:sz="4" w:space="0" w:color="auto"/>
            </w:tcBorders>
            <w:shd w:val="clear" w:color="auto" w:fill="auto"/>
            <w:vAlign w:val="center"/>
            <w:hideMark/>
          </w:tcPr>
          <w:p w14:paraId="4E94474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设备类型管理</w:t>
            </w:r>
          </w:p>
        </w:tc>
      </w:tr>
      <w:tr w:rsidR="00E542BF" w:rsidRPr="003719B2" w14:paraId="4199CF9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BCE24C6"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5E65B26B"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数据字典管理</w:t>
            </w:r>
          </w:p>
        </w:tc>
        <w:tc>
          <w:tcPr>
            <w:tcW w:w="2954" w:type="pct"/>
            <w:tcBorders>
              <w:top w:val="nil"/>
              <w:left w:val="nil"/>
              <w:bottom w:val="single" w:sz="4" w:space="0" w:color="auto"/>
              <w:right w:val="single" w:sz="4" w:space="0" w:color="auto"/>
            </w:tcBorders>
            <w:shd w:val="clear" w:color="auto" w:fill="auto"/>
            <w:vAlign w:val="center"/>
            <w:hideMark/>
          </w:tcPr>
          <w:p w14:paraId="7E7AA1B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数据字典管理</w:t>
            </w:r>
          </w:p>
        </w:tc>
      </w:tr>
      <w:tr w:rsidR="00E542BF" w:rsidRPr="003719B2" w14:paraId="044BAFB6"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4BD374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29FFA3AC"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工作量统计项目配置</w:t>
            </w:r>
          </w:p>
        </w:tc>
        <w:tc>
          <w:tcPr>
            <w:tcW w:w="2954" w:type="pct"/>
            <w:tcBorders>
              <w:top w:val="nil"/>
              <w:left w:val="nil"/>
              <w:bottom w:val="single" w:sz="4" w:space="0" w:color="auto"/>
              <w:right w:val="single" w:sz="4" w:space="0" w:color="auto"/>
            </w:tcBorders>
            <w:shd w:val="clear" w:color="auto" w:fill="auto"/>
            <w:vAlign w:val="center"/>
            <w:hideMark/>
          </w:tcPr>
          <w:p w14:paraId="4F36CC6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工作量统计项目配置</w:t>
            </w:r>
          </w:p>
        </w:tc>
      </w:tr>
      <w:tr w:rsidR="00E542BF" w:rsidRPr="003719B2" w14:paraId="1C5A1882"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6A08001"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365B8A9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接单台管理</w:t>
            </w:r>
          </w:p>
        </w:tc>
        <w:tc>
          <w:tcPr>
            <w:tcW w:w="2954" w:type="pct"/>
            <w:tcBorders>
              <w:top w:val="nil"/>
              <w:left w:val="nil"/>
              <w:bottom w:val="single" w:sz="4" w:space="0" w:color="auto"/>
              <w:right w:val="single" w:sz="4" w:space="0" w:color="auto"/>
            </w:tcBorders>
            <w:shd w:val="clear" w:color="auto" w:fill="auto"/>
            <w:vAlign w:val="center"/>
            <w:hideMark/>
          </w:tcPr>
          <w:p w14:paraId="70E1AA9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接单台管理</w:t>
            </w:r>
          </w:p>
        </w:tc>
      </w:tr>
      <w:tr w:rsidR="00E542BF" w:rsidRPr="003719B2" w14:paraId="323522DF"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476AE8CD"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6B71D57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接单台管理</w:t>
            </w:r>
          </w:p>
        </w:tc>
        <w:tc>
          <w:tcPr>
            <w:tcW w:w="2954" w:type="pct"/>
            <w:tcBorders>
              <w:top w:val="nil"/>
              <w:left w:val="nil"/>
              <w:bottom w:val="single" w:sz="4" w:space="0" w:color="auto"/>
              <w:right w:val="single" w:sz="4" w:space="0" w:color="auto"/>
            </w:tcBorders>
            <w:shd w:val="clear" w:color="auto" w:fill="auto"/>
            <w:vAlign w:val="center"/>
            <w:hideMark/>
          </w:tcPr>
          <w:p w14:paraId="0916292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接单台管理</w:t>
            </w:r>
          </w:p>
        </w:tc>
      </w:tr>
      <w:tr w:rsidR="00E542BF" w:rsidRPr="003719B2" w14:paraId="1D3E6764"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3B8781DB"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588D74EA"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药物管理</w:t>
            </w:r>
          </w:p>
        </w:tc>
        <w:tc>
          <w:tcPr>
            <w:tcW w:w="2954" w:type="pct"/>
            <w:tcBorders>
              <w:top w:val="nil"/>
              <w:left w:val="nil"/>
              <w:bottom w:val="single" w:sz="4" w:space="0" w:color="auto"/>
              <w:right w:val="single" w:sz="4" w:space="0" w:color="auto"/>
            </w:tcBorders>
            <w:shd w:val="clear" w:color="auto" w:fill="auto"/>
            <w:vAlign w:val="center"/>
            <w:hideMark/>
          </w:tcPr>
          <w:p w14:paraId="45CB245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药物管理</w:t>
            </w:r>
          </w:p>
        </w:tc>
      </w:tr>
      <w:tr w:rsidR="00E542BF" w:rsidRPr="003719B2" w14:paraId="7465F1FE"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7E1120DF"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7226F808"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输液台/执行台</w:t>
            </w:r>
            <w:proofErr w:type="gramEnd"/>
            <w:r w:rsidRPr="003719B2">
              <w:rPr>
                <w:rFonts w:asciiTheme="minorEastAsia" w:hAnsiTheme="minorEastAsia" w:hint="eastAsia"/>
                <w:kern w:val="0"/>
                <w:szCs w:val="21"/>
              </w:rPr>
              <w:t>管理</w:t>
            </w:r>
          </w:p>
        </w:tc>
        <w:tc>
          <w:tcPr>
            <w:tcW w:w="2954" w:type="pct"/>
            <w:tcBorders>
              <w:top w:val="nil"/>
              <w:left w:val="nil"/>
              <w:bottom w:val="single" w:sz="4" w:space="0" w:color="auto"/>
              <w:right w:val="single" w:sz="4" w:space="0" w:color="auto"/>
            </w:tcBorders>
            <w:shd w:val="clear" w:color="auto" w:fill="auto"/>
            <w:vAlign w:val="center"/>
            <w:hideMark/>
          </w:tcPr>
          <w:p w14:paraId="5C062FD5" w14:textId="77777777" w:rsidR="00E542BF" w:rsidRPr="003719B2" w:rsidRDefault="00E542BF" w:rsidP="00E542BF">
            <w:pPr>
              <w:widowControl/>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输液台/执行台</w:t>
            </w:r>
            <w:proofErr w:type="gramEnd"/>
            <w:r w:rsidRPr="003719B2">
              <w:rPr>
                <w:rFonts w:asciiTheme="minorEastAsia" w:hAnsiTheme="minorEastAsia" w:hint="eastAsia"/>
                <w:kern w:val="0"/>
                <w:szCs w:val="21"/>
              </w:rPr>
              <w:t>管理</w:t>
            </w:r>
          </w:p>
        </w:tc>
      </w:tr>
      <w:tr w:rsidR="00E542BF" w:rsidRPr="003719B2" w14:paraId="49269722"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06018188"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02D2F36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输液区管理</w:t>
            </w:r>
          </w:p>
        </w:tc>
        <w:tc>
          <w:tcPr>
            <w:tcW w:w="2954" w:type="pct"/>
            <w:tcBorders>
              <w:top w:val="nil"/>
              <w:left w:val="nil"/>
              <w:bottom w:val="single" w:sz="4" w:space="0" w:color="auto"/>
              <w:right w:val="single" w:sz="4" w:space="0" w:color="auto"/>
            </w:tcBorders>
            <w:shd w:val="clear" w:color="auto" w:fill="auto"/>
            <w:vAlign w:val="center"/>
            <w:hideMark/>
          </w:tcPr>
          <w:p w14:paraId="71CFBA2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输液区管理</w:t>
            </w:r>
          </w:p>
        </w:tc>
      </w:tr>
      <w:tr w:rsidR="00E542BF" w:rsidRPr="003719B2" w14:paraId="2B8178A8" w14:textId="77777777" w:rsidTr="00E542BF">
        <w:trPr>
          <w:trHeight w:val="300"/>
        </w:trPr>
        <w:tc>
          <w:tcPr>
            <w:tcW w:w="680" w:type="pct"/>
            <w:vMerge/>
            <w:tcBorders>
              <w:top w:val="nil"/>
              <w:left w:val="single" w:sz="4" w:space="0" w:color="auto"/>
              <w:bottom w:val="single" w:sz="4" w:space="0" w:color="auto"/>
              <w:right w:val="single" w:sz="4" w:space="0" w:color="auto"/>
            </w:tcBorders>
            <w:shd w:val="clear" w:color="auto" w:fill="auto"/>
            <w:vAlign w:val="center"/>
            <w:hideMark/>
          </w:tcPr>
          <w:p w14:paraId="6880E012" w14:textId="77777777" w:rsidR="00E542BF" w:rsidRPr="003719B2" w:rsidRDefault="00E542BF" w:rsidP="00E542BF">
            <w:pPr>
              <w:widowControl/>
              <w:spacing w:line="560" w:lineRule="exact"/>
              <w:jc w:val="left"/>
              <w:rPr>
                <w:rFonts w:asciiTheme="minorEastAsia" w:hAnsiTheme="minorEastAsia"/>
                <w:kern w:val="0"/>
                <w:szCs w:val="21"/>
              </w:rPr>
            </w:pPr>
          </w:p>
        </w:tc>
        <w:tc>
          <w:tcPr>
            <w:tcW w:w="1366" w:type="pct"/>
            <w:tcBorders>
              <w:top w:val="nil"/>
              <w:left w:val="nil"/>
              <w:bottom w:val="single" w:sz="4" w:space="0" w:color="auto"/>
              <w:right w:val="single" w:sz="4" w:space="0" w:color="auto"/>
            </w:tcBorders>
            <w:shd w:val="clear" w:color="auto" w:fill="auto"/>
            <w:vAlign w:val="center"/>
            <w:hideMark/>
          </w:tcPr>
          <w:p w14:paraId="332101E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床位管理</w:t>
            </w:r>
          </w:p>
        </w:tc>
        <w:tc>
          <w:tcPr>
            <w:tcW w:w="2954" w:type="pct"/>
            <w:tcBorders>
              <w:top w:val="nil"/>
              <w:left w:val="nil"/>
              <w:bottom w:val="single" w:sz="4" w:space="0" w:color="auto"/>
              <w:right w:val="single" w:sz="4" w:space="0" w:color="auto"/>
            </w:tcBorders>
            <w:shd w:val="clear" w:color="auto" w:fill="auto"/>
            <w:vAlign w:val="center"/>
            <w:hideMark/>
          </w:tcPr>
          <w:p w14:paraId="145211C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床位管理</w:t>
            </w:r>
          </w:p>
        </w:tc>
      </w:tr>
    </w:tbl>
    <w:p w14:paraId="20FE8BB1" w14:textId="77777777" w:rsidR="00E542BF" w:rsidRPr="003719B2" w:rsidRDefault="00E542BF" w:rsidP="009A7941">
      <w:pPr>
        <w:pStyle w:val="3"/>
        <w:numPr>
          <w:ilvl w:val="2"/>
          <w:numId w:val="19"/>
        </w:numPr>
      </w:pPr>
      <w:bookmarkStart w:id="65" w:name="_Toc19017784"/>
      <w:r w:rsidRPr="003719B2">
        <w:rPr>
          <w:rFonts w:hint="eastAsia"/>
        </w:rPr>
        <w:t>智能</w:t>
      </w:r>
      <w:r w:rsidRPr="003719B2">
        <w:t>随访平台</w:t>
      </w:r>
      <w:bookmarkEnd w:id="65"/>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701"/>
        <w:gridCol w:w="4961"/>
      </w:tblGrid>
      <w:tr w:rsidR="00E542BF" w:rsidRPr="003719B2" w14:paraId="1A0FE569" w14:textId="77777777" w:rsidTr="00E542BF">
        <w:trPr>
          <w:trHeight w:val="468"/>
        </w:trPr>
        <w:tc>
          <w:tcPr>
            <w:tcW w:w="1135" w:type="dxa"/>
            <w:vAlign w:val="center"/>
          </w:tcPr>
          <w:p w14:paraId="6041C3CA" w14:textId="77777777" w:rsidR="00E542BF" w:rsidRPr="003719B2" w:rsidRDefault="00E542BF" w:rsidP="00E542BF">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子系统</w:t>
            </w:r>
          </w:p>
        </w:tc>
        <w:tc>
          <w:tcPr>
            <w:tcW w:w="992" w:type="dxa"/>
            <w:vAlign w:val="center"/>
          </w:tcPr>
          <w:p w14:paraId="560108F4" w14:textId="77777777" w:rsidR="00E542BF" w:rsidRPr="003719B2" w:rsidRDefault="00E542BF" w:rsidP="00E542BF">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功能</w:t>
            </w:r>
            <w:r w:rsidRPr="003719B2">
              <w:rPr>
                <w:rFonts w:asciiTheme="minorEastAsia" w:hAnsiTheme="minorEastAsia"/>
                <w:b/>
                <w:bCs/>
                <w:kern w:val="0"/>
                <w:szCs w:val="21"/>
              </w:rPr>
              <w:t>模块</w:t>
            </w:r>
          </w:p>
        </w:tc>
        <w:tc>
          <w:tcPr>
            <w:tcW w:w="1701" w:type="dxa"/>
            <w:vAlign w:val="center"/>
          </w:tcPr>
          <w:p w14:paraId="00C15A0D" w14:textId="77777777" w:rsidR="00E542BF" w:rsidRPr="003719B2" w:rsidRDefault="00E542BF" w:rsidP="00E542BF">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模块</w:t>
            </w:r>
            <w:r w:rsidRPr="003719B2">
              <w:rPr>
                <w:rFonts w:asciiTheme="minorEastAsia" w:hAnsiTheme="minorEastAsia"/>
                <w:b/>
                <w:bCs/>
                <w:kern w:val="0"/>
                <w:szCs w:val="21"/>
              </w:rPr>
              <w:t>功能</w:t>
            </w:r>
          </w:p>
        </w:tc>
        <w:tc>
          <w:tcPr>
            <w:tcW w:w="4961" w:type="dxa"/>
            <w:vAlign w:val="center"/>
          </w:tcPr>
          <w:p w14:paraId="14A85D4C" w14:textId="77777777" w:rsidR="00E542BF" w:rsidRPr="003719B2" w:rsidRDefault="00E542BF" w:rsidP="00E542BF">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功能</w:t>
            </w:r>
            <w:r w:rsidRPr="003719B2">
              <w:rPr>
                <w:rFonts w:asciiTheme="minorEastAsia" w:hAnsiTheme="minorEastAsia"/>
                <w:b/>
                <w:bCs/>
                <w:kern w:val="0"/>
                <w:szCs w:val="21"/>
              </w:rPr>
              <w:t>描述</w:t>
            </w:r>
          </w:p>
        </w:tc>
      </w:tr>
      <w:tr w:rsidR="00E542BF" w:rsidRPr="003719B2" w14:paraId="508377D1" w14:textId="77777777" w:rsidTr="00E542BF">
        <w:trPr>
          <w:trHeight w:val="660"/>
        </w:trPr>
        <w:tc>
          <w:tcPr>
            <w:tcW w:w="1135" w:type="dxa"/>
            <w:vMerge w:val="restart"/>
            <w:vAlign w:val="center"/>
          </w:tcPr>
          <w:p w14:paraId="6EE09FFB"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业务基础平台</w:t>
            </w:r>
          </w:p>
        </w:tc>
        <w:tc>
          <w:tcPr>
            <w:tcW w:w="992" w:type="dxa"/>
            <w:vMerge w:val="restart"/>
            <w:vAlign w:val="center"/>
          </w:tcPr>
          <w:p w14:paraId="3A66568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我的工作站</w:t>
            </w:r>
          </w:p>
        </w:tc>
        <w:tc>
          <w:tcPr>
            <w:tcW w:w="1701" w:type="dxa"/>
            <w:vAlign w:val="center"/>
          </w:tcPr>
          <w:p w14:paraId="031288A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我的首页</w:t>
            </w:r>
          </w:p>
        </w:tc>
        <w:tc>
          <w:tcPr>
            <w:tcW w:w="4961" w:type="dxa"/>
            <w:vAlign w:val="center"/>
          </w:tcPr>
          <w:p w14:paraId="79125CE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针对不同，实现首页模块自定义配置功能，包括但不限于医院随访、满意度调查等。</w:t>
            </w:r>
          </w:p>
        </w:tc>
      </w:tr>
      <w:tr w:rsidR="00E542BF" w:rsidRPr="003719B2" w14:paraId="5DDDFD03" w14:textId="77777777" w:rsidTr="00E542BF">
        <w:trPr>
          <w:trHeight w:val="660"/>
        </w:trPr>
        <w:tc>
          <w:tcPr>
            <w:tcW w:w="1135" w:type="dxa"/>
            <w:vMerge/>
            <w:vAlign w:val="center"/>
          </w:tcPr>
          <w:p w14:paraId="5E98729A"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19716A72"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F0D4B7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我的随访</w:t>
            </w:r>
          </w:p>
        </w:tc>
        <w:tc>
          <w:tcPr>
            <w:tcW w:w="4961" w:type="dxa"/>
            <w:vAlign w:val="center"/>
          </w:tcPr>
          <w:p w14:paraId="2C15DD7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支持随访任务快捷处理入口。</w:t>
            </w:r>
            <w:r w:rsidRPr="003719B2">
              <w:rPr>
                <w:rFonts w:asciiTheme="minorEastAsia" w:hAnsiTheme="minorEastAsia" w:hint="eastAsia"/>
                <w:kern w:val="0"/>
                <w:szCs w:val="21"/>
              </w:rPr>
              <w:br/>
              <w:t>支持随访异常情况的展现和处理入口。</w:t>
            </w:r>
          </w:p>
        </w:tc>
      </w:tr>
      <w:tr w:rsidR="00E542BF" w:rsidRPr="003719B2" w14:paraId="1EA1157F" w14:textId="77777777" w:rsidTr="00E542BF">
        <w:trPr>
          <w:trHeight w:val="660"/>
        </w:trPr>
        <w:tc>
          <w:tcPr>
            <w:tcW w:w="1135" w:type="dxa"/>
            <w:vMerge/>
            <w:vAlign w:val="center"/>
          </w:tcPr>
          <w:p w14:paraId="284053AD"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46D6E9CA"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3DD3D15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满意度调查</w:t>
            </w:r>
          </w:p>
        </w:tc>
        <w:tc>
          <w:tcPr>
            <w:tcW w:w="4961" w:type="dxa"/>
            <w:vAlign w:val="center"/>
          </w:tcPr>
          <w:p w14:paraId="021299C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支持满意度调查任务快捷处理入口。</w:t>
            </w:r>
            <w:r w:rsidRPr="003719B2">
              <w:rPr>
                <w:rFonts w:asciiTheme="minorEastAsia" w:hAnsiTheme="minorEastAsia" w:hint="eastAsia"/>
                <w:kern w:val="0"/>
                <w:szCs w:val="21"/>
              </w:rPr>
              <w:br/>
              <w:t>支持满意度调查异常情况的展现和处理入口。</w:t>
            </w:r>
          </w:p>
        </w:tc>
      </w:tr>
      <w:tr w:rsidR="00E542BF" w:rsidRPr="003719B2" w14:paraId="479840F3" w14:textId="77777777" w:rsidTr="00E542BF">
        <w:trPr>
          <w:trHeight w:val="340"/>
        </w:trPr>
        <w:tc>
          <w:tcPr>
            <w:tcW w:w="1135" w:type="dxa"/>
            <w:vMerge/>
            <w:vAlign w:val="center"/>
          </w:tcPr>
          <w:p w14:paraId="24C26C34"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restart"/>
            <w:vAlign w:val="center"/>
          </w:tcPr>
          <w:p w14:paraId="51BDC0C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患者信息查询</w:t>
            </w:r>
          </w:p>
        </w:tc>
        <w:tc>
          <w:tcPr>
            <w:tcW w:w="1701" w:type="dxa"/>
            <w:vAlign w:val="center"/>
          </w:tcPr>
          <w:p w14:paraId="779AAEB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患者列表管理</w:t>
            </w:r>
          </w:p>
        </w:tc>
        <w:tc>
          <w:tcPr>
            <w:tcW w:w="4961" w:type="dxa"/>
            <w:vAlign w:val="center"/>
          </w:tcPr>
          <w:p w14:paraId="042CD94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支持按照门诊、住院、在院类别进行列表化展现。</w:t>
            </w:r>
          </w:p>
        </w:tc>
      </w:tr>
      <w:tr w:rsidR="00E542BF" w:rsidRPr="003719B2" w14:paraId="0FE5BF10" w14:textId="77777777" w:rsidTr="00E542BF">
        <w:trPr>
          <w:trHeight w:val="660"/>
        </w:trPr>
        <w:tc>
          <w:tcPr>
            <w:tcW w:w="1135" w:type="dxa"/>
            <w:vMerge/>
            <w:vAlign w:val="center"/>
          </w:tcPr>
          <w:p w14:paraId="3700810C"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96369E0"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65E178E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门诊患者查询</w:t>
            </w:r>
          </w:p>
        </w:tc>
        <w:tc>
          <w:tcPr>
            <w:tcW w:w="4961" w:type="dxa"/>
            <w:vAlign w:val="center"/>
          </w:tcPr>
          <w:p w14:paraId="15E867E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针对门诊患者可</w:t>
            </w:r>
            <w:proofErr w:type="gramStart"/>
            <w:r w:rsidRPr="003719B2">
              <w:rPr>
                <w:rFonts w:asciiTheme="minorEastAsia" w:hAnsiTheme="minorEastAsia" w:hint="eastAsia"/>
                <w:kern w:val="0"/>
                <w:szCs w:val="21"/>
              </w:rPr>
              <w:t>基于但</w:t>
            </w:r>
            <w:proofErr w:type="gramEnd"/>
            <w:r w:rsidRPr="003719B2">
              <w:rPr>
                <w:rFonts w:asciiTheme="minorEastAsia" w:hAnsiTheme="minorEastAsia" w:hint="eastAsia"/>
                <w:kern w:val="0"/>
                <w:szCs w:val="21"/>
              </w:rPr>
              <w:t>不限于门诊信息（患者姓名、门诊号、联系方式、就诊日期、就诊科室、就诊医生、疾病诊断）等条件进行患者筛选和检索。</w:t>
            </w:r>
          </w:p>
        </w:tc>
      </w:tr>
      <w:tr w:rsidR="00E542BF" w:rsidRPr="003719B2" w14:paraId="0B66E7D6" w14:textId="77777777" w:rsidTr="00E542BF">
        <w:trPr>
          <w:trHeight w:val="660"/>
        </w:trPr>
        <w:tc>
          <w:tcPr>
            <w:tcW w:w="1135" w:type="dxa"/>
            <w:vMerge/>
            <w:vAlign w:val="center"/>
          </w:tcPr>
          <w:p w14:paraId="7BDF959C"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4B7B88D8"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5D3D940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出院患者查询</w:t>
            </w:r>
          </w:p>
        </w:tc>
        <w:tc>
          <w:tcPr>
            <w:tcW w:w="4961" w:type="dxa"/>
            <w:vAlign w:val="center"/>
          </w:tcPr>
          <w:p w14:paraId="1E645D9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针对出院患者可</w:t>
            </w:r>
            <w:proofErr w:type="gramStart"/>
            <w:r w:rsidRPr="003719B2">
              <w:rPr>
                <w:rFonts w:asciiTheme="minorEastAsia" w:hAnsiTheme="minorEastAsia" w:hint="eastAsia"/>
                <w:kern w:val="0"/>
                <w:szCs w:val="21"/>
              </w:rPr>
              <w:t>基于但</w:t>
            </w:r>
            <w:proofErr w:type="gramEnd"/>
            <w:r w:rsidRPr="003719B2">
              <w:rPr>
                <w:rFonts w:asciiTheme="minorEastAsia" w:hAnsiTheme="minorEastAsia" w:hint="eastAsia"/>
                <w:kern w:val="0"/>
                <w:szCs w:val="21"/>
              </w:rPr>
              <w:t>不限于出院信息（患者姓名、住院号、病床号、出院日期、出院科室、出院病区、出院诊断）等条件进行患者筛选和检索。</w:t>
            </w:r>
          </w:p>
        </w:tc>
      </w:tr>
      <w:tr w:rsidR="00E542BF" w:rsidRPr="003719B2" w14:paraId="3CEBED7F" w14:textId="77777777" w:rsidTr="00E542BF">
        <w:trPr>
          <w:trHeight w:val="660"/>
        </w:trPr>
        <w:tc>
          <w:tcPr>
            <w:tcW w:w="1135" w:type="dxa"/>
            <w:vMerge/>
            <w:vAlign w:val="center"/>
          </w:tcPr>
          <w:p w14:paraId="05D8B3E5"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6579FFAD"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1452857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在</w:t>
            </w:r>
            <w:proofErr w:type="gramStart"/>
            <w:r w:rsidRPr="003719B2">
              <w:rPr>
                <w:rFonts w:asciiTheme="minorEastAsia" w:hAnsiTheme="minorEastAsia" w:hint="eastAsia"/>
                <w:kern w:val="0"/>
                <w:szCs w:val="21"/>
              </w:rPr>
              <w:t>院患者</w:t>
            </w:r>
            <w:proofErr w:type="gramEnd"/>
            <w:r w:rsidRPr="003719B2">
              <w:rPr>
                <w:rFonts w:asciiTheme="minorEastAsia" w:hAnsiTheme="minorEastAsia" w:hint="eastAsia"/>
                <w:kern w:val="0"/>
                <w:szCs w:val="21"/>
              </w:rPr>
              <w:t>查询</w:t>
            </w:r>
          </w:p>
        </w:tc>
        <w:tc>
          <w:tcPr>
            <w:tcW w:w="4961" w:type="dxa"/>
            <w:vAlign w:val="center"/>
          </w:tcPr>
          <w:p w14:paraId="3CD7C6A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针对在</w:t>
            </w:r>
            <w:proofErr w:type="gramStart"/>
            <w:r w:rsidRPr="003719B2">
              <w:rPr>
                <w:rFonts w:asciiTheme="minorEastAsia" w:hAnsiTheme="minorEastAsia" w:hint="eastAsia"/>
                <w:kern w:val="0"/>
                <w:szCs w:val="21"/>
              </w:rPr>
              <w:t>院患者可基于但</w:t>
            </w:r>
            <w:proofErr w:type="gramEnd"/>
            <w:r w:rsidRPr="003719B2">
              <w:rPr>
                <w:rFonts w:asciiTheme="minorEastAsia" w:hAnsiTheme="minorEastAsia" w:hint="eastAsia"/>
                <w:kern w:val="0"/>
                <w:szCs w:val="21"/>
              </w:rPr>
              <w:t>不限于在院信息（患者姓名、住院号、病床号、入院日期、入院科室、入院病区、入院诊断）等条件进行患者筛选和检索。</w:t>
            </w:r>
          </w:p>
        </w:tc>
      </w:tr>
      <w:tr w:rsidR="00E542BF" w:rsidRPr="003719B2" w14:paraId="4307C351" w14:textId="77777777" w:rsidTr="00E542BF">
        <w:trPr>
          <w:trHeight w:val="660"/>
        </w:trPr>
        <w:tc>
          <w:tcPr>
            <w:tcW w:w="1135" w:type="dxa"/>
            <w:vMerge/>
            <w:vAlign w:val="center"/>
          </w:tcPr>
          <w:p w14:paraId="42030744"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restart"/>
            <w:vAlign w:val="center"/>
          </w:tcPr>
          <w:p w14:paraId="093A854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患者基础档案</w:t>
            </w:r>
          </w:p>
        </w:tc>
        <w:tc>
          <w:tcPr>
            <w:tcW w:w="1701" w:type="dxa"/>
            <w:vAlign w:val="center"/>
          </w:tcPr>
          <w:p w14:paraId="2518033C"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基本信息维护</w:t>
            </w:r>
          </w:p>
        </w:tc>
        <w:tc>
          <w:tcPr>
            <w:tcW w:w="4961" w:type="dxa"/>
            <w:vAlign w:val="center"/>
          </w:tcPr>
          <w:p w14:paraId="2540D3B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患者信息</w:t>
            </w:r>
            <w:r w:rsidRPr="003719B2">
              <w:rPr>
                <w:rFonts w:asciiTheme="minorEastAsia" w:hAnsiTheme="minorEastAsia"/>
                <w:kern w:val="0"/>
                <w:szCs w:val="21"/>
              </w:rPr>
              <w:t>支持自定义</w:t>
            </w:r>
            <w:r w:rsidRPr="003719B2">
              <w:rPr>
                <w:rFonts w:asciiTheme="minorEastAsia" w:hAnsiTheme="minorEastAsia" w:hint="eastAsia"/>
                <w:kern w:val="0"/>
                <w:szCs w:val="21"/>
              </w:rPr>
              <w:t>。</w:t>
            </w:r>
          </w:p>
        </w:tc>
      </w:tr>
      <w:tr w:rsidR="00E542BF" w:rsidRPr="003719B2" w14:paraId="55A44EB6" w14:textId="77777777" w:rsidTr="00E542BF">
        <w:trPr>
          <w:trHeight w:val="660"/>
        </w:trPr>
        <w:tc>
          <w:tcPr>
            <w:tcW w:w="1135" w:type="dxa"/>
            <w:vMerge/>
            <w:vAlign w:val="center"/>
          </w:tcPr>
          <w:p w14:paraId="1BDCC31C"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7F35C3FD"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4CACB14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门诊诊疗记录</w:t>
            </w:r>
          </w:p>
        </w:tc>
        <w:tc>
          <w:tcPr>
            <w:tcW w:w="4961" w:type="dxa"/>
            <w:vAlign w:val="center"/>
          </w:tcPr>
          <w:p w14:paraId="181AC27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支持查看历次门诊诊疗信息，包括但不限于就诊记录、门诊诊断、检验、检查等。</w:t>
            </w:r>
            <w:r w:rsidRPr="003719B2">
              <w:rPr>
                <w:rFonts w:asciiTheme="minorEastAsia" w:hAnsiTheme="minorEastAsia" w:hint="eastAsia"/>
                <w:kern w:val="0"/>
                <w:szCs w:val="21"/>
              </w:rPr>
              <w:br/>
              <w:t>按照时间顺序对历次门诊诊疗记录进行排列，同时可查看门诊就诊次数。</w:t>
            </w:r>
          </w:p>
        </w:tc>
      </w:tr>
      <w:tr w:rsidR="00E542BF" w:rsidRPr="003719B2" w14:paraId="49487102" w14:textId="77777777" w:rsidTr="00E542BF">
        <w:trPr>
          <w:trHeight w:val="660"/>
        </w:trPr>
        <w:tc>
          <w:tcPr>
            <w:tcW w:w="1135" w:type="dxa"/>
            <w:vMerge/>
            <w:vAlign w:val="center"/>
          </w:tcPr>
          <w:p w14:paraId="1B6C8E63"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E9F1F84"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988E39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住院诊疗记录</w:t>
            </w:r>
          </w:p>
        </w:tc>
        <w:tc>
          <w:tcPr>
            <w:tcW w:w="4961" w:type="dxa"/>
            <w:vAlign w:val="center"/>
          </w:tcPr>
          <w:p w14:paraId="0390137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支持查看历次住院诊疗记录，包括但不限于出院记录、医嘱信息、检验检查记录、手术记录等。</w:t>
            </w:r>
            <w:r w:rsidRPr="003719B2">
              <w:rPr>
                <w:rFonts w:asciiTheme="minorEastAsia" w:hAnsiTheme="minorEastAsia" w:hint="eastAsia"/>
                <w:kern w:val="0"/>
                <w:szCs w:val="21"/>
              </w:rPr>
              <w:br/>
              <w:t>按照时间顺序对历次住院诊疗记录进行排列，同时可查看住院次数。</w:t>
            </w:r>
          </w:p>
        </w:tc>
      </w:tr>
      <w:tr w:rsidR="00E542BF" w:rsidRPr="003719B2" w14:paraId="2691322E" w14:textId="77777777" w:rsidTr="00E542BF">
        <w:trPr>
          <w:trHeight w:val="660"/>
        </w:trPr>
        <w:tc>
          <w:tcPr>
            <w:tcW w:w="1135" w:type="dxa"/>
            <w:vMerge/>
            <w:vAlign w:val="center"/>
          </w:tcPr>
          <w:p w14:paraId="7B244851"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39F74F86"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5FB2AA8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快捷互动</w:t>
            </w:r>
          </w:p>
        </w:tc>
        <w:tc>
          <w:tcPr>
            <w:tcW w:w="4961" w:type="dxa"/>
            <w:vAlign w:val="center"/>
          </w:tcPr>
          <w:p w14:paraId="64442D7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支持对当前选择的患者包括但不限于进行手动电话拨打、短信发送、随访问卷及满意度问卷的推送等操作。</w:t>
            </w:r>
          </w:p>
        </w:tc>
      </w:tr>
      <w:tr w:rsidR="00E542BF" w:rsidRPr="003719B2" w14:paraId="12488717" w14:textId="77777777" w:rsidTr="00E542BF">
        <w:trPr>
          <w:trHeight w:val="320"/>
        </w:trPr>
        <w:tc>
          <w:tcPr>
            <w:tcW w:w="1135" w:type="dxa"/>
            <w:vMerge/>
            <w:vAlign w:val="center"/>
          </w:tcPr>
          <w:p w14:paraId="2B3EE388"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6ABA390"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1AE85E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院内系统对接</w:t>
            </w:r>
          </w:p>
        </w:tc>
        <w:tc>
          <w:tcPr>
            <w:tcW w:w="4961" w:type="dxa"/>
            <w:vAlign w:val="center"/>
          </w:tcPr>
          <w:p w14:paraId="3F53F0C5"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支持与医院HIS、LIS等系统对接，实现患者列表、就诊记录等信息的查询与展现。</w:t>
            </w:r>
          </w:p>
        </w:tc>
      </w:tr>
      <w:tr w:rsidR="00E542BF" w:rsidRPr="003719B2" w14:paraId="1034F58B" w14:textId="77777777" w:rsidTr="00E542BF">
        <w:trPr>
          <w:trHeight w:val="340"/>
        </w:trPr>
        <w:tc>
          <w:tcPr>
            <w:tcW w:w="1135" w:type="dxa"/>
            <w:vMerge/>
            <w:vAlign w:val="center"/>
          </w:tcPr>
          <w:p w14:paraId="037348D0"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restart"/>
            <w:vAlign w:val="center"/>
          </w:tcPr>
          <w:p w14:paraId="78BD03AA"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系统管理</w:t>
            </w:r>
          </w:p>
        </w:tc>
        <w:tc>
          <w:tcPr>
            <w:tcW w:w="1701" w:type="dxa"/>
            <w:vAlign w:val="center"/>
          </w:tcPr>
          <w:p w14:paraId="0642822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权限管理</w:t>
            </w:r>
          </w:p>
        </w:tc>
        <w:tc>
          <w:tcPr>
            <w:tcW w:w="4961" w:type="dxa"/>
            <w:vAlign w:val="center"/>
          </w:tcPr>
          <w:p w14:paraId="4086D8B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包括但不限于权限设置、角色设置、院内科室设置等。</w:t>
            </w:r>
          </w:p>
        </w:tc>
      </w:tr>
      <w:tr w:rsidR="00E542BF" w:rsidRPr="003719B2" w14:paraId="3616FCF7" w14:textId="77777777" w:rsidTr="00E542BF">
        <w:trPr>
          <w:trHeight w:val="340"/>
        </w:trPr>
        <w:tc>
          <w:tcPr>
            <w:tcW w:w="1135" w:type="dxa"/>
            <w:vMerge/>
            <w:vAlign w:val="center"/>
          </w:tcPr>
          <w:p w14:paraId="5ABCA225"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11A55EAE"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102DE8A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字典管理</w:t>
            </w:r>
          </w:p>
        </w:tc>
        <w:tc>
          <w:tcPr>
            <w:tcW w:w="4961" w:type="dxa"/>
            <w:vAlign w:val="center"/>
          </w:tcPr>
          <w:p w14:paraId="4C42B49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字典表管理。</w:t>
            </w:r>
          </w:p>
        </w:tc>
      </w:tr>
      <w:tr w:rsidR="00E542BF" w:rsidRPr="003719B2" w14:paraId="5038A607" w14:textId="77777777" w:rsidTr="00E542BF">
        <w:trPr>
          <w:trHeight w:val="660"/>
        </w:trPr>
        <w:tc>
          <w:tcPr>
            <w:tcW w:w="1135" w:type="dxa"/>
            <w:vMerge/>
            <w:vAlign w:val="center"/>
          </w:tcPr>
          <w:p w14:paraId="2AF37017"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restart"/>
            <w:vAlign w:val="center"/>
          </w:tcPr>
          <w:p w14:paraId="581FEC7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呼叫管理（语音盒模式）</w:t>
            </w:r>
          </w:p>
        </w:tc>
        <w:tc>
          <w:tcPr>
            <w:tcW w:w="1701" w:type="dxa"/>
            <w:vAlign w:val="center"/>
          </w:tcPr>
          <w:p w14:paraId="5BBF36F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一键外呼</w:t>
            </w:r>
          </w:p>
        </w:tc>
        <w:tc>
          <w:tcPr>
            <w:tcW w:w="4961" w:type="dxa"/>
            <w:vAlign w:val="center"/>
          </w:tcPr>
          <w:p w14:paraId="51AD9D1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提供按钮式的电话拨打功能及相关配套设施。</w:t>
            </w:r>
          </w:p>
          <w:p w14:paraId="0C706E00" w14:textId="77777777" w:rsidR="00E542BF" w:rsidRPr="003719B2" w:rsidRDefault="00E542BF" w:rsidP="00E542BF">
            <w:pPr>
              <w:widowControl/>
              <w:spacing w:line="560" w:lineRule="exact"/>
              <w:jc w:val="left"/>
              <w:rPr>
                <w:rFonts w:asciiTheme="minorEastAsia" w:hAnsiTheme="minorEastAsia"/>
                <w:kern w:val="0"/>
                <w:szCs w:val="21"/>
              </w:rPr>
            </w:pPr>
          </w:p>
        </w:tc>
      </w:tr>
      <w:tr w:rsidR="00E542BF" w:rsidRPr="003719B2" w14:paraId="66D26D54" w14:textId="77777777" w:rsidTr="00E542BF">
        <w:trPr>
          <w:trHeight w:val="660"/>
        </w:trPr>
        <w:tc>
          <w:tcPr>
            <w:tcW w:w="1135" w:type="dxa"/>
            <w:vMerge/>
            <w:vAlign w:val="center"/>
          </w:tcPr>
          <w:p w14:paraId="284644F1"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ACFA8B2"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7B8771A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通话记录与录音管理</w:t>
            </w:r>
          </w:p>
        </w:tc>
        <w:tc>
          <w:tcPr>
            <w:tcW w:w="4961" w:type="dxa"/>
            <w:vAlign w:val="center"/>
          </w:tcPr>
          <w:p w14:paraId="16200E5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支持后台实时记录通话内容并关联随访或满意度调查记录。</w:t>
            </w:r>
            <w:r w:rsidRPr="003719B2">
              <w:rPr>
                <w:rFonts w:asciiTheme="minorEastAsia" w:hAnsiTheme="minorEastAsia" w:hint="eastAsia"/>
                <w:kern w:val="0"/>
                <w:szCs w:val="21"/>
              </w:rPr>
              <w:br/>
              <w:t>支持通话录音与通话记录的长期保存存档，并可随时</w:t>
            </w:r>
            <w:r w:rsidRPr="003719B2">
              <w:rPr>
                <w:rFonts w:asciiTheme="minorEastAsia" w:hAnsiTheme="minorEastAsia" w:hint="eastAsia"/>
                <w:kern w:val="0"/>
                <w:szCs w:val="21"/>
              </w:rPr>
              <w:lastRenderedPageBreak/>
              <w:t>调取播放。</w:t>
            </w:r>
          </w:p>
        </w:tc>
      </w:tr>
      <w:tr w:rsidR="00E542BF" w:rsidRPr="003719B2" w14:paraId="205BE080" w14:textId="77777777" w:rsidTr="00E542BF">
        <w:trPr>
          <w:trHeight w:val="320"/>
        </w:trPr>
        <w:tc>
          <w:tcPr>
            <w:tcW w:w="1135" w:type="dxa"/>
            <w:vMerge/>
            <w:vAlign w:val="center"/>
          </w:tcPr>
          <w:p w14:paraId="31B90DED"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35811D8"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04B14FA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来电处理</w:t>
            </w:r>
          </w:p>
        </w:tc>
        <w:tc>
          <w:tcPr>
            <w:tcW w:w="4961" w:type="dxa"/>
            <w:vAlign w:val="center"/>
          </w:tcPr>
          <w:p w14:paraId="21499EC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当患者呼入时，系统实现来电弹屏，可关联患者的历次就诊记录，可快速进行任务办理。</w:t>
            </w:r>
          </w:p>
        </w:tc>
      </w:tr>
      <w:tr w:rsidR="00E542BF" w:rsidRPr="003719B2" w14:paraId="691B7AE3" w14:textId="77777777" w:rsidTr="00E542BF">
        <w:trPr>
          <w:trHeight w:val="340"/>
        </w:trPr>
        <w:tc>
          <w:tcPr>
            <w:tcW w:w="1135" w:type="dxa"/>
            <w:vMerge/>
            <w:vAlign w:val="center"/>
          </w:tcPr>
          <w:p w14:paraId="7FC0638A"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12B7AB8F"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B3D3B5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手机号码归属地</w:t>
            </w:r>
          </w:p>
        </w:tc>
        <w:tc>
          <w:tcPr>
            <w:tcW w:w="4961" w:type="dxa"/>
            <w:vAlign w:val="center"/>
          </w:tcPr>
          <w:p w14:paraId="6719F01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呼叫时可查看患者手机号码归属地，可区分患者是否为本地患者。</w:t>
            </w:r>
          </w:p>
        </w:tc>
      </w:tr>
      <w:tr w:rsidR="00E542BF" w:rsidRPr="003719B2" w14:paraId="082E2A94" w14:textId="77777777" w:rsidTr="00E542BF">
        <w:trPr>
          <w:trHeight w:val="660"/>
        </w:trPr>
        <w:tc>
          <w:tcPr>
            <w:tcW w:w="1135" w:type="dxa"/>
            <w:vMerge/>
            <w:vAlign w:val="center"/>
          </w:tcPr>
          <w:p w14:paraId="5E4657F0"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restart"/>
            <w:vAlign w:val="center"/>
          </w:tcPr>
          <w:p w14:paraId="4BA88D9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短信平台</w:t>
            </w:r>
          </w:p>
        </w:tc>
        <w:tc>
          <w:tcPr>
            <w:tcW w:w="1701" w:type="dxa"/>
            <w:vAlign w:val="center"/>
          </w:tcPr>
          <w:p w14:paraId="1C4CE04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定时任务</w:t>
            </w:r>
          </w:p>
        </w:tc>
        <w:tc>
          <w:tcPr>
            <w:tcW w:w="4961" w:type="dxa"/>
            <w:vAlign w:val="center"/>
          </w:tcPr>
          <w:p w14:paraId="4C44D86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支持制定短信定时任务，按科室，疾病等条件筛选门诊，住院，出院患者进行短信通知或到点提醒。</w:t>
            </w:r>
          </w:p>
        </w:tc>
      </w:tr>
      <w:tr w:rsidR="00E542BF" w:rsidRPr="003719B2" w14:paraId="04AD75FC" w14:textId="77777777" w:rsidTr="00E542BF">
        <w:trPr>
          <w:trHeight w:val="320"/>
        </w:trPr>
        <w:tc>
          <w:tcPr>
            <w:tcW w:w="1135" w:type="dxa"/>
            <w:vMerge/>
            <w:vAlign w:val="center"/>
          </w:tcPr>
          <w:p w14:paraId="6E2436B8"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7E543191"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7EFE8A4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快速发送</w:t>
            </w:r>
          </w:p>
        </w:tc>
        <w:tc>
          <w:tcPr>
            <w:tcW w:w="4961" w:type="dxa"/>
            <w:vAlign w:val="center"/>
          </w:tcPr>
          <w:p w14:paraId="060B905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支持随访等场景下快速唤起短信发送界面，实时发送短信给患者。</w:t>
            </w:r>
          </w:p>
        </w:tc>
      </w:tr>
      <w:tr w:rsidR="00E542BF" w:rsidRPr="003719B2" w14:paraId="6FB06E13" w14:textId="77777777" w:rsidTr="00E542BF">
        <w:trPr>
          <w:trHeight w:val="320"/>
        </w:trPr>
        <w:tc>
          <w:tcPr>
            <w:tcW w:w="1135" w:type="dxa"/>
            <w:vMerge/>
            <w:vAlign w:val="center"/>
          </w:tcPr>
          <w:p w14:paraId="0D93FB3F"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011A6A4B"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6D6C80E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自动发送</w:t>
            </w:r>
          </w:p>
        </w:tc>
        <w:tc>
          <w:tcPr>
            <w:tcW w:w="4961" w:type="dxa"/>
            <w:vAlign w:val="center"/>
          </w:tcPr>
          <w:p w14:paraId="76993C6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支持在随访，健康宣教任务中根据随访途径自动发送对应内容给患者。</w:t>
            </w:r>
          </w:p>
        </w:tc>
      </w:tr>
      <w:tr w:rsidR="00E542BF" w:rsidRPr="003719B2" w14:paraId="1327021F" w14:textId="77777777" w:rsidTr="00E542BF">
        <w:trPr>
          <w:trHeight w:val="660"/>
        </w:trPr>
        <w:tc>
          <w:tcPr>
            <w:tcW w:w="1135" w:type="dxa"/>
            <w:vMerge/>
            <w:vAlign w:val="center"/>
          </w:tcPr>
          <w:p w14:paraId="5E7BC390"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4D0A6479"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2BD44C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短信记录</w:t>
            </w:r>
          </w:p>
        </w:tc>
        <w:tc>
          <w:tcPr>
            <w:tcW w:w="4961" w:type="dxa"/>
            <w:vAlign w:val="center"/>
          </w:tcPr>
          <w:p w14:paraId="520489C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短信记录：支持查看通过系统发送的所有短信记录，支持根据发送时间、接收人、接收人电话、发送人、发送科室等条件进行查询，可查看发送状态。</w:t>
            </w:r>
          </w:p>
        </w:tc>
      </w:tr>
      <w:tr w:rsidR="00E542BF" w:rsidRPr="003719B2" w14:paraId="17176173" w14:textId="77777777" w:rsidTr="00E542BF">
        <w:trPr>
          <w:trHeight w:val="660"/>
        </w:trPr>
        <w:tc>
          <w:tcPr>
            <w:tcW w:w="1135" w:type="dxa"/>
            <w:vMerge/>
            <w:vAlign w:val="center"/>
          </w:tcPr>
          <w:p w14:paraId="5A891CC7"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5921DD00"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0328399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短信平台对接</w:t>
            </w:r>
          </w:p>
        </w:tc>
        <w:tc>
          <w:tcPr>
            <w:tcW w:w="4961" w:type="dxa"/>
            <w:vAlign w:val="center"/>
          </w:tcPr>
          <w:p w14:paraId="39373C7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实现短信推送服务（如普通短信的提醒、复诊提醒、生日祝福，带链接形式短信的宣教推送、满意度调查问卷推送、随访问卷/表单的推送）。</w:t>
            </w:r>
          </w:p>
        </w:tc>
      </w:tr>
      <w:tr w:rsidR="00E542BF" w:rsidRPr="003719B2" w14:paraId="4B87D4BB" w14:textId="77777777" w:rsidTr="00E542BF">
        <w:trPr>
          <w:trHeight w:val="680"/>
        </w:trPr>
        <w:tc>
          <w:tcPr>
            <w:tcW w:w="1135" w:type="dxa"/>
            <w:vMerge/>
            <w:vAlign w:val="center"/>
          </w:tcPr>
          <w:p w14:paraId="77023671"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Align w:val="center"/>
          </w:tcPr>
          <w:p w14:paraId="2AEF79B3"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微信平台</w:t>
            </w:r>
            <w:proofErr w:type="gramEnd"/>
          </w:p>
        </w:tc>
        <w:tc>
          <w:tcPr>
            <w:tcW w:w="1701" w:type="dxa"/>
            <w:vAlign w:val="center"/>
          </w:tcPr>
          <w:p w14:paraId="401C8A30"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微信平台</w:t>
            </w:r>
            <w:proofErr w:type="gramEnd"/>
            <w:r w:rsidRPr="003719B2">
              <w:rPr>
                <w:rFonts w:asciiTheme="minorEastAsia" w:hAnsiTheme="minorEastAsia" w:hint="eastAsia"/>
                <w:kern w:val="0"/>
                <w:szCs w:val="21"/>
              </w:rPr>
              <w:t>对接</w:t>
            </w:r>
          </w:p>
        </w:tc>
        <w:tc>
          <w:tcPr>
            <w:tcW w:w="4961" w:type="dxa"/>
            <w:vAlign w:val="center"/>
          </w:tcPr>
          <w:p w14:paraId="21EE3C3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支持与院方</w:t>
            </w:r>
            <w:proofErr w:type="gramStart"/>
            <w:r w:rsidRPr="003719B2">
              <w:rPr>
                <w:rFonts w:asciiTheme="minorEastAsia" w:hAnsiTheme="minorEastAsia" w:hint="eastAsia"/>
                <w:kern w:val="0"/>
                <w:szCs w:val="21"/>
              </w:rPr>
              <w:t>官方微信进行</w:t>
            </w:r>
            <w:proofErr w:type="gramEnd"/>
            <w:r w:rsidRPr="003719B2">
              <w:rPr>
                <w:rFonts w:asciiTheme="minorEastAsia" w:hAnsiTheme="minorEastAsia" w:hint="eastAsia"/>
                <w:kern w:val="0"/>
                <w:szCs w:val="21"/>
              </w:rPr>
              <w:t>对接，</w:t>
            </w:r>
            <w:proofErr w:type="gramStart"/>
            <w:r w:rsidRPr="003719B2">
              <w:rPr>
                <w:rFonts w:asciiTheme="minorEastAsia" w:hAnsiTheme="minorEastAsia" w:hint="eastAsia"/>
                <w:kern w:val="0"/>
                <w:szCs w:val="21"/>
              </w:rPr>
              <w:t>实现微信推送</w:t>
            </w:r>
            <w:proofErr w:type="gramEnd"/>
            <w:r w:rsidRPr="003719B2">
              <w:rPr>
                <w:rFonts w:asciiTheme="minorEastAsia" w:hAnsiTheme="minorEastAsia" w:hint="eastAsia"/>
                <w:kern w:val="0"/>
                <w:szCs w:val="21"/>
              </w:rPr>
              <w:t>服务，如</w:t>
            </w:r>
            <w:proofErr w:type="gramStart"/>
            <w:r w:rsidRPr="003719B2">
              <w:rPr>
                <w:rFonts w:asciiTheme="minorEastAsia" w:hAnsiTheme="minorEastAsia" w:hint="eastAsia"/>
                <w:kern w:val="0"/>
                <w:szCs w:val="21"/>
              </w:rPr>
              <w:t>微信随访、微信宣教、微信</w:t>
            </w:r>
            <w:proofErr w:type="gramEnd"/>
            <w:r w:rsidRPr="003719B2">
              <w:rPr>
                <w:rFonts w:asciiTheme="minorEastAsia" w:hAnsiTheme="minorEastAsia" w:hint="eastAsia"/>
                <w:kern w:val="0"/>
                <w:szCs w:val="21"/>
              </w:rPr>
              <w:t>复诊提醒等。</w:t>
            </w:r>
          </w:p>
        </w:tc>
      </w:tr>
      <w:tr w:rsidR="00E542BF" w:rsidRPr="003719B2" w14:paraId="47E382EA" w14:textId="77777777" w:rsidTr="00E542BF">
        <w:trPr>
          <w:trHeight w:val="340"/>
        </w:trPr>
        <w:tc>
          <w:tcPr>
            <w:tcW w:w="1135" w:type="dxa"/>
            <w:vMerge w:val="restart"/>
            <w:vAlign w:val="center"/>
          </w:tcPr>
          <w:p w14:paraId="34F8D4D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院级随访子系统</w:t>
            </w:r>
          </w:p>
        </w:tc>
        <w:tc>
          <w:tcPr>
            <w:tcW w:w="992" w:type="dxa"/>
            <w:vMerge w:val="restart"/>
            <w:vAlign w:val="center"/>
          </w:tcPr>
          <w:p w14:paraId="490AEE5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医院随访</w:t>
            </w:r>
          </w:p>
        </w:tc>
        <w:tc>
          <w:tcPr>
            <w:tcW w:w="1701" w:type="dxa"/>
            <w:vAlign w:val="center"/>
          </w:tcPr>
          <w:p w14:paraId="4366411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内置随访场景</w:t>
            </w:r>
          </w:p>
        </w:tc>
        <w:tc>
          <w:tcPr>
            <w:tcW w:w="4961" w:type="dxa"/>
            <w:vAlign w:val="center"/>
          </w:tcPr>
          <w:p w14:paraId="44DC061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支持医院出院7天内患者随访。</w:t>
            </w:r>
          </w:p>
        </w:tc>
      </w:tr>
      <w:tr w:rsidR="00E542BF" w:rsidRPr="003719B2" w14:paraId="0396148A" w14:textId="77777777" w:rsidTr="00E542BF">
        <w:trPr>
          <w:trHeight w:val="660"/>
        </w:trPr>
        <w:tc>
          <w:tcPr>
            <w:tcW w:w="1135" w:type="dxa"/>
            <w:vMerge/>
            <w:vAlign w:val="center"/>
          </w:tcPr>
          <w:p w14:paraId="7E2238ED"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01EEC7D9"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40758B1A"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随访业务配置</w:t>
            </w:r>
          </w:p>
        </w:tc>
        <w:tc>
          <w:tcPr>
            <w:tcW w:w="4961" w:type="dxa"/>
            <w:vAlign w:val="center"/>
          </w:tcPr>
          <w:p w14:paraId="786631E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初次概览随访业务的配置信息，可修改并启动业务；后续可根据业务变动进行配置更改。</w:t>
            </w:r>
            <w:r w:rsidRPr="003719B2">
              <w:rPr>
                <w:rFonts w:asciiTheme="minorEastAsia" w:hAnsiTheme="minorEastAsia" w:hint="eastAsia"/>
                <w:kern w:val="0"/>
                <w:szCs w:val="21"/>
              </w:rPr>
              <w:br/>
              <w:t>支持按出院患者来源，随访人员、计划随访时间、抽取比例的设置。</w:t>
            </w:r>
          </w:p>
        </w:tc>
      </w:tr>
      <w:tr w:rsidR="00E542BF" w:rsidRPr="003719B2" w14:paraId="069CB00A" w14:textId="77777777" w:rsidTr="00E542BF">
        <w:trPr>
          <w:trHeight w:val="660"/>
        </w:trPr>
        <w:tc>
          <w:tcPr>
            <w:tcW w:w="1135" w:type="dxa"/>
            <w:vMerge/>
            <w:vAlign w:val="center"/>
          </w:tcPr>
          <w:p w14:paraId="2F9E9187"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7141C600"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0355E5AA"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患者筛选引擎</w:t>
            </w:r>
          </w:p>
        </w:tc>
        <w:tc>
          <w:tcPr>
            <w:tcW w:w="4961" w:type="dxa"/>
            <w:vAlign w:val="center"/>
          </w:tcPr>
          <w:p w14:paraId="1158616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每天定时自动筛选符合条件的患者，支持按比例、数量抽取患者并生成相应的随访任务。</w:t>
            </w:r>
          </w:p>
        </w:tc>
      </w:tr>
      <w:tr w:rsidR="00E542BF" w:rsidRPr="003719B2" w14:paraId="20988298" w14:textId="77777777" w:rsidTr="00E542BF">
        <w:trPr>
          <w:trHeight w:val="320"/>
        </w:trPr>
        <w:tc>
          <w:tcPr>
            <w:tcW w:w="1135" w:type="dxa"/>
            <w:vMerge/>
            <w:vAlign w:val="center"/>
          </w:tcPr>
          <w:p w14:paraId="441A3564"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3C7F1B4A"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7346B72D"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微信随访</w:t>
            </w:r>
            <w:proofErr w:type="gramEnd"/>
          </w:p>
        </w:tc>
        <w:tc>
          <w:tcPr>
            <w:tcW w:w="4961" w:type="dxa"/>
            <w:vAlign w:val="center"/>
          </w:tcPr>
          <w:p w14:paraId="7AEE3C9E"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w:t>
            </w:r>
            <w:proofErr w:type="gramStart"/>
            <w:r w:rsidRPr="003719B2">
              <w:rPr>
                <w:rFonts w:asciiTheme="minorEastAsia" w:hAnsiTheme="minorEastAsia" w:hint="eastAsia"/>
                <w:kern w:val="0"/>
                <w:szCs w:val="21"/>
              </w:rPr>
              <w:t>微信渠道</w:t>
            </w:r>
            <w:proofErr w:type="gramEnd"/>
            <w:r w:rsidRPr="003719B2">
              <w:rPr>
                <w:rFonts w:asciiTheme="minorEastAsia" w:hAnsiTheme="minorEastAsia" w:hint="eastAsia"/>
                <w:kern w:val="0"/>
                <w:szCs w:val="21"/>
              </w:rPr>
              <w:t>开展随访，推送随访问卷</w:t>
            </w:r>
            <w:proofErr w:type="gramStart"/>
            <w:r w:rsidRPr="003719B2">
              <w:rPr>
                <w:rFonts w:asciiTheme="minorEastAsia" w:hAnsiTheme="minorEastAsia" w:hint="eastAsia"/>
                <w:kern w:val="0"/>
                <w:szCs w:val="21"/>
              </w:rPr>
              <w:t>到微信服务</w:t>
            </w:r>
            <w:proofErr w:type="gramEnd"/>
            <w:r w:rsidRPr="003719B2">
              <w:rPr>
                <w:rFonts w:asciiTheme="minorEastAsia" w:hAnsiTheme="minorEastAsia" w:hint="eastAsia"/>
                <w:kern w:val="0"/>
                <w:szCs w:val="21"/>
              </w:rPr>
              <w:t>号，患者可在手机端接收并填写。</w:t>
            </w:r>
          </w:p>
        </w:tc>
      </w:tr>
      <w:tr w:rsidR="00E542BF" w:rsidRPr="003719B2" w14:paraId="3B10B497" w14:textId="77777777" w:rsidTr="00E542BF">
        <w:trPr>
          <w:trHeight w:val="320"/>
        </w:trPr>
        <w:tc>
          <w:tcPr>
            <w:tcW w:w="1135" w:type="dxa"/>
            <w:vMerge/>
            <w:vAlign w:val="center"/>
          </w:tcPr>
          <w:p w14:paraId="15D6CB2D"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6C3D3B89"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0421EDD6"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短信随访</w:t>
            </w:r>
          </w:p>
        </w:tc>
        <w:tc>
          <w:tcPr>
            <w:tcW w:w="4961" w:type="dxa"/>
            <w:vAlign w:val="center"/>
          </w:tcPr>
          <w:p w14:paraId="24ADCFF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支持短信渠道开展随访，推送带链接短信到患者手机端，患者在手机端填写并提交随访问卷。</w:t>
            </w:r>
          </w:p>
        </w:tc>
      </w:tr>
      <w:tr w:rsidR="00E542BF" w:rsidRPr="003719B2" w14:paraId="3F0C9E5E" w14:textId="77777777" w:rsidTr="00E542BF">
        <w:trPr>
          <w:trHeight w:val="600"/>
        </w:trPr>
        <w:tc>
          <w:tcPr>
            <w:tcW w:w="1135" w:type="dxa"/>
            <w:vMerge/>
            <w:vAlign w:val="center"/>
          </w:tcPr>
          <w:p w14:paraId="0AECC79F"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38B2CC2B"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3E4F6A4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电话随访</w:t>
            </w:r>
          </w:p>
        </w:tc>
        <w:tc>
          <w:tcPr>
            <w:tcW w:w="4961" w:type="dxa"/>
            <w:vAlign w:val="center"/>
          </w:tcPr>
          <w:p w14:paraId="07AE26A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支持通过电话随访方式，对患者进行随访（可一键拨号，通话过程全程录音）。</w:t>
            </w:r>
          </w:p>
        </w:tc>
      </w:tr>
      <w:tr w:rsidR="00E542BF" w:rsidRPr="003719B2" w14:paraId="3CB4BF2A" w14:textId="77777777" w:rsidTr="00E542BF">
        <w:trPr>
          <w:trHeight w:val="990"/>
        </w:trPr>
        <w:tc>
          <w:tcPr>
            <w:tcW w:w="1135" w:type="dxa"/>
            <w:vMerge/>
            <w:vAlign w:val="center"/>
          </w:tcPr>
          <w:p w14:paraId="6224589C"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768380F"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643B53B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随访任务推送引擎</w:t>
            </w:r>
          </w:p>
        </w:tc>
        <w:tc>
          <w:tcPr>
            <w:tcW w:w="4961" w:type="dxa"/>
            <w:vAlign w:val="center"/>
          </w:tcPr>
          <w:p w14:paraId="530688A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支持实时或指定时间点推送随访问卷。</w:t>
            </w:r>
            <w:r w:rsidRPr="003719B2">
              <w:rPr>
                <w:rFonts w:asciiTheme="minorEastAsia" w:hAnsiTheme="minorEastAsia" w:hint="eastAsia"/>
                <w:kern w:val="0"/>
                <w:szCs w:val="21"/>
              </w:rPr>
              <w:br/>
              <w:t>支持微信、短信、电话渠道的优先级设置，如系统</w:t>
            </w:r>
            <w:proofErr w:type="gramStart"/>
            <w:r w:rsidRPr="003719B2">
              <w:rPr>
                <w:rFonts w:asciiTheme="minorEastAsia" w:hAnsiTheme="minorEastAsia" w:hint="eastAsia"/>
                <w:kern w:val="0"/>
                <w:szCs w:val="21"/>
              </w:rPr>
              <w:t>开通微信随访</w:t>
            </w:r>
            <w:proofErr w:type="gramEnd"/>
            <w:r w:rsidRPr="003719B2">
              <w:rPr>
                <w:rFonts w:asciiTheme="minorEastAsia" w:hAnsiTheme="minorEastAsia" w:hint="eastAsia"/>
                <w:kern w:val="0"/>
                <w:szCs w:val="21"/>
              </w:rPr>
              <w:t>功能，自动识别已关注并绑定</w:t>
            </w:r>
            <w:proofErr w:type="gramStart"/>
            <w:r w:rsidRPr="003719B2">
              <w:rPr>
                <w:rFonts w:asciiTheme="minorEastAsia" w:hAnsiTheme="minorEastAsia" w:hint="eastAsia"/>
                <w:kern w:val="0"/>
                <w:szCs w:val="21"/>
              </w:rPr>
              <w:t>医院微信服务</w:t>
            </w:r>
            <w:proofErr w:type="gramEnd"/>
            <w:r w:rsidRPr="003719B2">
              <w:rPr>
                <w:rFonts w:asciiTheme="minorEastAsia" w:hAnsiTheme="minorEastAsia" w:hint="eastAsia"/>
                <w:kern w:val="0"/>
                <w:szCs w:val="21"/>
              </w:rPr>
              <w:t>号的患者，采取</w:t>
            </w:r>
            <w:proofErr w:type="gramStart"/>
            <w:r w:rsidRPr="003719B2">
              <w:rPr>
                <w:rFonts w:asciiTheme="minorEastAsia" w:hAnsiTheme="minorEastAsia" w:hint="eastAsia"/>
                <w:kern w:val="0"/>
                <w:szCs w:val="21"/>
              </w:rPr>
              <w:t>微信随访</w:t>
            </w:r>
            <w:proofErr w:type="gramEnd"/>
            <w:r w:rsidRPr="003719B2">
              <w:rPr>
                <w:rFonts w:asciiTheme="minorEastAsia" w:hAnsiTheme="minorEastAsia" w:hint="eastAsia"/>
                <w:kern w:val="0"/>
                <w:szCs w:val="21"/>
              </w:rPr>
              <w:t>方式，不推送短信。</w:t>
            </w:r>
          </w:p>
        </w:tc>
      </w:tr>
      <w:tr w:rsidR="00E542BF" w:rsidRPr="003719B2" w14:paraId="18967DDA" w14:textId="77777777" w:rsidTr="00E542BF">
        <w:trPr>
          <w:trHeight w:val="990"/>
        </w:trPr>
        <w:tc>
          <w:tcPr>
            <w:tcW w:w="1135" w:type="dxa"/>
            <w:vMerge/>
            <w:vAlign w:val="center"/>
          </w:tcPr>
          <w:p w14:paraId="7D1681F3"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6384435B"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6418F27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随访结果跟踪处理</w:t>
            </w:r>
          </w:p>
        </w:tc>
        <w:tc>
          <w:tcPr>
            <w:tcW w:w="4961" w:type="dxa"/>
            <w:vAlign w:val="center"/>
          </w:tcPr>
          <w:p w14:paraId="2C1ABB77"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可直观的展现患者的随访情况，例如是否回复，是否异常等；</w:t>
            </w:r>
            <w:r w:rsidRPr="003719B2">
              <w:rPr>
                <w:rFonts w:asciiTheme="minorEastAsia" w:hAnsiTheme="minorEastAsia" w:hint="eastAsia"/>
                <w:kern w:val="0"/>
                <w:szCs w:val="21"/>
              </w:rPr>
              <w:br/>
              <w:t>患者回复无异常情况，支持随访任务自动完成。</w:t>
            </w:r>
            <w:r w:rsidRPr="003719B2">
              <w:rPr>
                <w:rFonts w:asciiTheme="minorEastAsia" w:hAnsiTheme="minorEastAsia" w:hint="eastAsia"/>
                <w:kern w:val="0"/>
                <w:szCs w:val="21"/>
              </w:rPr>
              <w:br/>
              <w:t>支持对随访结果异常的患者进行回访沟通，明确异常情况，记录结果。</w:t>
            </w:r>
          </w:p>
        </w:tc>
      </w:tr>
      <w:tr w:rsidR="00E542BF" w:rsidRPr="003719B2" w14:paraId="235921E7" w14:textId="77777777" w:rsidTr="00E542BF">
        <w:trPr>
          <w:trHeight w:val="620"/>
        </w:trPr>
        <w:tc>
          <w:tcPr>
            <w:tcW w:w="1135" w:type="dxa"/>
            <w:vMerge/>
            <w:vAlign w:val="center"/>
          </w:tcPr>
          <w:p w14:paraId="6066E1D2"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65F21605"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1343AAC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患者过滤管理</w:t>
            </w:r>
          </w:p>
        </w:tc>
        <w:tc>
          <w:tcPr>
            <w:tcW w:w="4961" w:type="dxa"/>
            <w:vAlign w:val="center"/>
          </w:tcPr>
          <w:p w14:paraId="25FAD8B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可设置是否开启自动过滤选项，包括：死亡患者、频繁就诊、联系方式无效等。</w:t>
            </w:r>
          </w:p>
        </w:tc>
      </w:tr>
      <w:tr w:rsidR="00E542BF" w:rsidRPr="003719B2" w14:paraId="4AE5B594" w14:textId="77777777" w:rsidTr="00E542BF">
        <w:trPr>
          <w:trHeight w:val="980"/>
        </w:trPr>
        <w:tc>
          <w:tcPr>
            <w:tcW w:w="1135" w:type="dxa"/>
            <w:vMerge/>
            <w:vAlign w:val="center"/>
          </w:tcPr>
          <w:p w14:paraId="2D765597"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FBE3DF3"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305B60A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随访业务统计</w:t>
            </w:r>
          </w:p>
        </w:tc>
        <w:tc>
          <w:tcPr>
            <w:tcW w:w="4961" w:type="dxa"/>
            <w:vAlign w:val="center"/>
          </w:tcPr>
          <w:p w14:paraId="3C98BF0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内置随访业务统计，包含按科室/病区统计、按问卷统计、按随访人员统计随访量、随访率、</w:t>
            </w:r>
            <w:proofErr w:type="gramStart"/>
            <w:r w:rsidRPr="003719B2">
              <w:rPr>
                <w:rFonts w:asciiTheme="minorEastAsia" w:hAnsiTheme="minorEastAsia" w:hint="eastAsia"/>
                <w:kern w:val="0"/>
                <w:szCs w:val="21"/>
              </w:rPr>
              <w:t>失访率</w:t>
            </w:r>
            <w:proofErr w:type="gramEnd"/>
            <w:r w:rsidRPr="003719B2">
              <w:rPr>
                <w:rFonts w:asciiTheme="minorEastAsia" w:hAnsiTheme="minorEastAsia" w:hint="eastAsia"/>
                <w:kern w:val="0"/>
                <w:szCs w:val="21"/>
              </w:rPr>
              <w:t>。</w:t>
            </w:r>
            <w:r w:rsidRPr="003719B2">
              <w:rPr>
                <w:rFonts w:asciiTheme="minorEastAsia" w:hAnsiTheme="minorEastAsia" w:hint="eastAsia"/>
                <w:kern w:val="0"/>
                <w:szCs w:val="21"/>
              </w:rPr>
              <w:br/>
              <w:t>支持结果打印与导出Excel等形式。</w:t>
            </w:r>
          </w:p>
        </w:tc>
      </w:tr>
      <w:tr w:rsidR="00E542BF" w:rsidRPr="003719B2" w14:paraId="38F241A2" w14:textId="77777777" w:rsidTr="00E542BF">
        <w:trPr>
          <w:trHeight w:val="330"/>
        </w:trPr>
        <w:tc>
          <w:tcPr>
            <w:tcW w:w="1135" w:type="dxa"/>
            <w:vMerge/>
            <w:vAlign w:val="center"/>
          </w:tcPr>
          <w:p w14:paraId="6973CB86"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restart"/>
            <w:vAlign w:val="center"/>
          </w:tcPr>
          <w:p w14:paraId="1A53CEF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随访抽查</w:t>
            </w:r>
          </w:p>
        </w:tc>
        <w:tc>
          <w:tcPr>
            <w:tcW w:w="1701" w:type="dxa"/>
            <w:vAlign w:val="center"/>
          </w:tcPr>
          <w:p w14:paraId="1C369F5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内置抽查场景</w:t>
            </w:r>
          </w:p>
        </w:tc>
        <w:tc>
          <w:tcPr>
            <w:tcW w:w="4961" w:type="dxa"/>
            <w:vAlign w:val="center"/>
          </w:tcPr>
          <w:p w14:paraId="768A768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kern w:val="0"/>
                <w:szCs w:val="21"/>
              </w:rPr>
              <w:t>支持医院15天随访抽查、30天随访抽查</w:t>
            </w:r>
            <w:r w:rsidRPr="003719B2">
              <w:rPr>
                <w:rFonts w:asciiTheme="minorEastAsia" w:hAnsiTheme="minorEastAsia" w:hint="eastAsia"/>
                <w:kern w:val="0"/>
                <w:szCs w:val="21"/>
              </w:rPr>
              <w:t>。</w:t>
            </w:r>
          </w:p>
        </w:tc>
      </w:tr>
      <w:tr w:rsidR="00E542BF" w:rsidRPr="003719B2" w14:paraId="046A25A4" w14:textId="77777777" w:rsidTr="00E542BF">
        <w:trPr>
          <w:trHeight w:val="420"/>
        </w:trPr>
        <w:tc>
          <w:tcPr>
            <w:tcW w:w="1135" w:type="dxa"/>
            <w:vMerge/>
            <w:vAlign w:val="center"/>
          </w:tcPr>
          <w:p w14:paraId="40CCB201"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07D59527"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7C7A2E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随访抽查</w:t>
            </w:r>
          </w:p>
        </w:tc>
        <w:tc>
          <w:tcPr>
            <w:tcW w:w="4961" w:type="dxa"/>
            <w:vAlign w:val="center"/>
          </w:tcPr>
          <w:p w14:paraId="30C1586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可针对已经随访过的患者进行二次抽查，确认随访情</w:t>
            </w:r>
            <w:r w:rsidRPr="003719B2">
              <w:rPr>
                <w:rFonts w:asciiTheme="minorEastAsia" w:hAnsiTheme="minorEastAsia" w:hint="eastAsia"/>
                <w:kern w:val="0"/>
                <w:szCs w:val="21"/>
              </w:rPr>
              <w:lastRenderedPageBreak/>
              <w:t>况。</w:t>
            </w:r>
          </w:p>
        </w:tc>
      </w:tr>
      <w:tr w:rsidR="00E542BF" w:rsidRPr="003719B2" w14:paraId="4B6BBBB3" w14:textId="77777777" w:rsidTr="00E542BF">
        <w:trPr>
          <w:trHeight w:val="660"/>
        </w:trPr>
        <w:tc>
          <w:tcPr>
            <w:tcW w:w="1135" w:type="dxa"/>
            <w:vMerge/>
            <w:vAlign w:val="center"/>
          </w:tcPr>
          <w:p w14:paraId="7732C876"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restart"/>
            <w:vAlign w:val="center"/>
          </w:tcPr>
          <w:p w14:paraId="7241466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投诉表扬</w:t>
            </w:r>
          </w:p>
        </w:tc>
        <w:tc>
          <w:tcPr>
            <w:tcW w:w="1701" w:type="dxa"/>
            <w:vAlign w:val="center"/>
          </w:tcPr>
          <w:p w14:paraId="4D37FBF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投诉表扬登记</w:t>
            </w:r>
          </w:p>
        </w:tc>
        <w:tc>
          <w:tcPr>
            <w:tcW w:w="4961" w:type="dxa"/>
            <w:vAlign w:val="center"/>
          </w:tcPr>
          <w:p w14:paraId="77CB403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在随访、抽查及满意度调查过程中发现患者有投诉、提出改进意见或表示赞誉的时候，可进行及时登记投诉、表扬内容，并指派具体负责人员处理。</w:t>
            </w:r>
          </w:p>
        </w:tc>
      </w:tr>
      <w:tr w:rsidR="00E542BF" w:rsidRPr="003719B2" w14:paraId="5FFDB07C" w14:textId="77777777" w:rsidTr="00E542BF">
        <w:trPr>
          <w:trHeight w:val="340"/>
        </w:trPr>
        <w:tc>
          <w:tcPr>
            <w:tcW w:w="1135" w:type="dxa"/>
            <w:vMerge/>
            <w:vAlign w:val="center"/>
          </w:tcPr>
          <w:p w14:paraId="7F0C9891"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145EB03"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1255A12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投诉表扬处理</w:t>
            </w:r>
          </w:p>
        </w:tc>
        <w:tc>
          <w:tcPr>
            <w:tcW w:w="4961" w:type="dxa"/>
            <w:vAlign w:val="center"/>
          </w:tcPr>
          <w:p w14:paraId="7A13ADC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支持医护人员在PC端按投诉、表扬状态进行查询和投诉表扬的处理。</w:t>
            </w:r>
          </w:p>
        </w:tc>
      </w:tr>
      <w:tr w:rsidR="00E542BF" w:rsidRPr="003719B2" w14:paraId="2DD54C5F" w14:textId="77777777" w:rsidTr="00E542BF">
        <w:trPr>
          <w:trHeight w:val="340"/>
        </w:trPr>
        <w:tc>
          <w:tcPr>
            <w:tcW w:w="1135" w:type="dxa"/>
            <w:vMerge/>
            <w:vAlign w:val="center"/>
          </w:tcPr>
          <w:p w14:paraId="22686A21"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1ABC28BE"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3F73AFB4"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投诉表扬配置</w:t>
            </w:r>
          </w:p>
        </w:tc>
        <w:tc>
          <w:tcPr>
            <w:tcW w:w="4961" w:type="dxa"/>
            <w:vAlign w:val="center"/>
          </w:tcPr>
          <w:p w14:paraId="54286C7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支持配置处理科室及处理人员。</w:t>
            </w:r>
          </w:p>
        </w:tc>
      </w:tr>
      <w:tr w:rsidR="00E542BF" w:rsidRPr="003719B2" w14:paraId="2D7CAAB8" w14:textId="77777777" w:rsidTr="00E542BF">
        <w:trPr>
          <w:trHeight w:val="1160"/>
        </w:trPr>
        <w:tc>
          <w:tcPr>
            <w:tcW w:w="1135" w:type="dxa"/>
            <w:vMerge/>
            <w:vAlign w:val="center"/>
          </w:tcPr>
          <w:p w14:paraId="6ADFB51F"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3345396"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977559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投诉表扬统计</w:t>
            </w:r>
          </w:p>
        </w:tc>
        <w:tc>
          <w:tcPr>
            <w:tcW w:w="4961" w:type="dxa"/>
            <w:vAlign w:val="center"/>
          </w:tcPr>
          <w:p w14:paraId="621A7EBB"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支持投诉表扬业务统计，包含按分类（投诉或表扬）、按科室统计投诉/表扬内容、业务量、处理情况、处理结果；</w:t>
            </w:r>
            <w:r w:rsidRPr="003719B2">
              <w:rPr>
                <w:rFonts w:asciiTheme="minorEastAsia" w:hAnsiTheme="minorEastAsia" w:hint="eastAsia"/>
                <w:kern w:val="0"/>
                <w:szCs w:val="21"/>
              </w:rPr>
              <w:br/>
              <w:t>支持结果打印与导出Excel。</w:t>
            </w:r>
          </w:p>
        </w:tc>
      </w:tr>
      <w:tr w:rsidR="00E542BF" w:rsidRPr="003719B2" w14:paraId="20701523" w14:textId="77777777" w:rsidTr="00E542BF">
        <w:trPr>
          <w:trHeight w:val="660"/>
        </w:trPr>
        <w:tc>
          <w:tcPr>
            <w:tcW w:w="1135" w:type="dxa"/>
            <w:vMerge/>
            <w:vAlign w:val="center"/>
          </w:tcPr>
          <w:p w14:paraId="22AE2611"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Align w:val="center"/>
          </w:tcPr>
          <w:p w14:paraId="0DF7301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预约挂号</w:t>
            </w:r>
          </w:p>
        </w:tc>
        <w:tc>
          <w:tcPr>
            <w:tcW w:w="1701" w:type="dxa"/>
            <w:vAlign w:val="center"/>
          </w:tcPr>
          <w:p w14:paraId="5EFDD5D9"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预约挂号</w:t>
            </w:r>
          </w:p>
        </w:tc>
        <w:tc>
          <w:tcPr>
            <w:tcW w:w="4961" w:type="dxa"/>
            <w:vAlign w:val="center"/>
          </w:tcPr>
          <w:p w14:paraId="4B01D5B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与医院预约挂号接口对接。</w:t>
            </w:r>
            <w:r w:rsidRPr="003719B2">
              <w:rPr>
                <w:rFonts w:asciiTheme="minorEastAsia" w:hAnsiTheme="minorEastAsia" w:hint="eastAsia"/>
                <w:kern w:val="0"/>
                <w:szCs w:val="21"/>
              </w:rPr>
              <w:br/>
              <w:t>当患者有需求时，医护人员可以在PC</w:t>
            </w:r>
            <w:proofErr w:type="gramStart"/>
            <w:r w:rsidRPr="003719B2">
              <w:rPr>
                <w:rFonts w:asciiTheme="minorEastAsia" w:hAnsiTheme="minorEastAsia" w:hint="eastAsia"/>
                <w:kern w:val="0"/>
                <w:szCs w:val="21"/>
              </w:rPr>
              <w:t>端帮助</w:t>
            </w:r>
            <w:proofErr w:type="gramEnd"/>
            <w:r w:rsidRPr="003719B2">
              <w:rPr>
                <w:rFonts w:asciiTheme="minorEastAsia" w:hAnsiTheme="minorEastAsia" w:hint="eastAsia"/>
                <w:kern w:val="0"/>
                <w:szCs w:val="21"/>
              </w:rPr>
              <w:t>患者进行预约挂号。</w:t>
            </w:r>
          </w:p>
        </w:tc>
      </w:tr>
      <w:tr w:rsidR="00E542BF" w:rsidRPr="003719B2" w14:paraId="68EE0D52" w14:textId="77777777" w:rsidTr="00E542BF">
        <w:trPr>
          <w:trHeight w:val="330"/>
        </w:trPr>
        <w:tc>
          <w:tcPr>
            <w:tcW w:w="1135" w:type="dxa"/>
            <w:vMerge w:val="restart"/>
            <w:vAlign w:val="center"/>
          </w:tcPr>
          <w:p w14:paraId="06E7A2C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满意</w:t>
            </w:r>
            <w:proofErr w:type="gramStart"/>
            <w:r w:rsidRPr="003719B2">
              <w:rPr>
                <w:rFonts w:asciiTheme="minorEastAsia" w:hAnsiTheme="minorEastAsia" w:hint="eastAsia"/>
                <w:kern w:val="0"/>
                <w:szCs w:val="21"/>
              </w:rPr>
              <w:t>度管理</w:t>
            </w:r>
            <w:proofErr w:type="gramEnd"/>
            <w:r w:rsidRPr="003719B2">
              <w:rPr>
                <w:rFonts w:asciiTheme="minorEastAsia" w:hAnsiTheme="minorEastAsia" w:hint="eastAsia"/>
                <w:kern w:val="0"/>
                <w:szCs w:val="21"/>
              </w:rPr>
              <w:t>子系统</w:t>
            </w:r>
          </w:p>
        </w:tc>
        <w:tc>
          <w:tcPr>
            <w:tcW w:w="992" w:type="dxa"/>
            <w:vMerge w:val="restart"/>
            <w:vAlign w:val="center"/>
          </w:tcPr>
          <w:p w14:paraId="7F5C7592"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患者满意度调查</w:t>
            </w:r>
          </w:p>
        </w:tc>
        <w:tc>
          <w:tcPr>
            <w:tcW w:w="1701" w:type="dxa"/>
            <w:vAlign w:val="center"/>
          </w:tcPr>
          <w:p w14:paraId="1917549B"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内置调查场景</w:t>
            </w:r>
          </w:p>
        </w:tc>
        <w:tc>
          <w:tcPr>
            <w:tcW w:w="4961" w:type="dxa"/>
            <w:vAlign w:val="center"/>
          </w:tcPr>
          <w:p w14:paraId="2F158DCF"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门诊、出院患者满意度调查及后续处理。</w:t>
            </w:r>
          </w:p>
        </w:tc>
      </w:tr>
      <w:tr w:rsidR="00E542BF" w:rsidRPr="003719B2" w14:paraId="4B1C2EA4" w14:textId="77777777" w:rsidTr="00E542BF">
        <w:trPr>
          <w:trHeight w:val="990"/>
        </w:trPr>
        <w:tc>
          <w:tcPr>
            <w:tcW w:w="1135" w:type="dxa"/>
            <w:vMerge/>
            <w:vAlign w:val="center"/>
          </w:tcPr>
          <w:p w14:paraId="0F81FBCD"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08A5A85D"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5638B6CC"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调查业务配置</w:t>
            </w:r>
          </w:p>
        </w:tc>
        <w:tc>
          <w:tcPr>
            <w:tcW w:w="4961" w:type="dxa"/>
            <w:vAlign w:val="center"/>
          </w:tcPr>
          <w:p w14:paraId="58C9A718"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初次概览门诊、出院满意度调查的设置信息，可修改并启动业务；后续可根据业务变动进行配置更改。</w:t>
            </w:r>
            <w:r w:rsidRPr="003719B2">
              <w:rPr>
                <w:rFonts w:asciiTheme="minorEastAsia" w:hAnsiTheme="minorEastAsia" w:hint="eastAsia"/>
                <w:kern w:val="0"/>
                <w:szCs w:val="21"/>
              </w:rPr>
              <w:br/>
              <w:t>支持按门诊、住院患者来源，调查科室/病区、调查人员、计划调查时间、抽取比例的设置。</w:t>
            </w:r>
          </w:p>
        </w:tc>
      </w:tr>
      <w:tr w:rsidR="00E542BF" w:rsidRPr="003719B2" w14:paraId="6D5DED0F" w14:textId="77777777" w:rsidTr="00E542BF">
        <w:trPr>
          <w:trHeight w:val="660"/>
        </w:trPr>
        <w:tc>
          <w:tcPr>
            <w:tcW w:w="1135" w:type="dxa"/>
            <w:vMerge/>
            <w:vAlign w:val="center"/>
          </w:tcPr>
          <w:p w14:paraId="13362B23"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021A43A"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45A5F5A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患者筛选引擎</w:t>
            </w:r>
          </w:p>
        </w:tc>
        <w:tc>
          <w:tcPr>
            <w:tcW w:w="4961" w:type="dxa"/>
            <w:vAlign w:val="center"/>
          </w:tcPr>
          <w:p w14:paraId="0ACCC994"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所有需要调查的患者，均通过预先设置的条件（门诊、住院等），每天定时自动筛选符合条件的患者，支持按比例、数量抽取患者并生成相应的调查任务。</w:t>
            </w:r>
          </w:p>
        </w:tc>
      </w:tr>
      <w:tr w:rsidR="00E542BF" w:rsidRPr="003719B2" w14:paraId="0E29BD18" w14:textId="77777777" w:rsidTr="00E542BF">
        <w:trPr>
          <w:trHeight w:val="330"/>
        </w:trPr>
        <w:tc>
          <w:tcPr>
            <w:tcW w:w="1135" w:type="dxa"/>
            <w:vMerge/>
            <w:vAlign w:val="center"/>
          </w:tcPr>
          <w:p w14:paraId="475C3E6D"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38D3BDAE"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E208D23" w14:textId="77777777" w:rsidR="00E542BF" w:rsidRPr="003719B2" w:rsidRDefault="00E542BF" w:rsidP="00E542BF">
            <w:pPr>
              <w:widowControl/>
              <w:spacing w:line="560" w:lineRule="exact"/>
              <w:jc w:val="center"/>
              <w:rPr>
                <w:rFonts w:asciiTheme="minorEastAsia" w:hAnsiTheme="minorEastAsia"/>
                <w:kern w:val="0"/>
                <w:szCs w:val="21"/>
              </w:rPr>
            </w:pPr>
            <w:proofErr w:type="gramStart"/>
            <w:r w:rsidRPr="003719B2">
              <w:rPr>
                <w:rFonts w:asciiTheme="minorEastAsia" w:hAnsiTheme="minorEastAsia" w:hint="eastAsia"/>
                <w:kern w:val="0"/>
                <w:szCs w:val="21"/>
              </w:rPr>
              <w:t>微信满意</w:t>
            </w:r>
            <w:proofErr w:type="gramEnd"/>
            <w:r w:rsidRPr="003719B2">
              <w:rPr>
                <w:rFonts w:asciiTheme="minorEastAsia" w:hAnsiTheme="minorEastAsia" w:hint="eastAsia"/>
                <w:kern w:val="0"/>
                <w:szCs w:val="21"/>
              </w:rPr>
              <w:t>度调查</w:t>
            </w:r>
          </w:p>
        </w:tc>
        <w:tc>
          <w:tcPr>
            <w:tcW w:w="4961" w:type="dxa"/>
            <w:vAlign w:val="center"/>
          </w:tcPr>
          <w:p w14:paraId="31D331C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w:t>
            </w:r>
            <w:proofErr w:type="gramStart"/>
            <w:r w:rsidRPr="003719B2">
              <w:rPr>
                <w:rFonts w:asciiTheme="minorEastAsia" w:hAnsiTheme="minorEastAsia" w:hint="eastAsia"/>
                <w:kern w:val="0"/>
                <w:szCs w:val="21"/>
              </w:rPr>
              <w:t>微信渠道</w:t>
            </w:r>
            <w:proofErr w:type="gramEnd"/>
            <w:r w:rsidRPr="003719B2">
              <w:rPr>
                <w:rFonts w:asciiTheme="minorEastAsia" w:hAnsiTheme="minorEastAsia" w:hint="eastAsia"/>
                <w:kern w:val="0"/>
                <w:szCs w:val="21"/>
              </w:rPr>
              <w:t>开展调查，推送调查问卷</w:t>
            </w:r>
            <w:proofErr w:type="gramStart"/>
            <w:r w:rsidRPr="003719B2">
              <w:rPr>
                <w:rFonts w:asciiTheme="minorEastAsia" w:hAnsiTheme="minorEastAsia" w:hint="eastAsia"/>
                <w:kern w:val="0"/>
                <w:szCs w:val="21"/>
              </w:rPr>
              <w:t>到微信服务</w:t>
            </w:r>
            <w:proofErr w:type="gramEnd"/>
            <w:r w:rsidRPr="003719B2">
              <w:rPr>
                <w:rFonts w:asciiTheme="minorEastAsia" w:hAnsiTheme="minorEastAsia" w:hint="eastAsia"/>
                <w:kern w:val="0"/>
                <w:szCs w:val="21"/>
              </w:rPr>
              <w:t>号，患者可在手机端接收并填写。</w:t>
            </w:r>
          </w:p>
        </w:tc>
      </w:tr>
      <w:tr w:rsidR="00E542BF" w:rsidRPr="003719B2" w14:paraId="68211D9F" w14:textId="77777777" w:rsidTr="00E542BF">
        <w:trPr>
          <w:trHeight w:val="330"/>
        </w:trPr>
        <w:tc>
          <w:tcPr>
            <w:tcW w:w="1135" w:type="dxa"/>
            <w:vMerge/>
            <w:vAlign w:val="center"/>
          </w:tcPr>
          <w:p w14:paraId="724809B9"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50A9ED66"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2205512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短信满意度调查</w:t>
            </w:r>
          </w:p>
        </w:tc>
        <w:tc>
          <w:tcPr>
            <w:tcW w:w="4961" w:type="dxa"/>
            <w:vAlign w:val="center"/>
          </w:tcPr>
          <w:p w14:paraId="4107ED2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支持短信渠道开展调查，推送带链接短信到患者手机端，患者在手机端填写并提交调查问卷。</w:t>
            </w:r>
          </w:p>
        </w:tc>
      </w:tr>
      <w:tr w:rsidR="00E542BF" w:rsidRPr="003719B2" w14:paraId="26BD985B" w14:textId="77777777" w:rsidTr="00E542BF">
        <w:trPr>
          <w:trHeight w:val="600"/>
        </w:trPr>
        <w:tc>
          <w:tcPr>
            <w:tcW w:w="1135" w:type="dxa"/>
            <w:vMerge/>
            <w:vAlign w:val="center"/>
          </w:tcPr>
          <w:p w14:paraId="597A48A8"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43424473"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6048CD70"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电话满意度调查</w:t>
            </w:r>
          </w:p>
        </w:tc>
        <w:tc>
          <w:tcPr>
            <w:tcW w:w="4961" w:type="dxa"/>
            <w:vAlign w:val="center"/>
          </w:tcPr>
          <w:p w14:paraId="63FE1D79"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通过电话调查方式，对患者进行调查（可一键拨号，通话过程全程录音）。</w:t>
            </w:r>
          </w:p>
        </w:tc>
      </w:tr>
      <w:tr w:rsidR="00E542BF" w:rsidRPr="003719B2" w14:paraId="473FEC72" w14:textId="77777777" w:rsidTr="00E542BF">
        <w:trPr>
          <w:trHeight w:val="990"/>
        </w:trPr>
        <w:tc>
          <w:tcPr>
            <w:tcW w:w="1135" w:type="dxa"/>
            <w:vMerge/>
            <w:vAlign w:val="center"/>
          </w:tcPr>
          <w:p w14:paraId="528A9607"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9AA6283"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0891F88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调查任务推送引擎</w:t>
            </w:r>
          </w:p>
        </w:tc>
        <w:tc>
          <w:tcPr>
            <w:tcW w:w="4961" w:type="dxa"/>
            <w:vAlign w:val="center"/>
          </w:tcPr>
          <w:p w14:paraId="62F7608D"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支持实时或指定时间点推送满意度问卷。</w:t>
            </w:r>
            <w:r w:rsidRPr="003719B2">
              <w:rPr>
                <w:rFonts w:asciiTheme="minorEastAsia" w:hAnsiTheme="minorEastAsia" w:hint="eastAsia"/>
                <w:kern w:val="0"/>
                <w:szCs w:val="21"/>
              </w:rPr>
              <w:br/>
              <w:t>支持微信、短信、电话渠道的优先级设置，如系统</w:t>
            </w:r>
            <w:proofErr w:type="gramStart"/>
            <w:r w:rsidRPr="003719B2">
              <w:rPr>
                <w:rFonts w:asciiTheme="minorEastAsia" w:hAnsiTheme="minorEastAsia" w:hint="eastAsia"/>
                <w:kern w:val="0"/>
                <w:szCs w:val="21"/>
              </w:rPr>
              <w:t>开通微信满意</w:t>
            </w:r>
            <w:proofErr w:type="gramEnd"/>
            <w:r w:rsidRPr="003719B2">
              <w:rPr>
                <w:rFonts w:asciiTheme="minorEastAsia" w:hAnsiTheme="minorEastAsia" w:hint="eastAsia"/>
                <w:kern w:val="0"/>
                <w:szCs w:val="21"/>
              </w:rPr>
              <w:t>度调查功能，自动识别已关注并绑定</w:t>
            </w:r>
            <w:proofErr w:type="gramStart"/>
            <w:r w:rsidRPr="003719B2">
              <w:rPr>
                <w:rFonts w:asciiTheme="minorEastAsia" w:hAnsiTheme="minorEastAsia" w:hint="eastAsia"/>
                <w:kern w:val="0"/>
                <w:szCs w:val="21"/>
              </w:rPr>
              <w:t>医院微信服务</w:t>
            </w:r>
            <w:proofErr w:type="gramEnd"/>
            <w:r w:rsidRPr="003719B2">
              <w:rPr>
                <w:rFonts w:asciiTheme="minorEastAsia" w:hAnsiTheme="minorEastAsia" w:hint="eastAsia"/>
                <w:kern w:val="0"/>
                <w:szCs w:val="21"/>
              </w:rPr>
              <w:t>号的患者，采取</w:t>
            </w:r>
            <w:proofErr w:type="gramStart"/>
            <w:r w:rsidRPr="003719B2">
              <w:rPr>
                <w:rFonts w:asciiTheme="minorEastAsia" w:hAnsiTheme="minorEastAsia" w:hint="eastAsia"/>
                <w:kern w:val="0"/>
                <w:szCs w:val="21"/>
              </w:rPr>
              <w:t>微信满意</w:t>
            </w:r>
            <w:proofErr w:type="gramEnd"/>
            <w:r w:rsidRPr="003719B2">
              <w:rPr>
                <w:rFonts w:asciiTheme="minorEastAsia" w:hAnsiTheme="minorEastAsia" w:hint="eastAsia"/>
                <w:kern w:val="0"/>
                <w:szCs w:val="21"/>
              </w:rPr>
              <w:t>度调查方式，不推送短信。</w:t>
            </w:r>
          </w:p>
        </w:tc>
      </w:tr>
      <w:tr w:rsidR="00E542BF" w:rsidRPr="003719B2" w14:paraId="382C8F01" w14:textId="77777777" w:rsidTr="00E542BF">
        <w:trPr>
          <w:trHeight w:val="990"/>
        </w:trPr>
        <w:tc>
          <w:tcPr>
            <w:tcW w:w="1135" w:type="dxa"/>
            <w:vMerge/>
            <w:vAlign w:val="center"/>
          </w:tcPr>
          <w:p w14:paraId="7A5EA87A"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1C725313"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68E9B207"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调查结果跟踪处理</w:t>
            </w:r>
          </w:p>
        </w:tc>
        <w:tc>
          <w:tcPr>
            <w:tcW w:w="4961" w:type="dxa"/>
            <w:vAlign w:val="center"/>
          </w:tcPr>
          <w:p w14:paraId="685FA43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可直观的展现患者的满意度调查情况，例如是否回复，是否异常等。</w:t>
            </w:r>
            <w:r w:rsidRPr="003719B2">
              <w:rPr>
                <w:rFonts w:asciiTheme="minorEastAsia" w:hAnsiTheme="minorEastAsia" w:hint="eastAsia"/>
                <w:kern w:val="0"/>
                <w:szCs w:val="21"/>
              </w:rPr>
              <w:br/>
              <w:t>患者回复无异常情况，支持满意度调查任务自动完成。</w:t>
            </w:r>
            <w:r w:rsidRPr="003719B2">
              <w:rPr>
                <w:rFonts w:asciiTheme="minorEastAsia" w:hAnsiTheme="minorEastAsia" w:hint="eastAsia"/>
                <w:kern w:val="0"/>
                <w:szCs w:val="21"/>
              </w:rPr>
              <w:br/>
              <w:t>支持对满意度调查结果异常的患者进行回访沟通，明确异常情况，记录结果。</w:t>
            </w:r>
          </w:p>
        </w:tc>
      </w:tr>
      <w:tr w:rsidR="00E542BF" w:rsidRPr="003719B2" w14:paraId="05DCAAC0" w14:textId="77777777" w:rsidTr="00E542BF">
        <w:trPr>
          <w:trHeight w:val="620"/>
        </w:trPr>
        <w:tc>
          <w:tcPr>
            <w:tcW w:w="1135" w:type="dxa"/>
            <w:vMerge/>
            <w:vAlign w:val="center"/>
          </w:tcPr>
          <w:p w14:paraId="2076E0D9"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0B9CA340"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132F8D7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患者过滤管理</w:t>
            </w:r>
          </w:p>
        </w:tc>
        <w:tc>
          <w:tcPr>
            <w:tcW w:w="4961" w:type="dxa"/>
            <w:vAlign w:val="center"/>
          </w:tcPr>
          <w:p w14:paraId="2253D9F1"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手动维护的过滤名单：手工将患者加入名单，系统筛选时自动过滤这些患者；</w:t>
            </w:r>
            <w:r w:rsidRPr="003719B2">
              <w:rPr>
                <w:rFonts w:asciiTheme="minorEastAsia" w:hAnsiTheme="minorEastAsia" w:hint="eastAsia"/>
                <w:kern w:val="0"/>
                <w:szCs w:val="21"/>
              </w:rPr>
              <w:br/>
              <w:t>可设置是否开启自动过滤选项，包括：死亡患者、频繁就诊、联系方式无效等。</w:t>
            </w:r>
          </w:p>
        </w:tc>
      </w:tr>
      <w:tr w:rsidR="00E542BF" w:rsidRPr="003719B2" w14:paraId="457E2476" w14:textId="77777777" w:rsidTr="00E542BF">
        <w:trPr>
          <w:trHeight w:val="640"/>
        </w:trPr>
        <w:tc>
          <w:tcPr>
            <w:tcW w:w="1135" w:type="dxa"/>
            <w:vMerge/>
            <w:vAlign w:val="center"/>
          </w:tcPr>
          <w:p w14:paraId="7D8F4410"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7C33227A"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50BEAE83"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调查业务统计</w:t>
            </w:r>
          </w:p>
        </w:tc>
        <w:tc>
          <w:tcPr>
            <w:tcW w:w="4961" w:type="dxa"/>
            <w:vAlign w:val="center"/>
          </w:tcPr>
          <w:p w14:paraId="3E39ABB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内置满意度调查业务统计，包含按科室/病区统计、按问卷统计、按题目分类、按</w:t>
            </w:r>
            <w:proofErr w:type="gramStart"/>
            <w:r w:rsidRPr="003719B2">
              <w:rPr>
                <w:rFonts w:asciiTheme="minorEastAsia" w:hAnsiTheme="minorEastAsia" w:hint="eastAsia"/>
                <w:kern w:val="0"/>
                <w:szCs w:val="21"/>
              </w:rPr>
              <w:t>单题统计</w:t>
            </w:r>
            <w:proofErr w:type="gramEnd"/>
            <w:r w:rsidRPr="003719B2">
              <w:rPr>
                <w:rFonts w:asciiTheme="minorEastAsia" w:hAnsiTheme="minorEastAsia" w:hint="eastAsia"/>
                <w:kern w:val="0"/>
                <w:szCs w:val="21"/>
              </w:rPr>
              <w:br/>
              <w:t>支持结果打印与导出Excel等形式</w:t>
            </w:r>
          </w:p>
        </w:tc>
      </w:tr>
      <w:tr w:rsidR="00E542BF" w:rsidRPr="003719B2" w14:paraId="6B9BB03F" w14:textId="77777777" w:rsidTr="00E542BF">
        <w:trPr>
          <w:trHeight w:val="340"/>
        </w:trPr>
        <w:tc>
          <w:tcPr>
            <w:tcW w:w="1135" w:type="dxa"/>
            <w:vMerge w:val="restart"/>
            <w:vAlign w:val="center"/>
          </w:tcPr>
          <w:p w14:paraId="1349A28E"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知识库子系统</w:t>
            </w:r>
          </w:p>
        </w:tc>
        <w:tc>
          <w:tcPr>
            <w:tcW w:w="992" w:type="dxa"/>
            <w:vMerge w:val="restart"/>
            <w:vAlign w:val="center"/>
          </w:tcPr>
          <w:p w14:paraId="0AEDD358"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基础知识库</w:t>
            </w:r>
          </w:p>
        </w:tc>
        <w:tc>
          <w:tcPr>
            <w:tcW w:w="1701" w:type="dxa"/>
            <w:vAlign w:val="center"/>
          </w:tcPr>
          <w:p w14:paraId="60D17B75"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随访内容维护</w:t>
            </w:r>
          </w:p>
        </w:tc>
        <w:tc>
          <w:tcPr>
            <w:tcW w:w="4961" w:type="dxa"/>
            <w:vAlign w:val="center"/>
          </w:tcPr>
          <w:p w14:paraId="5F7A22F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提供标准化随访内容维护服务。</w:t>
            </w:r>
          </w:p>
        </w:tc>
      </w:tr>
      <w:tr w:rsidR="00E542BF" w:rsidRPr="003719B2" w14:paraId="4B9A9E23" w14:textId="77777777" w:rsidTr="00E542BF">
        <w:trPr>
          <w:trHeight w:val="340"/>
        </w:trPr>
        <w:tc>
          <w:tcPr>
            <w:tcW w:w="1135" w:type="dxa"/>
            <w:vMerge/>
            <w:vAlign w:val="center"/>
          </w:tcPr>
          <w:p w14:paraId="4EC55746"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03B1F1F9"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5C9C9341"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满意度调查问卷</w:t>
            </w:r>
            <w:r w:rsidRPr="003719B2">
              <w:rPr>
                <w:rFonts w:asciiTheme="minorEastAsia" w:hAnsiTheme="minorEastAsia" w:hint="eastAsia"/>
                <w:kern w:val="0"/>
                <w:szCs w:val="21"/>
              </w:rPr>
              <w:lastRenderedPageBreak/>
              <w:t>维护</w:t>
            </w:r>
          </w:p>
        </w:tc>
        <w:tc>
          <w:tcPr>
            <w:tcW w:w="4961" w:type="dxa"/>
            <w:vAlign w:val="center"/>
          </w:tcPr>
          <w:p w14:paraId="7DCA0E7C"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lastRenderedPageBreak/>
              <w:t>提供标准化满意度调查问卷维护服务。</w:t>
            </w:r>
          </w:p>
        </w:tc>
      </w:tr>
      <w:tr w:rsidR="00E542BF" w:rsidRPr="003719B2" w14:paraId="18E7C2A1" w14:textId="77777777" w:rsidTr="00E542BF">
        <w:trPr>
          <w:trHeight w:val="340"/>
        </w:trPr>
        <w:tc>
          <w:tcPr>
            <w:tcW w:w="1135" w:type="dxa"/>
            <w:vMerge/>
            <w:vAlign w:val="center"/>
          </w:tcPr>
          <w:p w14:paraId="05B17E8F"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0550DF43"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0A91C05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提醒短语库</w:t>
            </w:r>
          </w:p>
        </w:tc>
        <w:tc>
          <w:tcPr>
            <w:tcW w:w="4961" w:type="dxa"/>
            <w:vAlign w:val="center"/>
          </w:tcPr>
          <w:p w14:paraId="148DA460"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提供提醒短语库的维护管理。</w:t>
            </w:r>
          </w:p>
        </w:tc>
      </w:tr>
      <w:tr w:rsidR="00E542BF" w:rsidRPr="003719B2" w14:paraId="51877003" w14:textId="77777777" w:rsidTr="00E542BF">
        <w:trPr>
          <w:trHeight w:val="340"/>
        </w:trPr>
        <w:tc>
          <w:tcPr>
            <w:tcW w:w="1135" w:type="dxa"/>
            <w:vMerge/>
            <w:vAlign w:val="center"/>
          </w:tcPr>
          <w:p w14:paraId="0E226678"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58C1C41D"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1C8D610F"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疾病知识库</w:t>
            </w:r>
          </w:p>
        </w:tc>
        <w:tc>
          <w:tcPr>
            <w:tcW w:w="4961" w:type="dxa"/>
            <w:vAlign w:val="center"/>
          </w:tcPr>
          <w:p w14:paraId="76D12BBA"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提供600种以上疾病知识库。</w:t>
            </w:r>
          </w:p>
        </w:tc>
      </w:tr>
      <w:tr w:rsidR="00E542BF" w:rsidRPr="003719B2" w14:paraId="200CCC5A" w14:textId="77777777" w:rsidTr="00E542BF">
        <w:trPr>
          <w:trHeight w:val="340"/>
        </w:trPr>
        <w:tc>
          <w:tcPr>
            <w:tcW w:w="1135" w:type="dxa"/>
            <w:vMerge/>
            <w:vAlign w:val="center"/>
          </w:tcPr>
          <w:p w14:paraId="53E0FD3A"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795F879D"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60E2814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药品知识库</w:t>
            </w:r>
          </w:p>
        </w:tc>
        <w:tc>
          <w:tcPr>
            <w:tcW w:w="4961" w:type="dxa"/>
            <w:vAlign w:val="center"/>
          </w:tcPr>
          <w:p w14:paraId="6C875D22"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提供4000种药品知识库。</w:t>
            </w:r>
          </w:p>
        </w:tc>
      </w:tr>
      <w:tr w:rsidR="00E542BF" w:rsidRPr="003719B2" w14:paraId="526516F1" w14:textId="77777777" w:rsidTr="00E542BF">
        <w:trPr>
          <w:trHeight w:val="340"/>
        </w:trPr>
        <w:tc>
          <w:tcPr>
            <w:tcW w:w="1135" w:type="dxa"/>
            <w:vMerge/>
            <w:vAlign w:val="center"/>
          </w:tcPr>
          <w:p w14:paraId="26085ADC" w14:textId="77777777" w:rsidR="00E542BF" w:rsidRPr="003719B2" w:rsidRDefault="00E542BF" w:rsidP="00E542BF">
            <w:pPr>
              <w:widowControl/>
              <w:spacing w:line="560" w:lineRule="exact"/>
              <w:jc w:val="left"/>
              <w:rPr>
                <w:rFonts w:asciiTheme="minorEastAsia" w:hAnsiTheme="minorEastAsia"/>
                <w:kern w:val="0"/>
                <w:szCs w:val="21"/>
              </w:rPr>
            </w:pPr>
          </w:p>
        </w:tc>
        <w:tc>
          <w:tcPr>
            <w:tcW w:w="992" w:type="dxa"/>
            <w:vMerge/>
            <w:vAlign w:val="center"/>
          </w:tcPr>
          <w:p w14:paraId="29926C4F" w14:textId="77777777" w:rsidR="00E542BF" w:rsidRPr="003719B2" w:rsidRDefault="00E542BF" w:rsidP="00E542BF">
            <w:pPr>
              <w:widowControl/>
              <w:spacing w:line="560" w:lineRule="exact"/>
              <w:jc w:val="left"/>
              <w:rPr>
                <w:rFonts w:asciiTheme="minorEastAsia" w:hAnsiTheme="minorEastAsia"/>
                <w:kern w:val="0"/>
                <w:szCs w:val="21"/>
              </w:rPr>
            </w:pPr>
          </w:p>
        </w:tc>
        <w:tc>
          <w:tcPr>
            <w:tcW w:w="1701" w:type="dxa"/>
            <w:vAlign w:val="center"/>
          </w:tcPr>
          <w:p w14:paraId="7151E9FD" w14:textId="77777777" w:rsidR="00E542BF" w:rsidRPr="003719B2" w:rsidRDefault="00E542BF" w:rsidP="00E542BF">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急救指导知识库</w:t>
            </w:r>
          </w:p>
        </w:tc>
        <w:tc>
          <w:tcPr>
            <w:tcW w:w="4961" w:type="dxa"/>
            <w:vAlign w:val="center"/>
          </w:tcPr>
          <w:p w14:paraId="6E8A8033" w14:textId="77777777" w:rsidR="00E542BF" w:rsidRPr="003719B2" w:rsidRDefault="00E542BF" w:rsidP="00E542BF">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提供100种以上急救指导知识库。</w:t>
            </w:r>
          </w:p>
        </w:tc>
      </w:tr>
    </w:tbl>
    <w:p w14:paraId="0B2E037B" w14:textId="77777777" w:rsidR="00E542BF" w:rsidRPr="003719B2" w:rsidRDefault="00E542BF" w:rsidP="009A7941">
      <w:pPr>
        <w:pStyle w:val="3"/>
        <w:numPr>
          <w:ilvl w:val="2"/>
          <w:numId w:val="19"/>
        </w:numPr>
        <w:rPr>
          <w:rFonts w:asciiTheme="minorEastAsia" w:eastAsiaTheme="minorEastAsia" w:hAnsiTheme="minorEastAsia"/>
        </w:rPr>
      </w:pPr>
      <w:bookmarkStart w:id="66" w:name="_Toc19017787"/>
      <w:r w:rsidRPr="003719B2">
        <w:rPr>
          <w:rFonts w:hint="eastAsia"/>
        </w:rPr>
        <w:t>互联互通</w:t>
      </w:r>
      <w:r w:rsidR="00555232" w:rsidRPr="003719B2">
        <w:rPr>
          <w:rFonts w:hint="eastAsia"/>
        </w:rPr>
        <w:t>及电子病历评审</w:t>
      </w:r>
      <w:r w:rsidRPr="003719B2">
        <w:rPr>
          <w:rFonts w:hint="eastAsia"/>
        </w:rPr>
        <w:t>接口开发</w:t>
      </w:r>
      <w:bookmarkEnd w:id="66"/>
      <w:r w:rsidRPr="003719B2">
        <w:rPr>
          <w:rFonts w:hint="eastAsia"/>
        </w:rPr>
        <w:t>（平台端）</w:t>
      </w:r>
    </w:p>
    <w:tbl>
      <w:tblPr>
        <w:tblW w:w="5000" w:type="pct"/>
        <w:tblLook w:val="04A0" w:firstRow="1" w:lastRow="0" w:firstColumn="1" w:lastColumn="0" w:noHBand="0" w:noVBand="1"/>
      </w:tblPr>
      <w:tblGrid>
        <w:gridCol w:w="1713"/>
        <w:gridCol w:w="6484"/>
      </w:tblGrid>
      <w:tr w:rsidR="00E542BF" w:rsidRPr="003719B2" w14:paraId="53400CBF" w14:textId="77777777" w:rsidTr="00E542BF">
        <w:trPr>
          <w:trHeight w:val="255"/>
        </w:trPr>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836AF" w14:textId="77777777" w:rsidR="00E542BF" w:rsidRPr="003719B2" w:rsidRDefault="00E542BF" w:rsidP="00E542BF">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3955" w:type="pct"/>
            <w:tcBorders>
              <w:top w:val="single" w:sz="4" w:space="0" w:color="auto"/>
              <w:left w:val="nil"/>
              <w:bottom w:val="single" w:sz="4" w:space="0" w:color="auto"/>
              <w:right w:val="single" w:sz="4" w:space="0" w:color="auto"/>
            </w:tcBorders>
            <w:shd w:val="clear" w:color="auto" w:fill="auto"/>
            <w:vAlign w:val="center"/>
            <w:hideMark/>
          </w:tcPr>
          <w:p w14:paraId="1066CFD6" w14:textId="77777777" w:rsidR="00E542BF" w:rsidRPr="003719B2" w:rsidRDefault="00E542BF" w:rsidP="00E542BF">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接口清单</w:t>
            </w:r>
          </w:p>
        </w:tc>
      </w:tr>
      <w:tr w:rsidR="00E542BF" w:rsidRPr="003719B2" w14:paraId="2E2EAC41"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5B35EA94"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w:t>
            </w:r>
          </w:p>
        </w:tc>
        <w:tc>
          <w:tcPr>
            <w:tcW w:w="3955" w:type="pct"/>
            <w:tcBorders>
              <w:top w:val="nil"/>
              <w:left w:val="nil"/>
              <w:bottom w:val="single" w:sz="4" w:space="0" w:color="auto"/>
              <w:right w:val="single" w:sz="4" w:space="0" w:color="auto"/>
            </w:tcBorders>
            <w:shd w:val="clear" w:color="auto" w:fill="auto"/>
            <w:vAlign w:val="center"/>
            <w:hideMark/>
          </w:tcPr>
          <w:p w14:paraId="3E751EE2"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区域平台对接</w:t>
            </w:r>
          </w:p>
        </w:tc>
      </w:tr>
      <w:tr w:rsidR="00E542BF" w:rsidRPr="003719B2" w14:paraId="180D700A"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4F92FF85"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2</w:t>
            </w:r>
          </w:p>
        </w:tc>
        <w:tc>
          <w:tcPr>
            <w:tcW w:w="3955" w:type="pct"/>
            <w:tcBorders>
              <w:top w:val="nil"/>
              <w:left w:val="nil"/>
              <w:bottom w:val="single" w:sz="4" w:space="0" w:color="auto"/>
              <w:right w:val="single" w:sz="4" w:space="0" w:color="auto"/>
            </w:tcBorders>
            <w:shd w:val="clear" w:color="auto" w:fill="auto"/>
            <w:vAlign w:val="center"/>
            <w:hideMark/>
          </w:tcPr>
          <w:p w14:paraId="55617D36"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基于电子健康档案及电子病历区域平台对接</w:t>
            </w:r>
          </w:p>
        </w:tc>
      </w:tr>
      <w:tr w:rsidR="00E542BF" w:rsidRPr="003719B2" w14:paraId="7D64A247"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568FE6EE"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3</w:t>
            </w:r>
          </w:p>
        </w:tc>
        <w:tc>
          <w:tcPr>
            <w:tcW w:w="3955" w:type="pct"/>
            <w:tcBorders>
              <w:top w:val="nil"/>
              <w:left w:val="nil"/>
              <w:bottom w:val="single" w:sz="4" w:space="0" w:color="auto"/>
              <w:right w:val="single" w:sz="4" w:space="0" w:color="auto"/>
            </w:tcBorders>
            <w:shd w:val="clear" w:color="auto" w:fill="auto"/>
            <w:vAlign w:val="center"/>
            <w:hideMark/>
          </w:tcPr>
          <w:p w14:paraId="699B143F"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hint="eastAsia"/>
                <w:kern w:val="0"/>
                <w:szCs w:val="21"/>
              </w:rPr>
              <w:t>市妇幼保健网络信息系统</w:t>
            </w:r>
          </w:p>
        </w:tc>
      </w:tr>
      <w:tr w:rsidR="00E542BF" w:rsidRPr="003719B2" w14:paraId="10C3FA07"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18B2857E"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4</w:t>
            </w:r>
          </w:p>
        </w:tc>
        <w:tc>
          <w:tcPr>
            <w:tcW w:w="3955" w:type="pct"/>
            <w:tcBorders>
              <w:top w:val="nil"/>
              <w:left w:val="nil"/>
              <w:bottom w:val="single" w:sz="4" w:space="0" w:color="auto"/>
              <w:right w:val="single" w:sz="4" w:space="0" w:color="auto"/>
            </w:tcBorders>
            <w:shd w:val="clear" w:color="auto" w:fill="auto"/>
            <w:vAlign w:val="center"/>
            <w:hideMark/>
          </w:tcPr>
          <w:p w14:paraId="13B7E474"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其他（</w:t>
            </w:r>
            <w:r w:rsidRPr="003719B2">
              <w:rPr>
                <w:rFonts w:asciiTheme="minorEastAsia" w:hAnsiTheme="minorEastAsia" w:cs="Times New Roman"/>
                <w:kern w:val="0"/>
                <w:szCs w:val="21"/>
              </w:rPr>
              <w:t>“</w:t>
            </w:r>
            <w:r w:rsidRPr="003719B2">
              <w:rPr>
                <w:rFonts w:asciiTheme="minorEastAsia" w:hAnsiTheme="minorEastAsia" w:cs="宋体" w:hint="eastAsia"/>
                <w:kern w:val="0"/>
                <w:szCs w:val="21"/>
              </w:rPr>
              <w:t>医价</w:t>
            </w:r>
            <w:r w:rsidRPr="003719B2">
              <w:rPr>
                <w:rFonts w:asciiTheme="minorEastAsia" w:hAnsiTheme="minorEastAsia" w:cs="Times New Roman"/>
                <w:kern w:val="0"/>
                <w:szCs w:val="21"/>
              </w:rPr>
              <w:t>”</w:t>
            </w:r>
            <w:r w:rsidRPr="003719B2">
              <w:rPr>
                <w:rFonts w:asciiTheme="minorEastAsia" w:hAnsiTheme="minorEastAsia" w:cs="宋体" w:hint="eastAsia"/>
                <w:kern w:val="0"/>
                <w:szCs w:val="21"/>
              </w:rPr>
              <w:t>平台等）</w:t>
            </w:r>
          </w:p>
        </w:tc>
      </w:tr>
      <w:tr w:rsidR="00E542BF" w:rsidRPr="003719B2" w14:paraId="0006D819"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495BA7BF"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5</w:t>
            </w:r>
          </w:p>
        </w:tc>
        <w:tc>
          <w:tcPr>
            <w:tcW w:w="3955" w:type="pct"/>
            <w:tcBorders>
              <w:top w:val="nil"/>
              <w:left w:val="nil"/>
              <w:bottom w:val="single" w:sz="4" w:space="0" w:color="auto"/>
              <w:right w:val="single" w:sz="4" w:space="0" w:color="auto"/>
            </w:tcBorders>
            <w:shd w:val="clear" w:color="auto" w:fill="auto"/>
            <w:vAlign w:val="center"/>
            <w:hideMark/>
          </w:tcPr>
          <w:p w14:paraId="5C3F35FB"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互联网</w:t>
            </w:r>
            <w:r w:rsidRPr="003719B2">
              <w:rPr>
                <w:rFonts w:asciiTheme="minorEastAsia" w:hAnsiTheme="minorEastAsia" w:cs="Times New Roman"/>
                <w:kern w:val="0"/>
                <w:szCs w:val="21"/>
              </w:rPr>
              <w:t>+</w:t>
            </w:r>
            <w:r w:rsidRPr="003719B2">
              <w:rPr>
                <w:rFonts w:asciiTheme="minorEastAsia" w:hAnsiTheme="minorEastAsia" w:cs="宋体" w:hint="eastAsia"/>
                <w:kern w:val="0"/>
                <w:szCs w:val="21"/>
              </w:rPr>
              <w:t>系统</w:t>
            </w:r>
          </w:p>
        </w:tc>
      </w:tr>
      <w:tr w:rsidR="00E542BF" w:rsidRPr="003719B2" w14:paraId="0E9BA824"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219CD881"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6</w:t>
            </w:r>
          </w:p>
        </w:tc>
        <w:tc>
          <w:tcPr>
            <w:tcW w:w="3955" w:type="pct"/>
            <w:tcBorders>
              <w:top w:val="nil"/>
              <w:left w:val="nil"/>
              <w:bottom w:val="single" w:sz="4" w:space="0" w:color="auto"/>
              <w:right w:val="single" w:sz="4" w:space="0" w:color="auto"/>
            </w:tcBorders>
            <w:shd w:val="clear" w:color="auto" w:fill="auto"/>
            <w:vAlign w:val="center"/>
            <w:hideMark/>
          </w:tcPr>
          <w:p w14:paraId="192A80CB"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HIS</w:t>
            </w:r>
            <w:r w:rsidRPr="003719B2">
              <w:rPr>
                <w:rFonts w:asciiTheme="minorEastAsia" w:hAnsiTheme="minorEastAsia" w:cs="Times New Roman" w:hint="eastAsia"/>
                <w:kern w:val="0"/>
                <w:szCs w:val="21"/>
              </w:rPr>
              <w:t>系统</w:t>
            </w:r>
          </w:p>
        </w:tc>
      </w:tr>
      <w:tr w:rsidR="00E542BF" w:rsidRPr="003719B2" w14:paraId="241027D8"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048E2FFE"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7</w:t>
            </w:r>
          </w:p>
        </w:tc>
        <w:tc>
          <w:tcPr>
            <w:tcW w:w="3955" w:type="pct"/>
            <w:tcBorders>
              <w:top w:val="nil"/>
              <w:left w:val="nil"/>
              <w:bottom w:val="single" w:sz="4" w:space="0" w:color="auto"/>
              <w:right w:val="single" w:sz="4" w:space="0" w:color="auto"/>
            </w:tcBorders>
            <w:shd w:val="clear" w:color="auto" w:fill="auto"/>
            <w:vAlign w:val="center"/>
            <w:hideMark/>
          </w:tcPr>
          <w:p w14:paraId="5DD3DE9D"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EMR</w:t>
            </w:r>
            <w:r w:rsidRPr="003719B2">
              <w:rPr>
                <w:rFonts w:asciiTheme="minorEastAsia" w:hAnsiTheme="minorEastAsia" w:cs="Times New Roman" w:hint="eastAsia"/>
                <w:kern w:val="0"/>
                <w:szCs w:val="21"/>
              </w:rPr>
              <w:t>系统</w:t>
            </w:r>
          </w:p>
        </w:tc>
      </w:tr>
      <w:tr w:rsidR="00E542BF" w:rsidRPr="003719B2" w14:paraId="65A63731"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1AD55825"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8</w:t>
            </w:r>
          </w:p>
        </w:tc>
        <w:tc>
          <w:tcPr>
            <w:tcW w:w="3955" w:type="pct"/>
            <w:tcBorders>
              <w:top w:val="nil"/>
              <w:left w:val="nil"/>
              <w:bottom w:val="single" w:sz="4" w:space="0" w:color="auto"/>
              <w:right w:val="single" w:sz="4" w:space="0" w:color="auto"/>
            </w:tcBorders>
            <w:shd w:val="clear" w:color="auto" w:fill="auto"/>
            <w:vAlign w:val="center"/>
            <w:hideMark/>
          </w:tcPr>
          <w:p w14:paraId="05A352A5"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LIS</w:t>
            </w:r>
            <w:r w:rsidRPr="003719B2">
              <w:rPr>
                <w:rFonts w:asciiTheme="minorEastAsia" w:hAnsiTheme="minorEastAsia" w:cs="Times New Roman" w:hint="eastAsia"/>
                <w:kern w:val="0"/>
                <w:szCs w:val="21"/>
              </w:rPr>
              <w:t>系统</w:t>
            </w:r>
          </w:p>
        </w:tc>
      </w:tr>
      <w:tr w:rsidR="00E542BF" w:rsidRPr="003719B2" w14:paraId="5503F815"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34A035EF"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9</w:t>
            </w:r>
          </w:p>
        </w:tc>
        <w:tc>
          <w:tcPr>
            <w:tcW w:w="3955" w:type="pct"/>
            <w:tcBorders>
              <w:top w:val="nil"/>
              <w:left w:val="nil"/>
              <w:bottom w:val="single" w:sz="4" w:space="0" w:color="auto"/>
              <w:right w:val="single" w:sz="4" w:space="0" w:color="auto"/>
            </w:tcBorders>
            <w:shd w:val="clear" w:color="auto" w:fill="auto"/>
            <w:vAlign w:val="center"/>
            <w:hideMark/>
          </w:tcPr>
          <w:p w14:paraId="0141D138"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输血系统</w:t>
            </w:r>
          </w:p>
        </w:tc>
      </w:tr>
      <w:tr w:rsidR="00E542BF" w:rsidRPr="003719B2" w14:paraId="4525ED72"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145113F3"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10</w:t>
            </w:r>
          </w:p>
        </w:tc>
        <w:tc>
          <w:tcPr>
            <w:tcW w:w="3955" w:type="pct"/>
            <w:tcBorders>
              <w:top w:val="nil"/>
              <w:left w:val="nil"/>
              <w:bottom w:val="single" w:sz="4" w:space="0" w:color="auto"/>
              <w:right w:val="single" w:sz="4" w:space="0" w:color="auto"/>
            </w:tcBorders>
            <w:shd w:val="clear" w:color="auto" w:fill="auto"/>
            <w:vAlign w:val="center"/>
            <w:hideMark/>
          </w:tcPr>
          <w:p w14:paraId="057719D0"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手术麻醉系统</w:t>
            </w:r>
          </w:p>
        </w:tc>
      </w:tr>
      <w:tr w:rsidR="00E542BF" w:rsidRPr="003719B2" w14:paraId="50953DF4"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5B1300AF"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11</w:t>
            </w:r>
          </w:p>
        </w:tc>
        <w:tc>
          <w:tcPr>
            <w:tcW w:w="3955" w:type="pct"/>
            <w:tcBorders>
              <w:top w:val="nil"/>
              <w:left w:val="nil"/>
              <w:bottom w:val="single" w:sz="4" w:space="0" w:color="auto"/>
              <w:right w:val="single" w:sz="4" w:space="0" w:color="auto"/>
            </w:tcBorders>
            <w:shd w:val="clear" w:color="auto" w:fill="auto"/>
            <w:vAlign w:val="center"/>
            <w:hideMark/>
          </w:tcPr>
          <w:p w14:paraId="030E245A"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重症系统</w:t>
            </w:r>
          </w:p>
        </w:tc>
      </w:tr>
      <w:tr w:rsidR="00E542BF" w:rsidRPr="003719B2" w14:paraId="385267ED"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08768865"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12</w:t>
            </w:r>
          </w:p>
        </w:tc>
        <w:tc>
          <w:tcPr>
            <w:tcW w:w="3955" w:type="pct"/>
            <w:tcBorders>
              <w:top w:val="nil"/>
              <w:left w:val="nil"/>
              <w:bottom w:val="single" w:sz="4" w:space="0" w:color="auto"/>
              <w:right w:val="single" w:sz="4" w:space="0" w:color="auto"/>
            </w:tcBorders>
            <w:shd w:val="clear" w:color="auto" w:fill="auto"/>
            <w:vAlign w:val="center"/>
            <w:hideMark/>
          </w:tcPr>
          <w:p w14:paraId="465B5180"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病理系统</w:t>
            </w:r>
          </w:p>
        </w:tc>
      </w:tr>
      <w:tr w:rsidR="00E542BF" w:rsidRPr="003719B2" w14:paraId="57CE6A01"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4C69D36D"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13</w:t>
            </w:r>
          </w:p>
        </w:tc>
        <w:tc>
          <w:tcPr>
            <w:tcW w:w="3955" w:type="pct"/>
            <w:tcBorders>
              <w:top w:val="nil"/>
              <w:left w:val="nil"/>
              <w:bottom w:val="single" w:sz="4" w:space="0" w:color="auto"/>
              <w:right w:val="single" w:sz="4" w:space="0" w:color="auto"/>
            </w:tcBorders>
            <w:shd w:val="clear" w:color="auto" w:fill="auto"/>
            <w:vAlign w:val="center"/>
            <w:hideMark/>
          </w:tcPr>
          <w:p w14:paraId="12E0DEC2"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OA</w:t>
            </w:r>
            <w:r w:rsidRPr="003719B2">
              <w:rPr>
                <w:rFonts w:asciiTheme="minorEastAsia" w:hAnsiTheme="minorEastAsia" w:cs="Times New Roman" w:hint="eastAsia"/>
                <w:kern w:val="0"/>
                <w:szCs w:val="21"/>
              </w:rPr>
              <w:t>系统</w:t>
            </w:r>
          </w:p>
        </w:tc>
      </w:tr>
      <w:tr w:rsidR="00E542BF" w:rsidRPr="003719B2" w14:paraId="65E7D218"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24C584AD"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14</w:t>
            </w:r>
          </w:p>
        </w:tc>
        <w:tc>
          <w:tcPr>
            <w:tcW w:w="3955" w:type="pct"/>
            <w:tcBorders>
              <w:top w:val="nil"/>
              <w:left w:val="nil"/>
              <w:bottom w:val="single" w:sz="4" w:space="0" w:color="auto"/>
              <w:right w:val="single" w:sz="4" w:space="0" w:color="auto"/>
            </w:tcBorders>
            <w:shd w:val="clear" w:color="auto" w:fill="auto"/>
            <w:vAlign w:val="center"/>
            <w:hideMark/>
          </w:tcPr>
          <w:p w14:paraId="487FB24B"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超声系统</w:t>
            </w:r>
          </w:p>
        </w:tc>
      </w:tr>
      <w:tr w:rsidR="00E542BF" w:rsidRPr="003719B2" w14:paraId="7C5A4F0E"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0973BD50"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15</w:t>
            </w:r>
          </w:p>
        </w:tc>
        <w:tc>
          <w:tcPr>
            <w:tcW w:w="3955" w:type="pct"/>
            <w:tcBorders>
              <w:top w:val="nil"/>
              <w:left w:val="nil"/>
              <w:bottom w:val="single" w:sz="4" w:space="0" w:color="auto"/>
              <w:right w:val="single" w:sz="4" w:space="0" w:color="auto"/>
            </w:tcBorders>
            <w:shd w:val="clear" w:color="auto" w:fill="auto"/>
            <w:vAlign w:val="center"/>
            <w:hideMark/>
          </w:tcPr>
          <w:p w14:paraId="38324A54"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透析系统</w:t>
            </w:r>
          </w:p>
        </w:tc>
      </w:tr>
      <w:tr w:rsidR="00E542BF" w:rsidRPr="003719B2" w14:paraId="6830E632"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2F97C46C"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16</w:t>
            </w:r>
          </w:p>
        </w:tc>
        <w:tc>
          <w:tcPr>
            <w:tcW w:w="3955" w:type="pct"/>
            <w:tcBorders>
              <w:top w:val="nil"/>
              <w:left w:val="nil"/>
              <w:bottom w:val="single" w:sz="4" w:space="0" w:color="auto"/>
              <w:right w:val="single" w:sz="4" w:space="0" w:color="auto"/>
            </w:tcBorders>
            <w:shd w:val="clear" w:color="auto" w:fill="auto"/>
            <w:vAlign w:val="center"/>
            <w:hideMark/>
          </w:tcPr>
          <w:p w14:paraId="6C573248"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成本核算系统</w:t>
            </w:r>
          </w:p>
        </w:tc>
      </w:tr>
      <w:tr w:rsidR="00E542BF" w:rsidRPr="003719B2" w14:paraId="43137EDB" w14:textId="77777777" w:rsidTr="00E542BF">
        <w:trPr>
          <w:trHeight w:val="255"/>
        </w:trPr>
        <w:tc>
          <w:tcPr>
            <w:tcW w:w="1045" w:type="pct"/>
            <w:tcBorders>
              <w:top w:val="nil"/>
              <w:left w:val="single" w:sz="4" w:space="0" w:color="auto"/>
              <w:bottom w:val="single" w:sz="4" w:space="0" w:color="auto"/>
              <w:right w:val="single" w:sz="4" w:space="0" w:color="auto"/>
            </w:tcBorders>
            <w:shd w:val="clear" w:color="auto" w:fill="auto"/>
            <w:vAlign w:val="center"/>
            <w:hideMark/>
          </w:tcPr>
          <w:p w14:paraId="36FBF7B0"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17</w:t>
            </w:r>
          </w:p>
        </w:tc>
        <w:tc>
          <w:tcPr>
            <w:tcW w:w="3955" w:type="pct"/>
            <w:tcBorders>
              <w:top w:val="nil"/>
              <w:left w:val="nil"/>
              <w:bottom w:val="single" w:sz="4" w:space="0" w:color="auto"/>
              <w:right w:val="single" w:sz="4" w:space="0" w:color="auto"/>
            </w:tcBorders>
            <w:shd w:val="clear" w:color="auto" w:fill="auto"/>
            <w:vAlign w:val="center"/>
            <w:hideMark/>
          </w:tcPr>
          <w:p w14:paraId="7B59E783"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绩效系统</w:t>
            </w:r>
          </w:p>
        </w:tc>
      </w:tr>
      <w:tr w:rsidR="00E542BF" w:rsidRPr="003719B2" w14:paraId="03B2B7BF" w14:textId="77777777" w:rsidTr="00E542BF">
        <w:trPr>
          <w:trHeight w:val="255"/>
        </w:trPr>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DF6718C"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lastRenderedPageBreak/>
              <w:t>18</w:t>
            </w:r>
          </w:p>
        </w:tc>
        <w:tc>
          <w:tcPr>
            <w:tcW w:w="3955" w:type="pct"/>
            <w:tcBorders>
              <w:top w:val="single" w:sz="4" w:space="0" w:color="auto"/>
              <w:left w:val="nil"/>
              <w:bottom w:val="single" w:sz="4" w:space="0" w:color="auto"/>
              <w:right w:val="single" w:sz="4" w:space="0" w:color="auto"/>
            </w:tcBorders>
            <w:shd w:val="clear" w:color="auto" w:fill="auto"/>
            <w:vAlign w:val="center"/>
          </w:tcPr>
          <w:p w14:paraId="526EE778" w14:textId="77777777" w:rsidR="00E542BF" w:rsidRPr="003719B2" w:rsidRDefault="00E542BF" w:rsidP="00E542BF">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综合运营管理系统</w:t>
            </w:r>
          </w:p>
        </w:tc>
      </w:tr>
      <w:tr w:rsidR="00E542BF" w:rsidRPr="003719B2" w14:paraId="5FEA5E52" w14:textId="77777777" w:rsidTr="00E542BF">
        <w:trPr>
          <w:trHeight w:val="255"/>
        </w:trPr>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7A3FC2FF"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hint="eastAsia"/>
                <w:kern w:val="0"/>
                <w:szCs w:val="21"/>
              </w:rPr>
              <w:t>1</w:t>
            </w:r>
            <w:r w:rsidRPr="003719B2">
              <w:rPr>
                <w:rFonts w:asciiTheme="minorEastAsia" w:hAnsiTheme="minorEastAsia" w:cs="Times New Roman"/>
                <w:kern w:val="0"/>
                <w:szCs w:val="21"/>
              </w:rPr>
              <w:t>9</w:t>
            </w:r>
          </w:p>
        </w:tc>
        <w:tc>
          <w:tcPr>
            <w:tcW w:w="3955" w:type="pct"/>
            <w:tcBorders>
              <w:top w:val="single" w:sz="4" w:space="0" w:color="auto"/>
              <w:left w:val="nil"/>
              <w:bottom w:val="single" w:sz="4" w:space="0" w:color="auto"/>
              <w:right w:val="single" w:sz="4" w:space="0" w:color="auto"/>
            </w:tcBorders>
            <w:shd w:val="clear" w:color="auto" w:fill="auto"/>
            <w:vAlign w:val="center"/>
          </w:tcPr>
          <w:p w14:paraId="7B289BB5" w14:textId="77777777" w:rsidR="00E542BF" w:rsidRPr="003719B2" w:rsidRDefault="00E542BF" w:rsidP="00E542BF">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食堂系统</w:t>
            </w:r>
          </w:p>
        </w:tc>
      </w:tr>
      <w:tr w:rsidR="00E542BF" w:rsidRPr="003719B2" w14:paraId="5E78AB43" w14:textId="77777777" w:rsidTr="00E542BF">
        <w:trPr>
          <w:trHeight w:val="255"/>
        </w:trPr>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D315B76"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kern w:val="0"/>
                <w:szCs w:val="21"/>
              </w:rPr>
              <w:t>20</w:t>
            </w:r>
          </w:p>
        </w:tc>
        <w:tc>
          <w:tcPr>
            <w:tcW w:w="3955" w:type="pct"/>
            <w:tcBorders>
              <w:top w:val="single" w:sz="4" w:space="0" w:color="auto"/>
              <w:left w:val="nil"/>
              <w:bottom w:val="single" w:sz="4" w:space="0" w:color="auto"/>
              <w:right w:val="single" w:sz="4" w:space="0" w:color="auto"/>
            </w:tcBorders>
            <w:shd w:val="clear" w:color="auto" w:fill="auto"/>
            <w:vAlign w:val="center"/>
          </w:tcPr>
          <w:p w14:paraId="298E9862" w14:textId="77777777" w:rsidR="00E542BF" w:rsidRPr="003719B2" w:rsidRDefault="00E542BF" w:rsidP="00E542BF">
            <w:pPr>
              <w:widowControl/>
              <w:spacing w:line="560" w:lineRule="exact"/>
              <w:jc w:val="center"/>
              <w:rPr>
                <w:rFonts w:asciiTheme="minorEastAsia" w:hAnsiTheme="minorEastAsia" w:cs="宋体"/>
                <w:bCs/>
                <w:kern w:val="0"/>
                <w:szCs w:val="21"/>
              </w:rPr>
            </w:pPr>
            <w:proofErr w:type="gramStart"/>
            <w:r w:rsidRPr="003719B2">
              <w:rPr>
                <w:rFonts w:asciiTheme="minorEastAsia" w:hAnsiTheme="minorEastAsia" w:cs="宋体" w:hint="eastAsia"/>
                <w:bCs/>
                <w:kern w:val="0"/>
                <w:szCs w:val="21"/>
              </w:rPr>
              <w:t>院感系统</w:t>
            </w:r>
            <w:proofErr w:type="gramEnd"/>
          </w:p>
        </w:tc>
      </w:tr>
      <w:tr w:rsidR="00E542BF" w:rsidRPr="003719B2" w14:paraId="718F8EC9" w14:textId="77777777" w:rsidTr="00E542BF">
        <w:trPr>
          <w:trHeight w:val="255"/>
        </w:trPr>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64F0401"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hint="eastAsia"/>
                <w:kern w:val="0"/>
                <w:szCs w:val="21"/>
              </w:rPr>
              <w:t>2</w:t>
            </w:r>
            <w:r w:rsidRPr="003719B2">
              <w:rPr>
                <w:rFonts w:asciiTheme="minorEastAsia" w:hAnsiTheme="minorEastAsia" w:cs="Times New Roman"/>
                <w:kern w:val="0"/>
                <w:szCs w:val="21"/>
              </w:rPr>
              <w:t>1</w:t>
            </w:r>
          </w:p>
        </w:tc>
        <w:tc>
          <w:tcPr>
            <w:tcW w:w="3955" w:type="pct"/>
            <w:tcBorders>
              <w:top w:val="single" w:sz="4" w:space="0" w:color="auto"/>
              <w:left w:val="nil"/>
              <w:bottom w:val="single" w:sz="4" w:space="0" w:color="auto"/>
              <w:right w:val="single" w:sz="4" w:space="0" w:color="auto"/>
            </w:tcBorders>
            <w:shd w:val="clear" w:color="auto" w:fill="auto"/>
            <w:vAlign w:val="center"/>
          </w:tcPr>
          <w:p w14:paraId="30596BF6" w14:textId="77777777" w:rsidR="00E542BF" w:rsidRPr="003719B2" w:rsidRDefault="00E542BF" w:rsidP="00E542BF">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传染病管理系统</w:t>
            </w:r>
          </w:p>
        </w:tc>
      </w:tr>
      <w:tr w:rsidR="00E542BF" w:rsidRPr="003719B2" w14:paraId="3E836E6F" w14:textId="77777777" w:rsidTr="00E542BF">
        <w:trPr>
          <w:trHeight w:val="255"/>
        </w:trPr>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B65ADBB" w14:textId="77777777" w:rsidR="00E542BF" w:rsidRPr="003719B2" w:rsidRDefault="00E542BF" w:rsidP="00E542BF">
            <w:pPr>
              <w:widowControl/>
              <w:spacing w:line="560" w:lineRule="exact"/>
              <w:jc w:val="center"/>
              <w:rPr>
                <w:rFonts w:asciiTheme="minorEastAsia" w:hAnsiTheme="minorEastAsia" w:cs="Times New Roman"/>
                <w:kern w:val="0"/>
                <w:szCs w:val="21"/>
              </w:rPr>
            </w:pPr>
            <w:r w:rsidRPr="003719B2">
              <w:rPr>
                <w:rFonts w:asciiTheme="minorEastAsia" w:hAnsiTheme="minorEastAsia" w:cs="Times New Roman" w:hint="eastAsia"/>
                <w:kern w:val="0"/>
                <w:szCs w:val="21"/>
              </w:rPr>
              <w:t>22</w:t>
            </w:r>
          </w:p>
        </w:tc>
        <w:tc>
          <w:tcPr>
            <w:tcW w:w="3955" w:type="pct"/>
            <w:tcBorders>
              <w:top w:val="single" w:sz="4" w:space="0" w:color="auto"/>
              <w:left w:val="nil"/>
              <w:bottom w:val="single" w:sz="4" w:space="0" w:color="auto"/>
              <w:right w:val="single" w:sz="4" w:space="0" w:color="auto"/>
            </w:tcBorders>
            <w:shd w:val="clear" w:color="auto" w:fill="auto"/>
            <w:vAlign w:val="center"/>
          </w:tcPr>
          <w:p w14:paraId="76C6AA62" w14:textId="77777777" w:rsidR="00E542BF" w:rsidRPr="003719B2" w:rsidRDefault="00E542BF" w:rsidP="00E542BF">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本项目新建的信息系统</w:t>
            </w:r>
          </w:p>
        </w:tc>
      </w:tr>
    </w:tbl>
    <w:p w14:paraId="5330637A" w14:textId="77777777" w:rsidR="00E542BF" w:rsidRPr="003719B2" w:rsidRDefault="00E542BF" w:rsidP="009A7941">
      <w:pPr>
        <w:pStyle w:val="3"/>
        <w:numPr>
          <w:ilvl w:val="2"/>
          <w:numId w:val="19"/>
        </w:numPr>
        <w:rPr>
          <w:rFonts w:asciiTheme="minorEastAsia" w:eastAsiaTheme="minorEastAsia" w:hAnsiTheme="minorEastAsia"/>
        </w:rPr>
      </w:pPr>
      <w:bookmarkStart w:id="67" w:name="_Toc19017788"/>
      <w:r w:rsidRPr="003719B2">
        <w:rPr>
          <w:rFonts w:hint="eastAsia"/>
        </w:rPr>
        <w:t>系统接口开发与资源整合</w:t>
      </w:r>
      <w:bookmarkEnd w:id="67"/>
      <w:r w:rsidRPr="003719B2">
        <w:rPr>
          <w:rFonts w:hint="eastAsia"/>
        </w:rPr>
        <w:t>（业务系统端）</w:t>
      </w:r>
    </w:p>
    <w:tbl>
      <w:tblPr>
        <w:tblW w:w="8721" w:type="dxa"/>
        <w:jc w:val="center"/>
        <w:tblLook w:val="04A0" w:firstRow="1" w:lastRow="0" w:firstColumn="1" w:lastColumn="0" w:noHBand="0" w:noVBand="1"/>
      </w:tblPr>
      <w:tblGrid>
        <w:gridCol w:w="1080"/>
        <w:gridCol w:w="5720"/>
        <w:gridCol w:w="1921"/>
      </w:tblGrid>
      <w:tr w:rsidR="00E542BF" w:rsidRPr="003719B2" w14:paraId="3FEB9BBE" w14:textId="77777777" w:rsidTr="00E542BF">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2048"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序号</w:t>
            </w:r>
          </w:p>
        </w:tc>
        <w:tc>
          <w:tcPr>
            <w:tcW w:w="5720" w:type="dxa"/>
            <w:tcBorders>
              <w:top w:val="single" w:sz="4" w:space="0" w:color="auto"/>
              <w:left w:val="nil"/>
              <w:bottom w:val="single" w:sz="4" w:space="0" w:color="auto"/>
              <w:right w:val="single" w:sz="4" w:space="0" w:color="auto"/>
            </w:tcBorders>
            <w:shd w:val="clear" w:color="auto" w:fill="auto"/>
            <w:noWrap/>
            <w:vAlign w:val="center"/>
            <w:hideMark/>
          </w:tcPr>
          <w:p w14:paraId="7C941F47"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系统名称</w:t>
            </w:r>
          </w:p>
        </w:tc>
        <w:tc>
          <w:tcPr>
            <w:tcW w:w="1921" w:type="dxa"/>
            <w:tcBorders>
              <w:top w:val="single" w:sz="4" w:space="0" w:color="auto"/>
              <w:left w:val="nil"/>
              <w:bottom w:val="single" w:sz="4" w:space="0" w:color="auto"/>
              <w:right w:val="single" w:sz="4" w:space="0" w:color="auto"/>
            </w:tcBorders>
          </w:tcPr>
          <w:p w14:paraId="5980DEAE"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备注</w:t>
            </w:r>
          </w:p>
        </w:tc>
      </w:tr>
      <w:tr w:rsidR="00E542BF" w:rsidRPr="003719B2" w14:paraId="38D32E1E"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29C64"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w:t>
            </w:r>
          </w:p>
        </w:tc>
        <w:tc>
          <w:tcPr>
            <w:tcW w:w="5720" w:type="dxa"/>
            <w:tcBorders>
              <w:top w:val="nil"/>
              <w:left w:val="nil"/>
              <w:bottom w:val="single" w:sz="4" w:space="0" w:color="auto"/>
              <w:right w:val="single" w:sz="4" w:space="0" w:color="auto"/>
            </w:tcBorders>
            <w:shd w:val="clear" w:color="auto" w:fill="auto"/>
            <w:noWrap/>
            <w:vAlign w:val="center"/>
            <w:hideMark/>
          </w:tcPr>
          <w:p w14:paraId="60F69665"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HIS系统接口开发与资源整合</w:t>
            </w:r>
          </w:p>
        </w:tc>
        <w:tc>
          <w:tcPr>
            <w:tcW w:w="1921" w:type="dxa"/>
            <w:vMerge w:val="restart"/>
            <w:tcBorders>
              <w:top w:val="nil"/>
              <w:left w:val="nil"/>
              <w:right w:val="single" w:sz="4" w:space="0" w:color="auto"/>
            </w:tcBorders>
          </w:tcPr>
          <w:p w14:paraId="6EF49A5F"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开发工作由各系统原供应商完成，费用由本项目中标人承担。</w:t>
            </w:r>
          </w:p>
        </w:tc>
      </w:tr>
      <w:tr w:rsidR="00E542BF" w:rsidRPr="003719B2" w14:paraId="252EA85A"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9CF544"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w:t>
            </w:r>
          </w:p>
        </w:tc>
        <w:tc>
          <w:tcPr>
            <w:tcW w:w="5720" w:type="dxa"/>
            <w:tcBorders>
              <w:top w:val="nil"/>
              <w:left w:val="nil"/>
              <w:bottom w:val="single" w:sz="4" w:space="0" w:color="auto"/>
              <w:right w:val="single" w:sz="4" w:space="0" w:color="auto"/>
            </w:tcBorders>
            <w:shd w:val="clear" w:color="auto" w:fill="auto"/>
            <w:vAlign w:val="center"/>
            <w:hideMark/>
          </w:tcPr>
          <w:p w14:paraId="5879E64D"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住院一体化EMR接口开发与资源整合</w:t>
            </w:r>
          </w:p>
        </w:tc>
        <w:tc>
          <w:tcPr>
            <w:tcW w:w="1921" w:type="dxa"/>
            <w:vMerge/>
            <w:tcBorders>
              <w:left w:val="nil"/>
              <w:right w:val="single" w:sz="4" w:space="0" w:color="auto"/>
            </w:tcBorders>
          </w:tcPr>
          <w:p w14:paraId="57850571"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490D0C0E"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FD588B"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126</w:t>
            </w:r>
          </w:p>
        </w:tc>
        <w:tc>
          <w:tcPr>
            <w:tcW w:w="5720" w:type="dxa"/>
            <w:tcBorders>
              <w:top w:val="nil"/>
              <w:left w:val="nil"/>
              <w:bottom w:val="single" w:sz="4" w:space="0" w:color="auto"/>
              <w:right w:val="single" w:sz="4" w:space="0" w:color="auto"/>
            </w:tcBorders>
            <w:shd w:val="clear" w:color="auto" w:fill="auto"/>
            <w:vAlign w:val="center"/>
            <w:hideMark/>
          </w:tcPr>
          <w:p w14:paraId="573A89C9"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LIS系统接口开发与资源整合</w:t>
            </w:r>
          </w:p>
        </w:tc>
        <w:tc>
          <w:tcPr>
            <w:tcW w:w="1921" w:type="dxa"/>
            <w:vMerge/>
            <w:tcBorders>
              <w:left w:val="nil"/>
              <w:right w:val="single" w:sz="4" w:space="0" w:color="auto"/>
            </w:tcBorders>
          </w:tcPr>
          <w:p w14:paraId="7BC4D42F"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1C7F2BCC"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944E07"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127</w:t>
            </w:r>
          </w:p>
        </w:tc>
        <w:tc>
          <w:tcPr>
            <w:tcW w:w="5720" w:type="dxa"/>
            <w:tcBorders>
              <w:top w:val="nil"/>
              <w:left w:val="nil"/>
              <w:bottom w:val="single" w:sz="4" w:space="0" w:color="auto"/>
              <w:right w:val="single" w:sz="4" w:space="0" w:color="auto"/>
            </w:tcBorders>
            <w:shd w:val="clear" w:color="auto" w:fill="auto"/>
            <w:vAlign w:val="center"/>
            <w:hideMark/>
          </w:tcPr>
          <w:p w14:paraId="18822D53"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输血系统接口开发与资源整合</w:t>
            </w:r>
          </w:p>
        </w:tc>
        <w:tc>
          <w:tcPr>
            <w:tcW w:w="1921" w:type="dxa"/>
            <w:vMerge/>
            <w:tcBorders>
              <w:left w:val="nil"/>
              <w:right w:val="single" w:sz="4" w:space="0" w:color="auto"/>
            </w:tcBorders>
          </w:tcPr>
          <w:p w14:paraId="55118744"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3539AEC5"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000C2"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w:t>
            </w:r>
          </w:p>
        </w:tc>
        <w:tc>
          <w:tcPr>
            <w:tcW w:w="5720" w:type="dxa"/>
            <w:tcBorders>
              <w:top w:val="nil"/>
              <w:left w:val="nil"/>
              <w:bottom w:val="single" w:sz="4" w:space="0" w:color="auto"/>
              <w:right w:val="single" w:sz="4" w:space="0" w:color="auto"/>
            </w:tcBorders>
            <w:shd w:val="clear" w:color="auto" w:fill="auto"/>
            <w:vAlign w:val="center"/>
            <w:hideMark/>
          </w:tcPr>
          <w:p w14:paraId="41E9EF8A"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手术麻醉系统接口开发与资源整合</w:t>
            </w:r>
          </w:p>
        </w:tc>
        <w:tc>
          <w:tcPr>
            <w:tcW w:w="1921" w:type="dxa"/>
            <w:vMerge/>
            <w:tcBorders>
              <w:left w:val="nil"/>
              <w:right w:val="single" w:sz="4" w:space="0" w:color="auto"/>
            </w:tcBorders>
          </w:tcPr>
          <w:p w14:paraId="46974B89"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2A3E3E6A"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F299E8"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129</w:t>
            </w:r>
          </w:p>
        </w:tc>
        <w:tc>
          <w:tcPr>
            <w:tcW w:w="5720" w:type="dxa"/>
            <w:tcBorders>
              <w:top w:val="nil"/>
              <w:left w:val="nil"/>
              <w:bottom w:val="single" w:sz="4" w:space="0" w:color="auto"/>
              <w:right w:val="single" w:sz="4" w:space="0" w:color="auto"/>
            </w:tcBorders>
            <w:shd w:val="clear" w:color="auto" w:fill="auto"/>
            <w:vAlign w:val="center"/>
            <w:hideMark/>
          </w:tcPr>
          <w:p w14:paraId="760700B1"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病理系统接口开发与资源整合</w:t>
            </w:r>
          </w:p>
        </w:tc>
        <w:tc>
          <w:tcPr>
            <w:tcW w:w="1921" w:type="dxa"/>
            <w:vMerge/>
            <w:tcBorders>
              <w:left w:val="nil"/>
              <w:right w:val="single" w:sz="4" w:space="0" w:color="auto"/>
            </w:tcBorders>
          </w:tcPr>
          <w:p w14:paraId="05B274FA"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41007485"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ED26B3"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130</w:t>
            </w:r>
          </w:p>
        </w:tc>
        <w:tc>
          <w:tcPr>
            <w:tcW w:w="5720" w:type="dxa"/>
            <w:tcBorders>
              <w:top w:val="nil"/>
              <w:left w:val="nil"/>
              <w:bottom w:val="single" w:sz="4" w:space="0" w:color="auto"/>
              <w:right w:val="single" w:sz="4" w:space="0" w:color="auto"/>
            </w:tcBorders>
            <w:shd w:val="clear" w:color="auto" w:fill="auto"/>
            <w:vAlign w:val="center"/>
            <w:hideMark/>
          </w:tcPr>
          <w:p w14:paraId="14F271BA"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绩效系统接口开发与资源整合</w:t>
            </w:r>
          </w:p>
        </w:tc>
        <w:tc>
          <w:tcPr>
            <w:tcW w:w="1921" w:type="dxa"/>
            <w:vMerge/>
            <w:tcBorders>
              <w:left w:val="nil"/>
              <w:right w:val="single" w:sz="4" w:space="0" w:color="auto"/>
            </w:tcBorders>
          </w:tcPr>
          <w:p w14:paraId="3401B819"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50C7D515"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82D933"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131</w:t>
            </w:r>
          </w:p>
        </w:tc>
        <w:tc>
          <w:tcPr>
            <w:tcW w:w="5720" w:type="dxa"/>
            <w:tcBorders>
              <w:top w:val="nil"/>
              <w:left w:val="nil"/>
              <w:bottom w:val="single" w:sz="4" w:space="0" w:color="auto"/>
              <w:right w:val="single" w:sz="4" w:space="0" w:color="auto"/>
            </w:tcBorders>
            <w:shd w:val="clear" w:color="auto" w:fill="auto"/>
            <w:vAlign w:val="center"/>
            <w:hideMark/>
          </w:tcPr>
          <w:p w14:paraId="3BD34CEC"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成本核算接口开发与资源整合</w:t>
            </w:r>
          </w:p>
        </w:tc>
        <w:tc>
          <w:tcPr>
            <w:tcW w:w="1921" w:type="dxa"/>
            <w:vMerge/>
            <w:tcBorders>
              <w:left w:val="nil"/>
              <w:right w:val="single" w:sz="4" w:space="0" w:color="auto"/>
            </w:tcBorders>
          </w:tcPr>
          <w:p w14:paraId="343AD9F1"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160FFF25"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465B00"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132</w:t>
            </w:r>
          </w:p>
        </w:tc>
        <w:tc>
          <w:tcPr>
            <w:tcW w:w="5720" w:type="dxa"/>
            <w:tcBorders>
              <w:top w:val="nil"/>
              <w:left w:val="nil"/>
              <w:bottom w:val="single" w:sz="4" w:space="0" w:color="auto"/>
              <w:right w:val="single" w:sz="4" w:space="0" w:color="auto"/>
            </w:tcBorders>
            <w:shd w:val="clear" w:color="auto" w:fill="auto"/>
            <w:vAlign w:val="center"/>
            <w:hideMark/>
          </w:tcPr>
          <w:p w14:paraId="2F1DD6B5"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超声系统接口开发与资源整合</w:t>
            </w:r>
          </w:p>
        </w:tc>
        <w:tc>
          <w:tcPr>
            <w:tcW w:w="1921" w:type="dxa"/>
            <w:vMerge/>
            <w:tcBorders>
              <w:left w:val="nil"/>
              <w:right w:val="single" w:sz="4" w:space="0" w:color="auto"/>
            </w:tcBorders>
          </w:tcPr>
          <w:p w14:paraId="26C2B113"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0505AFBD"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BBEEBA"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133</w:t>
            </w:r>
          </w:p>
        </w:tc>
        <w:tc>
          <w:tcPr>
            <w:tcW w:w="5720" w:type="dxa"/>
            <w:tcBorders>
              <w:top w:val="nil"/>
              <w:left w:val="nil"/>
              <w:bottom w:val="single" w:sz="4" w:space="0" w:color="auto"/>
              <w:right w:val="single" w:sz="4" w:space="0" w:color="auto"/>
            </w:tcBorders>
            <w:shd w:val="clear" w:color="auto" w:fill="auto"/>
            <w:vAlign w:val="center"/>
            <w:hideMark/>
          </w:tcPr>
          <w:p w14:paraId="0AC24FEF"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重症系统接口开发与资源整合</w:t>
            </w:r>
          </w:p>
        </w:tc>
        <w:tc>
          <w:tcPr>
            <w:tcW w:w="1921" w:type="dxa"/>
            <w:vMerge/>
            <w:tcBorders>
              <w:left w:val="nil"/>
              <w:right w:val="single" w:sz="4" w:space="0" w:color="auto"/>
            </w:tcBorders>
          </w:tcPr>
          <w:p w14:paraId="5B8128C3"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3E6FFF71"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33928B"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134</w:t>
            </w:r>
          </w:p>
        </w:tc>
        <w:tc>
          <w:tcPr>
            <w:tcW w:w="5720" w:type="dxa"/>
            <w:tcBorders>
              <w:top w:val="nil"/>
              <w:left w:val="nil"/>
              <w:bottom w:val="single" w:sz="4" w:space="0" w:color="auto"/>
              <w:right w:val="single" w:sz="4" w:space="0" w:color="auto"/>
            </w:tcBorders>
            <w:shd w:val="clear" w:color="auto" w:fill="auto"/>
            <w:vAlign w:val="center"/>
            <w:hideMark/>
          </w:tcPr>
          <w:p w14:paraId="4389B0C4"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OA系统接口开发与资源整合</w:t>
            </w:r>
          </w:p>
        </w:tc>
        <w:tc>
          <w:tcPr>
            <w:tcW w:w="1921" w:type="dxa"/>
            <w:vMerge/>
            <w:tcBorders>
              <w:left w:val="nil"/>
              <w:right w:val="single" w:sz="4" w:space="0" w:color="auto"/>
            </w:tcBorders>
          </w:tcPr>
          <w:p w14:paraId="144F39FB"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678A190B"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A760CC"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135</w:t>
            </w:r>
          </w:p>
        </w:tc>
        <w:tc>
          <w:tcPr>
            <w:tcW w:w="5720" w:type="dxa"/>
            <w:tcBorders>
              <w:top w:val="nil"/>
              <w:left w:val="nil"/>
              <w:bottom w:val="single" w:sz="4" w:space="0" w:color="auto"/>
              <w:right w:val="single" w:sz="4" w:space="0" w:color="auto"/>
            </w:tcBorders>
            <w:shd w:val="clear" w:color="auto" w:fill="auto"/>
            <w:vAlign w:val="center"/>
            <w:hideMark/>
          </w:tcPr>
          <w:p w14:paraId="55396EA4"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食堂系统接口开发与资源整合</w:t>
            </w:r>
          </w:p>
        </w:tc>
        <w:tc>
          <w:tcPr>
            <w:tcW w:w="1921" w:type="dxa"/>
            <w:vMerge/>
            <w:tcBorders>
              <w:left w:val="nil"/>
              <w:right w:val="single" w:sz="4" w:space="0" w:color="auto"/>
            </w:tcBorders>
          </w:tcPr>
          <w:p w14:paraId="17565F13"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3FE76A91"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EF9D3A"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w:t>
            </w:r>
            <w:r w:rsidR="003C2304" w:rsidRPr="003719B2">
              <w:rPr>
                <w:rFonts w:asciiTheme="minorEastAsia" w:hAnsiTheme="minorEastAsia" w:cs="宋体" w:hint="eastAsia"/>
                <w:kern w:val="0"/>
                <w:szCs w:val="21"/>
              </w:rPr>
              <w:t>6</w:t>
            </w:r>
          </w:p>
        </w:tc>
        <w:tc>
          <w:tcPr>
            <w:tcW w:w="5720" w:type="dxa"/>
            <w:tcBorders>
              <w:top w:val="nil"/>
              <w:left w:val="nil"/>
              <w:bottom w:val="single" w:sz="4" w:space="0" w:color="auto"/>
              <w:right w:val="single" w:sz="4" w:space="0" w:color="auto"/>
            </w:tcBorders>
            <w:shd w:val="clear" w:color="auto" w:fill="auto"/>
            <w:vAlign w:val="center"/>
            <w:hideMark/>
          </w:tcPr>
          <w:p w14:paraId="7E6F98ED"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透析系统接口开发与资源整合</w:t>
            </w:r>
          </w:p>
        </w:tc>
        <w:tc>
          <w:tcPr>
            <w:tcW w:w="1921" w:type="dxa"/>
            <w:vMerge/>
            <w:tcBorders>
              <w:left w:val="nil"/>
              <w:right w:val="single" w:sz="4" w:space="0" w:color="auto"/>
            </w:tcBorders>
          </w:tcPr>
          <w:p w14:paraId="1A4ABAA7"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6E01EBB7"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F0049C"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137</w:t>
            </w:r>
          </w:p>
        </w:tc>
        <w:tc>
          <w:tcPr>
            <w:tcW w:w="5720" w:type="dxa"/>
            <w:tcBorders>
              <w:top w:val="nil"/>
              <w:left w:val="nil"/>
              <w:bottom w:val="single" w:sz="4" w:space="0" w:color="auto"/>
              <w:right w:val="single" w:sz="4" w:space="0" w:color="auto"/>
            </w:tcBorders>
            <w:shd w:val="clear" w:color="auto" w:fill="auto"/>
            <w:vAlign w:val="center"/>
            <w:hideMark/>
          </w:tcPr>
          <w:p w14:paraId="31ED9689"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心电系统接口开发与资源整合</w:t>
            </w:r>
          </w:p>
        </w:tc>
        <w:tc>
          <w:tcPr>
            <w:tcW w:w="1921" w:type="dxa"/>
            <w:vMerge/>
            <w:tcBorders>
              <w:left w:val="nil"/>
              <w:right w:val="single" w:sz="4" w:space="0" w:color="auto"/>
            </w:tcBorders>
          </w:tcPr>
          <w:p w14:paraId="02B4D2A6"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0AA9B7F1"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BCBB46"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138</w:t>
            </w:r>
          </w:p>
        </w:tc>
        <w:tc>
          <w:tcPr>
            <w:tcW w:w="5720" w:type="dxa"/>
            <w:tcBorders>
              <w:top w:val="nil"/>
              <w:left w:val="nil"/>
              <w:bottom w:val="single" w:sz="4" w:space="0" w:color="auto"/>
              <w:right w:val="single" w:sz="4" w:space="0" w:color="auto"/>
            </w:tcBorders>
            <w:shd w:val="clear" w:color="auto" w:fill="auto"/>
            <w:vAlign w:val="center"/>
            <w:hideMark/>
          </w:tcPr>
          <w:p w14:paraId="15695DA6" w14:textId="77777777" w:rsidR="00E542BF" w:rsidRPr="003719B2" w:rsidRDefault="00E542BF"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内镜系统接口开发与资源整合</w:t>
            </w:r>
          </w:p>
        </w:tc>
        <w:tc>
          <w:tcPr>
            <w:tcW w:w="1921" w:type="dxa"/>
            <w:vMerge/>
            <w:tcBorders>
              <w:left w:val="nil"/>
              <w:right w:val="single" w:sz="4" w:space="0" w:color="auto"/>
            </w:tcBorders>
          </w:tcPr>
          <w:p w14:paraId="063A6E64"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4B562553"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024236"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139</w:t>
            </w:r>
          </w:p>
        </w:tc>
        <w:tc>
          <w:tcPr>
            <w:tcW w:w="5720" w:type="dxa"/>
            <w:tcBorders>
              <w:top w:val="nil"/>
              <w:left w:val="nil"/>
              <w:bottom w:val="single" w:sz="4" w:space="0" w:color="auto"/>
              <w:right w:val="single" w:sz="4" w:space="0" w:color="auto"/>
            </w:tcBorders>
            <w:shd w:val="clear" w:color="auto" w:fill="auto"/>
            <w:vAlign w:val="center"/>
            <w:hideMark/>
          </w:tcPr>
          <w:p w14:paraId="6DB2EB27" w14:textId="77777777" w:rsidR="00E542BF" w:rsidRPr="003719B2" w:rsidRDefault="003C2304" w:rsidP="003C2304">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综合运营管理系统接口开发与资源整合</w:t>
            </w:r>
          </w:p>
        </w:tc>
        <w:tc>
          <w:tcPr>
            <w:tcW w:w="1921" w:type="dxa"/>
            <w:vMerge/>
            <w:tcBorders>
              <w:left w:val="nil"/>
              <w:right w:val="single" w:sz="4" w:space="0" w:color="auto"/>
            </w:tcBorders>
          </w:tcPr>
          <w:p w14:paraId="03F439B2" w14:textId="77777777" w:rsidR="00E542BF" w:rsidRPr="003719B2" w:rsidRDefault="00E542BF" w:rsidP="00E542BF">
            <w:pPr>
              <w:widowControl/>
              <w:spacing w:line="560" w:lineRule="exact"/>
              <w:jc w:val="center"/>
              <w:rPr>
                <w:rFonts w:asciiTheme="minorEastAsia" w:hAnsiTheme="minorEastAsia" w:cs="宋体"/>
                <w:kern w:val="0"/>
                <w:szCs w:val="21"/>
              </w:rPr>
            </w:pPr>
          </w:p>
        </w:tc>
      </w:tr>
      <w:tr w:rsidR="00E542BF" w:rsidRPr="003719B2" w14:paraId="7252C4CA" w14:textId="77777777" w:rsidTr="00E542BF">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E2BBD1"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140</w:t>
            </w:r>
          </w:p>
        </w:tc>
        <w:tc>
          <w:tcPr>
            <w:tcW w:w="5720" w:type="dxa"/>
            <w:tcBorders>
              <w:top w:val="nil"/>
              <w:left w:val="nil"/>
              <w:bottom w:val="single" w:sz="4" w:space="0" w:color="auto"/>
              <w:right w:val="single" w:sz="4" w:space="0" w:color="auto"/>
            </w:tcBorders>
            <w:shd w:val="clear" w:color="auto" w:fill="auto"/>
            <w:noWrap/>
            <w:vAlign w:val="center"/>
            <w:hideMark/>
          </w:tcPr>
          <w:p w14:paraId="0F4C1287" w14:textId="77777777" w:rsidR="00E542BF" w:rsidRPr="003719B2" w:rsidRDefault="003C2304" w:rsidP="00E542B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智能语音系统接口开发与资源整合</w:t>
            </w:r>
          </w:p>
        </w:tc>
        <w:tc>
          <w:tcPr>
            <w:tcW w:w="1921" w:type="dxa"/>
            <w:vMerge/>
            <w:tcBorders>
              <w:left w:val="nil"/>
              <w:bottom w:val="single" w:sz="4" w:space="0" w:color="auto"/>
              <w:right w:val="single" w:sz="4" w:space="0" w:color="auto"/>
            </w:tcBorders>
          </w:tcPr>
          <w:p w14:paraId="746F7119" w14:textId="77777777" w:rsidR="00E542BF" w:rsidRPr="003719B2" w:rsidRDefault="00E542BF" w:rsidP="00E542BF">
            <w:pPr>
              <w:widowControl/>
              <w:spacing w:line="560" w:lineRule="exact"/>
              <w:jc w:val="center"/>
              <w:rPr>
                <w:rFonts w:asciiTheme="minorEastAsia" w:hAnsiTheme="minorEastAsia" w:cs="宋体"/>
                <w:kern w:val="0"/>
                <w:szCs w:val="21"/>
              </w:rPr>
            </w:pPr>
          </w:p>
        </w:tc>
      </w:tr>
    </w:tbl>
    <w:p w14:paraId="6C546B32" w14:textId="77777777" w:rsidR="00E542BF" w:rsidRPr="003719B2" w:rsidRDefault="00E542BF" w:rsidP="009A7941">
      <w:pPr>
        <w:pStyle w:val="3"/>
        <w:numPr>
          <w:ilvl w:val="2"/>
          <w:numId w:val="19"/>
        </w:numPr>
      </w:pPr>
      <w:bookmarkStart w:id="68" w:name="_Toc19017789"/>
      <w:r w:rsidRPr="003719B2">
        <w:rPr>
          <w:rFonts w:hint="eastAsia"/>
        </w:rPr>
        <w:lastRenderedPageBreak/>
        <w:t>标准规范梳理</w:t>
      </w:r>
      <w:bookmarkEnd w:id="68"/>
    </w:p>
    <w:p w14:paraId="7DA15A11"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结合医院实际情况，参照表</w:t>
      </w:r>
      <w:proofErr w:type="gramStart"/>
      <w:r w:rsidRPr="003719B2">
        <w:rPr>
          <w:rFonts w:asciiTheme="minorEastAsia" w:hAnsiTheme="minorEastAsia" w:hint="eastAsia"/>
          <w:sz w:val="28"/>
          <w:szCs w:val="28"/>
        </w:rPr>
        <w:t>一</w:t>
      </w:r>
      <w:proofErr w:type="gramEnd"/>
      <w:r w:rsidRPr="003719B2">
        <w:rPr>
          <w:rFonts w:asciiTheme="minorEastAsia" w:hAnsiTheme="minorEastAsia" w:hint="eastAsia"/>
          <w:sz w:val="28"/>
          <w:szCs w:val="28"/>
        </w:rPr>
        <w:t>，梳理院内资源目录、业务流程、管理规范制度，制定符合医院的院内标准、规范、制度，内容包含但不限于表二。</w:t>
      </w:r>
    </w:p>
    <w:p w14:paraId="32093696"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表一</w:t>
      </w:r>
      <w:r w:rsidRPr="003719B2">
        <w:rPr>
          <w:rFonts w:asciiTheme="minorEastAsia" w:hAnsiTheme="minorEastAsia" w:hint="eastAsia"/>
          <w:sz w:val="28"/>
          <w:szCs w:val="28"/>
        </w:rPr>
        <w:t>、参考标准规范</w:t>
      </w:r>
    </w:p>
    <w:tbl>
      <w:tblPr>
        <w:tblW w:w="8931" w:type="dxa"/>
        <w:tblInd w:w="-34" w:type="dxa"/>
        <w:tblLook w:val="04A0" w:firstRow="1" w:lastRow="0" w:firstColumn="1" w:lastColumn="0" w:noHBand="0" w:noVBand="1"/>
      </w:tblPr>
      <w:tblGrid>
        <w:gridCol w:w="851"/>
        <w:gridCol w:w="8080"/>
      </w:tblGrid>
      <w:tr w:rsidR="00E542BF" w:rsidRPr="003719B2" w14:paraId="1650104D" w14:textId="77777777" w:rsidTr="00E542BF">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EE70"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序号</w:t>
            </w:r>
          </w:p>
        </w:tc>
        <w:tc>
          <w:tcPr>
            <w:tcW w:w="8080" w:type="dxa"/>
            <w:tcBorders>
              <w:top w:val="single" w:sz="4" w:space="0" w:color="auto"/>
              <w:left w:val="nil"/>
              <w:bottom w:val="single" w:sz="4" w:space="0" w:color="auto"/>
              <w:right w:val="single" w:sz="4" w:space="0" w:color="auto"/>
            </w:tcBorders>
            <w:shd w:val="clear" w:color="auto" w:fill="auto"/>
            <w:noWrap/>
            <w:vAlign w:val="bottom"/>
            <w:hideMark/>
          </w:tcPr>
          <w:p w14:paraId="14EAFF4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参考标准规范</w:t>
            </w:r>
          </w:p>
        </w:tc>
      </w:tr>
      <w:tr w:rsidR="00E542BF" w:rsidRPr="003719B2" w14:paraId="0DC62291"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88E14B8"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w:t>
            </w:r>
          </w:p>
        </w:tc>
        <w:tc>
          <w:tcPr>
            <w:tcW w:w="8080" w:type="dxa"/>
            <w:tcBorders>
              <w:top w:val="nil"/>
              <w:left w:val="nil"/>
              <w:bottom w:val="single" w:sz="4" w:space="0" w:color="auto"/>
              <w:right w:val="single" w:sz="4" w:space="0" w:color="auto"/>
            </w:tcBorders>
            <w:shd w:val="clear" w:color="auto" w:fill="auto"/>
            <w:noWrap/>
            <w:vAlign w:val="center"/>
            <w:hideMark/>
          </w:tcPr>
          <w:p w14:paraId="1DBD99E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《全国医院信息化建设标准与规范》（国卫</w:t>
            </w:r>
            <w:proofErr w:type="gramStart"/>
            <w:r w:rsidRPr="003719B2">
              <w:rPr>
                <w:rFonts w:asciiTheme="minorEastAsia" w:hAnsiTheme="minorEastAsia" w:hint="eastAsia"/>
                <w:szCs w:val="21"/>
              </w:rPr>
              <w:t>办规划发</w:t>
            </w:r>
            <w:proofErr w:type="gramEnd"/>
            <w:r w:rsidRPr="003719B2">
              <w:rPr>
                <w:rFonts w:asciiTheme="minorEastAsia" w:hAnsiTheme="minorEastAsia" w:hint="eastAsia"/>
                <w:szCs w:val="21"/>
              </w:rPr>
              <w:t>〔2018〕4号）</w:t>
            </w:r>
          </w:p>
        </w:tc>
      </w:tr>
      <w:tr w:rsidR="00E542BF" w:rsidRPr="003719B2" w14:paraId="30A83665"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28BA85"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w:t>
            </w:r>
          </w:p>
        </w:tc>
        <w:tc>
          <w:tcPr>
            <w:tcW w:w="8080" w:type="dxa"/>
            <w:tcBorders>
              <w:top w:val="nil"/>
              <w:left w:val="nil"/>
              <w:bottom w:val="single" w:sz="4" w:space="0" w:color="auto"/>
              <w:right w:val="single" w:sz="4" w:space="0" w:color="auto"/>
            </w:tcBorders>
            <w:shd w:val="clear" w:color="auto" w:fill="auto"/>
            <w:noWrap/>
            <w:vAlign w:val="center"/>
            <w:hideMark/>
          </w:tcPr>
          <w:p w14:paraId="06882962"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《电子病历应用管理规范（试行）》（国卫办医发〔2017〕8号）</w:t>
            </w:r>
          </w:p>
        </w:tc>
      </w:tr>
      <w:tr w:rsidR="00E542BF" w:rsidRPr="003719B2" w14:paraId="0FE85424" w14:textId="77777777" w:rsidTr="00E542BF">
        <w:trPr>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3B9775"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3</w:t>
            </w:r>
          </w:p>
        </w:tc>
        <w:tc>
          <w:tcPr>
            <w:tcW w:w="8080" w:type="dxa"/>
            <w:tcBorders>
              <w:top w:val="nil"/>
              <w:left w:val="nil"/>
              <w:bottom w:val="single" w:sz="4" w:space="0" w:color="auto"/>
              <w:right w:val="single" w:sz="4" w:space="0" w:color="auto"/>
            </w:tcBorders>
            <w:shd w:val="clear" w:color="auto" w:fill="auto"/>
            <w:noWrap/>
            <w:vAlign w:val="center"/>
            <w:hideMark/>
          </w:tcPr>
          <w:p w14:paraId="492E4A6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《关于建立现代医院管理制度的指导意见》（国办发〔</w:t>
            </w:r>
            <w:r w:rsidRPr="003719B2">
              <w:rPr>
                <w:rFonts w:asciiTheme="minorEastAsia" w:hAnsiTheme="minorEastAsia"/>
                <w:szCs w:val="21"/>
              </w:rPr>
              <w:t>2017</w:t>
            </w:r>
            <w:r w:rsidRPr="003719B2">
              <w:rPr>
                <w:rFonts w:asciiTheme="minorEastAsia" w:hAnsiTheme="minorEastAsia" w:hint="eastAsia"/>
                <w:szCs w:val="21"/>
              </w:rPr>
              <w:t>〕</w:t>
            </w:r>
            <w:r w:rsidRPr="003719B2">
              <w:rPr>
                <w:rFonts w:asciiTheme="minorEastAsia" w:hAnsiTheme="minorEastAsia"/>
                <w:szCs w:val="21"/>
              </w:rPr>
              <w:t>67</w:t>
            </w:r>
            <w:r w:rsidRPr="003719B2">
              <w:rPr>
                <w:rFonts w:asciiTheme="minorEastAsia" w:hAnsiTheme="minorEastAsia" w:hint="eastAsia"/>
                <w:szCs w:val="21"/>
              </w:rPr>
              <w:t>号）</w:t>
            </w:r>
          </w:p>
        </w:tc>
      </w:tr>
      <w:tr w:rsidR="00E542BF" w:rsidRPr="003719B2" w14:paraId="12152DC0" w14:textId="77777777" w:rsidTr="00E542BF">
        <w:trPr>
          <w:trHeight w:val="3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F0A7F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4</w:t>
            </w:r>
          </w:p>
        </w:tc>
        <w:tc>
          <w:tcPr>
            <w:tcW w:w="8080" w:type="dxa"/>
            <w:tcBorders>
              <w:top w:val="nil"/>
              <w:left w:val="nil"/>
              <w:bottom w:val="single" w:sz="4" w:space="0" w:color="auto"/>
              <w:right w:val="single" w:sz="4" w:space="0" w:color="auto"/>
            </w:tcBorders>
            <w:shd w:val="clear" w:color="auto" w:fill="auto"/>
            <w:noWrap/>
            <w:vAlign w:val="center"/>
            <w:hideMark/>
          </w:tcPr>
          <w:p w14:paraId="5167B19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《医院信息平台应用功能指引》（国卫</w:t>
            </w:r>
            <w:proofErr w:type="gramStart"/>
            <w:r w:rsidRPr="003719B2">
              <w:rPr>
                <w:rFonts w:asciiTheme="minorEastAsia" w:hAnsiTheme="minorEastAsia" w:hint="eastAsia"/>
                <w:szCs w:val="21"/>
              </w:rPr>
              <w:t>办规划函</w:t>
            </w:r>
            <w:proofErr w:type="gramEnd"/>
            <w:r w:rsidRPr="003719B2">
              <w:rPr>
                <w:rFonts w:asciiTheme="minorEastAsia" w:hAnsiTheme="minorEastAsia" w:hint="eastAsia"/>
                <w:szCs w:val="21"/>
              </w:rPr>
              <w:t>〔</w:t>
            </w:r>
            <w:r w:rsidRPr="003719B2">
              <w:rPr>
                <w:rFonts w:asciiTheme="minorEastAsia" w:hAnsiTheme="minorEastAsia"/>
                <w:szCs w:val="21"/>
              </w:rPr>
              <w:t>2016</w:t>
            </w:r>
            <w:r w:rsidRPr="003719B2">
              <w:rPr>
                <w:rFonts w:asciiTheme="minorEastAsia" w:hAnsiTheme="minorEastAsia" w:hint="eastAsia"/>
                <w:szCs w:val="21"/>
              </w:rPr>
              <w:t>〕</w:t>
            </w:r>
            <w:r w:rsidRPr="003719B2">
              <w:rPr>
                <w:rFonts w:asciiTheme="minorEastAsia" w:hAnsiTheme="minorEastAsia"/>
                <w:szCs w:val="21"/>
              </w:rPr>
              <w:t>1110</w:t>
            </w:r>
            <w:r w:rsidRPr="003719B2">
              <w:rPr>
                <w:rFonts w:asciiTheme="minorEastAsia" w:hAnsiTheme="minorEastAsia" w:hint="eastAsia"/>
                <w:szCs w:val="21"/>
              </w:rPr>
              <w:t>号）</w:t>
            </w:r>
          </w:p>
        </w:tc>
      </w:tr>
      <w:tr w:rsidR="00E542BF" w:rsidRPr="003719B2" w14:paraId="6850E63E"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88D93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5</w:t>
            </w:r>
          </w:p>
        </w:tc>
        <w:tc>
          <w:tcPr>
            <w:tcW w:w="8080" w:type="dxa"/>
            <w:tcBorders>
              <w:top w:val="nil"/>
              <w:left w:val="nil"/>
              <w:bottom w:val="single" w:sz="4" w:space="0" w:color="auto"/>
              <w:right w:val="single" w:sz="4" w:space="0" w:color="auto"/>
            </w:tcBorders>
            <w:shd w:val="clear" w:color="auto" w:fill="auto"/>
            <w:noWrap/>
            <w:vAlign w:val="center"/>
            <w:hideMark/>
          </w:tcPr>
          <w:p w14:paraId="0A0120B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《电子病历系统应用水平分级评价标准（试行）》（2018年）</w:t>
            </w:r>
          </w:p>
        </w:tc>
      </w:tr>
      <w:tr w:rsidR="00E542BF" w:rsidRPr="003719B2" w14:paraId="3DFB7B00"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29DC998"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6</w:t>
            </w:r>
          </w:p>
        </w:tc>
        <w:tc>
          <w:tcPr>
            <w:tcW w:w="8080" w:type="dxa"/>
            <w:tcBorders>
              <w:top w:val="nil"/>
              <w:left w:val="nil"/>
              <w:bottom w:val="single" w:sz="4" w:space="0" w:color="auto"/>
              <w:right w:val="single" w:sz="4" w:space="0" w:color="auto"/>
            </w:tcBorders>
            <w:shd w:val="clear" w:color="auto" w:fill="auto"/>
            <w:noWrap/>
            <w:vAlign w:val="center"/>
            <w:hideMark/>
          </w:tcPr>
          <w:p w14:paraId="7A4B835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《电子病历基本架构与数据标准（试行）》（2018版）</w:t>
            </w:r>
          </w:p>
        </w:tc>
      </w:tr>
      <w:tr w:rsidR="00E542BF" w:rsidRPr="003719B2" w14:paraId="5AD26288"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AA9546"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7</w:t>
            </w:r>
          </w:p>
        </w:tc>
        <w:tc>
          <w:tcPr>
            <w:tcW w:w="8080" w:type="dxa"/>
            <w:tcBorders>
              <w:top w:val="nil"/>
              <w:left w:val="nil"/>
              <w:bottom w:val="single" w:sz="4" w:space="0" w:color="auto"/>
              <w:right w:val="single" w:sz="4" w:space="0" w:color="auto"/>
            </w:tcBorders>
            <w:shd w:val="clear" w:color="auto" w:fill="auto"/>
            <w:noWrap/>
            <w:vAlign w:val="center"/>
            <w:hideMark/>
          </w:tcPr>
          <w:p w14:paraId="722D9C4E"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《医院信息互联互通标准化成熟度测评方案》（2017年版）</w:t>
            </w:r>
          </w:p>
        </w:tc>
      </w:tr>
      <w:tr w:rsidR="00E542BF" w:rsidRPr="003719B2" w14:paraId="28725469" w14:textId="77777777" w:rsidTr="00E542BF">
        <w:trPr>
          <w:trHeight w:val="7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1AE188"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8</w:t>
            </w:r>
          </w:p>
        </w:tc>
        <w:tc>
          <w:tcPr>
            <w:tcW w:w="8080" w:type="dxa"/>
            <w:tcBorders>
              <w:top w:val="nil"/>
              <w:left w:val="nil"/>
              <w:bottom w:val="single" w:sz="4" w:space="0" w:color="auto"/>
              <w:right w:val="single" w:sz="4" w:space="0" w:color="auto"/>
            </w:tcBorders>
            <w:shd w:val="clear" w:color="auto" w:fill="auto"/>
            <w:noWrap/>
            <w:vAlign w:val="center"/>
            <w:hideMark/>
          </w:tcPr>
          <w:p w14:paraId="264B0E5A"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《区卫生健康信息化建设指南（2019版）》（京卫信息中心〔2019〕15号）</w:t>
            </w:r>
          </w:p>
        </w:tc>
      </w:tr>
      <w:tr w:rsidR="00E542BF" w:rsidRPr="003719B2" w14:paraId="402280FC"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1CFF16"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9</w:t>
            </w:r>
          </w:p>
        </w:tc>
        <w:tc>
          <w:tcPr>
            <w:tcW w:w="8080" w:type="dxa"/>
            <w:tcBorders>
              <w:top w:val="nil"/>
              <w:left w:val="nil"/>
              <w:bottom w:val="single" w:sz="4" w:space="0" w:color="auto"/>
              <w:right w:val="single" w:sz="4" w:space="0" w:color="auto"/>
            </w:tcBorders>
            <w:shd w:val="clear" w:color="auto" w:fill="auto"/>
            <w:noWrap/>
            <w:vAlign w:val="center"/>
            <w:hideMark/>
          </w:tcPr>
          <w:p w14:paraId="0472B8A7"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《数据中心设计规范》（GB50174-2017）</w:t>
            </w:r>
          </w:p>
        </w:tc>
      </w:tr>
      <w:tr w:rsidR="00E542BF" w:rsidRPr="003719B2" w14:paraId="56423FE3"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BB24BC"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10</w:t>
            </w:r>
          </w:p>
        </w:tc>
        <w:tc>
          <w:tcPr>
            <w:tcW w:w="8080" w:type="dxa"/>
            <w:tcBorders>
              <w:top w:val="nil"/>
              <w:left w:val="nil"/>
              <w:bottom w:val="single" w:sz="4" w:space="0" w:color="auto"/>
              <w:right w:val="single" w:sz="4" w:space="0" w:color="auto"/>
            </w:tcBorders>
            <w:shd w:val="clear" w:color="auto" w:fill="auto"/>
            <w:noWrap/>
            <w:vAlign w:val="center"/>
            <w:hideMark/>
          </w:tcPr>
          <w:p w14:paraId="547CE3F6"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《急诊专业医疗质量控制指标》（2015年版）</w:t>
            </w:r>
          </w:p>
        </w:tc>
      </w:tr>
      <w:tr w:rsidR="00E542BF" w:rsidRPr="003719B2" w14:paraId="559A7A7D"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699DA68"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11</w:t>
            </w:r>
          </w:p>
        </w:tc>
        <w:tc>
          <w:tcPr>
            <w:tcW w:w="8080" w:type="dxa"/>
            <w:tcBorders>
              <w:top w:val="nil"/>
              <w:left w:val="nil"/>
              <w:bottom w:val="single" w:sz="4" w:space="0" w:color="auto"/>
              <w:right w:val="single" w:sz="4" w:space="0" w:color="auto"/>
            </w:tcBorders>
            <w:shd w:val="clear" w:color="auto" w:fill="auto"/>
            <w:noWrap/>
            <w:vAlign w:val="center"/>
            <w:hideMark/>
          </w:tcPr>
          <w:p w14:paraId="175C93B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《需要紧急救治的急危重伤病标准及诊疗规范》</w:t>
            </w:r>
          </w:p>
        </w:tc>
      </w:tr>
      <w:tr w:rsidR="00E542BF" w:rsidRPr="003719B2" w14:paraId="127EBFE0"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59E60D"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12</w:t>
            </w:r>
          </w:p>
        </w:tc>
        <w:tc>
          <w:tcPr>
            <w:tcW w:w="8080" w:type="dxa"/>
            <w:tcBorders>
              <w:top w:val="nil"/>
              <w:left w:val="nil"/>
              <w:bottom w:val="single" w:sz="4" w:space="0" w:color="auto"/>
              <w:right w:val="single" w:sz="4" w:space="0" w:color="auto"/>
            </w:tcBorders>
            <w:shd w:val="clear" w:color="auto" w:fill="auto"/>
            <w:noWrap/>
            <w:vAlign w:val="center"/>
            <w:hideMark/>
          </w:tcPr>
          <w:p w14:paraId="6DDB55F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《中国医院基本数据集标准》</w:t>
            </w:r>
          </w:p>
        </w:tc>
      </w:tr>
      <w:tr w:rsidR="00E542BF" w:rsidRPr="003719B2" w14:paraId="05CC46A5"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93BCAF"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13</w:t>
            </w:r>
          </w:p>
        </w:tc>
        <w:tc>
          <w:tcPr>
            <w:tcW w:w="8080" w:type="dxa"/>
            <w:tcBorders>
              <w:top w:val="nil"/>
              <w:left w:val="nil"/>
              <w:bottom w:val="single" w:sz="4" w:space="0" w:color="auto"/>
              <w:right w:val="single" w:sz="4" w:space="0" w:color="auto"/>
            </w:tcBorders>
            <w:shd w:val="clear" w:color="auto" w:fill="auto"/>
            <w:noWrap/>
            <w:vAlign w:val="center"/>
            <w:hideMark/>
          </w:tcPr>
          <w:p w14:paraId="75BA43E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《中国电子病历（CHINA EHR）标准》</w:t>
            </w:r>
          </w:p>
        </w:tc>
      </w:tr>
      <w:tr w:rsidR="00E542BF" w:rsidRPr="003719B2" w14:paraId="39D183B5"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BEEB4E"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14</w:t>
            </w:r>
          </w:p>
        </w:tc>
        <w:tc>
          <w:tcPr>
            <w:tcW w:w="8080" w:type="dxa"/>
            <w:tcBorders>
              <w:top w:val="nil"/>
              <w:left w:val="nil"/>
              <w:bottom w:val="single" w:sz="4" w:space="0" w:color="auto"/>
              <w:right w:val="single" w:sz="4" w:space="0" w:color="auto"/>
            </w:tcBorders>
            <w:shd w:val="clear" w:color="auto" w:fill="auto"/>
            <w:noWrap/>
            <w:vAlign w:val="center"/>
            <w:hideMark/>
          </w:tcPr>
          <w:p w14:paraId="1F55CE2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《健康档案基本架构与数据标准》</w:t>
            </w:r>
          </w:p>
        </w:tc>
      </w:tr>
      <w:tr w:rsidR="00E542BF" w:rsidRPr="003719B2" w14:paraId="6199133A"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B687AD"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15</w:t>
            </w:r>
          </w:p>
        </w:tc>
        <w:tc>
          <w:tcPr>
            <w:tcW w:w="8080" w:type="dxa"/>
            <w:tcBorders>
              <w:top w:val="nil"/>
              <w:left w:val="nil"/>
              <w:bottom w:val="single" w:sz="4" w:space="0" w:color="auto"/>
              <w:right w:val="single" w:sz="4" w:space="0" w:color="auto"/>
            </w:tcBorders>
            <w:shd w:val="clear" w:color="auto" w:fill="auto"/>
            <w:noWrap/>
            <w:vAlign w:val="center"/>
            <w:hideMark/>
          </w:tcPr>
          <w:p w14:paraId="367FD84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《急诊科建设与管理指南（试行）》</w:t>
            </w:r>
          </w:p>
        </w:tc>
      </w:tr>
      <w:tr w:rsidR="00E542BF" w:rsidRPr="003719B2" w14:paraId="615657DB"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83867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16</w:t>
            </w:r>
          </w:p>
        </w:tc>
        <w:tc>
          <w:tcPr>
            <w:tcW w:w="8080" w:type="dxa"/>
            <w:tcBorders>
              <w:top w:val="nil"/>
              <w:left w:val="nil"/>
              <w:bottom w:val="single" w:sz="4" w:space="0" w:color="auto"/>
              <w:right w:val="single" w:sz="4" w:space="0" w:color="auto"/>
            </w:tcBorders>
            <w:shd w:val="clear" w:color="auto" w:fill="auto"/>
            <w:noWrap/>
            <w:vAlign w:val="center"/>
            <w:hideMark/>
          </w:tcPr>
          <w:p w14:paraId="78C965E1"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《电子病历基本规范（试行）》</w:t>
            </w:r>
          </w:p>
        </w:tc>
      </w:tr>
      <w:tr w:rsidR="00E542BF" w:rsidRPr="003719B2" w14:paraId="07CB8BF9"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7554C9"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17</w:t>
            </w:r>
          </w:p>
        </w:tc>
        <w:tc>
          <w:tcPr>
            <w:tcW w:w="8080" w:type="dxa"/>
            <w:tcBorders>
              <w:top w:val="nil"/>
              <w:left w:val="nil"/>
              <w:bottom w:val="single" w:sz="4" w:space="0" w:color="auto"/>
              <w:right w:val="single" w:sz="4" w:space="0" w:color="auto"/>
            </w:tcBorders>
            <w:shd w:val="clear" w:color="auto" w:fill="auto"/>
            <w:noWrap/>
            <w:vAlign w:val="center"/>
            <w:hideMark/>
          </w:tcPr>
          <w:p w14:paraId="58426FE5"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HL7标准、DICOM医学影像数据标准、SNOMED医院术语标准</w:t>
            </w:r>
          </w:p>
        </w:tc>
      </w:tr>
      <w:tr w:rsidR="00E542BF" w:rsidRPr="003719B2" w14:paraId="1DA73779"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C57286"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lastRenderedPageBreak/>
              <w:t>18</w:t>
            </w:r>
          </w:p>
        </w:tc>
        <w:tc>
          <w:tcPr>
            <w:tcW w:w="8080" w:type="dxa"/>
            <w:tcBorders>
              <w:top w:val="nil"/>
              <w:left w:val="nil"/>
              <w:bottom w:val="single" w:sz="4" w:space="0" w:color="auto"/>
              <w:right w:val="single" w:sz="4" w:space="0" w:color="auto"/>
            </w:tcBorders>
            <w:shd w:val="clear" w:color="auto" w:fill="auto"/>
            <w:noWrap/>
            <w:vAlign w:val="center"/>
            <w:hideMark/>
          </w:tcPr>
          <w:p w14:paraId="7FC758D1" w14:textId="77777777" w:rsidR="00E542BF" w:rsidRPr="003719B2" w:rsidRDefault="00E542BF" w:rsidP="00E542BF">
            <w:pPr>
              <w:adjustRightInd w:val="0"/>
              <w:snapToGrid w:val="0"/>
              <w:spacing w:line="560" w:lineRule="exact"/>
              <w:rPr>
                <w:rFonts w:asciiTheme="minorEastAsia" w:hAnsiTheme="minorEastAsia"/>
                <w:szCs w:val="21"/>
              </w:rPr>
            </w:pPr>
            <w:proofErr w:type="gramStart"/>
            <w:r w:rsidRPr="003719B2">
              <w:rPr>
                <w:rFonts w:asciiTheme="minorEastAsia" w:hAnsiTheme="minorEastAsia" w:hint="eastAsia"/>
                <w:szCs w:val="21"/>
              </w:rPr>
              <w:t>卫健委《三级综合医院评审标准》</w:t>
            </w:r>
            <w:proofErr w:type="gramEnd"/>
          </w:p>
        </w:tc>
      </w:tr>
      <w:tr w:rsidR="00E542BF" w:rsidRPr="003719B2" w14:paraId="68E14789"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07E603"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19</w:t>
            </w:r>
          </w:p>
        </w:tc>
        <w:tc>
          <w:tcPr>
            <w:tcW w:w="8080" w:type="dxa"/>
            <w:tcBorders>
              <w:top w:val="nil"/>
              <w:left w:val="nil"/>
              <w:bottom w:val="single" w:sz="4" w:space="0" w:color="auto"/>
              <w:right w:val="single" w:sz="4" w:space="0" w:color="auto"/>
            </w:tcBorders>
            <w:shd w:val="clear" w:color="auto" w:fill="auto"/>
            <w:noWrap/>
            <w:vAlign w:val="center"/>
            <w:hideMark/>
          </w:tcPr>
          <w:p w14:paraId="510FDEC0"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WST 303-2009卫生信息数据元标准化规则</w:t>
            </w:r>
          </w:p>
        </w:tc>
      </w:tr>
      <w:tr w:rsidR="00E542BF" w:rsidRPr="003719B2" w14:paraId="2626B4D3"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82402B"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20</w:t>
            </w:r>
          </w:p>
        </w:tc>
        <w:tc>
          <w:tcPr>
            <w:tcW w:w="8080" w:type="dxa"/>
            <w:tcBorders>
              <w:top w:val="nil"/>
              <w:left w:val="nil"/>
              <w:bottom w:val="single" w:sz="4" w:space="0" w:color="auto"/>
              <w:right w:val="single" w:sz="4" w:space="0" w:color="auto"/>
            </w:tcBorders>
            <w:shd w:val="clear" w:color="auto" w:fill="auto"/>
            <w:noWrap/>
            <w:vAlign w:val="center"/>
            <w:hideMark/>
          </w:tcPr>
          <w:p w14:paraId="10E46C9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WST 304-2009卫生信息数据模式描述指南</w:t>
            </w:r>
          </w:p>
        </w:tc>
      </w:tr>
      <w:tr w:rsidR="00E542BF" w:rsidRPr="003719B2" w14:paraId="6DEC0801"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F3BF92"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21</w:t>
            </w:r>
          </w:p>
        </w:tc>
        <w:tc>
          <w:tcPr>
            <w:tcW w:w="8080" w:type="dxa"/>
            <w:tcBorders>
              <w:top w:val="nil"/>
              <w:left w:val="nil"/>
              <w:bottom w:val="single" w:sz="4" w:space="0" w:color="auto"/>
              <w:right w:val="single" w:sz="4" w:space="0" w:color="auto"/>
            </w:tcBorders>
            <w:shd w:val="clear" w:color="auto" w:fill="auto"/>
            <w:noWrap/>
            <w:vAlign w:val="center"/>
            <w:hideMark/>
          </w:tcPr>
          <w:p w14:paraId="6309115D"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WST 305-2009卫生信息数据集元数据规范</w:t>
            </w:r>
          </w:p>
        </w:tc>
      </w:tr>
      <w:tr w:rsidR="00E542BF" w:rsidRPr="003719B2" w14:paraId="17847B83"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FC0BCC"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22</w:t>
            </w:r>
          </w:p>
        </w:tc>
        <w:tc>
          <w:tcPr>
            <w:tcW w:w="8080" w:type="dxa"/>
            <w:tcBorders>
              <w:top w:val="nil"/>
              <w:left w:val="nil"/>
              <w:bottom w:val="single" w:sz="4" w:space="0" w:color="auto"/>
              <w:right w:val="single" w:sz="4" w:space="0" w:color="auto"/>
            </w:tcBorders>
            <w:shd w:val="clear" w:color="auto" w:fill="auto"/>
            <w:noWrap/>
            <w:vAlign w:val="center"/>
            <w:hideMark/>
          </w:tcPr>
          <w:p w14:paraId="6A5D474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WST 306-2009卫生信息数据集分类与编码规则</w:t>
            </w:r>
          </w:p>
        </w:tc>
      </w:tr>
      <w:tr w:rsidR="00E542BF" w:rsidRPr="003719B2" w14:paraId="596FF071"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8308B6"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23</w:t>
            </w:r>
          </w:p>
        </w:tc>
        <w:tc>
          <w:tcPr>
            <w:tcW w:w="8080" w:type="dxa"/>
            <w:tcBorders>
              <w:top w:val="nil"/>
              <w:left w:val="nil"/>
              <w:bottom w:val="single" w:sz="4" w:space="0" w:color="auto"/>
              <w:right w:val="single" w:sz="4" w:space="0" w:color="auto"/>
            </w:tcBorders>
            <w:shd w:val="clear" w:color="auto" w:fill="auto"/>
            <w:noWrap/>
            <w:vAlign w:val="center"/>
            <w:hideMark/>
          </w:tcPr>
          <w:p w14:paraId="4DF209D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卫生部《基于健康档案的区域卫生信息平台建设指南（试行）》</w:t>
            </w:r>
          </w:p>
        </w:tc>
      </w:tr>
      <w:tr w:rsidR="00E542BF" w:rsidRPr="003719B2" w14:paraId="3AF568F1" w14:textId="77777777" w:rsidTr="00E542BF">
        <w:trPr>
          <w:trHeight w:val="7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68048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24</w:t>
            </w:r>
          </w:p>
        </w:tc>
        <w:tc>
          <w:tcPr>
            <w:tcW w:w="8080" w:type="dxa"/>
            <w:tcBorders>
              <w:top w:val="nil"/>
              <w:left w:val="nil"/>
              <w:bottom w:val="single" w:sz="4" w:space="0" w:color="auto"/>
              <w:right w:val="single" w:sz="4" w:space="0" w:color="auto"/>
            </w:tcBorders>
            <w:shd w:val="clear" w:color="auto" w:fill="auto"/>
            <w:noWrap/>
            <w:vAlign w:val="center"/>
            <w:hideMark/>
          </w:tcPr>
          <w:p w14:paraId="4F81A07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 xml:space="preserve">卫生部《基于健康档案的区域卫生信息平台建设技术解决方案（试行）》 </w:t>
            </w:r>
          </w:p>
        </w:tc>
      </w:tr>
      <w:tr w:rsidR="00E542BF" w:rsidRPr="003719B2" w14:paraId="7B4752BA"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C7C77B"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25</w:t>
            </w:r>
          </w:p>
        </w:tc>
        <w:tc>
          <w:tcPr>
            <w:tcW w:w="8080" w:type="dxa"/>
            <w:tcBorders>
              <w:top w:val="nil"/>
              <w:left w:val="nil"/>
              <w:bottom w:val="single" w:sz="4" w:space="0" w:color="auto"/>
              <w:right w:val="single" w:sz="4" w:space="0" w:color="auto"/>
            </w:tcBorders>
            <w:shd w:val="clear" w:color="auto" w:fill="auto"/>
            <w:noWrap/>
            <w:vAlign w:val="center"/>
            <w:hideMark/>
          </w:tcPr>
          <w:p w14:paraId="523CA308"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卫生部《健康档案基本数据集编制规范（试行）》</w:t>
            </w:r>
          </w:p>
        </w:tc>
      </w:tr>
      <w:tr w:rsidR="00E542BF" w:rsidRPr="003719B2" w14:paraId="49902EB3"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3DAE3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26</w:t>
            </w:r>
          </w:p>
        </w:tc>
        <w:tc>
          <w:tcPr>
            <w:tcW w:w="8080" w:type="dxa"/>
            <w:tcBorders>
              <w:top w:val="nil"/>
              <w:left w:val="nil"/>
              <w:bottom w:val="single" w:sz="4" w:space="0" w:color="auto"/>
              <w:right w:val="single" w:sz="4" w:space="0" w:color="auto"/>
            </w:tcBorders>
            <w:shd w:val="clear" w:color="auto" w:fill="auto"/>
            <w:noWrap/>
            <w:vAlign w:val="center"/>
            <w:hideMark/>
          </w:tcPr>
          <w:p w14:paraId="2B507B1F"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卫生部《健康档案公用数据元（试行）》</w:t>
            </w:r>
          </w:p>
        </w:tc>
      </w:tr>
      <w:tr w:rsidR="00E542BF" w:rsidRPr="003719B2" w14:paraId="3BD2F3BB"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5C6C15"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27</w:t>
            </w:r>
          </w:p>
        </w:tc>
        <w:tc>
          <w:tcPr>
            <w:tcW w:w="8080" w:type="dxa"/>
            <w:tcBorders>
              <w:top w:val="nil"/>
              <w:left w:val="nil"/>
              <w:bottom w:val="single" w:sz="4" w:space="0" w:color="auto"/>
              <w:right w:val="single" w:sz="4" w:space="0" w:color="auto"/>
            </w:tcBorders>
            <w:shd w:val="clear" w:color="auto" w:fill="auto"/>
            <w:noWrap/>
            <w:vAlign w:val="center"/>
            <w:hideMark/>
          </w:tcPr>
          <w:p w14:paraId="63AB406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卫生部《社区卫生信息系统功能规范》</w:t>
            </w:r>
          </w:p>
        </w:tc>
      </w:tr>
      <w:tr w:rsidR="00E542BF" w:rsidRPr="003719B2" w14:paraId="0484AA06"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DD22E1"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28</w:t>
            </w:r>
          </w:p>
        </w:tc>
        <w:tc>
          <w:tcPr>
            <w:tcW w:w="8080" w:type="dxa"/>
            <w:tcBorders>
              <w:top w:val="nil"/>
              <w:left w:val="nil"/>
              <w:bottom w:val="single" w:sz="4" w:space="0" w:color="auto"/>
              <w:right w:val="single" w:sz="4" w:space="0" w:color="auto"/>
            </w:tcBorders>
            <w:shd w:val="clear" w:color="auto" w:fill="auto"/>
            <w:noWrap/>
            <w:vAlign w:val="center"/>
            <w:hideMark/>
          </w:tcPr>
          <w:p w14:paraId="0C8FD254"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卫生部《卫生系统电子认证服务管理办法（试行）》</w:t>
            </w:r>
          </w:p>
        </w:tc>
      </w:tr>
      <w:tr w:rsidR="00E542BF" w:rsidRPr="003719B2" w14:paraId="2C60AB40" w14:textId="77777777" w:rsidTr="00E542BF">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7B62EC" w14:textId="77777777" w:rsidR="00E542BF" w:rsidRPr="003719B2" w:rsidRDefault="00E542BF" w:rsidP="00E542BF">
            <w:pPr>
              <w:adjustRightInd w:val="0"/>
              <w:snapToGrid w:val="0"/>
              <w:spacing w:line="560" w:lineRule="exact"/>
              <w:jc w:val="center"/>
              <w:rPr>
                <w:rFonts w:asciiTheme="minorEastAsia" w:hAnsiTheme="minorEastAsia"/>
                <w:szCs w:val="21"/>
              </w:rPr>
            </w:pPr>
            <w:r w:rsidRPr="003719B2">
              <w:rPr>
                <w:rFonts w:asciiTheme="minorEastAsia" w:hAnsiTheme="minorEastAsia" w:hint="eastAsia"/>
                <w:szCs w:val="21"/>
              </w:rPr>
              <w:t>29</w:t>
            </w:r>
          </w:p>
        </w:tc>
        <w:tc>
          <w:tcPr>
            <w:tcW w:w="8080" w:type="dxa"/>
            <w:tcBorders>
              <w:top w:val="nil"/>
              <w:left w:val="nil"/>
              <w:bottom w:val="single" w:sz="4" w:space="0" w:color="auto"/>
              <w:right w:val="single" w:sz="4" w:space="0" w:color="auto"/>
            </w:tcBorders>
            <w:shd w:val="clear" w:color="auto" w:fill="auto"/>
            <w:noWrap/>
            <w:vAlign w:val="center"/>
            <w:hideMark/>
          </w:tcPr>
          <w:p w14:paraId="488EE129" w14:textId="77777777" w:rsidR="00E542BF" w:rsidRPr="003719B2" w:rsidRDefault="00E542BF" w:rsidP="00E542BF">
            <w:pPr>
              <w:adjustRightInd w:val="0"/>
              <w:snapToGrid w:val="0"/>
              <w:spacing w:line="560" w:lineRule="exact"/>
              <w:rPr>
                <w:rFonts w:asciiTheme="minorEastAsia" w:hAnsiTheme="minorEastAsia"/>
                <w:szCs w:val="21"/>
              </w:rPr>
            </w:pPr>
            <w:r w:rsidRPr="003719B2">
              <w:rPr>
                <w:rFonts w:asciiTheme="minorEastAsia" w:hAnsiTheme="minorEastAsia" w:hint="eastAsia"/>
                <w:szCs w:val="21"/>
              </w:rPr>
              <w:t>IHE 集成规范</w:t>
            </w:r>
          </w:p>
        </w:tc>
      </w:tr>
    </w:tbl>
    <w:p w14:paraId="1396896C"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表二、规范制度列表</w:t>
      </w:r>
    </w:p>
    <w:tbl>
      <w:tblPr>
        <w:tblW w:w="5000" w:type="pct"/>
        <w:tblLook w:val="04A0" w:firstRow="1" w:lastRow="0" w:firstColumn="1" w:lastColumn="0" w:noHBand="0" w:noVBand="1"/>
      </w:tblPr>
      <w:tblGrid>
        <w:gridCol w:w="1085"/>
        <w:gridCol w:w="7112"/>
      </w:tblGrid>
      <w:tr w:rsidR="00E542BF" w:rsidRPr="003719B2" w14:paraId="0A1D2202" w14:textId="77777777" w:rsidTr="00E542BF">
        <w:trPr>
          <w:trHeight w:val="255"/>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122BF8A"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hint="eastAsia"/>
                <w:sz w:val="28"/>
                <w:szCs w:val="28"/>
              </w:rPr>
              <w:t>序号</w:t>
            </w:r>
          </w:p>
        </w:tc>
        <w:tc>
          <w:tcPr>
            <w:tcW w:w="4338" w:type="pct"/>
            <w:tcBorders>
              <w:top w:val="single" w:sz="4" w:space="0" w:color="auto"/>
              <w:left w:val="nil"/>
              <w:bottom w:val="single" w:sz="4" w:space="0" w:color="auto"/>
              <w:right w:val="single" w:sz="4" w:space="0" w:color="auto"/>
            </w:tcBorders>
            <w:shd w:val="clear" w:color="auto" w:fill="auto"/>
            <w:vAlign w:val="center"/>
          </w:tcPr>
          <w:p w14:paraId="7D1AD9A9"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名称</w:t>
            </w:r>
          </w:p>
        </w:tc>
      </w:tr>
      <w:tr w:rsidR="00E542BF" w:rsidRPr="003719B2" w14:paraId="3E9C66A3" w14:textId="77777777" w:rsidTr="00E542BF">
        <w:trPr>
          <w:trHeight w:val="255"/>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E52B6"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w:t>
            </w:r>
          </w:p>
        </w:tc>
        <w:tc>
          <w:tcPr>
            <w:tcW w:w="4338" w:type="pct"/>
            <w:tcBorders>
              <w:top w:val="single" w:sz="4" w:space="0" w:color="auto"/>
              <w:left w:val="nil"/>
              <w:bottom w:val="single" w:sz="4" w:space="0" w:color="auto"/>
              <w:right w:val="single" w:sz="4" w:space="0" w:color="auto"/>
            </w:tcBorders>
            <w:shd w:val="clear" w:color="auto" w:fill="auto"/>
            <w:vAlign w:val="center"/>
            <w:hideMark/>
          </w:tcPr>
          <w:p w14:paraId="2CA7DB7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信息资源标准规范</w:t>
            </w:r>
          </w:p>
        </w:tc>
      </w:tr>
      <w:tr w:rsidR="00E542BF" w:rsidRPr="003719B2" w14:paraId="56698480"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111A4A58"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1.1</w:t>
            </w:r>
          </w:p>
        </w:tc>
        <w:tc>
          <w:tcPr>
            <w:tcW w:w="4338" w:type="pct"/>
            <w:tcBorders>
              <w:top w:val="nil"/>
              <w:left w:val="nil"/>
              <w:bottom w:val="single" w:sz="4" w:space="0" w:color="auto"/>
              <w:right w:val="single" w:sz="4" w:space="0" w:color="auto"/>
            </w:tcBorders>
            <w:shd w:val="clear" w:color="auto" w:fill="auto"/>
            <w:vAlign w:val="center"/>
            <w:hideMark/>
          </w:tcPr>
          <w:p w14:paraId="38A2BE41"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电子病历信息标准</w:t>
            </w:r>
          </w:p>
        </w:tc>
      </w:tr>
      <w:tr w:rsidR="00E542BF" w:rsidRPr="003719B2" w14:paraId="75979B57"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90D07E1"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1.2</w:t>
            </w:r>
          </w:p>
        </w:tc>
        <w:tc>
          <w:tcPr>
            <w:tcW w:w="4338" w:type="pct"/>
            <w:tcBorders>
              <w:top w:val="nil"/>
              <w:left w:val="nil"/>
              <w:bottom w:val="single" w:sz="4" w:space="0" w:color="auto"/>
              <w:right w:val="single" w:sz="4" w:space="0" w:color="auto"/>
            </w:tcBorders>
            <w:shd w:val="clear" w:color="auto" w:fill="auto"/>
            <w:vAlign w:val="center"/>
            <w:hideMark/>
          </w:tcPr>
          <w:p w14:paraId="73F4135C"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门诊管理信息标准</w:t>
            </w:r>
          </w:p>
        </w:tc>
      </w:tr>
      <w:tr w:rsidR="00E542BF" w:rsidRPr="003719B2" w14:paraId="7DA0FEE6"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42F609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1.3</w:t>
            </w:r>
          </w:p>
        </w:tc>
        <w:tc>
          <w:tcPr>
            <w:tcW w:w="4338" w:type="pct"/>
            <w:tcBorders>
              <w:top w:val="nil"/>
              <w:left w:val="nil"/>
              <w:bottom w:val="single" w:sz="4" w:space="0" w:color="auto"/>
              <w:right w:val="single" w:sz="4" w:space="0" w:color="auto"/>
            </w:tcBorders>
            <w:shd w:val="clear" w:color="auto" w:fill="auto"/>
            <w:vAlign w:val="center"/>
            <w:hideMark/>
          </w:tcPr>
          <w:p w14:paraId="3899C17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临床信息管理标准</w:t>
            </w:r>
          </w:p>
        </w:tc>
      </w:tr>
      <w:tr w:rsidR="00E542BF" w:rsidRPr="003719B2" w14:paraId="6E4A1626"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45FAEA0"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1.4</w:t>
            </w:r>
          </w:p>
        </w:tc>
        <w:tc>
          <w:tcPr>
            <w:tcW w:w="4338" w:type="pct"/>
            <w:tcBorders>
              <w:top w:val="nil"/>
              <w:left w:val="nil"/>
              <w:bottom w:val="single" w:sz="4" w:space="0" w:color="auto"/>
              <w:right w:val="single" w:sz="4" w:space="0" w:color="auto"/>
            </w:tcBorders>
            <w:shd w:val="clear" w:color="auto" w:fill="auto"/>
            <w:vAlign w:val="center"/>
            <w:hideMark/>
          </w:tcPr>
          <w:p w14:paraId="05BAE75A"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检验检查信息标准</w:t>
            </w:r>
          </w:p>
        </w:tc>
      </w:tr>
      <w:tr w:rsidR="00E542BF" w:rsidRPr="003719B2" w14:paraId="7B2805BE"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B40A153"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1.5</w:t>
            </w:r>
          </w:p>
        </w:tc>
        <w:tc>
          <w:tcPr>
            <w:tcW w:w="4338" w:type="pct"/>
            <w:tcBorders>
              <w:top w:val="nil"/>
              <w:left w:val="nil"/>
              <w:bottom w:val="single" w:sz="4" w:space="0" w:color="auto"/>
              <w:right w:val="single" w:sz="4" w:space="0" w:color="auto"/>
            </w:tcBorders>
            <w:shd w:val="clear" w:color="auto" w:fill="auto"/>
            <w:vAlign w:val="center"/>
            <w:hideMark/>
          </w:tcPr>
          <w:p w14:paraId="6979A7D2"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绩效考核信息标准</w:t>
            </w:r>
          </w:p>
        </w:tc>
      </w:tr>
      <w:tr w:rsidR="00E542BF" w:rsidRPr="003719B2" w14:paraId="2534DC6F"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49713DCA"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1.6</w:t>
            </w:r>
          </w:p>
        </w:tc>
        <w:tc>
          <w:tcPr>
            <w:tcW w:w="4338" w:type="pct"/>
            <w:tcBorders>
              <w:top w:val="nil"/>
              <w:left w:val="nil"/>
              <w:bottom w:val="single" w:sz="4" w:space="0" w:color="auto"/>
              <w:right w:val="single" w:sz="4" w:space="0" w:color="auto"/>
            </w:tcBorders>
            <w:shd w:val="clear" w:color="auto" w:fill="auto"/>
            <w:vAlign w:val="center"/>
            <w:hideMark/>
          </w:tcPr>
          <w:p w14:paraId="185C3A4A"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护理管理信息标准</w:t>
            </w:r>
          </w:p>
        </w:tc>
      </w:tr>
      <w:tr w:rsidR="00E542BF" w:rsidRPr="003719B2" w14:paraId="4F7DB9C0"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7F966F6"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1.7</w:t>
            </w:r>
          </w:p>
        </w:tc>
        <w:tc>
          <w:tcPr>
            <w:tcW w:w="4338" w:type="pct"/>
            <w:tcBorders>
              <w:top w:val="nil"/>
              <w:left w:val="nil"/>
              <w:bottom w:val="single" w:sz="4" w:space="0" w:color="auto"/>
              <w:right w:val="single" w:sz="4" w:space="0" w:color="auto"/>
            </w:tcBorders>
            <w:shd w:val="clear" w:color="auto" w:fill="auto"/>
            <w:vAlign w:val="center"/>
            <w:hideMark/>
          </w:tcPr>
          <w:p w14:paraId="35EFE700"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医院物流信息标准</w:t>
            </w:r>
          </w:p>
        </w:tc>
      </w:tr>
      <w:tr w:rsidR="00E542BF" w:rsidRPr="003719B2" w14:paraId="0E80ADCB"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54BD0EB"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w:t>
            </w:r>
            <w:r w:rsidRPr="003719B2">
              <w:rPr>
                <w:rFonts w:asciiTheme="minorEastAsia" w:hAnsiTheme="minorEastAsia" w:hint="eastAsia"/>
                <w:sz w:val="28"/>
                <w:szCs w:val="28"/>
              </w:rPr>
              <w:t>.</w:t>
            </w:r>
          </w:p>
        </w:tc>
        <w:tc>
          <w:tcPr>
            <w:tcW w:w="4338" w:type="pct"/>
            <w:tcBorders>
              <w:top w:val="nil"/>
              <w:left w:val="nil"/>
              <w:bottom w:val="single" w:sz="4" w:space="0" w:color="auto"/>
              <w:right w:val="single" w:sz="4" w:space="0" w:color="auto"/>
            </w:tcBorders>
            <w:shd w:val="clear" w:color="auto" w:fill="auto"/>
            <w:vAlign w:val="center"/>
            <w:hideMark/>
          </w:tcPr>
          <w:p w14:paraId="689A9CDD"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业务与管理标准规范</w:t>
            </w:r>
          </w:p>
        </w:tc>
      </w:tr>
      <w:tr w:rsidR="00E542BF" w:rsidRPr="003719B2" w14:paraId="0EBDDA89"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998009C"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lastRenderedPageBreak/>
              <w:t>2.1</w:t>
            </w:r>
          </w:p>
        </w:tc>
        <w:tc>
          <w:tcPr>
            <w:tcW w:w="4338" w:type="pct"/>
            <w:tcBorders>
              <w:top w:val="nil"/>
              <w:left w:val="nil"/>
              <w:bottom w:val="single" w:sz="4" w:space="0" w:color="auto"/>
              <w:right w:val="single" w:sz="4" w:space="0" w:color="auto"/>
            </w:tcBorders>
            <w:shd w:val="clear" w:color="auto" w:fill="auto"/>
            <w:vAlign w:val="center"/>
            <w:hideMark/>
          </w:tcPr>
          <w:p w14:paraId="575C65E5"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proofErr w:type="gramStart"/>
            <w:r w:rsidRPr="003719B2">
              <w:rPr>
                <w:rFonts w:asciiTheme="minorEastAsia" w:hAnsiTheme="minorEastAsia" w:hint="eastAsia"/>
                <w:sz w:val="28"/>
                <w:szCs w:val="28"/>
              </w:rPr>
              <w:t>经管办</w:t>
            </w:r>
            <w:proofErr w:type="gramEnd"/>
          </w:p>
        </w:tc>
      </w:tr>
      <w:tr w:rsidR="00E542BF" w:rsidRPr="003719B2" w14:paraId="6C6A83B3"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475732B"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2.2</w:t>
            </w:r>
          </w:p>
        </w:tc>
        <w:tc>
          <w:tcPr>
            <w:tcW w:w="4338" w:type="pct"/>
            <w:tcBorders>
              <w:top w:val="nil"/>
              <w:left w:val="nil"/>
              <w:bottom w:val="single" w:sz="4" w:space="0" w:color="auto"/>
              <w:right w:val="single" w:sz="4" w:space="0" w:color="auto"/>
            </w:tcBorders>
            <w:shd w:val="clear" w:color="auto" w:fill="auto"/>
            <w:vAlign w:val="center"/>
            <w:hideMark/>
          </w:tcPr>
          <w:p w14:paraId="48CFF157"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人事科</w:t>
            </w:r>
          </w:p>
        </w:tc>
      </w:tr>
      <w:tr w:rsidR="00E542BF" w:rsidRPr="003719B2" w14:paraId="71AFE1CE"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4D4B55D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2.3</w:t>
            </w:r>
          </w:p>
        </w:tc>
        <w:tc>
          <w:tcPr>
            <w:tcW w:w="4338" w:type="pct"/>
            <w:tcBorders>
              <w:top w:val="nil"/>
              <w:left w:val="nil"/>
              <w:bottom w:val="single" w:sz="4" w:space="0" w:color="auto"/>
              <w:right w:val="single" w:sz="4" w:space="0" w:color="auto"/>
            </w:tcBorders>
            <w:shd w:val="clear" w:color="auto" w:fill="auto"/>
            <w:vAlign w:val="center"/>
            <w:hideMark/>
          </w:tcPr>
          <w:p w14:paraId="5E294E5B"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质管办</w:t>
            </w:r>
          </w:p>
        </w:tc>
      </w:tr>
      <w:tr w:rsidR="00E542BF" w:rsidRPr="003719B2" w14:paraId="17474251"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0376997F"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2.4</w:t>
            </w:r>
          </w:p>
        </w:tc>
        <w:tc>
          <w:tcPr>
            <w:tcW w:w="4338" w:type="pct"/>
            <w:tcBorders>
              <w:top w:val="nil"/>
              <w:left w:val="nil"/>
              <w:bottom w:val="single" w:sz="4" w:space="0" w:color="auto"/>
              <w:right w:val="single" w:sz="4" w:space="0" w:color="auto"/>
            </w:tcBorders>
            <w:shd w:val="clear" w:color="auto" w:fill="auto"/>
            <w:vAlign w:val="center"/>
            <w:hideMark/>
          </w:tcPr>
          <w:p w14:paraId="77EB41C6"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财务科</w:t>
            </w:r>
          </w:p>
        </w:tc>
      </w:tr>
      <w:tr w:rsidR="00E542BF" w:rsidRPr="003719B2" w14:paraId="2E99B6D0"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3C7DACB"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2.5</w:t>
            </w:r>
          </w:p>
        </w:tc>
        <w:tc>
          <w:tcPr>
            <w:tcW w:w="4338" w:type="pct"/>
            <w:tcBorders>
              <w:top w:val="nil"/>
              <w:left w:val="nil"/>
              <w:bottom w:val="single" w:sz="4" w:space="0" w:color="auto"/>
              <w:right w:val="single" w:sz="4" w:space="0" w:color="auto"/>
            </w:tcBorders>
            <w:shd w:val="clear" w:color="auto" w:fill="auto"/>
            <w:vAlign w:val="center"/>
            <w:hideMark/>
          </w:tcPr>
          <w:p w14:paraId="45216E85"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医务科</w:t>
            </w:r>
          </w:p>
        </w:tc>
      </w:tr>
      <w:tr w:rsidR="00E542BF" w:rsidRPr="003719B2" w14:paraId="337E7E83"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A0722E0"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2.6</w:t>
            </w:r>
          </w:p>
        </w:tc>
        <w:tc>
          <w:tcPr>
            <w:tcW w:w="4338" w:type="pct"/>
            <w:tcBorders>
              <w:top w:val="nil"/>
              <w:left w:val="nil"/>
              <w:bottom w:val="single" w:sz="4" w:space="0" w:color="auto"/>
              <w:right w:val="single" w:sz="4" w:space="0" w:color="auto"/>
            </w:tcBorders>
            <w:shd w:val="clear" w:color="auto" w:fill="auto"/>
            <w:vAlign w:val="center"/>
            <w:hideMark/>
          </w:tcPr>
          <w:p w14:paraId="5ED1D8FE"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病理科</w:t>
            </w:r>
          </w:p>
        </w:tc>
      </w:tr>
      <w:tr w:rsidR="00E542BF" w:rsidRPr="003719B2" w14:paraId="302D8B04"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16C83332"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2.7</w:t>
            </w:r>
          </w:p>
        </w:tc>
        <w:tc>
          <w:tcPr>
            <w:tcW w:w="4338" w:type="pct"/>
            <w:tcBorders>
              <w:top w:val="nil"/>
              <w:left w:val="nil"/>
              <w:bottom w:val="single" w:sz="4" w:space="0" w:color="auto"/>
              <w:right w:val="single" w:sz="4" w:space="0" w:color="auto"/>
            </w:tcBorders>
            <w:shd w:val="clear" w:color="auto" w:fill="auto"/>
            <w:vAlign w:val="center"/>
            <w:hideMark/>
          </w:tcPr>
          <w:p w14:paraId="1960C335"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超声科</w:t>
            </w:r>
          </w:p>
        </w:tc>
      </w:tr>
      <w:tr w:rsidR="00E542BF" w:rsidRPr="003719B2" w14:paraId="2FABA79E"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E3AEC3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2.8</w:t>
            </w:r>
          </w:p>
        </w:tc>
        <w:tc>
          <w:tcPr>
            <w:tcW w:w="4338" w:type="pct"/>
            <w:tcBorders>
              <w:top w:val="nil"/>
              <w:left w:val="nil"/>
              <w:bottom w:val="single" w:sz="4" w:space="0" w:color="auto"/>
              <w:right w:val="single" w:sz="4" w:space="0" w:color="auto"/>
            </w:tcBorders>
            <w:shd w:val="clear" w:color="auto" w:fill="auto"/>
            <w:vAlign w:val="center"/>
            <w:hideMark/>
          </w:tcPr>
          <w:p w14:paraId="15852365"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放射科</w:t>
            </w:r>
          </w:p>
        </w:tc>
      </w:tr>
      <w:tr w:rsidR="00E542BF" w:rsidRPr="003719B2" w14:paraId="357C2D04"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74A2EA4"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2.9</w:t>
            </w:r>
          </w:p>
        </w:tc>
        <w:tc>
          <w:tcPr>
            <w:tcW w:w="4338" w:type="pct"/>
            <w:tcBorders>
              <w:top w:val="nil"/>
              <w:left w:val="nil"/>
              <w:bottom w:val="single" w:sz="4" w:space="0" w:color="auto"/>
              <w:right w:val="single" w:sz="4" w:space="0" w:color="auto"/>
            </w:tcBorders>
            <w:shd w:val="clear" w:color="auto" w:fill="auto"/>
            <w:vAlign w:val="center"/>
            <w:hideMark/>
          </w:tcPr>
          <w:p w14:paraId="23EC260B"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供应室</w:t>
            </w:r>
          </w:p>
        </w:tc>
      </w:tr>
      <w:tr w:rsidR="00E542BF" w:rsidRPr="003719B2" w14:paraId="093AB80C"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7D7D50E"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w:t>
            </w:r>
          </w:p>
        </w:tc>
        <w:tc>
          <w:tcPr>
            <w:tcW w:w="4338" w:type="pct"/>
            <w:tcBorders>
              <w:top w:val="nil"/>
              <w:left w:val="nil"/>
              <w:bottom w:val="single" w:sz="4" w:space="0" w:color="auto"/>
              <w:right w:val="single" w:sz="4" w:space="0" w:color="auto"/>
            </w:tcBorders>
            <w:shd w:val="clear" w:color="auto" w:fill="auto"/>
            <w:vAlign w:val="center"/>
            <w:hideMark/>
          </w:tcPr>
          <w:p w14:paraId="2E157BCA"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护理部</w:t>
            </w:r>
          </w:p>
        </w:tc>
      </w:tr>
      <w:tr w:rsidR="00E542BF" w:rsidRPr="003719B2" w14:paraId="4A2E0EB2"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CB358A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2.11</w:t>
            </w:r>
          </w:p>
        </w:tc>
        <w:tc>
          <w:tcPr>
            <w:tcW w:w="4338" w:type="pct"/>
            <w:tcBorders>
              <w:top w:val="nil"/>
              <w:left w:val="nil"/>
              <w:bottom w:val="single" w:sz="4" w:space="0" w:color="auto"/>
              <w:right w:val="single" w:sz="4" w:space="0" w:color="auto"/>
            </w:tcBorders>
            <w:shd w:val="clear" w:color="auto" w:fill="auto"/>
            <w:vAlign w:val="center"/>
            <w:hideMark/>
          </w:tcPr>
          <w:p w14:paraId="775D1CFD"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检验科</w:t>
            </w:r>
          </w:p>
        </w:tc>
      </w:tr>
      <w:tr w:rsidR="00E542BF" w:rsidRPr="003719B2" w14:paraId="19BE4E18"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3F69502"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2.12</w:t>
            </w:r>
          </w:p>
        </w:tc>
        <w:tc>
          <w:tcPr>
            <w:tcW w:w="4338" w:type="pct"/>
            <w:tcBorders>
              <w:top w:val="nil"/>
              <w:left w:val="nil"/>
              <w:bottom w:val="single" w:sz="4" w:space="0" w:color="auto"/>
              <w:right w:val="single" w:sz="4" w:space="0" w:color="auto"/>
            </w:tcBorders>
            <w:shd w:val="clear" w:color="auto" w:fill="auto"/>
            <w:vAlign w:val="center"/>
            <w:hideMark/>
          </w:tcPr>
          <w:p w14:paraId="05BF5F79"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药剂科</w:t>
            </w:r>
          </w:p>
        </w:tc>
      </w:tr>
      <w:tr w:rsidR="00E542BF" w:rsidRPr="003719B2" w14:paraId="5C5571C9"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34C6BDD8"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2.13</w:t>
            </w:r>
          </w:p>
        </w:tc>
        <w:tc>
          <w:tcPr>
            <w:tcW w:w="4338" w:type="pct"/>
            <w:tcBorders>
              <w:top w:val="nil"/>
              <w:left w:val="nil"/>
              <w:bottom w:val="single" w:sz="4" w:space="0" w:color="auto"/>
              <w:right w:val="single" w:sz="4" w:space="0" w:color="auto"/>
            </w:tcBorders>
            <w:shd w:val="clear" w:color="auto" w:fill="auto"/>
            <w:vAlign w:val="center"/>
            <w:hideMark/>
          </w:tcPr>
          <w:p w14:paraId="476DDA1D"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proofErr w:type="gramStart"/>
            <w:r w:rsidRPr="003719B2">
              <w:rPr>
                <w:rFonts w:asciiTheme="minorEastAsia" w:hAnsiTheme="minorEastAsia" w:hint="eastAsia"/>
                <w:sz w:val="28"/>
                <w:szCs w:val="28"/>
              </w:rPr>
              <w:t>医</w:t>
            </w:r>
            <w:proofErr w:type="gramEnd"/>
            <w:r w:rsidRPr="003719B2">
              <w:rPr>
                <w:rFonts w:asciiTheme="minorEastAsia" w:hAnsiTheme="minorEastAsia" w:hint="eastAsia"/>
                <w:sz w:val="28"/>
                <w:szCs w:val="28"/>
              </w:rPr>
              <w:t>保科</w:t>
            </w:r>
          </w:p>
        </w:tc>
      </w:tr>
      <w:tr w:rsidR="00E542BF" w:rsidRPr="003719B2" w14:paraId="63BF45C5"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4FB1166"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2.14</w:t>
            </w:r>
          </w:p>
        </w:tc>
        <w:tc>
          <w:tcPr>
            <w:tcW w:w="4338" w:type="pct"/>
            <w:tcBorders>
              <w:top w:val="nil"/>
              <w:left w:val="nil"/>
              <w:bottom w:val="single" w:sz="4" w:space="0" w:color="auto"/>
              <w:right w:val="single" w:sz="4" w:space="0" w:color="auto"/>
            </w:tcBorders>
            <w:shd w:val="clear" w:color="auto" w:fill="auto"/>
            <w:vAlign w:val="center"/>
            <w:hideMark/>
          </w:tcPr>
          <w:p w14:paraId="3ED746AE"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proofErr w:type="gramStart"/>
            <w:r w:rsidRPr="003719B2">
              <w:rPr>
                <w:rFonts w:asciiTheme="minorEastAsia" w:hAnsiTheme="minorEastAsia" w:hint="eastAsia"/>
                <w:sz w:val="28"/>
                <w:szCs w:val="28"/>
              </w:rPr>
              <w:t>医</w:t>
            </w:r>
            <w:proofErr w:type="gramEnd"/>
            <w:r w:rsidRPr="003719B2">
              <w:rPr>
                <w:rFonts w:asciiTheme="minorEastAsia" w:hAnsiTheme="minorEastAsia" w:hint="eastAsia"/>
                <w:sz w:val="28"/>
                <w:szCs w:val="28"/>
              </w:rPr>
              <w:t>工部</w:t>
            </w:r>
          </w:p>
        </w:tc>
      </w:tr>
      <w:tr w:rsidR="00E542BF" w:rsidRPr="003719B2" w14:paraId="471A3145"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3BE47820"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2.15</w:t>
            </w:r>
          </w:p>
        </w:tc>
        <w:tc>
          <w:tcPr>
            <w:tcW w:w="4338" w:type="pct"/>
            <w:tcBorders>
              <w:top w:val="nil"/>
              <w:left w:val="nil"/>
              <w:bottom w:val="single" w:sz="4" w:space="0" w:color="auto"/>
              <w:right w:val="single" w:sz="4" w:space="0" w:color="auto"/>
            </w:tcBorders>
            <w:shd w:val="clear" w:color="auto" w:fill="auto"/>
            <w:vAlign w:val="center"/>
            <w:hideMark/>
          </w:tcPr>
          <w:p w14:paraId="46E12A22"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proofErr w:type="gramStart"/>
            <w:r w:rsidRPr="003719B2">
              <w:rPr>
                <w:rFonts w:asciiTheme="minorEastAsia" w:hAnsiTheme="minorEastAsia" w:hint="eastAsia"/>
                <w:sz w:val="28"/>
                <w:szCs w:val="28"/>
              </w:rPr>
              <w:t>院感科</w:t>
            </w:r>
            <w:proofErr w:type="gramEnd"/>
          </w:p>
        </w:tc>
      </w:tr>
      <w:tr w:rsidR="00E542BF" w:rsidRPr="003719B2" w14:paraId="023950A7"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2E0F284"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2.16</w:t>
            </w:r>
          </w:p>
        </w:tc>
        <w:tc>
          <w:tcPr>
            <w:tcW w:w="4338" w:type="pct"/>
            <w:tcBorders>
              <w:top w:val="nil"/>
              <w:left w:val="nil"/>
              <w:bottom w:val="single" w:sz="4" w:space="0" w:color="auto"/>
              <w:right w:val="single" w:sz="4" w:space="0" w:color="auto"/>
            </w:tcBorders>
            <w:shd w:val="clear" w:color="auto" w:fill="auto"/>
            <w:vAlign w:val="center"/>
            <w:hideMark/>
          </w:tcPr>
          <w:p w14:paraId="1AC4929D"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临床科室</w:t>
            </w:r>
          </w:p>
        </w:tc>
      </w:tr>
      <w:tr w:rsidR="00E542BF" w:rsidRPr="003719B2" w14:paraId="5115C202"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BD7D24F"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2.17</w:t>
            </w:r>
          </w:p>
        </w:tc>
        <w:tc>
          <w:tcPr>
            <w:tcW w:w="4338" w:type="pct"/>
            <w:tcBorders>
              <w:top w:val="nil"/>
              <w:left w:val="nil"/>
              <w:bottom w:val="single" w:sz="4" w:space="0" w:color="auto"/>
              <w:right w:val="single" w:sz="4" w:space="0" w:color="auto"/>
            </w:tcBorders>
            <w:shd w:val="clear" w:color="auto" w:fill="auto"/>
            <w:vAlign w:val="center"/>
            <w:hideMark/>
          </w:tcPr>
          <w:p w14:paraId="51AC1105"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科教科</w:t>
            </w:r>
          </w:p>
        </w:tc>
      </w:tr>
      <w:tr w:rsidR="00E542BF" w:rsidRPr="003719B2" w14:paraId="3EC9F04F"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4AC0B4B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2.18</w:t>
            </w:r>
          </w:p>
        </w:tc>
        <w:tc>
          <w:tcPr>
            <w:tcW w:w="4338" w:type="pct"/>
            <w:tcBorders>
              <w:top w:val="nil"/>
              <w:left w:val="nil"/>
              <w:bottom w:val="single" w:sz="4" w:space="0" w:color="auto"/>
              <w:right w:val="single" w:sz="4" w:space="0" w:color="auto"/>
            </w:tcBorders>
            <w:shd w:val="clear" w:color="auto" w:fill="auto"/>
            <w:vAlign w:val="center"/>
            <w:hideMark/>
          </w:tcPr>
          <w:p w14:paraId="5DE1E98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门诊部</w:t>
            </w:r>
          </w:p>
        </w:tc>
      </w:tr>
      <w:tr w:rsidR="00E542BF" w:rsidRPr="003719B2" w14:paraId="0E9D6514"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414ECF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2.19</w:t>
            </w:r>
          </w:p>
        </w:tc>
        <w:tc>
          <w:tcPr>
            <w:tcW w:w="4338" w:type="pct"/>
            <w:tcBorders>
              <w:top w:val="nil"/>
              <w:left w:val="nil"/>
              <w:bottom w:val="single" w:sz="4" w:space="0" w:color="auto"/>
              <w:right w:val="single" w:sz="4" w:space="0" w:color="auto"/>
            </w:tcBorders>
            <w:shd w:val="clear" w:color="auto" w:fill="auto"/>
            <w:vAlign w:val="center"/>
            <w:hideMark/>
          </w:tcPr>
          <w:p w14:paraId="11D40A57"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proofErr w:type="gramStart"/>
            <w:r w:rsidRPr="003719B2">
              <w:rPr>
                <w:rFonts w:asciiTheme="minorEastAsia" w:hAnsiTheme="minorEastAsia" w:hint="eastAsia"/>
                <w:sz w:val="28"/>
                <w:szCs w:val="28"/>
              </w:rPr>
              <w:t>疾控科</w:t>
            </w:r>
            <w:proofErr w:type="gramEnd"/>
          </w:p>
        </w:tc>
      </w:tr>
      <w:tr w:rsidR="00E542BF" w:rsidRPr="003719B2" w14:paraId="73B08F3B"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473B6FF4"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2.2</w:t>
            </w:r>
          </w:p>
        </w:tc>
        <w:tc>
          <w:tcPr>
            <w:tcW w:w="4338" w:type="pct"/>
            <w:tcBorders>
              <w:top w:val="nil"/>
              <w:left w:val="nil"/>
              <w:bottom w:val="single" w:sz="4" w:space="0" w:color="auto"/>
              <w:right w:val="single" w:sz="4" w:space="0" w:color="auto"/>
            </w:tcBorders>
            <w:shd w:val="clear" w:color="auto" w:fill="auto"/>
            <w:vAlign w:val="center"/>
            <w:hideMark/>
          </w:tcPr>
          <w:p w14:paraId="4E42CC9D"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安保部</w:t>
            </w:r>
          </w:p>
        </w:tc>
      </w:tr>
      <w:tr w:rsidR="00E542BF" w:rsidRPr="003719B2" w14:paraId="0EDA4D87"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773AF5C"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2.21</w:t>
            </w:r>
          </w:p>
        </w:tc>
        <w:tc>
          <w:tcPr>
            <w:tcW w:w="4338" w:type="pct"/>
            <w:tcBorders>
              <w:top w:val="nil"/>
              <w:left w:val="nil"/>
              <w:bottom w:val="single" w:sz="4" w:space="0" w:color="auto"/>
              <w:right w:val="single" w:sz="4" w:space="0" w:color="auto"/>
            </w:tcBorders>
            <w:shd w:val="clear" w:color="auto" w:fill="auto"/>
            <w:vAlign w:val="center"/>
            <w:hideMark/>
          </w:tcPr>
          <w:p w14:paraId="0C1B500A"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应用系统业务流程及管理规范</w:t>
            </w:r>
            <w:r w:rsidRPr="003719B2">
              <w:rPr>
                <w:rFonts w:asciiTheme="minorEastAsia" w:hAnsiTheme="minorEastAsia"/>
                <w:sz w:val="28"/>
                <w:szCs w:val="28"/>
              </w:rPr>
              <w:t>——</w:t>
            </w:r>
            <w:r w:rsidRPr="003719B2">
              <w:rPr>
                <w:rFonts w:asciiTheme="minorEastAsia" w:hAnsiTheme="minorEastAsia" w:hint="eastAsia"/>
                <w:sz w:val="28"/>
                <w:szCs w:val="28"/>
              </w:rPr>
              <w:t>总务科</w:t>
            </w:r>
          </w:p>
        </w:tc>
      </w:tr>
      <w:tr w:rsidR="00E542BF" w:rsidRPr="003719B2" w14:paraId="0F61F756"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7DCE8DE"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w:t>
            </w:r>
          </w:p>
        </w:tc>
        <w:tc>
          <w:tcPr>
            <w:tcW w:w="4338" w:type="pct"/>
            <w:tcBorders>
              <w:top w:val="nil"/>
              <w:left w:val="nil"/>
              <w:bottom w:val="single" w:sz="4" w:space="0" w:color="auto"/>
              <w:right w:val="single" w:sz="4" w:space="0" w:color="auto"/>
            </w:tcBorders>
            <w:shd w:val="clear" w:color="auto" w:fill="auto"/>
            <w:vAlign w:val="center"/>
            <w:hideMark/>
          </w:tcPr>
          <w:p w14:paraId="20DE68AA"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p>
        </w:tc>
      </w:tr>
      <w:tr w:rsidR="00E542BF" w:rsidRPr="003719B2" w14:paraId="777AAB72"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3C5A4CD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3.1</w:t>
            </w:r>
          </w:p>
        </w:tc>
        <w:tc>
          <w:tcPr>
            <w:tcW w:w="4338" w:type="pct"/>
            <w:tcBorders>
              <w:top w:val="nil"/>
              <w:left w:val="nil"/>
              <w:bottom w:val="single" w:sz="4" w:space="0" w:color="auto"/>
              <w:right w:val="single" w:sz="4" w:space="0" w:color="auto"/>
            </w:tcBorders>
            <w:shd w:val="clear" w:color="auto" w:fill="auto"/>
            <w:vAlign w:val="center"/>
            <w:hideMark/>
          </w:tcPr>
          <w:p w14:paraId="6F42F9EB"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电子健康档案服务</w:t>
            </w:r>
          </w:p>
        </w:tc>
      </w:tr>
      <w:tr w:rsidR="00E542BF" w:rsidRPr="003719B2" w14:paraId="72189F4C"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38103704"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3.2</w:t>
            </w:r>
          </w:p>
        </w:tc>
        <w:tc>
          <w:tcPr>
            <w:tcW w:w="4338" w:type="pct"/>
            <w:tcBorders>
              <w:top w:val="nil"/>
              <w:left w:val="nil"/>
              <w:bottom w:val="single" w:sz="4" w:space="0" w:color="auto"/>
              <w:right w:val="single" w:sz="4" w:space="0" w:color="auto"/>
            </w:tcBorders>
            <w:shd w:val="clear" w:color="auto" w:fill="auto"/>
            <w:vAlign w:val="center"/>
            <w:hideMark/>
          </w:tcPr>
          <w:p w14:paraId="611B5F01"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门诊服务</w:t>
            </w:r>
          </w:p>
        </w:tc>
      </w:tr>
      <w:tr w:rsidR="00E542BF" w:rsidRPr="003719B2" w14:paraId="1FD0C787"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35A42311"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lastRenderedPageBreak/>
              <w:t>3.3</w:t>
            </w:r>
          </w:p>
        </w:tc>
        <w:tc>
          <w:tcPr>
            <w:tcW w:w="4338" w:type="pct"/>
            <w:tcBorders>
              <w:top w:val="nil"/>
              <w:left w:val="nil"/>
              <w:bottom w:val="single" w:sz="4" w:space="0" w:color="auto"/>
              <w:right w:val="single" w:sz="4" w:space="0" w:color="auto"/>
            </w:tcBorders>
            <w:shd w:val="clear" w:color="auto" w:fill="auto"/>
            <w:vAlign w:val="center"/>
            <w:hideMark/>
          </w:tcPr>
          <w:p w14:paraId="74E211C6"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急诊服务</w:t>
            </w:r>
          </w:p>
        </w:tc>
      </w:tr>
      <w:tr w:rsidR="00E542BF" w:rsidRPr="003719B2" w14:paraId="26DC699E"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7833D6B"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3.4</w:t>
            </w:r>
          </w:p>
        </w:tc>
        <w:tc>
          <w:tcPr>
            <w:tcW w:w="4338" w:type="pct"/>
            <w:tcBorders>
              <w:top w:val="nil"/>
              <w:left w:val="nil"/>
              <w:bottom w:val="single" w:sz="4" w:space="0" w:color="auto"/>
              <w:right w:val="single" w:sz="4" w:space="0" w:color="auto"/>
            </w:tcBorders>
            <w:shd w:val="clear" w:color="auto" w:fill="auto"/>
            <w:vAlign w:val="center"/>
            <w:hideMark/>
          </w:tcPr>
          <w:p w14:paraId="70D7EE43"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住院服务</w:t>
            </w:r>
          </w:p>
        </w:tc>
      </w:tr>
      <w:tr w:rsidR="00E542BF" w:rsidRPr="003719B2" w14:paraId="5087E229"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0CC8DD0"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3.5</w:t>
            </w:r>
          </w:p>
        </w:tc>
        <w:tc>
          <w:tcPr>
            <w:tcW w:w="4338" w:type="pct"/>
            <w:tcBorders>
              <w:top w:val="nil"/>
              <w:left w:val="nil"/>
              <w:bottom w:val="single" w:sz="4" w:space="0" w:color="auto"/>
              <w:right w:val="single" w:sz="4" w:space="0" w:color="auto"/>
            </w:tcBorders>
            <w:shd w:val="clear" w:color="auto" w:fill="auto"/>
            <w:vAlign w:val="center"/>
            <w:hideMark/>
          </w:tcPr>
          <w:p w14:paraId="72696656"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电子病历服务</w:t>
            </w:r>
          </w:p>
        </w:tc>
      </w:tr>
      <w:tr w:rsidR="00E542BF" w:rsidRPr="003719B2" w14:paraId="43E2835A"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07FC0E8C"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3.6</w:t>
            </w:r>
          </w:p>
        </w:tc>
        <w:tc>
          <w:tcPr>
            <w:tcW w:w="4338" w:type="pct"/>
            <w:tcBorders>
              <w:top w:val="nil"/>
              <w:left w:val="nil"/>
              <w:bottom w:val="single" w:sz="4" w:space="0" w:color="auto"/>
              <w:right w:val="single" w:sz="4" w:space="0" w:color="auto"/>
            </w:tcBorders>
            <w:shd w:val="clear" w:color="auto" w:fill="auto"/>
            <w:vAlign w:val="center"/>
            <w:hideMark/>
          </w:tcPr>
          <w:p w14:paraId="6BC6C78E"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药房药</w:t>
            </w:r>
            <w:proofErr w:type="gramStart"/>
            <w:r w:rsidRPr="003719B2">
              <w:rPr>
                <w:rFonts w:asciiTheme="minorEastAsia" w:hAnsiTheme="minorEastAsia" w:hint="eastAsia"/>
                <w:sz w:val="28"/>
                <w:szCs w:val="28"/>
              </w:rPr>
              <w:t>库服务</w:t>
            </w:r>
            <w:proofErr w:type="gramEnd"/>
          </w:p>
        </w:tc>
      </w:tr>
      <w:tr w:rsidR="00E542BF" w:rsidRPr="003719B2" w14:paraId="67A3C9AA"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3D5FBC5"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3.7</w:t>
            </w:r>
          </w:p>
        </w:tc>
        <w:tc>
          <w:tcPr>
            <w:tcW w:w="4338" w:type="pct"/>
            <w:tcBorders>
              <w:top w:val="nil"/>
              <w:left w:val="nil"/>
              <w:bottom w:val="single" w:sz="4" w:space="0" w:color="auto"/>
              <w:right w:val="single" w:sz="4" w:space="0" w:color="auto"/>
            </w:tcBorders>
            <w:shd w:val="clear" w:color="auto" w:fill="auto"/>
            <w:vAlign w:val="center"/>
            <w:hideMark/>
          </w:tcPr>
          <w:p w14:paraId="232899DF"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检验检查服务</w:t>
            </w:r>
          </w:p>
        </w:tc>
      </w:tr>
      <w:tr w:rsidR="00E542BF" w:rsidRPr="003719B2" w14:paraId="5CDD210F"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117C6DCE"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3.8</w:t>
            </w:r>
          </w:p>
        </w:tc>
        <w:tc>
          <w:tcPr>
            <w:tcW w:w="4338" w:type="pct"/>
            <w:tcBorders>
              <w:top w:val="nil"/>
              <w:left w:val="nil"/>
              <w:bottom w:val="single" w:sz="4" w:space="0" w:color="auto"/>
              <w:right w:val="single" w:sz="4" w:space="0" w:color="auto"/>
            </w:tcBorders>
            <w:shd w:val="clear" w:color="auto" w:fill="auto"/>
            <w:vAlign w:val="center"/>
            <w:hideMark/>
          </w:tcPr>
          <w:p w14:paraId="6D8D32A7"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手</w:t>
            </w:r>
            <w:proofErr w:type="gramStart"/>
            <w:r w:rsidRPr="003719B2">
              <w:rPr>
                <w:rFonts w:asciiTheme="minorEastAsia" w:hAnsiTheme="minorEastAsia" w:hint="eastAsia"/>
                <w:sz w:val="28"/>
                <w:szCs w:val="28"/>
              </w:rPr>
              <w:t>麻服务</w:t>
            </w:r>
            <w:proofErr w:type="gramEnd"/>
          </w:p>
        </w:tc>
      </w:tr>
      <w:tr w:rsidR="00E542BF" w:rsidRPr="003719B2" w14:paraId="78944D2B"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A4A27F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3.9</w:t>
            </w:r>
          </w:p>
        </w:tc>
        <w:tc>
          <w:tcPr>
            <w:tcW w:w="4338" w:type="pct"/>
            <w:tcBorders>
              <w:top w:val="nil"/>
              <w:left w:val="nil"/>
              <w:bottom w:val="single" w:sz="4" w:space="0" w:color="auto"/>
              <w:right w:val="single" w:sz="4" w:space="0" w:color="auto"/>
            </w:tcBorders>
            <w:shd w:val="clear" w:color="auto" w:fill="auto"/>
            <w:vAlign w:val="center"/>
            <w:hideMark/>
          </w:tcPr>
          <w:p w14:paraId="79EC4808"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影像系统服务</w:t>
            </w:r>
          </w:p>
        </w:tc>
      </w:tr>
      <w:tr w:rsidR="00E542BF" w:rsidRPr="003719B2" w14:paraId="092BE746"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C616AF9"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3.1</w:t>
            </w:r>
          </w:p>
        </w:tc>
        <w:tc>
          <w:tcPr>
            <w:tcW w:w="4338" w:type="pct"/>
            <w:tcBorders>
              <w:top w:val="nil"/>
              <w:left w:val="nil"/>
              <w:bottom w:val="single" w:sz="4" w:space="0" w:color="auto"/>
              <w:right w:val="single" w:sz="4" w:space="0" w:color="auto"/>
            </w:tcBorders>
            <w:shd w:val="clear" w:color="auto" w:fill="auto"/>
            <w:vAlign w:val="center"/>
            <w:hideMark/>
          </w:tcPr>
          <w:p w14:paraId="7051B223"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妇幼信息服务</w:t>
            </w:r>
          </w:p>
        </w:tc>
      </w:tr>
      <w:tr w:rsidR="00E542BF" w:rsidRPr="003719B2" w14:paraId="7568E59E"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45413F6"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3.11</w:t>
            </w:r>
          </w:p>
        </w:tc>
        <w:tc>
          <w:tcPr>
            <w:tcW w:w="4338" w:type="pct"/>
            <w:tcBorders>
              <w:top w:val="nil"/>
              <w:left w:val="nil"/>
              <w:bottom w:val="single" w:sz="4" w:space="0" w:color="auto"/>
              <w:right w:val="single" w:sz="4" w:space="0" w:color="auto"/>
            </w:tcBorders>
            <w:shd w:val="clear" w:color="auto" w:fill="auto"/>
            <w:vAlign w:val="center"/>
            <w:hideMark/>
          </w:tcPr>
          <w:p w14:paraId="588EB2A9"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护理信息服务</w:t>
            </w:r>
          </w:p>
        </w:tc>
      </w:tr>
      <w:tr w:rsidR="00E542BF" w:rsidRPr="003719B2" w14:paraId="39163672"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543DD1A3"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3.12</w:t>
            </w:r>
          </w:p>
        </w:tc>
        <w:tc>
          <w:tcPr>
            <w:tcW w:w="4338" w:type="pct"/>
            <w:tcBorders>
              <w:top w:val="nil"/>
              <w:left w:val="nil"/>
              <w:bottom w:val="single" w:sz="4" w:space="0" w:color="auto"/>
              <w:right w:val="single" w:sz="4" w:space="0" w:color="auto"/>
            </w:tcBorders>
            <w:shd w:val="clear" w:color="auto" w:fill="auto"/>
            <w:vAlign w:val="center"/>
            <w:hideMark/>
          </w:tcPr>
          <w:p w14:paraId="62A04223"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医院集成平台服务</w:t>
            </w:r>
          </w:p>
        </w:tc>
      </w:tr>
      <w:tr w:rsidR="00E542BF" w:rsidRPr="003719B2" w14:paraId="50EE997F"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4338550"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3.13</w:t>
            </w:r>
          </w:p>
        </w:tc>
        <w:tc>
          <w:tcPr>
            <w:tcW w:w="4338" w:type="pct"/>
            <w:tcBorders>
              <w:top w:val="nil"/>
              <w:left w:val="nil"/>
              <w:bottom w:val="single" w:sz="4" w:space="0" w:color="auto"/>
              <w:right w:val="single" w:sz="4" w:space="0" w:color="auto"/>
            </w:tcBorders>
            <w:shd w:val="clear" w:color="auto" w:fill="auto"/>
            <w:vAlign w:val="center"/>
            <w:hideMark/>
          </w:tcPr>
          <w:p w14:paraId="678E15FE"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业务应用接口标准规范</w:t>
            </w:r>
            <w:r w:rsidRPr="003719B2">
              <w:rPr>
                <w:rFonts w:asciiTheme="minorEastAsia" w:hAnsiTheme="minorEastAsia"/>
                <w:sz w:val="28"/>
                <w:szCs w:val="28"/>
              </w:rPr>
              <w:t>——</w:t>
            </w:r>
            <w:r w:rsidRPr="003719B2">
              <w:rPr>
                <w:rFonts w:asciiTheme="minorEastAsia" w:hAnsiTheme="minorEastAsia" w:hint="eastAsia"/>
                <w:sz w:val="28"/>
                <w:szCs w:val="28"/>
              </w:rPr>
              <w:t>医院数据中心服务</w:t>
            </w:r>
          </w:p>
        </w:tc>
      </w:tr>
      <w:tr w:rsidR="00E542BF" w:rsidRPr="003719B2" w14:paraId="45A7C22C"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6C839060"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4</w:t>
            </w:r>
          </w:p>
        </w:tc>
        <w:tc>
          <w:tcPr>
            <w:tcW w:w="4338" w:type="pct"/>
            <w:tcBorders>
              <w:top w:val="nil"/>
              <w:left w:val="nil"/>
              <w:bottom w:val="single" w:sz="4" w:space="0" w:color="auto"/>
              <w:right w:val="single" w:sz="4" w:space="0" w:color="auto"/>
            </w:tcBorders>
            <w:shd w:val="clear" w:color="auto" w:fill="auto"/>
            <w:vAlign w:val="center"/>
            <w:hideMark/>
          </w:tcPr>
          <w:p w14:paraId="0E469AA7"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数据共享交换标准规范</w:t>
            </w:r>
          </w:p>
        </w:tc>
      </w:tr>
      <w:tr w:rsidR="00E542BF" w:rsidRPr="003719B2" w14:paraId="19139BF0"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4FD0F317"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5</w:t>
            </w:r>
          </w:p>
        </w:tc>
        <w:tc>
          <w:tcPr>
            <w:tcW w:w="4338" w:type="pct"/>
            <w:tcBorders>
              <w:top w:val="nil"/>
              <w:left w:val="nil"/>
              <w:bottom w:val="single" w:sz="4" w:space="0" w:color="auto"/>
              <w:right w:val="single" w:sz="4" w:space="0" w:color="auto"/>
            </w:tcBorders>
            <w:shd w:val="clear" w:color="auto" w:fill="auto"/>
            <w:vAlign w:val="center"/>
            <w:hideMark/>
          </w:tcPr>
          <w:p w14:paraId="1E0AA2C8"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系统运行管理标准规范</w:t>
            </w:r>
          </w:p>
        </w:tc>
      </w:tr>
      <w:tr w:rsidR="00E542BF" w:rsidRPr="003719B2" w14:paraId="7A1E9544"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0521264"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5.1</w:t>
            </w:r>
          </w:p>
        </w:tc>
        <w:tc>
          <w:tcPr>
            <w:tcW w:w="4338" w:type="pct"/>
            <w:tcBorders>
              <w:top w:val="nil"/>
              <w:left w:val="nil"/>
              <w:bottom w:val="single" w:sz="4" w:space="0" w:color="auto"/>
              <w:right w:val="single" w:sz="4" w:space="0" w:color="auto"/>
            </w:tcBorders>
            <w:shd w:val="clear" w:color="auto" w:fill="auto"/>
            <w:vAlign w:val="center"/>
            <w:hideMark/>
          </w:tcPr>
          <w:p w14:paraId="079855C2"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系统运行管理标准规范</w:t>
            </w:r>
            <w:r w:rsidRPr="003719B2">
              <w:rPr>
                <w:rFonts w:asciiTheme="minorEastAsia" w:hAnsiTheme="minorEastAsia"/>
                <w:sz w:val="28"/>
                <w:szCs w:val="28"/>
              </w:rPr>
              <w:t>——</w:t>
            </w:r>
            <w:r w:rsidRPr="003719B2">
              <w:rPr>
                <w:rFonts w:asciiTheme="minorEastAsia" w:hAnsiTheme="minorEastAsia" w:hint="eastAsia"/>
                <w:sz w:val="28"/>
                <w:szCs w:val="28"/>
              </w:rPr>
              <w:t>主数据管理平台</w:t>
            </w:r>
          </w:p>
        </w:tc>
      </w:tr>
      <w:tr w:rsidR="00E542BF" w:rsidRPr="003719B2" w14:paraId="2BFCEE42"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02514ED6"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5.2</w:t>
            </w:r>
          </w:p>
        </w:tc>
        <w:tc>
          <w:tcPr>
            <w:tcW w:w="4338" w:type="pct"/>
            <w:tcBorders>
              <w:top w:val="nil"/>
              <w:left w:val="nil"/>
              <w:bottom w:val="single" w:sz="4" w:space="0" w:color="auto"/>
              <w:right w:val="single" w:sz="4" w:space="0" w:color="auto"/>
            </w:tcBorders>
            <w:shd w:val="clear" w:color="auto" w:fill="auto"/>
            <w:vAlign w:val="center"/>
            <w:hideMark/>
          </w:tcPr>
          <w:p w14:paraId="044A2869"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系统运行管理标准规范</w:t>
            </w:r>
            <w:r w:rsidRPr="003719B2">
              <w:rPr>
                <w:rFonts w:asciiTheme="minorEastAsia" w:hAnsiTheme="minorEastAsia"/>
                <w:sz w:val="28"/>
                <w:szCs w:val="28"/>
              </w:rPr>
              <w:t>——</w:t>
            </w:r>
            <w:r w:rsidRPr="003719B2">
              <w:rPr>
                <w:rFonts w:asciiTheme="minorEastAsia" w:hAnsiTheme="minorEastAsia" w:hint="eastAsia"/>
                <w:sz w:val="28"/>
                <w:szCs w:val="28"/>
              </w:rPr>
              <w:t>应用集成平台</w:t>
            </w:r>
          </w:p>
        </w:tc>
      </w:tr>
      <w:tr w:rsidR="00E542BF" w:rsidRPr="003719B2" w14:paraId="7404AB8A"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214D2798"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5.3</w:t>
            </w:r>
          </w:p>
        </w:tc>
        <w:tc>
          <w:tcPr>
            <w:tcW w:w="4338" w:type="pct"/>
            <w:tcBorders>
              <w:top w:val="nil"/>
              <w:left w:val="nil"/>
              <w:bottom w:val="single" w:sz="4" w:space="0" w:color="auto"/>
              <w:right w:val="single" w:sz="4" w:space="0" w:color="auto"/>
            </w:tcBorders>
            <w:shd w:val="clear" w:color="auto" w:fill="auto"/>
            <w:vAlign w:val="center"/>
            <w:hideMark/>
          </w:tcPr>
          <w:p w14:paraId="27F4C3B4"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系统运行管理标准规范</w:t>
            </w:r>
            <w:r w:rsidRPr="003719B2">
              <w:rPr>
                <w:rFonts w:asciiTheme="minorEastAsia" w:hAnsiTheme="minorEastAsia"/>
                <w:sz w:val="28"/>
                <w:szCs w:val="28"/>
              </w:rPr>
              <w:t>——</w:t>
            </w:r>
            <w:r w:rsidRPr="003719B2">
              <w:rPr>
                <w:rFonts w:asciiTheme="minorEastAsia" w:hAnsiTheme="minorEastAsia" w:hint="eastAsia"/>
                <w:sz w:val="28"/>
                <w:szCs w:val="28"/>
              </w:rPr>
              <w:t>数据中心</w:t>
            </w:r>
          </w:p>
        </w:tc>
      </w:tr>
      <w:tr w:rsidR="00E542BF" w:rsidRPr="003719B2" w14:paraId="4B9C9250" w14:textId="77777777" w:rsidTr="00E542BF">
        <w:trPr>
          <w:trHeight w:val="255"/>
        </w:trPr>
        <w:tc>
          <w:tcPr>
            <w:tcW w:w="662" w:type="pct"/>
            <w:tcBorders>
              <w:top w:val="nil"/>
              <w:left w:val="single" w:sz="4" w:space="0" w:color="auto"/>
              <w:bottom w:val="single" w:sz="4" w:space="0" w:color="auto"/>
              <w:right w:val="single" w:sz="4" w:space="0" w:color="auto"/>
            </w:tcBorders>
            <w:shd w:val="clear" w:color="auto" w:fill="auto"/>
            <w:vAlign w:val="center"/>
            <w:hideMark/>
          </w:tcPr>
          <w:p w14:paraId="7235B8D7" w14:textId="77777777" w:rsidR="00E542BF" w:rsidRPr="003719B2" w:rsidRDefault="00E542BF" w:rsidP="00E542BF">
            <w:pPr>
              <w:adjustRightInd w:val="0"/>
              <w:snapToGrid w:val="0"/>
              <w:spacing w:line="560" w:lineRule="exact"/>
              <w:jc w:val="center"/>
              <w:rPr>
                <w:rFonts w:asciiTheme="minorEastAsia" w:hAnsiTheme="minorEastAsia"/>
                <w:sz w:val="28"/>
                <w:szCs w:val="28"/>
              </w:rPr>
            </w:pPr>
            <w:r w:rsidRPr="003719B2">
              <w:rPr>
                <w:rFonts w:asciiTheme="minorEastAsia" w:hAnsiTheme="minorEastAsia"/>
                <w:sz w:val="28"/>
                <w:szCs w:val="28"/>
              </w:rPr>
              <w:t>5.4</w:t>
            </w:r>
          </w:p>
        </w:tc>
        <w:tc>
          <w:tcPr>
            <w:tcW w:w="4338" w:type="pct"/>
            <w:tcBorders>
              <w:top w:val="nil"/>
              <w:left w:val="nil"/>
              <w:bottom w:val="single" w:sz="4" w:space="0" w:color="auto"/>
              <w:right w:val="single" w:sz="4" w:space="0" w:color="auto"/>
            </w:tcBorders>
            <w:shd w:val="clear" w:color="auto" w:fill="auto"/>
            <w:vAlign w:val="center"/>
            <w:hideMark/>
          </w:tcPr>
          <w:p w14:paraId="12010153"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系统运行管理标准规范</w:t>
            </w:r>
            <w:r w:rsidRPr="003719B2">
              <w:rPr>
                <w:rFonts w:asciiTheme="minorEastAsia" w:hAnsiTheme="minorEastAsia"/>
                <w:sz w:val="28"/>
                <w:szCs w:val="28"/>
              </w:rPr>
              <w:t>——</w:t>
            </w:r>
            <w:r w:rsidRPr="003719B2">
              <w:rPr>
                <w:rFonts w:asciiTheme="minorEastAsia" w:hAnsiTheme="minorEastAsia" w:hint="eastAsia"/>
                <w:sz w:val="28"/>
                <w:szCs w:val="28"/>
              </w:rPr>
              <w:t>门户集成平台</w:t>
            </w:r>
          </w:p>
        </w:tc>
      </w:tr>
    </w:tbl>
    <w:p w14:paraId="50A5D3A3" w14:textId="77777777" w:rsidR="00E542BF" w:rsidRPr="003719B2" w:rsidRDefault="00E542BF" w:rsidP="009A7941">
      <w:pPr>
        <w:pStyle w:val="3"/>
        <w:numPr>
          <w:ilvl w:val="2"/>
          <w:numId w:val="19"/>
        </w:numPr>
      </w:pPr>
      <w:bookmarkStart w:id="69" w:name="_Toc519089600"/>
      <w:bookmarkStart w:id="70" w:name="_Toc19017790"/>
      <w:r w:rsidRPr="003719B2">
        <w:rPr>
          <w:rFonts w:hint="eastAsia"/>
        </w:rPr>
        <w:t>闭环流程追溯管理系统</w:t>
      </w:r>
      <w:bookmarkEnd w:id="69"/>
      <w:bookmarkEnd w:id="70"/>
    </w:p>
    <w:p w14:paraId="04B5067C"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依托临床数据中心，整合医院业务、管理等系统，以医嘱为起点或院内管理部门触发的流程节点追溯，全面展示整个闭环链路各节点（执行人、执行时间等信息），便于临床及管理对整体医疗质量、质控分析；根据医院实际实现的闭环做业务节点数据展示，系统提供页面链接可</w:t>
      </w:r>
      <w:proofErr w:type="gramStart"/>
      <w:r w:rsidRPr="003719B2">
        <w:rPr>
          <w:rFonts w:asciiTheme="minorEastAsia" w:hAnsiTheme="minorEastAsia" w:hint="eastAsia"/>
          <w:sz w:val="28"/>
          <w:szCs w:val="28"/>
        </w:rPr>
        <w:t>共业务</w:t>
      </w:r>
      <w:proofErr w:type="gramEnd"/>
      <w:r w:rsidRPr="003719B2">
        <w:rPr>
          <w:rFonts w:asciiTheme="minorEastAsia" w:hAnsiTheme="minorEastAsia" w:hint="eastAsia"/>
          <w:sz w:val="28"/>
          <w:szCs w:val="28"/>
        </w:rPr>
        <w:t>系统调阅。</w:t>
      </w:r>
    </w:p>
    <w:p w14:paraId="2FC67699" w14:textId="77777777" w:rsidR="00E542BF" w:rsidRPr="003719B2" w:rsidRDefault="00E542BF" w:rsidP="00E542B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涉及的具体闭环流程建设内容包含但不限于如下内容：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2395"/>
        <w:gridCol w:w="4694"/>
      </w:tblGrid>
      <w:tr w:rsidR="00E542BF" w:rsidRPr="003719B2" w14:paraId="25719335" w14:textId="77777777" w:rsidTr="00E542BF">
        <w:trPr>
          <w:jc w:val="center"/>
        </w:trPr>
        <w:tc>
          <w:tcPr>
            <w:tcW w:w="676" w:type="pct"/>
            <w:vAlign w:val="center"/>
          </w:tcPr>
          <w:p w14:paraId="6BC0A438"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lastRenderedPageBreak/>
              <w:t>闭环</w:t>
            </w:r>
            <w:r w:rsidRPr="003719B2">
              <w:rPr>
                <w:rFonts w:asciiTheme="minorEastAsia" w:hAnsiTheme="minorEastAsia"/>
                <w:szCs w:val="21"/>
              </w:rPr>
              <w:t>类型</w:t>
            </w:r>
          </w:p>
        </w:tc>
        <w:tc>
          <w:tcPr>
            <w:tcW w:w="1461" w:type="pct"/>
            <w:vAlign w:val="center"/>
          </w:tcPr>
          <w:p w14:paraId="5868F3F9"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闭环</w:t>
            </w:r>
            <w:r w:rsidRPr="003719B2">
              <w:rPr>
                <w:rFonts w:asciiTheme="minorEastAsia" w:hAnsiTheme="minorEastAsia"/>
                <w:szCs w:val="21"/>
              </w:rPr>
              <w:t>管理</w:t>
            </w:r>
            <w:r w:rsidRPr="003719B2">
              <w:rPr>
                <w:rFonts w:asciiTheme="minorEastAsia" w:hAnsiTheme="minorEastAsia" w:hint="eastAsia"/>
                <w:szCs w:val="21"/>
              </w:rPr>
              <w:t>名称</w:t>
            </w:r>
          </w:p>
        </w:tc>
        <w:tc>
          <w:tcPr>
            <w:tcW w:w="2863" w:type="pct"/>
            <w:vAlign w:val="center"/>
          </w:tcPr>
          <w:p w14:paraId="4D648C92"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闭环展示节点。</w:t>
            </w:r>
          </w:p>
        </w:tc>
      </w:tr>
      <w:tr w:rsidR="00E542BF" w:rsidRPr="003719B2" w14:paraId="059BCA63" w14:textId="77777777" w:rsidTr="00E542BF">
        <w:trPr>
          <w:jc w:val="center"/>
        </w:trPr>
        <w:tc>
          <w:tcPr>
            <w:tcW w:w="676" w:type="pct"/>
            <w:vMerge w:val="restart"/>
            <w:vAlign w:val="center"/>
          </w:tcPr>
          <w:p w14:paraId="11292DC0"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门诊</w:t>
            </w:r>
            <w:r w:rsidRPr="003719B2">
              <w:rPr>
                <w:rFonts w:asciiTheme="minorEastAsia" w:hAnsiTheme="minorEastAsia"/>
                <w:szCs w:val="21"/>
              </w:rPr>
              <w:t>患者管理</w:t>
            </w:r>
          </w:p>
        </w:tc>
        <w:tc>
          <w:tcPr>
            <w:tcW w:w="1461" w:type="pct"/>
            <w:vAlign w:val="center"/>
          </w:tcPr>
          <w:p w14:paraId="73CCDBE3" w14:textId="315C4D99"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门诊</w:t>
            </w:r>
            <w:r w:rsidRPr="003719B2">
              <w:rPr>
                <w:rFonts w:asciiTheme="minorEastAsia" w:hAnsiTheme="minorEastAsia"/>
                <w:szCs w:val="21"/>
              </w:rPr>
              <w:t>患者就诊全过程闭环</w:t>
            </w:r>
          </w:p>
        </w:tc>
        <w:tc>
          <w:tcPr>
            <w:tcW w:w="2863" w:type="pct"/>
            <w:vAlign w:val="center"/>
          </w:tcPr>
          <w:p w14:paraId="151C9C10"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预约</w:t>
            </w:r>
            <w:r w:rsidRPr="003719B2">
              <w:rPr>
                <w:rFonts w:asciiTheme="minorEastAsia" w:hAnsiTheme="minorEastAsia"/>
                <w:szCs w:val="21"/>
              </w:rPr>
              <w:t>、挂号、</w:t>
            </w:r>
            <w:r w:rsidRPr="003719B2">
              <w:rPr>
                <w:rFonts w:asciiTheme="minorEastAsia" w:hAnsiTheme="minorEastAsia" w:hint="eastAsia"/>
                <w:szCs w:val="21"/>
              </w:rPr>
              <w:t>缴费</w:t>
            </w:r>
            <w:r w:rsidRPr="003719B2">
              <w:rPr>
                <w:rFonts w:asciiTheme="minorEastAsia" w:hAnsiTheme="minorEastAsia"/>
                <w:szCs w:val="21"/>
              </w:rPr>
              <w:t>、分诊、叫号、就诊、检验、检查、</w:t>
            </w:r>
            <w:r w:rsidRPr="003719B2">
              <w:rPr>
                <w:rFonts w:asciiTheme="minorEastAsia" w:hAnsiTheme="minorEastAsia" w:hint="eastAsia"/>
                <w:szCs w:val="21"/>
              </w:rPr>
              <w:t>取药。</w:t>
            </w:r>
          </w:p>
        </w:tc>
      </w:tr>
      <w:tr w:rsidR="00E542BF" w:rsidRPr="003719B2" w14:paraId="61DA5B34" w14:textId="77777777" w:rsidTr="00E542BF">
        <w:trPr>
          <w:jc w:val="center"/>
        </w:trPr>
        <w:tc>
          <w:tcPr>
            <w:tcW w:w="676" w:type="pct"/>
            <w:vMerge/>
            <w:vAlign w:val="center"/>
          </w:tcPr>
          <w:p w14:paraId="44AFF0C3"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2CB4368B"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门诊</w:t>
            </w:r>
            <w:r w:rsidRPr="003719B2">
              <w:rPr>
                <w:rFonts w:asciiTheme="minorEastAsia" w:hAnsiTheme="minorEastAsia"/>
                <w:szCs w:val="21"/>
              </w:rPr>
              <w:t>给药闭环</w:t>
            </w:r>
          </w:p>
        </w:tc>
        <w:tc>
          <w:tcPr>
            <w:tcW w:w="2863" w:type="pct"/>
            <w:vAlign w:val="center"/>
          </w:tcPr>
          <w:p w14:paraId="189D33D6"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开处方、审方、缴费、摆药、患者报道、核对发药</w:t>
            </w:r>
            <w:r w:rsidRPr="003719B2">
              <w:rPr>
                <w:rFonts w:asciiTheme="minorEastAsia" w:hAnsiTheme="minorEastAsia" w:hint="eastAsia"/>
                <w:szCs w:val="21"/>
              </w:rPr>
              <w:t>。</w:t>
            </w:r>
          </w:p>
        </w:tc>
      </w:tr>
      <w:tr w:rsidR="00E542BF" w:rsidRPr="003719B2" w14:paraId="68DF5237" w14:textId="77777777" w:rsidTr="00E542BF">
        <w:trPr>
          <w:jc w:val="center"/>
        </w:trPr>
        <w:tc>
          <w:tcPr>
            <w:tcW w:w="676" w:type="pct"/>
            <w:vMerge w:val="restart"/>
            <w:vAlign w:val="center"/>
          </w:tcPr>
          <w:p w14:paraId="10E9B827"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急诊</w:t>
            </w:r>
            <w:r w:rsidRPr="003719B2">
              <w:rPr>
                <w:rFonts w:asciiTheme="minorEastAsia" w:hAnsiTheme="minorEastAsia"/>
                <w:szCs w:val="21"/>
              </w:rPr>
              <w:t>患者管理</w:t>
            </w:r>
          </w:p>
        </w:tc>
        <w:tc>
          <w:tcPr>
            <w:tcW w:w="1461" w:type="pct"/>
            <w:vAlign w:val="center"/>
          </w:tcPr>
          <w:p w14:paraId="714A76F9"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急诊患者</w:t>
            </w:r>
            <w:r w:rsidRPr="003719B2">
              <w:rPr>
                <w:rFonts w:asciiTheme="minorEastAsia" w:hAnsiTheme="minorEastAsia"/>
                <w:szCs w:val="21"/>
              </w:rPr>
              <w:t>就诊全过程闭环</w:t>
            </w:r>
          </w:p>
        </w:tc>
        <w:tc>
          <w:tcPr>
            <w:tcW w:w="2863" w:type="pct"/>
            <w:vAlign w:val="center"/>
          </w:tcPr>
          <w:p w14:paraId="50C3213F"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预检、</w:t>
            </w:r>
            <w:r w:rsidRPr="003719B2">
              <w:rPr>
                <w:rFonts w:asciiTheme="minorEastAsia" w:hAnsiTheme="minorEastAsia"/>
                <w:szCs w:val="21"/>
              </w:rPr>
              <w:t>分诊</w:t>
            </w:r>
            <w:r w:rsidRPr="003719B2">
              <w:rPr>
                <w:rFonts w:asciiTheme="minorEastAsia" w:hAnsiTheme="minorEastAsia" w:hint="eastAsia"/>
                <w:szCs w:val="21"/>
              </w:rPr>
              <w:t>、挂号</w:t>
            </w:r>
            <w:r w:rsidRPr="003719B2">
              <w:rPr>
                <w:rFonts w:asciiTheme="minorEastAsia" w:hAnsiTheme="minorEastAsia"/>
                <w:szCs w:val="21"/>
              </w:rPr>
              <w:t>、</w:t>
            </w:r>
            <w:r w:rsidRPr="003719B2">
              <w:rPr>
                <w:rFonts w:asciiTheme="minorEastAsia" w:hAnsiTheme="minorEastAsia" w:hint="eastAsia"/>
                <w:szCs w:val="21"/>
              </w:rPr>
              <w:t>缴费</w:t>
            </w:r>
            <w:r w:rsidRPr="003719B2">
              <w:rPr>
                <w:rFonts w:asciiTheme="minorEastAsia" w:hAnsiTheme="minorEastAsia"/>
                <w:szCs w:val="21"/>
              </w:rPr>
              <w:t>、就诊、检验、检查、</w:t>
            </w:r>
            <w:r w:rsidRPr="003719B2">
              <w:rPr>
                <w:rFonts w:asciiTheme="minorEastAsia" w:hAnsiTheme="minorEastAsia" w:hint="eastAsia"/>
                <w:szCs w:val="21"/>
              </w:rPr>
              <w:t>转科（去向）</w:t>
            </w:r>
            <w:r w:rsidRPr="003719B2">
              <w:rPr>
                <w:rFonts w:asciiTheme="minorEastAsia" w:hAnsiTheme="minorEastAsia"/>
                <w:szCs w:val="21"/>
              </w:rPr>
              <w:t>、</w:t>
            </w:r>
            <w:r w:rsidRPr="003719B2">
              <w:rPr>
                <w:rFonts w:asciiTheme="minorEastAsia" w:hAnsiTheme="minorEastAsia" w:hint="eastAsia"/>
                <w:szCs w:val="21"/>
              </w:rPr>
              <w:t>输液</w:t>
            </w:r>
            <w:r w:rsidRPr="003719B2">
              <w:rPr>
                <w:rFonts w:asciiTheme="minorEastAsia" w:hAnsiTheme="minorEastAsia"/>
                <w:szCs w:val="21"/>
              </w:rPr>
              <w:t>、手术</w:t>
            </w:r>
            <w:r w:rsidRPr="003719B2">
              <w:rPr>
                <w:rFonts w:asciiTheme="minorEastAsia" w:hAnsiTheme="minorEastAsia" w:hint="eastAsia"/>
                <w:szCs w:val="21"/>
              </w:rPr>
              <w:t>、</w:t>
            </w:r>
            <w:r w:rsidRPr="003719B2">
              <w:rPr>
                <w:rFonts w:asciiTheme="minorEastAsia" w:hAnsiTheme="minorEastAsia"/>
                <w:szCs w:val="21"/>
              </w:rPr>
              <w:t>留观、</w:t>
            </w:r>
            <w:r w:rsidRPr="003719B2">
              <w:rPr>
                <w:rFonts w:asciiTheme="minorEastAsia" w:hAnsiTheme="minorEastAsia" w:hint="eastAsia"/>
                <w:szCs w:val="21"/>
              </w:rPr>
              <w:t>离院。</w:t>
            </w:r>
          </w:p>
        </w:tc>
      </w:tr>
      <w:tr w:rsidR="00E542BF" w:rsidRPr="003719B2" w14:paraId="78AF7B35" w14:textId="77777777" w:rsidTr="00E542BF">
        <w:trPr>
          <w:jc w:val="center"/>
        </w:trPr>
        <w:tc>
          <w:tcPr>
            <w:tcW w:w="676" w:type="pct"/>
            <w:vMerge/>
            <w:vAlign w:val="center"/>
          </w:tcPr>
          <w:p w14:paraId="5A61EA23"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7960189A"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急诊</w:t>
            </w:r>
            <w:r w:rsidRPr="003719B2">
              <w:rPr>
                <w:rFonts w:asciiTheme="minorEastAsia" w:hAnsiTheme="minorEastAsia"/>
                <w:szCs w:val="21"/>
              </w:rPr>
              <w:t>输液闭环</w:t>
            </w:r>
          </w:p>
        </w:tc>
        <w:tc>
          <w:tcPr>
            <w:tcW w:w="2863" w:type="pct"/>
            <w:vAlign w:val="center"/>
          </w:tcPr>
          <w:p w14:paraId="769CCE9E"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开处方、审方、缴费、摆药、配置、叫号、穿刺、巡视、</w:t>
            </w:r>
            <w:r w:rsidRPr="003719B2">
              <w:rPr>
                <w:rFonts w:asciiTheme="minorEastAsia" w:hAnsiTheme="minorEastAsia" w:hint="eastAsia"/>
                <w:szCs w:val="21"/>
              </w:rPr>
              <w:t>接</w:t>
            </w:r>
            <w:r w:rsidRPr="003719B2">
              <w:rPr>
                <w:rFonts w:asciiTheme="minorEastAsia" w:hAnsiTheme="minorEastAsia"/>
                <w:szCs w:val="21"/>
              </w:rPr>
              <w:t>瓶</w:t>
            </w:r>
            <w:r w:rsidRPr="003719B2">
              <w:rPr>
                <w:rFonts w:asciiTheme="minorEastAsia" w:hAnsiTheme="minorEastAsia" w:hint="eastAsia"/>
                <w:szCs w:val="21"/>
              </w:rPr>
              <w:t>、</w:t>
            </w:r>
            <w:r w:rsidRPr="003719B2">
              <w:rPr>
                <w:rFonts w:asciiTheme="minorEastAsia" w:hAnsiTheme="minorEastAsia"/>
                <w:szCs w:val="21"/>
              </w:rPr>
              <w:t>输液结束</w:t>
            </w:r>
            <w:r w:rsidRPr="003719B2">
              <w:rPr>
                <w:rFonts w:asciiTheme="minorEastAsia" w:hAnsiTheme="minorEastAsia" w:hint="eastAsia"/>
                <w:szCs w:val="21"/>
              </w:rPr>
              <w:t>。</w:t>
            </w:r>
          </w:p>
        </w:tc>
      </w:tr>
      <w:tr w:rsidR="00E542BF" w:rsidRPr="003719B2" w14:paraId="01091611" w14:textId="77777777" w:rsidTr="00E542BF">
        <w:trPr>
          <w:jc w:val="center"/>
        </w:trPr>
        <w:tc>
          <w:tcPr>
            <w:tcW w:w="676" w:type="pct"/>
            <w:vMerge/>
            <w:vAlign w:val="center"/>
          </w:tcPr>
          <w:p w14:paraId="7F168B2C"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1EE61EFB"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输液皮试</w:t>
            </w:r>
            <w:r w:rsidRPr="003719B2">
              <w:rPr>
                <w:rFonts w:asciiTheme="minorEastAsia" w:hAnsiTheme="minorEastAsia"/>
                <w:szCs w:val="21"/>
              </w:rPr>
              <w:t>闭环</w:t>
            </w:r>
          </w:p>
        </w:tc>
        <w:tc>
          <w:tcPr>
            <w:tcW w:w="2863" w:type="pct"/>
            <w:vAlign w:val="center"/>
          </w:tcPr>
          <w:p w14:paraId="7D3F50BB"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开处方</w:t>
            </w:r>
            <w:r w:rsidRPr="003719B2">
              <w:rPr>
                <w:rFonts w:asciiTheme="minorEastAsia" w:hAnsiTheme="minorEastAsia" w:hint="eastAsia"/>
                <w:szCs w:val="21"/>
              </w:rPr>
              <w:t>、</w:t>
            </w:r>
            <w:r w:rsidRPr="003719B2">
              <w:rPr>
                <w:rFonts w:asciiTheme="minorEastAsia" w:hAnsiTheme="minorEastAsia"/>
                <w:szCs w:val="21"/>
              </w:rPr>
              <w:t>审方、</w:t>
            </w:r>
            <w:r w:rsidRPr="003719B2">
              <w:rPr>
                <w:rFonts w:asciiTheme="minorEastAsia" w:hAnsiTheme="minorEastAsia" w:hint="eastAsia"/>
                <w:szCs w:val="21"/>
              </w:rPr>
              <w:t>药房</w:t>
            </w:r>
            <w:r w:rsidRPr="003719B2">
              <w:rPr>
                <w:rFonts w:asciiTheme="minorEastAsia" w:hAnsiTheme="minorEastAsia"/>
                <w:szCs w:val="21"/>
              </w:rPr>
              <w:t>摆药、</w:t>
            </w:r>
            <w:r w:rsidRPr="003719B2">
              <w:rPr>
                <w:rFonts w:asciiTheme="minorEastAsia" w:hAnsiTheme="minorEastAsia" w:hint="eastAsia"/>
                <w:szCs w:val="21"/>
              </w:rPr>
              <w:t>发药</w:t>
            </w:r>
            <w:r w:rsidRPr="003719B2">
              <w:rPr>
                <w:rFonts w:asciiTheme="minorEastAsia" w:hAnsiTheme="minorEastAsia"/>
                <w:szCs w:val="21"/>
              </w:rPr>
              <w:t>、</w:t>
            </w:r>
            <w:r w:rsidRPr="003719B2">
              <w:rPr>
                <w:rFonts w:asciiTheme="minorEastAsia" w:hAnsiTheme="minorEastAsia" w:hint="eastAsia"/>
                <w:szCs w:val="21"/>
              </w:rPr>
              <w:t>皮试</w:t>
            </w:r>
            <w:r w:rsidRPr="003719B2">
              <w:rPr>
                <w:rFonts w:asciiTheme="minorEastAsia" w:hAnsiTheme="minorEastAsia"/>
                <w:szCs w:val="21"/>
              </w:rPr>
              <w:t>执行、结果录入</w:t>
            </w:r>
            <w:r w:rsidRPr="003719B2">
              <w:rPr>
                <w:rFonts w:asciiTheme="minorEastAsia" w:hAnsiTheme="minorEastAsia" w:hint="eastAsia"/>
                <w:szCs w:val="21"/>
              </w:rPr>
              <w:t>、结果</w:t>
            </w:r>
            <w:r w:rsidRPr="003719B2">
              <w:rPr>
                <w:rFonts w:asciiTheme="minorEastAsia" w:hAnsiTheme="minorEastAsia"/>
                <w:szCs w:val="21"/>
              </w:rPr>
              <w:t>反馈</w:t>
            </w:r>
            <w:r w:rsidRPr="003719B2">
              <w:rPr>
                <w:rFonts w:asciiTheme="minorEastAsia" w:hAnsiTheme="minorEastAsia" w:hint="eastAsia"/>
                <w:szCs w:val="21"/>
              </w:rPr>
              <w:t>。</w:t>
            </w:r>
          </w:p>
        </w:tc>
      </w:tr>
      <w:tr w:rsidR="00E542BF" w:rsidRPr="003719B2" w14:paraId="40370B86" w14:textId="77777777" w:rsidTr="00E542BF">
        <w:trPr>
          <w:jc w:val="center"/>
        </w:trPr>
        <w:tc>
          <w:tcPr>
            <w:tcW w:w="676" w:type="pct"/>
            <w:vMerge w:val="restart"/>
            <w:vAlign w:val="center"/>
          </w:tcPr>
          <w:p w14:paraId="54A02EAA"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住院</w:t>
            </w:r>
            <w:r w:rsidRPr="003719B2">
              <w:rPr>
                <w:rFonts w:asciiTheme="minorEastAsia" w:hAnsiTheme="minorEastAsia"/>
                <w:szCs w:val="21"/>
              </w:rPr>
              <w:t>医嘱闭环管理</w:t>
            </w:r>
          </w:p>
        </w:tc>
        <w:tc>
          <w:tcPr>
            <w:tcW w:w="1461" w:type="pct"/>
            <w:vAlign w:val="center"/>
          </w:tcPr>
          <w:p w14:paraId="202B1B35"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szCs w:val="21"/>
              </w:rPr>
              <w:t>输液医嘱闭环</w:t>
            </w:r>
          </w:p>
        </w:tc>
        <w:tc>
          <w:tcPr>
            <w:tcW w:w="2863" w:type="pct"/>
            <w:vAlign w:val="center"/>
          </w:tcPr>
          <w:p w14:paraId="30BF9154"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开医嘱、审方、</w:t>
            </w:r>
            <w:r w:rsidRPr="003719B2">
              <w:rPr>
                <w:rFonts w:asciiTheme="minorEastAsia" w:hAnsiTheme="minorEastAsia" w:hint="eastAsia"/>
                <w:szCs w:val="21"/>
              </w:rPr>
              <w:t>护士</w:t>
            </w:r>
            <w:r w:rsidRPr="003719B2">
              <w:rPr>
                <w:rFonts w:asciiTheme="minorEastAsia" w:hAnsiTheme="minorEastAsia"/>
                <w:szCs w:val="21"/>
              </w:rPr>
              <w:t>接收发送、PIVAS接收医嘱、拣药、进仓、配置、出仓、</w:t>
            </w:r>
            <w:r w:rsidRPr="003719B2">
              <w:rPr>
                <w:rFonts w:asciiTheme="minorEastAsia" w:hAnsiTheme="minorEastAsia" w:hint="eastAsia"/>
                <w:szCs w:val="21"/>
              </w:rPr>
              <w:t>装车</w:t>
            </w:r>
            <w:r w:rsidRPr="003719B2">
              <w:rPr>
                <w:rFonts w:asciiTheme="minorEastAsia" w:hAnsiTheme="minorEastAsia"/>
                <w:szCs w:val="21"/>
              </w:rPr>
              <w:t>、交接、护士接收、核对执行</w:t>
            </w:r>
            <w:r w:rsidRPr="003719B2">
              <w:rPr>
                <w:rFonts w:asciiTheme="minorEastAsia" w:hAnsiTheme="minorEastAsia" w:hint="eastAsia"/>
                <w:szCs w:val="21"/>
              </w:rPr>
              <w:t>。</w:t>
            </w:r>
          </w:p>
        </w:tc>
      </w:tr>
      <w:tr w:rsidR="00E542BF" w:rsidRPr="003719B2" w14:paraId="717AA92B" w14:textId="77777777" w:rsidTr="00E542BF">
        <w:trPr>
          <w:jc w:val="center"/>
        </w:trPr>
        <w:tc>
          <w:tcPr>
            <w:tcW w:w="676" w:type="pct"/>
            <w:vMerge/>
            <w:vAlign w:val="center"/>
          </w:tcPr>
          <w:p w14:paraId="1AC1DC83"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1A355659"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针剂</w:t>
            </w:r>
            <w:r w:rsidRPr="003719B2">
              <w:rPr>
                <w:rFonts w:asciiTheme="minorEastAsia" w:hAnsiTheme="minorEastAsia"/>
                <w:szCs w:val="21"/>
              </w:rPr>
              <w:t>医嘱</w:t>
            </w:r>
            <w:r w:rsidRPr="003719B2">
              <w:rPr>
                <w:rFonts w:asciiTheme="minorEastAsia" w:hAnsiTheme="minorEastAsia" w:hint="eastAsia"/>
                <w:szCs w:val="21"/>
              </w:rPr>
              <w:t>单剂量</w:t>
            </w:r>
            <w:r w:rsidRPr="003719B2">
              <w:rPr>
                <w:rFonts w:asciiTheme="minorEastAsia" w:hAnsiTheme="minorEastAsia"/>
                <w:szCs w:val="21"/>
              </w:rPr>
              <w:t>给药闭环</w:t>
            </w:r>
          </w:p>
        </w:tc>
        <w:tc>
          <w:tcPr>
            <w:tcW w:w="2863" w:type="pct"/>
            <w:vAlign w:val="center"/>
          </w:tcPr>
          <w:p w14:paraId="0B3E561F"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开医嘱、审方</w:t>
            </w:r>
            <w:r w:rsidRPr="003719B2">
              <w:rPr>
                <w:rFonts w:asciiTheme="minorEastAsia" w:hAnsiTheme="minorEastAsia" w:hint="eastAsia"/>
                <w:szCs w:val="21"/>
              </w:rPr>
              <w:t>、护士</w:t>
            </w:r>
            <w:r w:rsidRPr="003719B2">
              <w:rPr>
                <w:rFonts w:asciiTheme="minorEastAsia" w:hAnsiTheme="minorEastAsia"/>
                <w:szCs w:val="21"/>
              </w:rPr>
              <w:t>接收发送、</w:t>
            </w:r>
            <w:r w:rsidRPr="003719B2">
              <w:rPr>
                <w:rFonts w:asciiTheme="minorEastAsia" w:hAnsiTheme="minorEastAsia" w:hint="eastAsia"/>
                <w:szCs w:val="21"/>
              </w:rPr>
              <w:t>药房</w:t>
            </w:r>
            <w:r w:rsidRPr="003719B2">
              <w:rPr>
                <w:rFonts w:asciiTheme="minorEastAsia" w:hAnsiTheme="minorEastAsia"/>
                <w:szCs w:val="21"/>
              </w:rPr>
              <w:t>接收、</w:t>
            </w:r>
            <w:r w:rsidRPr="003719B2">
              <w:rPr>
                <w:rFonts w:asciiTheme="minorEastAsia" w:hAnsiTheme="minorEastAsia" w:hint="eastAsia"/>
                <w:szCs w:val="21"/>
              </w:rPr>
              <w:t>核对</w:t>
            </w:r>
            <w:r w:rsidRPr="003719B2">
              <w:rPr>
                <w:rFonts w:asciiTheme="minorEastAsia" w:hAnsiTheme="minorEastAsia"/>
                <w:szCs w:val="21"/>
              </w:rPr>
              <w:t>拣药、单剂量摆药、</w:t>
            </w:r>
            <w:r w:rsidRPr="003719B2">
              <w:rPr>
                <w:rFonts w:asciiTheme="minorEastAsia" w:hAnsiTheme="minorEastAsia" w:hint="eastAsia"/>
                <w:szCs w:val="21"/>
              </w:rPr>
              <w:t>打包</w:t>
            </w:r>
            <w:r w:rsidRPr="003719B2">
              <w:rPr>
                <w:rFonts w:asciiTheme="minorEastAsia" w:hAnsiTheme="minorEastAsia"/>
                <w:szCs w:val="21"/>
              </w:rPr>
              <w:t>装车</w:t>
            </w:r>
            <w:r w:rsidRPr="003719B2">
              <w:rPr>
                <w:rFonts w:asciiTheme="minorEastAsia" w:hAnsiTheme="minorEastAsia" w:hint="eastAsia"/>
                <w:szCs w:val="21"/>
              </w:rPr>
              <w:t>配送</w:t>
            </w:r>
            <w:r w:rsidRPr="003719B2">
              <w:rPr>
                <w:rFonts w:asciiTheme="minorEastAsia" w:hAnsiTheme="minorEastAsia"/>
                <w:szCs w:val="21"/>
              </w:rPr>
              <w:t>、</w:t>
            </w:r>
            <w:r w:rsidRPr="003719B2">
              <w:rPr>
                <w:rFonts w:asciiTheme="minorEastAsia" w:hAnsiTheme="minorEastAsia" w:hint="eastAsia"/>
                <w:szCs w:val="21"/>
              </w:rPr>
              <w:t>护士</w:t>
            </w:r>
            <w:r w:rsidRPr="003719B2">
              <w:rPr>
                <w:rFonts w:asciiTheme="minorEastAsia" w:hAnsiTheme="minorEastAsia"/>
                <w:szCs w:val="21"/>
              </w:rPr>
              <w:t>接收、核对执行</w:t>
            </w:r>
            <w:r w:rsidRPr="003719B2">
              <w:rPr>
                <w:rFonts w:asciiTheme="minorEastAsia" w:hAnsiTheme="minorEastAsia" w:hint="eastAsia"/>
                <w:szCs w:val="21"/>
              </w:rPr>
              <w:t>。</w:t>
            </w:r>
          </w:p>
        </w:tc>
      </w:tr>
      <w:tr w:rsidR="00E542BF" w:rsidRPr="003719B2" w14:paraId="64BE5EC5" w14:textId="77777777" w:rsidTr="00E542BF">
        <w:trPr>
          <w:jc w:val="center"/>
        </w:trPr>
        <w:tc>
          <w:tcPr>
            <w:tcW w:w="676" w:type="pct"/>
            <w:vMerge/>
            <w:vAlign w:val="center"/>
          </w:tcPr>
          <w:p w14:paraId="09B8C285"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100B3160"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口服药</w:t>
            </w:r>
            <w:r w:rsidRPr="003719B2">
              <w:rPr>
                <w:rFonts w:asciiTheme="minorEastAsia" w:hAnsiTheme="minorEastAsia"/>
                <w:szCs w:val="21"/>
              </w:rPr>
              <w:t>医嘱闭环</w:t>
            </w:r>
          </w:p>
        </w:tc>
        <w:tc>
          <w:tcPr>
            <w:tcW w:w="2863" w:type="pct"/>
            <w:vAlign w:val="center"/>
          </w:tcPr>
          <w:p w14:paraId="1871E72D"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开医嘱、审方</w:t>
            </w:r>
            <w:r w:rsidRPr="003719B2">
              <w:rPr>
                <w:rFonts w:asciiTheme="minorEastAsia" w:hAnsiTheme="minorEastAsia" w:hint="eastAsia"/>
                <w:szCs w:val="21"/>
              </w:rPr>
              <w:t>、护士</w:t>
            </w:r>
            <w:r w:rsidRPr="003719B2">
              <w:rPr>
                <w:rFonts w:asciiTheme="minorEastAsia" w:hAnsiTheme="minorEastAsia"/>
                <w:szCs w:val="21"/>
              </w:rPr>
              <w:t>接收发送、</w:t>
            </w:r>
            <w:r w:rsidRPr="003719B2">
              <w:rPr>
                <w:rFonts w:asciiTheme="minorEastAsia" w:hAnsiTheme="minorEastAsia" w:hint="eastAsia"/>
                <w:szCs w:val="21"/>
              </w:rPr>
              <w:t>药房</w:t>
            </w:r>
            <w:r w:rsidRPr="003719B2">
              <w:rPr>
                <w:rFonts w:asciiTheme="minorEastAsia" w:hAnsiTheme="minorEastAsia"/>
                <w:szCs w:val="21"/>
              </w:rPr>
              <w:t>接收、</w:t>
            </w:r>
            <w:r w:rsidRPr="003719B2">
              <w:rPr>
                <w:rFonts w:asciiTheme="minorEastAsia" w:hAnsiTheme="minorEastAsia" w:hint="eastAsia"/>
                <w:szCs w:val="21"/>
              </w:rPr>
              <w:t>核对</w:t>
            </w:r>
            <w:r w:rsidRPr="003719B2">
              <w:rPr>
                <w:rFonts w:asciiTheme="minorEastAsia" w:hAnsiTheme="minorEastAsia"/>
                <w:szCs w:val="21"/>
              </w:rPr>
              <w:t>拣药、</w:t>
            </w:r>
            <w:r w:rsidRPr="003719B2">
              <w:rPr>
                <w:rFonts w:asciiTheme="minorEastAsia" w:hAnsiTheme="minorEastAsia" w:hint="eastAsia"/>
                <w:szCs w:val="21"/>
              </w:rPr>
              <w:t>包药机核对</w:t>
            </w:r>
            <w:r w:rsidRPr="003719B2">
              <w:rPr>
                <w:rFonts w:asciiTheme="minorEastAsia" w:hAnsiTheme="minorEastAsia"/>
                <w:szCs w:val="21"/>
              </w:rPr>
              <w:t>加药、</w:t>
            </w:r>
            <w:proofErr w:type="gramStart"/>
            <w:r w:rsidRPr="003719B2">
              <w:rPr>
                <w:rFonts w:asciiTheme="minorEastAsia" w:hAnsiTheme="minorEastAsia" w:hint="eastAsia"/>
                <w:szCs w:val="21"/>
              </w:rPr>
              <w:t>单</w:t>
            </w:r>
            <w:r w:rsidRPr="003719B2">
              <w:rPr>
                <w:rFonts w:asciiTheme="minorEastAsia" w:hAnsiTheme="minorEastAsia"/>
                <w:szCs w:val="21"/>
              </w:rPr>
              <w:t>病人</w:t>
            </w:r>
            <w:proofErr w:type="gramEnd"/>
            <w:r w:rsidRPr="003719B2">
              <w:rPr>
                <w:rFonts w:asciiTheme="minorEastAsia" w:hAnsiTheme="minorEastAsia"/>
                <w:szCs w:val="21"/>
              </w:rPr>
              <w:t>分装</w:t>
            </w:r>
            <w:r w:rsidRPr="003719B2">
              <w:rPr>
                <w:rFonts w:asciiTheme="minorEastAsia" w:hAnsiTheme="minorEastAsia" w:hint="eastAsia"/>
                <w:szCs w:val="21"/>
              </w:rPr>
              <w:t>、</w:t>
            </w:r>
            <w:r w:rsidRPr="003719B2">
              <w:rPr>
                <w:rFonts w:asciiTheme="minorEastAsia" w:hAnsiTheme="minorEastAsia"/>
                <w:szCs w:val="21"/>
              </w:rPr>
              <w:t>物流交接配送、</w:t>
            </w:r>
            <w:r w:rsidRPr="003719B2">
              <w:rPr>
                <w:rFonts w:asciiTheme="minorEastAsia" w:hAnsiTheme="minorEastAsia" w:hint="eastAsia"/>
                <w:szCs w:val="21"/>
              </w:rPr>
              <w:t>护士</w:t>
            </w:r>
            <w:r w:rsidRPr="003719B2">
              <w:rPr>
                <w:rFonts w:asciiTheme="minorEastAsia" w:hAnsiTheme="minorEastAsia"/>
                <w:szCs w:val="21"/>
              </w:rPr>
              <w:t>接收、核对执行</w:t>
            </w:r>
            <w:r w:rsidRPr="003719B2">
              <w:rPr>
                <w:rFonts w:asciiTheme="minorEastAsia" w:hAnsiTheme="minorEastAsia" w:hint="eastAsia"/>
                <w:szCs w:val="21"/>
              </w:rPr>
              <w:t>。</w:t>
            </w:r>
          </w:p>
        </w:tc>
      </w:tr>
      <w:tr w:rsidR="00E542BF" w:rsidRPr="003719B2" w14:paraId="6F4FBB6C" w14:textId="77777777" w:rsidTr="00E542BF">
        <w:trPr>
          <w:jc w:val="center"/>
        </w:trPr>
        <w:tc>
          <w:tcPr>
            <w:tcW w:w="676" w:type="pct"/>
            <w:vMerge/>
            <w:vAlign w:val="center"/>
          </w:tcPr>
          <w:p w14:paraId="764698F5"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0D66F6B4"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皮试</w:t>
            </w:r>
            <w:r w:rsidRPr="003719B2">
              <w:rPr>
                <w:rFonts w:asciiTheme="minorEastAsia" w:hAnsiTheme="minorEastAsia"/>
                <w:szCs w:val="21"/>
              </w:rPr>
              <w:t>医嘱闭环</w:t>
            </w:r>
          </w:p>
        </w:tc>
        <w:tc>
          <w:tcPr>
            <w:tcW w:w="2863" w:type="pct"/>
            <w:vAlign w:val="center"/>
          </w:tcPr>
          <w:p w14:paraId="42130911"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开医嘱、审方</w:t>
            </w:r>
            <w:r w:rsidRPr="003719B2">
              <w:rPr>
                <w:rFonts w:asciiTheme="minorEastAsia" w:hAnsiTheme="minorEastAsia" w:hint="eastAsia"/>
                <w:szCs w:val="21"/>
              </w:rPr>
              <w:t>、护士</w:t>
            </w:r>
            <w:r w:rsidRPr="003719B2">
              <w:rPr>
                <w:rFonts w:asciiTheme="minorEastAsia" w:hAnsiTheme="minorEastAsia"/>
                <w:szCs w:val="21"/>
              </w:rPr>
              <w:t>接收发送、</w:t>
            </w:r>
            <w:r w:rsidRPr="003719B2">
              <w:rPr>
                <w:rFonts w:asciiTheme="minorEastAsia" w:hAnsiTheme="minorEastAsia" w:hint="eastAsia"/>
                <w:szCs w:val="21"/>
              </w:rPr>
              <w:t>药房</w:t>
            </w:r>
            <w:r w:rsidRPr="003719B2">
              <w:rPr>
                <w:rFonts w:asciiTheme="minorEastAsia" w:hAnsiTheme="minorEastAsia"/>
                <w:szCs w:val="21"/>
              </w:rPr>
              <w:t>接收、</w:t>
            </w:r>
            <w:r w:rsidRPr="003719B2">
              <w:rPr>
                <w:rFonts w:asciiTheme="minorEastAsia" w:hAnsiTheme="minorEastAsia" w:hint="eastAsia"/>
                <w:szCs w:val="21"/>
              </w:rPr>
              <w:t>核对</w:t>
            </w:r>
            <w:r w:rsidRPr="003719B2">
              <w:rPr>
                <w:rFonts w:asciiTheme="minorEastAsia" w:hAnsiTheme="minorEastAsia"/>
                <w:szCs w:val="21"/>
              </w:rPr>
              <w:t>拣药、</w:t>
            </w:r>
            <w:proofErr w:type="gramStart"/>
            <w:r w:rsidRPr="003719B2">
              <w:rPr>
                <w:rFonts w:asciiTheme="minorEastAsia" w:hAnsiTheme="minorEastAsia" w:hint="eastAsia"/>
                <w:szCs w:val="21"/>
              </w:rPr>
              <w:t>单</w:t>
            </w:r>
            <w:r w:rsidRPr="003719B2">
              <w:rPr>
                <w:rFonts w:asciiTheme="minorEastAsia" w:hAnsiTheme="minorEastAsia"/>
                <w:szCs w:val="21"/>
              </w:rPr>
              <w:t>病人</w:t>
            </w:r>
            <w:proofErr w:type="gramEnd"/>
            <w:r w:rsidRPr="003719B2">
              <w:rPr>
                <w:rFonts w:asciiTheme="minorEastAsia" w:hAnsiTheme="minorEastAsia"/>
                <w:szCs w:val="21"/>
              </w:rPr>
              <w:t>分装</w:t>
            </w:r>
            <w:r w:rsidRPr="003719B2">
              <w:rPr>
                <w:rFonts w:asciiTheme="minorEastAsia" w:hAnsiTheme="minorEastAsia" w:hint="eastAsia"/>
                <w:szCs w:val="21"/>
              </w:rPr>
              <w:t>、</w:t>
            </w:r>
            <w:r w:rsidRPr="003719B2">
              <w:rPr>
                <w:rFonts w:asciiTheme="minorEastAsia" w:hAnsiTheme="minorEastAsia"/>
                <w:szCs w:val="21"/>
              </w:rPr>
              <w:t>物流交接配送、</w:t>
            </w:r>
            <w:r w:rsidRPr="003719B2">
              <w:rPr>
                <w:rFonts w:asciiTheme="minorEastAsia" w:hAnsiTheme="minorEastAsia" w:hint="eastAsia"/>
                <w:szCs w:val="21"/>
              </w:rPr>
              <w:t>护士</w:t>
            </w:r>
            <w:r w:rsidRPr="003719B2">
              <w:rPr>
                <w:rFonts w:asciiTheme="minorEastAsia" w:hAnsiTheme="minorEastAsia"/>
                <w:szCs w:val="21"/>
              </w:rPr>
              <w:t>接收、核对执行</w:t>
            </w:r>
            <w:r w:rsidRPr="003719B2">
              <w:rPr>
                <w:rFonts w:asciiTheme="minorEastAsia" w:hAnsiTheme="minorEastAsia" w:hint="eastAsia"/>
                <w:szCs w:val="21"/>
              </w:rPr>
              <w:t>、</w:t>
            </w:r>
            <w:r w:rsidRPr="003719B2">
              <w:rPr>
                <w:rFonts w:asciiTheme="minorEastAsia" w:hAnsiTheme="minorEastAsia"/>
                <w:szCs w:val="21"/>
              </w:rPr>
              <w:t>皮试结果反馈</w:t>
            </w:r>
            <w:r w:rsidRPr="003719B2">
              <w:rPr>
                <w:rFonts w:asciiTheme="minorEastAsia" w:hAnsiTheme="minorEastAsia" w:hint="eastAsia"/>
                <w:szCs w:val="21"/>
              </w:rPr>
              <w:t>。</w:t>
            </w:r>
          </w:p>
        </w:tc>
      </w:tr>
      <w:tr w:rsidR="00E542BF" w:rsidRPr="003719B2" w14:paraId="6A8C30A9" w14:textId="77777777" w:rsidTr="00E542BF">
        <w:trPr>
          <w:jc w:val="center"/>
        </w:trPr>
        <w:tc>
          <w:tcPr>
            <w:tcW w:w="676" w:type="pct"/>
            <w:vMerge/>
            <w:vAlign w:val="center"/>
          </w:tcPr>
          <w:p w14:paraId="60D60DCD"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0EDC5D26"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特殊级</w:t>
            </w:r>
            <w:r w:rsidRPr="003719B2">
              <w:rPr>
                <w:rFonts w:asciiTheme="minorEastAsia" w:hAnsiTheme="minorEastAsia"/>
                <w:szCs w:val="21"/>
              </w:rPr>
              <w:t>抗生素</w:t>
            </w:r>
            <w:r w:rsidRPr="003719B2">
              <w:rPr>
                <w:rFonts w:asciiTheme="minorEastAsia" w:hAnsiTheme="minorEastAsia" w:hint="eastAsia"/>
                <w:szCs w:val="21"/>
              </w:rPr>
              <w:t>医嘱</w:t>
            </w:r>
            <w:r w:rsidRPr="003719B2">
              <w:rPr>
                <w:rFonts w:asciiTheme="minorEastAsia" w:hAnsiTheme="minorEastAsia"/>
                <w:szCs w:val="21"/>
              </w:rPr>
              <w:t>闭环</w:t>
            </w:r>
          </w:p>
        </w:tc>
        <w:tc>
          <w:tcPr>
            <w:tcW w:w="2863" w:type="pct"/>
            <w:vAlign w:val="center"/>
          </w:tcPr>
          <w:p w14:paraId="36EE2EF5"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开医嘱</w:t>
            </w:r>
            <w:r w:rsidRPr="003719B2">
              <w:rPr>
                <w:rFonts w:asciiTheme="minorEastAsia" w:hAnsiTheme="minorEastAsia" w:hint="eastAsia"/>
                <w:szCs w:val="21"/>
              </w:rPr>
              <w:t>、</w:t>
            </w:r>
            <w:r w:rsidRPr="003719B2">
              <w:rPr>
                <w:rFonts w:asciiTheme="minorEastAsia" w:hAnsiTheme="minorEastAsia"/>
                <w:szCs w:val="21"/>
              </w:rPr>
              <w:t>副高</w:t>
            </w:r>
            <w:r w:rsidRPr="003719B2">
              <w:rPr>
                <w:rFonts w:asciiTheme="minorEastAsia" w:hAnsiTheme="minorEastAsia" w:hint="eastAsia"/>
                <w:szCs w:val="21"/>
              </w:rPr>
              <w:t>医生</w:t>
            </w:r>
            <w:r w:rsidRPr="003719B2">
              <w:rPr>
                <w:rFonts w:asciiTheme="minorEastAsia" w:hAnsiTheme="minorEastAsia"/>
                <w:szCs w:val="21"/>
              </w:rPr>
              <w:t>审批、</w:t>
            </w:r>
            <w:r w:rsidRPr="003719B2">
              <w:rPr>
                <w:rFonts w:asciiTheme="minorEastAsia" w:hAnsiTheme="minorEastAsia" w:hint="eastAsia"/>
                <w:szCs w:val="21"/>
              </w:rPr>
              <w:t>审方</w:t>
            </w:r>
            <w:r w:rsidRPr="003719B2">
              <w:rPr>
                <w:rFonts w:asciiTheme="minorEastAsia" w:hAnsiTheme="minorEastAsia"/>
                <w:szCs w:val="21"/>
              </w:rPr>
              <w:t>、</w:t>
            </w:r>
            <w:r w:rsidRPr="003719B2">
              <w:rPr>
                <w:rFonts w:asciiTheme="minorEastAsia" w:hAnsiTheme="minorEastAsia" w:hint="eastAsia"/>
                <w:szCs w:val="21"/>
              </w:rPr>
              <w:t>药房</w:t>
            </w:r>
            <w:r w:rsidRPr="003719B2">
              <w:rPr>
                <w:rFonts w:asciiTheme="minorEastAsia" w:hAnsiTheme="minorEastAsia"/>
                <w:szCs w:val="21"/>
              </w:rPr>
              <w:t>接收、</w:t>
            </w:r>
            <w:r w:rsidRPr="003719B2">
              <w:rPr>
                <w:rFonts w:asciiTheme="minorEastAsia" w:hAnsiTheme="minorEastAsia" w:hint="eastAsia"/>
                <w:szCs w:val="21"/>
              </w:rPr>
              <w:lastRenderedPageBreak/>
              <w:t>核对</w:t>
            </w:r>
            <w:r w:rsidRPr="003719B2">
              <w:rPr>
                <w:rFonts w:asciiTheme="minorEastAsia" w:hAnsiTheme="minorEastAsia"/>
                <w:szCs w:val="21"/>
              </w:rPr>
              <w:t>拣药、</w:t>
            </w:r>
            <w:proofErr w:type="gramStart"/>
            <w:r w:rsidRPr="003719B2">
              <w:rPr>
                <w:rFonts w:asciiTheme="minorEastAsia" w:hAnsiTheme="minorEastAsia" w:hint="eastAsia"/>
                <w:szCs w:val="21"/>
              </w:rPr>
              <w:t>单</w:t>
            </w:r>
            <w:r w:rsidRPr="003719B2">
              <w:rPr>
                <w:rFonts w:asciiTheme="minorEastAsia" w:hAnsiTheme="minorEastAsia"/>
                <w:szCs w:val="21"/>
              </w:rPr>
              <w:t>病人</w:t>
            </w:r>
            <w:proofErr w:type="gramEnd"/>
            <w:r w:rsidRPr="003719B2">
              <w:rPr>
                <w:rFonts w:asciiTheme="minorEastAsia" w:hAnsiTheme="minorEastAsia"/>
                <w:szCs w:val="21"/>
              </w:rPr>
              <w:t>分装</w:t>
            </w:r>
            <w:r w:rsidRPr="003719B2">
              <w:rPr>
                <w:rFonts w:asciiTheme="minorEastAsia" w:hAnsiTheme="minorEastAsia" w:hint="eastAsia"/>
                <w:szCs w:val="21"/>
              </w:rPr>
              <w:t>、</w:t>
            </w:r>
            <w:r w:rsidRPr="003719B2">
              <w:rPr>
                <w:rFonts w:asciiTheme="minorEastAsia" w:hAnsiTheme="minorEastAsia"/>
                <w:szCs w:val="21"/>
              </w:rPr>
              <w:t>物流交接配送、</w:t>
            </w:r>
            <w:r w:rsidRPr="003719B2">
              <w:rPr>
                <w:rFonts w:asciiTheme="minorEastAsia" w:hAnsiTheme="minorEastAsia" w:hint="eastAsia"/>
                <w:szCs w:val="21"/>
              </w:rPr>
              <w:t>护士</w:t>
            </w:r>
            <w:r w:rsidRPr="003719B2">
              <w:rPr>
                <w:rFonts w:asciiTheme="minorEastAsia" w:hAnsiTheme="minorEastAsia"/>
                <w:szCs w:val="21"/>
              </w:rPr>
              <w:t>接收、核对执行</w:t>
            </w:r>
            <w:r w:rsidRPr="003719B2">
              <w:rPr>
                <w:rFonts w:asciiTheme="minorEastAsia" w:hAnsiTheme="minorEastAsia" w:hint="eastAsia"/>
                <w:szCs w:val="21"/>
              </w:rPr>
              <w:t>。</w:t>
            </w:r>
          </w:p>
        </w:tc>
      </w:tr>
      <w:tr w:rsidR="00E542BF" w:rsidRPr="003719B2" w14:paraId="6A6207D1" w14:textId="77777777" w:rsidTr="00E542BF">
        <w:trPr>
          <w:jc w:val="center"/>
        </w:trPr>
        <w:tc>
          <w:tcPr>
            <w:tcW w:w="676" w:type="pct"/>
            <w:vMerge/>
            <w:vAlign w:val="center"/>
          </w:tcPr>
          <w:p w14:paraId="1F33C46C"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200334D5"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检查</w:t>
            </w:r>
            <w:r w:rsidRPr="003719B2">
              <w:rPr>
                <w:rFonts w:asciiTheme="minorEastAsia" w:hAnsiTheme="minorEastAsia"/>
                <w:szCs w:val="21"/>
              </w:rPr>
              <w:t>闭环</w:t>
            </w:r>
          </w:p>
        </w:tc>
        <w:tc>
          <w:tcPr>
            <w:tcW w:w="2863" w:type="pct"/>
            <w:vAlign w:val="center"/>
          </w:tcPr>
          <w:p w14:paraId="360EA1CD"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w:t>
            </w:r>
            <w:r w:rsidRPr="003719B2">
              <w:rPr>
                <w:rFonts w:asciiTheme="minorEastAsia" w:hAnsiTheme="minorEastAsia" w:hint="eastAsia"/>
                <w:szCs w:val="21"/>
              </w:rPr>
              <w:t>检查申请</w:t>
            </w:r>
            <w:r w:rsidRPr="003719B2">
              <w:rPr>
                <w:rFonts w:asciiTheme="minorEastAsia" w:hAnsiTheme="minorEastAsia"/>
                <w:szCs w:val="21"/>
              </w:rPr>
              <w:t>单、</w:t>
            </w:r>
            <w:r w:rsidRPr="003719B2">
              <w:rPr>
                <w:rFonts w:asciiTheme="minorEastAsia" w:hAnsiTheme="minorEastAsia" w:hint="eastAsia"/>
                <w:szCs w:val="21"/>
              </w:rPr>
              <w:t>护士</w:t>
            </w:r>
            <w:r w:rsidRPr="003719B2">
              <w:rPr>
                <w:rFonts w:asciiTheme="minorEastAsia" w:hAnsiTheme="minorEastAsia"/>
                <w:szCs w:val="21"/>
              </w:rPr>
              <w:t>接收、</w:t>
            </w:r>
            <w:r w:rsidRPr="003719B2">
              <w:rPr>
                <w:rFonts w:asciiTheme="minorEastAsia" w:hAnsiTheme="minorEastAsia" w:hint="eastAsia"/>
                <w:szCs w:val="21"/>
              </w:rPr>
              <w:t>科室</w:t>
            </w:r>
            <w:r w:rsidRPr="003719B2">
              <w:rPr>
                <w:rFonts w:asciiTheme="minorEastAsia" w:hAnsiTheme="minorEastAsia"/>
                <w:szCs w:val="21"/>
              </w:rPr>
              <w:t>排</w:t>
            </w:r>
            <w:r w:rsidRPr="003719B2">
              <w:rPr>
                <w:rFonts w:asciiTheme="minorEastAsia" w:hAnsiTheme="minorEastAsia" w:hint="eastAsia"/>
                <w:szCs w:val="21"/>
              </w:rPr>
              <w:t>程、患者</w:t>
            </w:r>
            <w:r w:rsidRPr="003719B2">
              <w:rPr>
                <w:rFonts w:asciiTheme="minorEastAsia" w:hAnsiTheme="minorEastAsia"/>
                <w:szCs w:val="21"/>
              </w:rPr>
              <w:t>出</w:t>
            </w:r>
            <w:r w:rsidRPr="003719B2">
              <w:rPr>
                <w:rFonts w:asciiTheme="minorEastAsia" w:hAnsiTheme="minorEastAsia" w:hint="eastAsia"/>
                <w:szCs w:val="21"/>
              </w:rPr>
              <w:t>区</w:t>
            </w:r>
            <w:r w:rsidRPr="003719B2">
              <w:rPr>
                <w:rFonts w:asciiTheme="minorEastAsia" w:hAnsiTheme="minorEastAsia"/>
                <w:szCs w:val="21"/>
              </w:rPr>
              <w:t>扫描交接、</w:t>
            </w:r>
            <w:r w:rsidRPr="003719B2">
              <w:rPr>
                <w:rFonts w:asciiTheme="minorEastAsia" w:hAnsiTheme="minorEastAsia" w:hint="eastAsia"/>
                <w:szCs w:val="21"/>
              </w:rPr>
              <w:t>检查</w:t>
            </w:r>
            <w:r w:rsidRPr="003719B2">
              <w:rPr>
                <w:rFonts w:asciiTheme="minorEastAsia" w:hAnsiTheme="minorEastAsia"/>
                <w:szCs w:val="21"/>
              </w:rPr>
              <w:t>报道、</w:t>
            </w:r>
            <w:r w:rsidRPr="003719B2">
              <w:rPr>
                <w:rFonts w:asciiTheme="minorEastAsia" w:hAnsiTheme="minorEastAsia" w:hint="eastAsia"/>
                <w:szCs w:val="21"/>
              </w:rPr>
              <w:t>叫号身份</w:t>
            </w:r>
            <w:r w:rsidRPr="003719B2">
              <w:rPr>
                <w:rFonts w:asciiTheme="minorEastAsia" w:hAnsiTheme="minorEastAsia"/>
                <w:szCs w:val="21"/>
              </w:rPr>
              <w:t>核对、</w:t>
            </w:r>
            <w:r w:rsidRPr="003719B2">
              <w:rPr>
                <w:rFonts w:asciiTheme="minorEastAsia" w:hAnsiTheme="minorEastAsia" w:hint="eastAsia"/>
                <w:szCs w:val="21"/>
              </w:rPr>
              <w:t>医生</w:t>
            </w:r>
            <w:r w:rsidRPr="003719B2">
              <w:rPr>
                <w:rFonts w:asciiTheme="minorEastAsia" w:hAnsiTheme="minorEastAsia"/>
                <w:szCs w:val="21"/>
              </w:rPr>
              <w:t>出报告、危急值或报告发布、患者自助胶片打印</w:t>
            </w:r>
            <w:r w:rsidRPr="003719B2">
              <w:rPr>
                <w:rFonts w:asciiTheme="minorEastAsia" w:hAnsiTheme="minorEastAsia" w:hint="eastAsia"/>
                <w:szCs w:val="21"/>
              </w:rPr>
              <w:t>。</w:t>
            </w:r>
          </w:p>
        </w:tc>
      </w:tr>
      <w:tr w:rsidR="00E542BF" w:rsidRPr="003719B2" w14:paraId="69B7DE1C" w14:textId="77777777" w:rsidTr="00E542BF">
        <w:trPr>
          <w:jc w:val="center"/>
        </w:trPr>
        <w:tc>
          <w:tcPr>
            <w:tcW w:w="676" w:type="pct"/>
            <w:vMerge/>
            <w:vAlign w:val="center"/>
          </w:tcPr>
          <w:p w14:paraId="4DD2CEAB"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2B4F459F"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检查</w:t>
            </w:r>
            <w:r w:rsidRPr="003719B2">
              <w:rPr>
                <w:rFonts w:asciiTheme="minorEastAsia" w:hAnsiTheme="minorEastAsia"/>
                <w:szCs w:val="21"/>
              </w:rPr>
              <w:t>用药闭环</w:t>
            </w:r>
          </w:p>
        </w:tc>
        <w:tc>
          <w:tcPr>
            <w:tcW w:w="2863" w:type="pct"/>
            <w:vAlign w:val="center"/>
          </w:tcPr>
          <w:p w14:paraId="1B2EB3E3"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w:t>
            </w:r>
            <w:r w:rsidRPr="003719B2">
              <w:rPr>
                <w:rFonts w:asciiTheme="minorEastAsia" w:hAnsiTheme="minorEastAsia" w:hint="eastAsia"/>
                <w:szCs w:val="21"/>
              </w:rPr>
              <w:t>造影剂</w:t>
            </w:r>
            <w:r w:rsidRPr="003719B2">
              <w:rPr>
                <w:rFonts w:asciiTheme="minorEastAsia" w:hAnsiTheme="minorEastAsia"/>
                <w:szCs w:val="21"/>
              </w:rPr>
              <w:t>、</w:t>
            </w:r>
            <w:r w:rsidRPr="003719B2">
              <w:rPr>
                <w:rFonts w:asciiTheme="minorEastAsia" w:hAnsiTheme="minorEastAsia" w:hint="eastAsia"/>
                <w:szCs w:val="21"/>
              </w:rPr>
              <w:t>护士打印</w:t>
            </w:r>
            <w:r w:rsidRPr="003719B2">
              <w:rPr>
                <w:rFonts w:asciiTheme="minorEastAsia" w:hAnsiTheme="minorEastAsia"/>
                <w:szCs w:val="21"/>
              </w:rPr>
              <w:t>执行标签</w:t>
            </w:r>
            <w:r w:rsidRPr="003719B2">
              <w:rPr>
                <w:rFonts w:asciiTheme="minorEastAsia" w:hAnsiTheme="minorEastAsia" w:hint="eastAsia"/>
                <w:szCs w:val="21"/>
              </w:rPr>
              <w:t>、扫描核对</w:t>
            </w:r>
            <w:r w:rsidRPr="003719B2">
              <w:rPr>
                <w:rFonts w:asciiTheme="minorEastAsia" w:hAnsiTheme="minorEastAsia"/>
                <w:szCs w:val="21"/>
              </w:rPr>
              <w:t>取药、</w:t>
            </w:r>
            <w:r w:rsidRPr="003719B2">
              <w:rPr>
                <w:rFonts w:asciiTheme="minorEastAsia" w:hAnsiTheme="minorEastAsia" w:hint="eastAsia"/>
                <w:szCs w:val="21"/>
              </w:rPr>
              <w:t>叫号</w:t>
            </w:r>
            <w:r w:rsidRPr="003719B2">
              <w:rPr>
                <w:rFonts w:asciiTheme="minorEastAsia" w:hAnsiTheme="minorEastAsia"/>
                <w:szCs w:val="21"/>
              </w:rPr>
              <w:t>、患者身份确认、核对执行、结果录入</w:t>
            </w:r>
            <w:r w:rsidRPr="003719B2">
              <w:rPr>
                <w:rFonts w:asciiTheme="minorEastAsia" w:hAnsiTheme="minorEastAsia" w:hint="eastAsia"/>
                <w:szCs w:val="21"/>
              </w:rPr>
              <w:t>（不良</w:t>
            </w:r>
            <w:r w:rsidRPr="003719B2">
              <w:rPr>
                <w:rFonts w:asciiTheme="minorEastAsia" w:hAnsiTheme="minorEastAsia"/>
                <w:szCs w:val="21"/>
              </w:rPr>
              <w:t>反应或过敏</w:t>
            </w:r>
            <w:r w:rsidRPr="003719B2">
              <w:rPr>
                <w:rFonts w:asciiTheme="minorEastAsia" w:hAnsiTheme="minorEastAsia" w:hint="eastAsia"/>
                <w:szCs w:val="21"/>
              </w:rPr>
              <w:t>）。</w:t>
            </w:r>
          </w:p>
        </w:tc>
      </w:tr>
      <w:tr w:rsidR="00E542BF" w:rsidRPr="003719B2" w14:paraId="112821F5" w14:textId="77777777" w:rsidTr="00E542BF">
        <w:trPr>
          <w:jc w:val="center"/>
        </w:trPr>
        <w:tc>
          <w:tcPr>
            <w:tcW w:w="676" w:type="pct"/>
            <w:vMerge/>
            <w:vAlign w:val="center"/>
          </w:tcPr>
          <w:p w14:paraId="4DD0BF6C"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5C4C779C"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检验</w:t>
            </w:r>
            <w:r w:rsidRPr="003719B2">
              <w:rPr>
                <w:rFonts w:asciiTheme="minorEastAsia" w:hAnsiTheme="minorEastAsia"/>
                <w:szCs w:val="21"/>
              </w:rPr>
              <w:t>标本闭环</w:t>
            </w:r>
          </w:p>
        </w:tc>
        <w:tc>
          <w:tcPr>
            <w:tcW w:w="2863" w:type="pct"/>
            <w:vAlign w:val="center"/>
          </w:tcPr>
          <w:p w14:paraId="7C9592A8"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开检验申请、护士</w:t>
            </w:r>
            <w:r w:rsidRPr="003719B2">
              <w:rPr>
                <w:rFonts w:asciiTheme="minorEastAsia" w:hAnsiTheme="minorEastAsia" w:hint="eastAsia"/>
                <w:szCs w:val="21"/>
              </w:rPr>
              <w:t>接收、打印</w:t>
            </w:r>
            <w:r w:rsidRPr="003719B2">
              <w:rPr>
                <w:rFonts w:asciiTheme="minorEastAsia" w:hAnsiTheme="minorEastAsia"/>
                <w:szCs w:val="21"/>
              </w:rPr>
              <w:t>检验条码、标本采集</w:t>
            </w:r>
            <w:r w:rsidRPr="003719B2">
              <w:rPr>
                <w:rFonts w:asciiTheme="minorEastAsia" w:hAnsiTheme="minorEastAsia" w:hint="eastAsia"/>
                <w:szCs w:val="21"/>
              </w:rPr>
              <w:t>、标本</w:t>
            </w:r>
            <w:r w:rsidRPr="003719B2">
              <w:rPr>
                <w:rFonts w:asciiTheme="minorEastAsia" w:hAnsiTheme="minorEastAsia"/>
                <w:szCs w:val="21"/>
              </w:rPr>
              <w:t>分类打包</w:t>
            </w:r>
            <w:r w:rsidRPr="003719B2">
              <w:rPr>
                <w:rFonts w:asciiTheme="minorEastAsia" w:hAnsiTheme="minorEastAsia" w:hint="eastAsia"/>
                <w:szCs w:val="21"/>
              </w:rPr>
              <w:t>交接</w:t>
            </w:r>
            <w:r w:rsidRPr="003719B2">
              <w:rPr>
                <w:rFonts w:asciiTheme="minorEastAsia" w:hAnsiTheme="minorEastAsia"/>
                <w:szCs w:val="21"/>
              </w:rPr>
              <w:t>配送、检验科接收、</w:t>
            </w:r>
            <w:r w:rsidRPr="003719B2">
              <w:rPr>
                <w:rFonts w:asciiTheme="minorEastAsia" w:hAnsiTheme="minorEastAsia" w:hint="eastAsia"/>
                <w:szCs w:val="21"/>
              </w:rPr>
              <w:t>发布</w:t>
            </w:r>
            <w:r w:rsidRPr="003719B2">
              <w:rPr>
                <w:rFonts w:asciiTheme="minorEastAsia" w:hAnsiTheme="minorEastAsia"/>
                <w:szCs w:val="21"/>
              </w:rPr>
              <w:t>报告（</w:t>
            </w:r>
            <w:r w:rsidRPr="003719B2">
              <w:rPr>
                <w:rFonts w:asciiTheme="minorEastAsia" w:hAnsiTheme="minorEastAsia" w:hint="eastAsia"/>
                <w:szCs w:val="21"/>
              </w:rPr>
              <w:t>危急值</w:t>
            </w:r>
            <w:r w:rsidRPr="003719B2">
              <w:rPr>
                <w:rFonts w:asciiTheme="minorEastAsia" w:hAnsiTheme="minorEastAsia"/>
                <w:szCs w:val="21"/>
              </w:rPr>
              <w:t>）</w:t>
            </w:r>
            <w:r w:rsidRPr="003719B2">
              <w:rPr>
                <w:rFonts w:asciiTheme="minorEastAsia" w:hAnsiTheme="minorEastAsia" w:hint="eastAsia"/>
                <w:szCs w:val="21"/>
              </w:rPr>
              <w:t>。</w:t>
            </w:r>
          </w:p>
        </w:tc>
      </w:tr>
      <w:tr w:rsidR="00E542BF" w:rsidRPr="003719B2" w14:paraId="1EBFEE18" w14:textId="77777777" w:rsidTr="00E542BF">
        <w:trPr>
          <w:jc w:val="center"/>
        </w:trPr>
        <w:tc>
          <w:tcPr>
            <w:tcW w:w="676" w:type="pct"/>
            <w:vMerge/>
            <w:vAlign w:val="center"/>
          </w:tcPr>
          <w:p w14:paraId="4BAB6F46"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0AD89DE9"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病理</w:t>
            </w:r>
            <w:r w:rsidRPr="003719B2">
              <w:rPr>
                <w:rFonts w:asciiTheme="minorEastAsia" w:hAnsiTheme="minorEastAsia"/>
                <w:szCs w:val="21"/>
              </w:rPr>
              <w:t>标本闭环</w:t>
            </w:r>
          </w:p>
        </w:tc>
        <w:tc>
          <w:tcPr>
            <w:tcW w:w="2863" w:type="pct"/>
            <w:vAlign w:val="center"/>
          </w:tcPr>
          <w:p w14:paraId="332EA014"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w:t>
            </w:r>
            <w:r w:rsidRPr="003719B2">
              <w:rPr>
                <w:rFonts w:asciiTheme="minorEastAsia" w:hAnsiTheme="minorEastAsia" w:hint="eastAsia"/>
                <w:szCs w:val="21"/>
              </w:rPr>
              <w:t>病理</w:t>
            </w:r>
            <w:r w:rsidRPr="003719B2">
              <w:rPr>
                <w:rFonts w:asciiTheme="minorEastAsia" w:hAnsiTheme="minorEastAsia"/>
                <w:szCs w:val="21"/>
              </w:rPr>
              <w:t>申请单、护士接收、</w:t>
            </w:r>
            <w:r w:rsidRPr="003719B2">
              <w:rPr>
                <w:rFonts w:asciiTheme="minorEastAsia" w:hAnsiTheme="minorEastAsia" w:hint="eastAsia"/>
                <w:szCs w:val="21"/>
              </w:rPr>
              <w:t>打印</w:t>
            </w:r>
            <w:r w:rsidRPr="003719B2">
              <w:rPr>
                <w:rFonts w:asciiTheme="minorEastAsia" w:hAnsiTheme="minorEastAsia"/>
                <w:szCs w:val="21"/>
              </w:rPr>
              <w:t>病理标本</w:t>
            </w:r>
            <w:r w:rsidRPr="003719B2">
              <w:rPr>
                <w:rFonts w:asciiTheme="minorEastAsia" w:hAnsiTheme="minorEastAsia" w:hint="eastAsia"/>
                <w:szCs w:val="21"/>
              </w:rPr>
              <w:t>条码</w:t>
            </w:r>
            <w:r w:rsidRPr="003719B2">
              <w:rPr>
                <w:rFonts w:asciiTheme="minorEastAsia" w:hAnsiTheme="minorEastAsia"/>
                <w:szCs w:val="21"/>
              </w:rPr>
              <w:t>、</w:t>
            </w:r>
            <w:r w:rsidRPr="003719B2">
              <w:rPr>
                <w:rFonts w:asciiTheme="minorEastAsia" w:hAnsiTheme="minorEastAsia" w:hint="eastAsia"/>
                <w:szCs w:val="21"/>
              </w:rPr>
              <w:t>核对</w:t>
            </w:r>
            <w:r w:rsidRPr="003719B2">
              <w:rPr>
                <w:rFonts w:asciiTheme="minorEastAsia" w:hAnsiTheme="minorEastAsia"/>
                <w:szCs w:val="21"/>
              </w:rPr>
              <w:t>采集、物流交接</w:t>
            </w:r>
            <w:r w:rsidRPr="003719B2">
              <w:rPr>
                <w:rFonts w:asciiTheme="minorEastAsia" w:hAnsiTheme="minorEastAsia" w:hint="eastAsia"/>
                <w:szCs w:val="21"/>
              </w:rPr>
              <w:t>配送</w:t>
            </w:r>
            <w:r w:rsidRPr="003719B2">
              <w:rPr>
                <w:rFonts w:asciiTheme="minorEastAsia" w:hAnsiTheme="minorEastAsia"/>
                <w:szCs w:val="21"/>
              </w:rPr>
              <w:t>、病理科扫描接收、</w:t>
            </w:r>
            <w:r w:rsidRPr="003719B2">
              <w:rPr>
                <w:rFonts w:asciiTheme="minorEastAsia" w:hAnsiTheme="minorEastAsia" w:hint="eastAsia"/>
                <w:szCs w:val="21"/>
              </w:rPr>
              <w:t>病理</w:t>
            </w:r>
            <w:r w:rsidRPr="003719B2">
              <w:rPr>
                <w:rFonts w:asciiTheme="minorEastAsia" w:hAnsiTheme="minorEastAsia"/>
                <w:szCs w:val="21"/>
              </w:rPr>
              <w:t>报告发布（</w:t>
            </w:r>
            <w:r w:rsidRPr="003719B2">
              <w:rPr>
                <w:rFonts w:asciiTheme="minorEastAsia" w:hAnsiTheme="minorEastAsia" w:hint="eastAsia"/>
                <w:szCs w:val="21"/>
              </w:rPr>
              <w:t>危急值</w:t>
            </w:r>
            <w:r w:rsidRPr="003719B2">
              <w:rPr>
                <w:rFonts w:asciiTheme="minorEastAsia" w:hAnsiTheme="minorEastAsia"/>
                <w:szCs w:val="21"/>
              </w:rPr>
              <w:t>）</w:t>
            </w:r>
            <w:r w:rsidRPr="003719B2">
              <w:rPr>
                <w:rFonts w:asciiTheme="minorEastAsia" w:hAnsiTheme="minorEastAsia" w:hint="eastAsia"/>
                <w:szCs w:val="21"/>
              </w:rPr>
              <w:t>。</w:t>
            </w:r>
          </w:p>
        </w:tc>
      </w:tr>
      <w:tr w:rsidR="00E542BF" w:rsidRPr="003719B2" w14:paraId="62CCDF7F" w14:textId="77777777" w:rsidTr="00E542BF">
        <w:trPr>
          <w:jc w:val="center"/>
        </w:trPr>
        <w:tc>
          <w:tcPr>
            <w:tcW w:w="676" w:type="pct"/>
            <w:vMerge/>
            <w:vAlign w:val="center"/>
          </w:tcPr>
          <w:p w14:paraId="441DC57E"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452E4425"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输血</w:t>
            </w:r>
            <w:r w:rsidRPr="003719B2">
              <w:rPr>
                <w:rFonts w:asciiTheme="minorEastAsia" w:hAnsiTheme="minorEastAsia"/>
                <w:szCs w:val="21"/>
              </w:rPr>
              <w:t>闭环</w:t>
            </w:r>
          </w:p>
        </w:tc>
        <w:tc>
          <w:tcPr>
            <w:tcW w:w="2863" w:type="pct"/>
            <w:vAlign w:val="center"/>
          </w:tcPr>
          <w:p w14:paraId="1AF92353"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开输血医嘱、</w:t>
            </w:r>
            <w:r w:rsidRPr="003719B2">
              <w:rPr>
                <w:rFonts w:asciiTheme="minorEastAsia" w:hAnsiTheme="minorEastAsia" w:hint="eastAsia"/>
                <w:szCs w:val="21"/>
              </w:rPr>
              <w:t>护士</w:t>
            </w:r>
            <w:r w:rsidRPr="003719B2">
              <w:rPr>
                <w:rFonts w:asciiTheme="minorEastAsia" w:hAnsiTheme="minorEastAsia"/>
                <w:szCs w:val="21"/>
              </w:rPr>
              <w:t>接收、</w:t>
            </w:r>
            <w:r w:rsidRPr="003719B2">
              <w:rPr>
                <w:rFonts w:asciiTheme="minorEastAsia" w:hAnsiTheme="minorEastAsia" w:hint="eastAsia"/>
                <w:szCs w:val="21"/>
              </w:rPr>
              <w:t>血</w:t>
            </w:r>
            <w:r w:rsidRPr="003719B2">
              <w:rPr>
                <w:rFonts w:asciiTheme="minorEastAsia" w:hAnsiTheme="minorEastAsia"/>
                <w:szCs w:val="21"/>
              </w:rPr>
              <w:t>标本采集、</w:t>
            </w:r>
            <w:r w:rsidRPr="003719B2">
              <w:rPr>
                <w:rFonts w:asciiTheme="minorEastAsia" w:hAnsiTheme="minorEastAsia" w:hint="eastAsia"/>
                <w:szCs w:val="21"/>
              </w:rPr>
              <w:t>标本</w:t>
            </w:r>
            <w:r w:rsidRPr="003719B2">
              <w:rPr>
                <w:rFonts w:asciiTheme="minorEastAsia" w:hAnsiTheme="minorEastAsia"/>
                <w:szCs w:val="21"/>
              </w:rPr>
              <w:t>交接配送、输血科接收、交叉</w:t>
            </w:r>
            <w:r w:rsidRPr="003719B2">
              <w:rPr>
                <w:rFonts w:asciiTheme="minorEastAsia" w:hAnsiTheme="minorEastAsia" w:hint="eastAsia"/>
                <w:szCs w:val="21"/>
              </w:rPr>
              <w:t>配血</w:t>
            </w:r>
            <w:r w:rsidRPr="003719B2">
              <w:rPr>
                <w:rFonts w:asciiTheme="minorEastAsia" w:hAnsiTheme="minorEastAsia"/>
                <w:szCs w:val="21"/>
              </w:rPr>
              <w:t>、</w:t>
            </w:r>
            <w:r w:rsidRPr="003719B2">
              <w:rPr>
                <w:rFonts w:asciiTheme="minorEastAsia" w:hAnsiTheme="minorEastAsia" w:hint="eastAsia"/>
                <w:szCs w:val="21"/>
              </w:rPr>
              <w:t>医生开输血</w:t>
            </w:r>
            <w:r w:rsidRPr="003719B2">
              <w:rPr>
                <w:rFonts w:asciiTheme="minorEastAsia" w:hAnsiTheme="minorEastAsia"/>
                <w:szCs w:val="21"/>
              </w:rPr>
              <w:t>申请单、护士</w:t>
            </w:r>
            <w:r w:rsidRPr="003719B2">
              <w:rPr>
                <w:rFonts w:asciiTheme="minorEastAsia" w:hAnsiTheme="minorEastAsia" w:hint="eastAsia"/>
                <w:szCs w:val="21"/>
              </w:rPr>
              <w:t>打印</w:t>
            </w:r>
            <w:r w:rsidRPr="003719B2">
              <w:rPr>
                <w:rFonts w:asciiTheme="minorEastAsia" w:hAnsiTheme="minorEastAsia"/>
                <w:szCs w:val="21"/>
              </w:rPr>
              <w:t>取</w:t>
            </w:r>
            <w:r w:rsidRPr="003719B2">
              <w:rPr>
                <w:rFonts w:asciiTheme="minorEastAsia" w:hAnsiTheme="minorEastAsia" w:hint="eastAsia"/>
                <w:szCs w:val="21"/>
              </w:rPr>
              <w:t>血</w:t>
            </w:r>
            <w:r w:rsidRPr="003719B2">
              <w:rPr>
                <w:rFonts w:asciiTheme="minorEastAsia" w:hAnsiTheme="minorEastAsia"/>
                <w:szCs w:val="21"/>
              </w:rPr>
              <w:t>条码、血库扫描</w:t>
            </w:r>
            <w:r w:rsidRPr="003719B2">
              <w:rPr>
                <w:rFonts w:asciiTheme="minorEastAsia" w:hAnsiTheme="minorEastAsia" w:hint="eastAsia"/>
                <w:szCs w:val="21"/>
              </w:rPr>
              <w:t>发</w:t>
            </w:r>
            <w:r w:rsidRPr="003719B2">
              <w:rPr>
                <w:rFonts w:asciiTheme="minorEastAsia" w:hAnsiTheme="minorEastAsia"/>
                <w:szCs w:val="21"/>
              </w:rPr>
              <w:t>血、</w:t>
            </w:r>
            <w:r w:rsidRPr="003719B2">
              <w:rPr>
                <w:rFonts w:asciiTheme="minorEastAsia" w:hAnsiTheme="minorEastAsia" w:hint="eastAsia"/>
                <w:szCs w:val="21"/>
              </w:rPr>
              <w:t>双人</w:t>
            </w:r>
            <w:r w:rsidRPr="003719B2">
              <w:rPr>
                <w:rFonts w:asciiTheme="minorEastAsia" w:hAnsiTheme="minorEastAsia"/>
                <w:szCs w:val="21"/>
              </w:rPr>
              <w:t>核对执行、</w:t>
            </w:r>
            <w:r w:rsidRPr="003719B2">
              <w:rPr>
                <w:rFonts w:asciiTheme="minorEastAsia" w:hAnsiTheme="minorEastAsia" w:hint="eastAsia"/>
                <w:szCs w:val="21"/>
              </w:rPr>
              <w:t>结果</w:t>
            </w:r>
            <w:r w:rsidRPr="003719B2">
              <w:rPr>
                <w:rFonts w:asciiTheme="minorEastAsia" w:hAnsiTheme="minorEastAsia"/>
                <w:szCs w:val="21"/>
              </w:rPr>
              <w:t>反馈、血袋回收</w:t>
            </w:r>
            <w:r w:rsidRPr="003719B2">
              <w:rPr>
                <w:rFonts w:asciiTheme="minorEastAsia" w:hAnsiTheme="minorEastAsia" w:hint="eastAsia"/>
                <w:szCs w:val="21"/>
              </w:rPr>
              <w:t>。</w:t>
            </w:r>
          </w:p>
        </w:tc>
      </w:tr>
      <w:tr w:rsidR="00E542BF" w:rsidRPr="003719B2" w14:paraId="21004220" w14:textId="77777777" w:rsidTr="00E542BF">
        <w:trPr>
          <w:jc w:val="center"/>
        </w:trPr>
        <w:tc>
          <w:tcPr>
            <w:tcW w:w="676" w:type="pct"/>
            <w:vMerge/>
            <w:vAlign w:val="center"/>
          </w:tcPr>
          <w:p w14:paraId="68A6FBC0"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6914F52D"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手术</w:t>
            </w:r>
            <w:r w:rsidRPr="003719B2">
              <w:rPr>
                <w:rFonts w:asciiTheme="minorEastAsia" w:hAnsiTheme="minorEastAsia"/>
                <w:szCs w:val="21"/>
              </w:rPr>
              <w:t>医嘱闭环</w:t>
            </w:r>
          </w:p>
        </w:tc>
        <w:tc>
          <w:tcPr>
            <w:tcW w:w="2863" w:type="pct"/>
            <w:vAlign w:val="center"/>
          </w:tcPr>
          <w:p w14:paraId="640EA5EC"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开手术申请、手术</w:t>
            </w:r>
            <w:r w:rsidRPr="003719B2">
              <w:rPr>
                <w:rFonts w:asciiTheme="minorEastAsia" w:hAnsiTheme="minorEastAsia" w:hint="eastAsia"/>
                <w:szCs w:val="21"/>
              </w:rPr>
              <w:t>排台</w:t>
            </w:r>
            <w:r w:rsidRPr="003719B2">
              <w:rPr>
                <w:rFonts w:asciiTheme="minorEastAsia" w:hAnsiTheme="minorEastAsia"/>
                <w:szCs w:val="21"/>
              </w:rPr>
              <w:t>、</w:t>
            </w:r>
            <w:r w:rsidRPr="003719B2">
              <w:rPr>
                <w:rFonts w:asciiTheme="minorEastAsia" w:hAnsiTheme="minorEastAsia" w:hint="eastAsia"/>
                <w:szCs w:val="21"/>
              </w:rPr>
              <w:t>出区</w:t>
            </w:r>
            <w:r w:rsidRPr="003719B2">
              <w:rPr>
                <w:rFonts w:asciiTheme="minorEastAsia" w:hAnsiTheme="minorEastAsia"/>
                <w:szCs w:val="21"/>
              </w:rPr>
              <w:t>交接、</w:t>
            </w:r>
            <w:r w:rsidRPr="003719B2">
              <w:rPr>
                <w:rFonts w:asciiTheme="minorEastAsia" w:hAnsiTheme="minorEastAsia" w:hint="eastAsia"/>
                <w:szCs w:val="21"/>
              </w:rPr>
              <w:t>入</w:t>
            </w:r>
            <w:r w:rsidRPr="003719B2">
              <w:rPr>
                <w:rFonts w:asciiTheme="minorEastAsia" w:hAnsiTheme="minorEastAsia"/>
                <w:szCs w:val="21"/>
              </w:rPr>
              <w:t>手术室核对、术</w:t>
            </w:r>
            <w:r w:rsidRPr="003719B2">
              <w:rPr>
                <w:rFonts w:asciiTheme="minorEastAsia" w:hAnsiTheme="minorEastAsia" w:hint="eastAsia"/>
                <w:szCs w:val="21"/>
              </w:rPr>
              <w:t>前</w:t>
            </w:r>
            <w:r w:rsidRPr="003719B2">
              <w:rPr>
                <w:rFonts w:asciiTheme="minorEastAsia" w:hAnsiTheme="minorEastAsia"/>
                <w:szCs w:val="21"/>
              </w:rPr>
              <w:t>三方核查、手术、</w:t>
            </w:r>
            <w:r w:rsidRPr="003719B2">
              <w:rPr>
                <w:rFonts w:asciiTheme="minorEastAsia" w:hAnsiTheme="minorEastAsia" w:hint="eastAsia"/>
                <w:szCs w:val="21"/>
              </w:rPr>
              <w:t>出</w:t>
            </w:r>
            <w:r w:rsidRPr="003719B2">
              <w:rPr>
                <w:rFonts w:asciiTheme="minorEastAsia" w:hAnsiTheme="minorEastAsia"/>
                <w:szCs w:val="21"/>
              </w:rPr>
              <w:t>手术室核对、入</w:t>
            </w:r>
            <w:r w:rsidRPr="003719B2">
              <w:rPr>
                <w:rFonts w:asciiTheme="minorEastAsia" w:hAnsiTheme="minorEastAsia" w:hint="eastAsia"/>
                <w:szCs w:val="21"/>
              </w:rPr>
              <w:t>复苏</w:t>
            </w:r>
            <w:r w:rsidRPr="003719B2">
              <w:rPr>
                <w:rFonts w:asciiTheme="minorEastAsia" w:hAnsiTheme="minorEastAsia"/>
                <w:szCs w:val="21"/>
              </w:rPr>
              <w:t>室、出复苏室、</w:t>
            </w:r>
            <w:r w:rsidRPr="003719B2">
              <w:rPr>
                <w:rFonts w:asciiTheme="minorEastAsia" w:hAnsiTheme="minorEastAsia" w:hint="eastAsia"/>
                <w:szCs w:val="21"/>
              </w:rPr>
              <w:t>回病区</w:t>
            </w:r>
            <w:r w:rsidRPr="003719B2">
              <w:rPr>
                <w:rFonts w:asciiTheme="minorEastAsia" w:hAnsiTheme="minorEastAsia"/>
                <w:szCs w:val="21"/>
              </w:rPr>
              <w:t>接收</w:t>
            </w:r>
            <w:r w:rsidRPr="003719B2">
              <w:rPr>
                <w:rFonts w:asciiTheme="minorEastAsia" w:hAnsiTheme="minorEastAsia" w:hint="eastAsia"/>
                <w:szCs w:val="21"/>
              </w:rPr>
              <w:t>。</w:t>
            </w:r>
          </w:p>
        </w:tc>
      </w:tr>
      <w:tr w:rsidR="00E542BF" w:rsidRPr="003719B2" w14:paraId="19E7748A" w14:textId="77777777" w:rsidTr="00E542BF">
        <w:trPr>
          <w:jc w:val="center"/>
        </w:trPr>
        <w:tc>
          <w:tcPr>
            <w:tcW w:w="676" w:type="pct"/>
            <w:vMerge/>
            <w:vAlign w:val="center"/>
          </w:tcPr>
          <w:p w14:paraId="21F594FA"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6560FC02"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患者转科</w:t>
            </w:r>
            <w:r w:rsidRPr="003719B2">
              <w:rPr>
                <w:rFonts w:asciiTheme="minorEastAsia" w:hAnsiTheme="minorEastAsia"/>
                <w:szCs w:val="21"/>
              </w:rPr>
              <w:t>交接闭环</w:t>
            </w:r>
          </w:p>
        </w:tc>
        <w:tc>
          <w:tcPr>
            <w:tcW w:w="2863" w:type="pct"/>
            <w:vAlign w:val="center"/>
          </w:tcPr>
          <w:p w14:paraId="54B0B39D"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医生开</w:t>
            </w:r>
            <w:r w:rsidRPr="003719B2">
              <w:rPr>
                <w:rFonts w:asciiTheme="minorEastAsia" w:hAnsiTheme="minorEastAsia"/>
                <w:szCs w:val="21"/>
              </w:rPr>
              <w:t>转科医嘱、护士</w:t>
            </w:r>
            <w:r w:rsidRPr="003719B2">
              <w:rPr>
                <w:rFonts w:asciiTheme="minorEastAsia" w:hAnsiTheme="minorEastAsia" w:hint="eastAsia"/>
                <w:szCs w:val="21"/>
              </w:rPr>
              <w:t>接收</w:t>
            </w:r>
            <w:r w:rsidRPr="003719B2">
              <w:rPr>
                <w:rFonts w:asciiTheme="minorEastAsia" w:hAnsiTheme="minorEastAsia"/>
                <w:szCs w:val="21"/>
              </w:rPr>
              <w:t>确认、</w:t>
            </w:r>
            <w:r w:rsidRPr="003719B2">
              <w:rPr>
                <w:rFonts w:asciiTheme="minorEastAsia" w:hAnsiTheme="minorEastAsia" w:hint="eastAsia"/>
                <w:szCs w:val="21"/>
              </w:rPr>
              <w:t>患者转出扫描</w:t>
            </w:r>
            <w:r w:rsidRPr="003719B2">
              <w:rPr>
                <w:rFonts w:asciiTheme="minorEastAsia" w:hAnsiTheme="minorEastAsia"/>
                <w:szCs w:val="21"/>
              </w:rPr>
              <w:t>、</w:t>
            </w:r>
            <w:proofErr w:type="gramStart"/>
            <w:r w:rsidRPr="003719B2">
              <w:rPr>
                <w:rFonts w:asciiTheme="minorEastAsia" w:hAnsiTheme="minorEastAsia"/>
                <w:szCs w:val="21"/>
              </w:rPr>
              <w:t>入科扫描</w:t>
            </w:r>
            <w:proofErr w:type="gramEnd"/>
            <w:r w:rsidRPr="003719B2">
              <w:rPr>
                <w:rFonts w:asciiTheme="minorEastAsia" w:hAnsiTheme="minorEastAsia" w:hint="eastAsia"/>
                <w:szCs w:val="21"/>
              </w:rPr>
              <w:t>、</w:t>
            </w:r>
            <w:r w:rsidRPr="003719B2">
              <w:rPr>
                <w:rFonts w:asciiTheme="minorEastAsia" w:hAnsiTheme="minorEastAsia"/>
                <w:szCs w:val="21"/>
              </w:rPr>
              <w:t>形成专科记录</w:t>
            </w:r>
            <w:r w:rsidRPr="003719B2">
              <w:rPr>
                <w:rFonts w:asciiTheme="minorEastAsia" w:hAnsiTheme="minorEastAsia" w:hint="eastAsia"/>
                <w:szCs w:val="21"/>
              </w:rPr>
              <w:t>。</w:t>
            </w:r>
          </w:p>
        </w:tc>
      </w:tr>
      <w:tr w:rsidR="00E542BF" w:rsidRPr="003719B2" w14:paraId="2D3969EF" w14:textId="77777777" w:rsidTr="00E542BF">
        <w:trPr>
          <w:jc w:val="center"/>
        </w:trPr>
        <w:tc>
          <w:tcPr>
            <w:tcW w:w="676" w:type="pct"/>
            <w:vMerge/>
            <w:vAlign w:val="center"/>
          </w:tcPr>
          <w:p w14:paraId="5F6E9830"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30D16346"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母乳</w:t>
            </w:r>
            <w:r w:rsidRPr="003719B2">
              <w:rPr>
                <w:rFonts w:asciiTheme="minorEastAsia" w:hAnsiTheme="minorEastAsia"/>
                <w:szCs w:val="21"/>
              </w:rPr>
              <w:t>喂养</w:t>
            </w:r>
            <w:r w:rsidRPr="003719B2">
              <w:rPr>
                <w:rFonts w:asciiTheme="minorEastAsia" w:hAnsiTheme="minorEastAsia" w:hint="eastAsia"/>
                <w:szCs w:val="21"/>
              </w:rPr>
              <w:t>医嘱闭环</w:t>
            </w:r>
          </w:p>
        </w:tc>
        <w:tc>
          <w:tcPr>
            <w:tcW w:w="2863" w:type="pct"/>
            <w:vAlign w:val="center"/>
          </w:tcPr>
          <w:p w14:paraId="6BDA353E"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w:t>
            </w:r>
            <w:r w:rsidRPr="003719B2">
              <w:rPr>
                <w:rFonts w:asciiTheme="minorEastAsia" w:hAnsiTheme="minorEastAsia"/>
                <w:szCs w:val="21"/>
              </w:rPr>
              <w:t>开母乳医嘱、护士接收、打印</w:t>
            </w:r>
            <w:r w:rsidRPr="003719B2">
              <w:rPr>
                <w:rFonts w:asciiTheme="minorEastAsia" w:hAnsiTheme="minorEastAsia" w:hint="eastAsia"/>
                <w:szCs w:val="21"/>
              </w:rPr>
              <w:t>喂养</w:t>
            </w:r>
            <w:r w:rsidRPr="003719B2">
              <w:rPr>
                <w:rFonts w:asciiTheme="minorEastAsia" w:hAnsiTheme="minorEastAsia"/>
                <w:szCs w:val="21"/>
              </w:rPr>
              <w:t>条码</w:t>
            </w:r>
            <w:r w:rsidRPr="003719B2">
              <w:rPr>
                <w:rFonts w:asciiTheme="minorEastAsia" w:hAnsiTheme="minorEastAsia" w:hint="eastAsia"/>
                <w:szCs w:val="21"/>
              </w:rPr>
              <w:t>、</w:t>
            </w:r>
            <w:r w:rsidRPr="003719B2">
              <w:rPr>
                <w:rFonts w:asciiTheme="minorEastAsia" w:hAnsiTheme="minorEastAsia"/>
                <w:szCs w:val="21"/>
              </w:rPr>
              <w:t>母</w:t>
            </w:r>
            <w:r w:rsidRPr="003719B2">
              <w:rPr>
                <w:rFonts w:asciiTheme="minorEastAsia" w:hAnsiTheme="minorEastAsia"/>
                <w:szCs w:val="21"/>
              </w:rPr>
              <w:lastRenderedPageBreak/>
              <w:t>乳分装</w:t>
            </w:r>
            <w:r w:rsidRPr="003719B2">
              <w:rPr>
                <w:rFonts w:asciiTheme="minorEastAsia" w:hAnsiTheme="minorEastAsia" w:hint="eastAsia"/>
                <w:szCs w:val="21"/>
              </w:rPr>
              <w:t>（消毒</w:t>
            </w:r>
            <w:r w:rsidRPr="003719B2">
              <w:rPr>
                <w:rFonts w:asciiTheme="minorEastAsia" w:hAnsiTheme="minorEastAsia"/>
                <w:szCs w:val="21"/>
              </w:rPr>
              <w:t>、分装</w:t>
            </w:r>
            <w:r w:rsidRPr="003719B2">
              <w:rPr>
                <w:rFonts w:asciiTheme="minorEastAsia" w:hAnsiTheme="minorEastAsia" w:hint="eastAsia"/>
                <w:szCs w:val="21"/>
              </w:rPr>
              <w:t>）</w:t>
            </w:r>
            <w:r w:rsidRPr="003719B2">
              <w:rPr>
                <w:rFonts w:asciiTheme="minorEastAsia" w:hAnsiTheme="minorEastAsia"/>
                <w:szCs w:val="21"/>
              </w:rPr>
              <w:t>、</w:t>
            </w:r>
            <w:r w:rsidRPr="003719B2">
              <w:rPr>
                <w:rFonts w:asciiTheme="minorEastAsia" w:hAnsiTheme="minorEastAsia" w:hint="eastAsia"/>
                <w:szCs w:val="21"/>
              </w:rPr>
              <w:t>母乳</w:t>
            </w:r>
            <w:r w:rsidRPr="003719B2">
              <w:rPr>
                <w:rFonts w:asciiTheme="minorEastAsia" w:hAnsiTheme="minorEastAsia"/>
                <w:szCs w:val="21"/>
              </w:rPr>
              <w:t>核对执行、喂养结束</w:t>
            </w:r>
            <w:r w:rsidRPr="003719B2">
              <w:rPr>
                <w:rFonts w:asciiTheme="minorEastAsia" w:hAnsiTheme="minorEastAsia" w:hint="eastAsia"/>
                <w:szCs w:val="21"/>
              </w:rPr>
              <w:t>。</w:t>
            </w:r>
          </w:p>
        </w:tc>
      </w:tr>
      <w:tr w:rsidR="00E542BF" w:rsidRPr="003719B2" w14:paraId="4A6BCC35" w14:textId="77777777" w:rsidTr="00E542BF">
        <w:trPr>
          <w:jc w:val="center"/>
        </w:trPr>
        <w:tc>
          <w:tcPr>
            <w:tcW w:w="676" w:type="pct"/>
            <w:vMerge/>
            <w:vAlign w:val="center"/>
          </w:tcPr>
          <w:p w14:paraId="0EA1CA92"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6FE50739"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会诊和</w:t>
            </w:r>
            <w:r w:rsidRPr="003719B2">
              <w:rPr>
                <w:rFonts w:asciiTheme="minorEastAsia" w:hAnsiTheme="minorEastAsia"/>
                <w:szCs w:val="21"/>
              </w:rPr>
              <w:t>MDT</w:t>
            </w:r>
            <w:r w:rsidRPr="003719B2">
              <w:rPr>
                <w:rFonts w:asciiTheme="minorEastAsia" w:hAnsiTheme="minorEastAsia" w:hint="eastAsia"/>
                <w:szCs w:val="21"/>
              </w:rPr>
              <w:t>闭环</w:t>
            </w:r>
          </w:p>
        </w:tc>
        <w:tc>
          <w:tcPr>
            <w:tcW w:w="2863" w:type="pct"/>
            <w:vAlign w:val="center"/>
          </w:tcPr>
          <w:p w14:paraId="4052FAC9"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医生发</w:t>
            </w:r>
            <w:r w:rsidRPr="003719B2">
              <w:rPr>
                <w:rFonts w:asciiTheme="minorEastAsia" w:hAnsiTheme="minorEastAsia"/>
                <w:szCs w:val="21"/>
              </w:rPr>
              <w:t>会诊申请、</w:t>
            </w:r>
            <w:r w:rsidRPr="003719B2">
              <w:rPr>
                <w:rFonts w:asciiTheme="minorEastAsia" w:hAnsiTheme="minorEastAsia" w:hint="eastAsia"/>
                <w:szCs w:val="21"/>
              </w:rPr>
              <w:t>会诊</w:t>
            </w:r>
            <w:r w:rsidRPr="003719B2">
              <w:rPr>
                <w:rFonts w:asciiTheme="minorEastAsia" w:hAnsiTheme="minorEastAsia"/>
                <w:szCs w:val="21"/>
              </w:rPr>
              <w:t>通知、会诊签到、会诊</w:t>
            </w:r>
            <w:r w:rsidRPr="003719B2">
              <w:rPr>
                <w:rFonts w:asciiTheme="minorEastAsia" w:hAnsiTheme="minorEastAsia" w:hint="eastAsia"/>
                <w:szCs w:val="21"/>
              </w:rPr>
              <w:t>意见、</w:t>
            </w:r>
            <w:r w:rsidRPr="003719B2">
              <w:rPr>
                <w:rFonts w:asciiTheme="minorEastAsia" w:hAnsiTheme="minorEastAsia"/>
                <w:szCs w:val="21"/>
              </w:rPr>
              <w:t>会诊结束</w:t>
            </w:r>
            <w:r w:rsidRPr="003719B2">
              <w:rPr>
                <w:rFonts w:asciiTheme="minorEastAsia" w:hAnsiTheme="minorEastAsia" w:hint="eastAsia"/>
                <w:szCs w:val="21"/>
              </w:rPr>
              <w:t>形成</w:t>
            </w:r>
            <w:r w:rsidRPr="003719B2">
              <w:rPr>
                <w:rFonts w:asciiTheme="minorEastAsia" w:hAnsiTheme="minorEastAsia"/>
                <w:szCs w:val="21"/>
              </w:rPr>
              <w:t>会诊记录</w:t>
            </w:r>
            <w:r w:rsidRPr="003719B2">
              <w:rPr>
                <w:rFonts w:asciiTheme="minorEastAsia" w:hAnsiTheme="minorEastAsia" w:hint="eastAsia"/>
                <w:szCs w:val="21"/>
              </w:rPr>
              <w:t>。</w:t>
            </w:r>
          </w:p>
        </w:tc>
      </w:tr>
      <w:tr w:rsidR="00E542BF" w:rsidRPr="003719B2" w14:paraId="21C294F4" w14:textId="77777777" w:rsidTr="00E542BF">
        <w:trPr>
          <w:jc w:val="center"/>
        </w:trPr>
        <w:tc>
          <w:tcPr>
            <w:tcW w:w="676" w:type="pct"/>
            <w:vMerge w:val="restart"/>
            <w:vAlign w:val="center"/>
          </w:tcPr>
          <w:p w14:paraId="2485E945"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医院管理类</w:t>
            </w:r>
            <w:r w:rsidRPr="003719B2">
              <w:rPr>
                <w:rFonts w:asciiTheme="minorEastAsia" w:hAnsiTheme="minorEastAsia"/>
                <w:szCs w:val="21"/>
              </w:rPr>
              <w:t>闭环</w:t>
            </w:r>
          </w:p>
        </w:tc>
        <w:tc>
          <w:tcPr>
            <w:tcW w:w="1461" w:type="pct"/>
            <w:vAlign w:val="center"/>
          </w:tcPr>
          <w:p w14:paraId="4052B1A4"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危急</w:t>
            </w:r>
            <w:r w:rsidRPr="003719B2">
              <w:rPr>
                <w:rFonts w:asciiTheme="minorEastAsia" w:hAnsiTheme="minorEastAsia"/>
                <w:szCs w:val="21"/>
              </w:rPr>
              <w:t>值闭环</w:t>
            </w:r>
          </w:p>
        </w:tc>
        <w:tc>
          <w:tcPr>
            <w:tcW w:w="2863" w:type="pct"/>
            <w:vAlign w:val="center"/>
          </w:tcPr>
          <w:p w14:paraId="3F75B58C"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危急值</w:t>
            </w:r>
            <w:r w:rsidRPr="003719B2">
              <w:rPr>
                <w:rFonts w:asciiTheme="minorEastAsia" w:hAnsiTheme="minorEastAsia"/>
                <w:szCs w:val="21"/>
              </w:rPr>
              <w:t>发布、</w:t>
            </w:r>
            <w:r w:rsidRPr="003719B2">
              <w:rPr>
                <w:rFonts w:asciiTheme="minorEastAsia" w:hAnsiTheme="minorEastAsia" w:hint="eastAsia"/>
                <w:szCs w:val="21"/>
              </w:rPr>
              <w:t>护士</w:t>
            </w:r>
            <w:r w:rsidRPr="003719B2">
              <w:rPr>
                <w:rFonts w:asciiTheme="minorEastAsia" w:hAnsiTheme="minorEastAsia"/>
                <w:szCs w:val="21"/>
              </w:rPr>
              <w:t>接收、分配医生、医生处置、结果</w:t>
            </w:r>
            <w:r w:rsidRPr="003719B2">
              <w:rPr>
                <w:rFonts w:asciiTheme="minorEastAsia" w:hAnsiTheme="minorEastAsia" w:hint="eastAsia"/>
                <w:szCs w:val="21"/>
              </w:rPr>
              <w:t>反馈</w:t>
            </w:r>
            <w:r w:rsidRPr="003719B2">
              <w:rPr>
                <w:rFonts w:asciiTheme="minorEastAsia" w:hAnsiTheme="minorEastAsia"/>
                <w:szCs w:val="21"/>
              </w:rPr>
              <w:t>或上报</w:t>
            </w:r>
            <w:r w:rsidRPr="003719B2">
              <w:rPr>
                <w:rFonts w:asciiTheme="minorEastAsia" w:hAnsiTheme="minorEastAsia" w:hint="eastAsia"/>
                <w:szCs w:val="21"/>
              </w:rPr>
              <w:t>。</w:t>
            </w:r>
          </w:p>
        </w:tc>
      </w:tr>
      <w:tr w:rsidR="00E542BF" w:rsidRPr="003719B2" w14:paraId="10032126" w14:textId="77777777" w:rsidTr="00E542BF">
        <w:trPr>
          <w:jc w:val="center"/>
        </w:trPr>
        <w:tc>
          <w:tcPr>
            <w:tcW w:w="676" w:type="pct"/>
            <w:vMerge/>
            <w:vAlign w:val="center"/>
          </w:tcPr>
          <w:p w14:paraId="40D906FE"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60EE1A82"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不良事件</w:t>
            </w:r>
            <w:r w:rsidRPr="003719B2">
              <w:rPr>
                <w:rFonts w:asciiTheme="minorEastAsia" w:hAnsiTheme="minorEastAsia"/>
                <w:szCs w:val="21"/>
              </w:rPr>
              <w:t>闭环</w:t>
            </w:r>
          </w:p>
        </w:tc>
        <w:tc>
          <w:tcPr>
            <w:tcW w:w="2863" w:type="pct"/>
            <w:vAlign w:val="center"/>
          </w:tcPr>
          <w:p w14:paraId="297BDE12"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不良</w:t>
            </w:r>
            <w:r w:rsidRPr="003719B2">
              <w:rPr>
                <w:rFonts w:asciiTheme="minorEastAsia" w:hAnsiTheme="minorEastAsia"/>
                <w:szCs w:val="21"/>
              </w:rPr>
              <w:t>事件生成</w:t>
            </w:r>
            <w:r w:rsidRPr="003719B2">
              <w:rPr>
                <w:rFonts w:asciiTheme="minorEastAsia" w:hAnsiTheme="minorEastAsia" w:hint="eastAsia"/>
                <w:szCs w:val="21"/>
              </w:rPr>
              <w:t>（诊断</w:t>
            </w:r>
            <w:r w:rsidRPr="003719B2">
              <w:rPr>
                <w:rFonts w:asciiTheme="minorEastAsia" w:hAnsiTheme="minorEastAsia"/>
                <w:szCs w:val="21"/>
              </w:rPr>
              <w:t>、</w:t>
            </w:r>
            <w:r w:rsidRPr="003719B2">
              <w:rPr>
                <w:rFonts w:asciiTheme="minorEastAsia" w:hAnsiTheme="minorEastAsia" w:hint="eastAsia"/>
                <w:szCs w:val="21"/>
              </w:rPr>
              <w:t>护理</w:t>
            </w:r>
            <w:r w:rsidRPr="003719B2">
              <w:rPr>
                <w:rFonts w:asciiTheme="minorEastAsia" w:hAnsiTheme="minorEastAsia"/>
                <w:szCs w:val="21"/>
              </w:rPr>
              <w:t>评估</w:t>
            </w:r>
            <w:r w:rsidRPr="003719B2">
              <w:rPr>
                <w:rFonts w:asciiTheme="minorEastAsia" w:hAnsiTheme="minorEastAsia" w:hint="eastAsia"/>
                <w:szCs w:val="21"/>
              </w:rPr>
              <w:t>）填报</w:t>
            </w:r>
            <w:r w:rsidRPr="003719B2">
              <w:rPr>
                <w:rFonts w:asciiTheme="minorEastAsia" w:hAnsiTheme="minorEastAsia"/>
                <w:szCs w:val="21"/>
              </w:rPr>
              <w:t>、上报、</w:t>
            </w:r>
            <w:r w:rsidRPr="003719B2">
              <w:rPr>
                <w:rFonts w:asciiTheme="minorEastAsia" w:hAnsiTheme="minorEastAsia" w:hint="eastAsia"/>
                <w:szCs w:val="21"/>
              </w:rPr>
              <w:t>确认</w:t>
            </w:r>
            <w:r w:rsidRPr="003719B2">
              <w:rPr>
                <w:rFonts w:asciiTheme="minorEastAsia" w:hAnsiTheme="minorEastAsia"/>
                <w:szCs w:val="21"/>
              </w:rPr>
              <w:t>、反馈</w:t>
            </w:r>
            <w:r w:rsidRPr="003719B2">
              <w:rPr>
                <w:rFonts w:asciiTheme="minorEastAsia" w:hAnsiTheme="minorEastAsia" w:hint="eastAsia"/>
                <w:szCs w:val="21"/>
              </w:rPr>
              <w:t>。</w:t>
            </w:r>
          </w:p>
        </w:tc>
      </w:tr>
      <w:tr w:rsidR="00E542BF" w:rsidRPr="003719B2" w14:paraId="1C53F806" w14:textId="77777777" w:rsidTr="00E542BF">
        <w:trPr>
          <w:jc w:val="center"/>
        </w:trPr>
        <w:tc>
          <w:tcPr>
            <w:tcW w:w="676" w:type="pct"/>
            <w:vMerge/>
            <w:vAlign w:val="center"/>
          </w:tcPr>
          <w:p w14:paraId="631B62A7"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2CA4952F"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消毒包</w:t>
            </w:r>
            <w:r w:rsidRPr="003719B2">
              <w:rPr>
                <w:rFonts w:asciiTheme="minorEastAsia" w:hAnsiTheme="minorEastAsia"/>
                <w:szCs w:val="21"/>
              </w:rPr>
              <w:t>闭环</w:t>
            </w:r>
          </w:p>
        </w:tc>
        <w:tc>
          <w:tcPr>
            <w:tcW w:w="2863" w:type="pct"/>
            <w:vAlign w:val="center"/>
          </w:tcPr>
          <w:p w14:paraId="40FBF0DC"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污物</w:t>
            </w:r>
            <w:r w:rsidRPr="003719B2">
              <w:rPr>
                <w:rFonts w:asciiTheme="minorEastAsia" w:hAnsiTheme="minorEastAsia"/>
                <w:szCs w:val="21"/>
              </w:rPr>
              <w:t>回收</w:t>
            </w:r>
            <w:r w:rsidRPr="003719B2">
              <w:rPr>
                <w:rFonts w:asciiTheme="minorEastAsia" w:hAnsiTheme="minorEastAsia" w:hint="eastAsia"/>
                <w:szCs w:val="21"/>
              </w:rPr>
              <w:t>、清洗</w:t>
            </w:r>
            <w:r w:rsidRPr="003719B2">
              <w:rPr>
                <w:rFonts w:asciiTheme="minorEastAsia" w:hAnsiTheme="minorEastAsia"/>
                <w:szCs w:val="21"/>
              </w:rPr>
              <w:t>消毒</w:t>
            </w:r>
            <w:r w:rsidRPr="003719B2">
              <w:rPr>
                <w:rFonts w:asciiTheme="minorEastAsia" w:hAnsiTheme="minorEastAsia" w:hint="eastAsia"/>
                <w:szCs w:val="21"/>
              </w:rPr>
              <w:t>、分类</w:t>
            </w:r>
            <w:r w:rsidRPr="003719B2">
              <w:rPr>
                <w:rFonts w:asciiTheme="minorEastAsia" w:hAnsiTheme="minorEastAsia"/>
                <w:szCs w:val="21"/>
              </w:rPr>
              <w:t>打包、</w:t>
            </w:r>
            <w:r w:rsidRPr="003719B2">
              <w:rPr>
                <w:rFonts w:asciiTheme="minorEastAsia" w:hAnsiTheme="minorEastAsia" w:hint="eastAsia"/>
                <w:szCs w:val="21"/>
              </w:rPr>
              <w:t>灭菌</w:t>
            </w:r>
            <w:r w:rsidRPr="003719B2">
              <w:rPr>
                <w:rFonts w:asciiTheme="minorEastAsia" w:hAnsiTheme="minorEastAsia"/>
                <w:szCs w:val="21"/>
              </w:rPr>
              <w:t>、存放、</w:t>
            </w:r>
            <w:r w:rsidRPr="003719B2">
              <w:rPr>
                <w:rFonts w:asciiTheme="minorEastAsia" w:hAnsiTheme="minorEastAsia" w:hint="eastAsia"/>
                <w:szCs w:val="21"/>
              </w:rPr>
              <w:t>发放</w:t>
            </w:r>
            <w:r w:rsidRPr="003719B2">
              <w:rPr>
                <w:rFonts w:asciiTheme="minorEastAsia" w:hAnsiTheme="minorEastAsia"/>
                <w:szCs w:val="21"/>
              </w:rPr>
              <w:t>、</w:t>
            </w:r>
            <w:r w:rsidRPr="003719B2">
              <w:rPr>
                <w:rFonts w:asciiTheme="minorEastAsia" w:hAnsiTheme="minorEastAsia" w:hint="eastAsia"/>
                <w:szCs w:val="21"/>
              </w:rPr>
              <w:t>科室</w:t>
            </w:r>
            <w:r w:rsidRPr="003719B2">
              <w:rPr>
                <w:rFonts w:asciiTheme="minorEastAsia" w:hAnsiTheme="minorEastAsia"/>
                <w:szCs w:val="21"/>
              </w:rPr>
              <w:t>接收、使用</w:t>
            </w:r>
            <w:r w:rsidRPr="003719B2">
              <w:rPr>
                <w:rFonts w:asciiTheme="minorEastAsia" w:hAnsiTheme="minorEastAsia" w:hint="eastAsia"/>
                <w:szCs w:val="21"/>
              </w:rPr>
              <w:t>。</w:t>
            </w:r>
          </w:p>
        </w:tc>
      </w:tr>
      <w:tr w:rsidR="00E542BF" w:rsidRPr="003719B2" w14:paraId="11D1D5EE" w14:textId="77777777" w:rsidTr="00E542BF">
        <w:trPr>
          <w:jc w:val="center"/>
        </w:trPr>
        <w:tc>
          <w:tcPr>
            <w:tcW w:w="676" w:type="pct"/>
            <w:vMerge/>
            <w:vAlign w:val="center"/>
          </w:tcPr>
          <w:p w14:paraId="5C5EB853"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38D22032"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内镜</w:t>
            </w:r>
            <w:r w:rsidRPr="003719B2">
              <w:rPr>
                <w:rFonts w:asciiTheme="minorEastAsia" w:hAnsiTheme="minorEastAsia"/>
                <w:szCs w:val="21"/>
              </w:rPr>
              <w:t>消毒闭环</w:t>
            </w:r>
          </w:p>
        </w:tc>
        <w:tc>
          <w:tcPr>
            <w:tcW w:w="2863" w:type="pct"/>
            <w:vAlign w:val="center"/>
          </w:tcPr>
          <w:p w14:paraId="7029E20C" w14:textId="77777777" w:rsidR="00E542BF" w:rsidRPr="003719B2" w:rsidRDefault="00E542BF" w:rsidP="00E542BF">
            <w:pPr>
              <w:spacing w:line="560" w:lineRule="exact"/>
              <w:rPr>
                <w:rFonts w:asciiTheme="minorEastAsia" w:hAnsiTheme="minorEastAsia"/>
                <w:b/>
                <w:bCs/>
                <w:szCs w:val="21"/>
              </w:rPr>
            </w:pPr>
            <w:r w:rsidRPr="003719B2">
              <w:rPr>
                <w:rFonts w:asciiTheme="minorEastAsia" w:hAnsiTheme="minorEastAsia" w:hint="eastAsia"/>
                <w:szCs w:val="21"/>
              </w:rPr>
              <w:t>初洗</w:t>
            </w:r>
            <w:r w:rsidRPr="003719B2">
              <w:rPr>
                <w:rFonts w:asciiTheme="minorEastAsia" w:hAnsiTheme="minorEastAsia"/>
                <w:szCs w:val="21"/>
              </w:rPr>
              <w:t>、酶洗、次洗、浸泡、末洗、</w:t>
            </w:r>
            <w:r w:rsidRPr="003719B2">
              <w:rPr>
                <w:rFonts w:asciiTheme="minorEastAsia" w:hAnsiTheme="minorEastAsia" w:hint="eastAsia"/>
                <w:szCs w:val="21"/>
              </w:rPr>
              <w:t>风干、</w:t>
            </w:r>
            <w:r w:rsidRPr="003719B2">
              <w:rPr>
                <w:rFonts w:asciiTheme="minorEastAsia" w:hAnsiTheme="minorEastAsia"/>
                <w:szCs w:val="21"/>
              </w:rPr>
              <w:t>存储、发放、核对使用</w:t>
            </w:r>
            <w:r w:rsidRPr="003719B2">
              <w:rPr>
                <w:rFonts w:asciiTheme="minorEastAsia" w:hAnsiTheme="minorEastAsia" w:hint="eastAsia"/>
                <w:szCs w:val="21"/>
              </w:rPr>
              <w:t>到</w:t>
            </w:r>
            <w:r w:rsidRPr="003719B2">
              <w:rPr>
                <w:rFonts w:asciiTheme="minorEastAsia" w:hAnsiTheme="minorEastAsia"/>
                <w:szCs w:val="21"/>
              </w:rPr>
              <w:t>患者</w:t>
            </w:r>
            <w:r w:rsidRPr="003719B2">
              <w:rPr>
                <w:rFonts w:asciiTheme="minorEastAsia" w:hAnsiTheme="minorEastAsia" w:hint="eastAsia"/>
                <w:szCs w:val="21"/>
              </w:rPr>
              <w:t>、</w:t>
            </w:r>
            <w:r w:rsidRPr="003719B2">
              <w:rPr>
                <w:rFonts w:asciiTheme="minorEastAsia" w:hAnsiTheme="minorEastAsia"/>
                <w:szCs w:val="21"/>
              </w:rPr>
              <w:t>回收</w:t>
            </w:r>
            <w:r w:rsidRPr="003719B2">
              <w:rPr>
                <w:rFonts w:asciiTheme="minorEastAsia" w:hAnsiTheme="minorEastAsia" w:hint="eastAsia"/>
                <w:szCs w:val="21"/>
              </w:rPr>
              <w:t>。</w:t>
            </w:r>
          </w:p>
        </w:tc>
      </w:tr>
      <w:tr w:rsidR="00E542BF" w:rsidRPr="003719B2" w14:paraId="7E47069E" w14:textId="77777777" w:rsidTr="00E542BF">
        <w:trPr>
          <w:jc w:val="center"/>
        </w:trPr>
        <w:tc>
          <w:tcPr>
            <w:tcW w:w="676" w:type="pct"/>
            <w:vMerge/>
            <w:vAlign w:val="center"/>
          </w:tcPr>
          <w:p w14:paraId="3A08D0C5"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7F3DF014" w14:textId="77777777" w:rsidR="00E542BF" w:rsidRPr="003719B2" w:rsidRDefault="00E542BF" w:rsidP="00E542BF">
            <w:pPr>
              <w:spacing w:line="560" w:lineRule="exact"/>
              <w:rPr>
                <w:rFonts w:asciiTheme="minorEastAsia" w:hAnsiTheme="minorEastAsia"/>
                <w:szCs w:val="21"/>
              </w:rPr>
            </w:pPr>
            <w:proofErr w:type="gramStart"/>
            <w:r w:rsidRPr="003719B2">
              <w:rPr>
                <w:rFonts w:asciiTheme="minorEastAsia" w:hAnsiTheme="minorEastAsia" w:hint="eastAsia"/>
                <w:szCs w:val="21"/>
              </w:rPr>
              <w:t>院感</w:t>
            </w:r>
            <w:r w:rsidRPr="003719B2">
              <w:rPr>
                <w:rFonts w:asciiTheme="minorEastAsia" w:hAnsiTheme="minorEastAsia"/>
                <w:szCs w:val="21"/>
              </w:rPr>
              <w:t>监测</w:t>
            </w:r>
            <w:proofErr w:type="gramEnd"/>
            <w:r w:rsidRPr="003719B2">
              <w:rPr>
                <w:rFonts w:asciiTheme="minorEastAsia" w:hAnsiTheme="minorEastAsia"/>
                <w:szCs w:val="21"/>
              </w:rPr>
              <w:t>闭环</w:t>
            </w:r>
          </w:p>
        </w:tc>
        <w:tc>
          <w:tcPr>
            <w:tcW w:w="2863" w:type="pct"/>
            <w:vAlign w:val="center"/>
          </w:tcPr>
          <w:p w14:paraId="0630194B"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生成</w:t>
            </w:r>
            <w:r w:rsidRPr="003719B2">
              <w:rPr>
                <w:rFonts w:asciiTheme="minorEastAsia" w:hAnsiTheme="minorEastAsia"/>
                <w:szCs w:val="21"/>
              </w:rPr>
              <w:t>预警、消息推送、智能提醒、</w:t>
            </w:r>
            <w:r w:rsidRPr="003719B2">
              <w:rPr>
                <w:rFonts w:asciiTheme="minorEastAsia" w:hAnsiTheme="minorEastAsia" w:hint="eastAsia"/>
                <w:szCs w:val="21"/>
              </w:rPr>
              <w:t>临床</w:t>
            </w:r>
            <w:r w:rsidRPr="003719B2">
              <w:rPr>
                <w:rFonts w:asciiTheme="minorEastAsia" w:hAnsiTheme="minorEastAsia"/>
                <w:szCs w:val="21"/>
              </w:rPr>
              <w:t>处理上报、拦截反馈</w:t>
            </w:r>
            <w:r w:rsidRPr="003719B2">
              <w:rPr>
                <w:rFonts w:asciiTheme="minorEastAsia" w:hAnsiTheme="minorEastAsia" w:hint="eastAsia"/>
                <w:szCs w:val="21"/>
              </w:rPr>
              <w:t>。</w:t>
            </w:r>
          </w:p>
        </w:tc>
      </w:tr>
      <w:tr w:rsidR="00E542BF" w:rsidRPr="003719B2" w14:paraId="63545617" w14:textId="77777777" w:rsidTr="00E542BF">
        <w:trPr>
          <w:jc w:val="center"/>
        </w:trPr>
        <w:tc>
          <w:tcPr>
            <w:tcW w:w="676" w:type="pct"/>
            <w:vMerge/>
            <w:vAlign w:val="center"/>
          </w:tcPr>
          <w:p w14:paraId="05D5DA55" w14:textId="77777777" w:rsidR="00E542BF" w:rsidRPr="003719B2" w:rsidRDefault="00E542BF" w:rsidP="00E542BF">
            <w:pPr>
              <w:spacing w:line="560" w:lineRule="exact"/>
              <w:rPr>
                <w:rFonts w:asciiTheme="minorEastAsia" w:hAnsiTheme="minorEastAsia"/>
                <w:szCs w:val="21"/>
              </w:rPr>
            </w:pPr>
          </w:p>
        </w:tc>
        <w:tc>
          <w:tcPr>
            <w:tcW w:w="1461" w:type="pct"/>
            <w:vAlign w:val="center"/>
          </w:tcPr>
          <w:p w14:paraId="782596F6"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高值耗材（植入物）闭环</w:t>
            </w:r>
          </w:p>
        </w:tc>
        <w:tc>
          <w:tcPr>
            <w:tcW w:w="2863" w:type="pct"/>
            <w:vAlign w:val="center"/>
          </w:tcPr>
          <w:p w14:paraId="551D6263" w14:textId="77777777" w:rsidR="00E542BF" w:rsidRPr="003719B2" w:rsidRDefault="00E542BF" w:rsidP="00E542BF">
            <w:pPr>
              <w:spacing w:line="560" w:lineRule="exact"/>
              <w:rPr>
                <w:rFonts w:asciiTheme="minorEastAsia" w:hAnsiTheme="minorEastAsia"/>
                <w:szCs w:val="21"/>
              </w:rPr>
            </w:pPr>
            <w:r w:rsidRPr="003719B2">
              <w:rPr>
                <w:rFonts w:asciiTheme="minorEastAsia" w:hAnsiTheme="minorEastAsia" w:hint="eastAsia"/>
                <w:szCs w:val="21"/>
              </w:rPr>
              <w:t>采购</w:t>
            </w:r>
            <w:r w:rsidRPr="003719B2">
              <w:rPr>
                <w:rFonts w:asciiTheme="minorEastAsia" w:hAnsiTheme="minorEastAsia"/>
                <w:szCs w:val="21"/>
              </w:rPr>
              <w:t>入库、</w:t>
            </w:r>
            <w:r w:rsidRPr="003719B2">
              <w:rPr>
                <w:rFonts w:asciiTheme="minorEastAsia" w:hAnsiTheme="minorEastAsia" w:hint="eastAsia"/>
                <w:szCs w:val="21"/>
              </w:rPr>
              <w:t>贴码</w:t>
            </w:r>
            <w:r w:rsidRPr="003719B2">
              <w:rPr>
                <w:rFonts w:asciiTheme="minorEastAsia" w:hAnsiTheme="minorEastAsia"/>
                <w:szCs w:val="21"/>
              </w:rPr>
              <w:t>、</w:t>
            </w:r>
            <w:r w:rsidRPr="003719B2">
              <w:rPr>
                <w:rFonts w:asciiTheme="minorEastAsia" w:hAnsiTheme="minorEastAsia" w:hint="eastAsia"/>
                <w:szCs w:val="21"/>
              </w:rPr>
              <w:t>医生</w:t>
            </w:r>
            <w:proofErr w:type="gramStart"/>
            <w:r w:rsidRPr="003719B2">
              <w:rPr>
                <w:rFonts w:asciiTheme="minorEastAsia" w:hAnsiTheme="minorEastAsia"/>
                <w:szCs w:val="21"/>
              </w:rPr>
              <w:t>开</w:t>
            </w:r>
            <w:r w:rsidRPr="003719B2">
              <w:rPr>
                <w:rFonts w:asciiTheme="minorEastAsia" w:hAnsiTheme="minorEastAsia" w:hint="eastAsia"/>
                <w:szCs w:val="21"/>
              </w:rPr>
              <w:t>使用</w:t>
            </w:r>
            <w:proofErr w:type="gramEnd"/>
            <w:r w:rsidRPr="003719B2">
              <w:rPr>
                <w:rFonts w:asciiTheme="minorEastAsia" w:hAnsiTheme="minorEastAsia"/>
                <w:szCs w:val="21"/>
              </w:rPr>
              <w:t>申请单、调拨出库</w:t>
            </w:r>
            <w:r w:rsidRPr="003719B2">
              <w:rPr>
                <w:rFonts w:asciiTheme="minorEastAsia" w:hAnsiTheme="minorEastAsia" w:hint="eastAsia"/>
                <w:szCs w:val="21"/>
              </w:rPr>
              <w:t>、扫描</w:t>
            </w:r>
            <w:r w:rsidRPr="003719B2">
              <w:rPr>
                <w:rFonts w:asciiTheme="minorEastAsia" w:hAnsiTheme="minorEastAsia"/>
                <w:szCs w:val="21"/>
              </w:rPr>
              <w:t>核对使用、</w:t>
            </w:r>
            <w:r w:rsidRPr="003719B2">
              <w:rPr>
                <w:rFonts w:asciiTheme="minorEastAsia" w:hAnsiTheme="minorEastAsia" w:hint="eastAsia"/>
                <w:szCs w:val="21"/>
              </w:rPr>
              <w:t>计费</w:t>
            </w:r>
            <w:r w:rsidRPr="003719B2">
              <w:rPr>
                <w:rFonts w:asciiTheme="minorEastAsia" w:hAnsiTheme="minorEastAsia"/>
                <w:szCs w:val="21"/>
              </w:rPr>
              <w:t>、</w:t>
            </w:r>
            <w:r w:rsidRPr="003719B2">
              <w:rPr>
                <w:rFonts w:asciiTheme="minorEastAsia" w:hAnsiTheme="minorEastAsia" w:hint="eastAsia"/>
                <w:szCs w:val="21"/>
              </w:rPr>
              <w:t>使用</w:t>
            </w:r>
            <w:r w:rsidRPr="003719B2">
              <w:rPr>
                <w:rFonts w:asciiTheme="minorEastAsia" w:hAnsiTheme="minorEastAsia"/>
                <w:szCs w:val="21"/>
              </w:rPr>
              <w:t>反馈</w:t>
            </w:r>
            <w:r w:rsidRPr="003719B2">
              <w:rPr>
                <w:rFonts w:asciiTheme="minorEastAsia" w:hAnsiTheme="minorEastAsia" w:hint="eastAsia"/>
                <w:szCs w:val="21"/>
              </w:rPr>
              <w:t>。</w:t>
            </w:r>
          </w:p>
        </w:tc>
      </w:tr>
    </w:tbl>
    <w:p w14:paraId="3577A04D" w14:textId="77777777" w:rsidR="00A670DC" w:rsidRPr="003719B2" w:rsidRDefault="00A670DC" w:rsidP="009A7941">
      <w:pPr>
        <w:pStyle w:val="3"/>
        <w:numPr>
          <w:ilvl w:val="1"/>
          <w:numId w:val="21"/>
        </w:numPr>
      </w:pPr>
      <w:bookmarkStart w:id="71" w:name="_Toc19017791"/>
      <w:r w:rsidRPr="003719B2">
        <w:rPr>
          <w:rFonts w:hint="eastAsia"/>
        </w:rPr>
        <w:t>服务要求</w:t>
      </w:r>
      <w:bookmarkEnd w:id="71"/>
    </w:p>
    <w:p w14:paraId="494D6BAF" w14:textId="3B316ED7" w:rsidR="00A670DC" w:rsidRPr="003719B2" w:rsidRDefault="00A16A49" w:rsidP="009A7941">
      <w:pPr>
        <w:pStyle w:val="a8"/>
        <w:numPr>
          <w:ilvl w:val="0"/>
          <w:numId w:val="7"/>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A670DC" w:rsidRPr="003719B2">
        <w:rPr>
          <w:rFonts w:asciiTheme="minorEastAsia" w:hAnsiTheme="minorEastAsia" w:cs="宋体" w:hint="eastAsia"/>
          <w:sz w:val="28"/>
          <w:szCs w:val="28"/>
        </w:rPr>
        <w:t>质保</w:t>
      </w:r>
      <w:r w:rsidR="00A670DC" w:rsidRPr="003719B2">
        <w:rPr>
          <w:rFonts w:asciiTheme="minorEastAsia" w:hAnsiTheme="minorEastAsia" w:cs="宋体"/>
          <w:sz w:val="28"/>
          <w:szCs w:val="28"/>
        </w:rPr>
        <w:t>时间：</w:t>
      </w:r>
      <w:r w:rsidR="00A670DC" w:rsidRPr="003719B2">
        <w:rPr>
          <w:rFonts w:asciiTheme="minorEastAsia" w:hAnsiTheme="minorEastAsia" w:cs="宋体" w:hint="eastAsia"/>
          <w:sz w:val="28"/>
          <w:szCs w:val="28"/>
        </w:rPr>
        <w:t>系统软硬件提供5年原厂免费质量保障，提供原厂售后服务承诺函。硬件质保期开始</w:t>
      </w:r>
      <w:r w:rsidR="00A670DC" w:rsidRPr="003719B2">
        <w:rPr>
          <w:rFonts w:asciiTheme="minorEastAsia" w:hAnsiTheme="minorEastAsia" w:cs="宋体"/>
          <w:sz w:val="28"/>
          <w:szCs w:val="28"/>
        </w:rPr>
        <w:t>时间</w:t>
      </w:r>
      <w:r w:rsidR="00A670DC" w:rsidRPr="003719B2">
        <w:rPr>
          <w:rFonts w:asciiTheme="minorEastAsia" w:hAnsiTheme="minorEastAsia" w:cs="宋体" w:hint="eastAsia"/>
          <w:sz w:val="28"/>
          <w:szCs w:val="28"/>
        </w:rPr>
        <w:t>以</w:t>
      </w:r>
      <w:r w:rsidR="00A670DC" w:rsidRPr="003719B2">
        <w:rPr>
          <w:rFonts w:asciiTheme="minorEastAsia" w:hAnsiTheme="minorEastAsia" w:cs="宋体"/>
          <w:sz w:val="28"/>
          <w:szCs w:val="28"/>
        </w:rPr>
        <w:t>硬件到货验收合格</w:t>
      </w:r>
      <w:r w:rsidR="00A670DC" w:rsidRPr="003719B2">
        <w:rPr>
          <w:rFonts w:asciiTheme="minorEastAsia" w:hAnsiTheme="minorEastAsia" w:cs="宋体" w:hint="eastAsia"/>
          <w:sz w:val="28"/>
          <w:szCs w:val="28"/>
        </w:rPr>
        <w:t>确认书的最晚签字日期为准，</w:t>
      </w:r>
      <w:r w:rsidR="00A670DC" w:rsidRPr="003719B2">
        <w:rPr>
          <w:rFonts w:asciiTheme="minorEastAsia" w:hAnsiTheme="minorEastAsia" w:cs="宋体"/>
          <w:sz w:val="28"/>
          <w:szCs w:val="28"/>
        </w:rPr>
        <w:t>软件质保期开始时间</w:t>
      </w:r>
      <w:r w:rsidR="00A670DC" w:rsidRPr="003719B2">
        <w:rPr>
          <w:rFonts w:asciiTheme="minorEastAsia" w:hAnsiTheme="minorEastAsia" w:cs="宋体" w:hint="eastAsia"/>
          <w:sz w:val="28"/>
          <w:szCs w:val="28"/>
        </w:rPr>
        <w:t>以</w:t>
      </w:r>
      <w:r w:rsidR="00A670DC" w:rsidRPr="003719B2">
        <w:rPr>
          <w:rFonts w:asciiTheme="minorEastAsia" w:hAnsiTheme="minorEastAsia" w:cs="宋体"/>
          <w:sz w:val="28"/>
          <w:szCs w:val="28"/>
        </w:rPr>
        <w:t>软件</w:t>
      </w:r>
      <w:r w:rsidR="00A670DC" w:rsidRPr="003719B2">
        <w:rPr>
          <w:rFonts w:asciiTheme="minorEastAsia" w:hAnsiTheme="minorEastAsia" w:cs="宋体" w:hint="eastAsia"/>
          <w:sz w:val="28"/>
          <w:szCs w:val="28"/>
        </w:rPr>
        <w:t>单项验收合格确认书的最晚签字日期为准。</w:t>
      </w:r>
    </w:p>
    <w:p w14:paraId="4D230A1F" w14:textId="77777777" w:rsidR="00A16A49"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项目实施期间至少2名负责本项目专职研发人员驻场</w:t>
      </w:r>
      <w:r w:rsidR="00A16A49">
        <w:rPr>
          <w:rFonts w:asciiTheme="minorEastAsia" w:hAnsiTheme="minorEastAsia" w:cs="宋体" w:hint="eastAsia"/>
          <w:sz w:val="28"/>
          <w:szCs w:val="28"/>
        </w:rPr>
        <w:t>。</w:t>
      </w:r>
    </w:p>
    <w:p w14:paraId="3A28FDE1" w14:textId="7E3F6442" w:rsidR="00A670DC" w:rsidRPr="003719B2" w:rsidRDefault="00A16A49" w:rsidP="009A7941">
      <w:pPr>
        <w:pStyle w:val="a8"/>
        <w:numPr>
          <w:ilvl w:val="0"/>
          <w:numId w:val="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A670DC" w:rsidRPr="003719B2">
        <w:rPr>
          <w:rFonts w:asciiTheme="minorEastAsia" w:hAnsiTheme="minorEastAsia" w:cs="宋体" w:hint="eastAsia"/>
          <w:sz w:val="28"/>
          <w:szCs w:val="28"/>
        </w:rPr>
        <w:t>集成平台及数据中心系统通过验收后5年内，应不少于</w:t>
      </w:r>
      <w:r>
        <w:rPr>
          <w:rFonts w:asciiTheme="minorEastAsia" w:hAnsiTheme="minorEastAsia" w:cs="宋体" w:hint="eastAsia"/>
          <w:sz w:val="28"/>
          <w:szCs w:val="28"/>
        </w:rPr>
        <w:t>2</w:t>
      </w:r>
      <w:r w:rsidR="00A670DC" w:rsidRPr="003719B2">
        <w:rPr>
          <w:rFonts w:asciiTheme="minorEastAsia" w:hAnsiTheme="minorEastAsia" w:cs="宋体" w:hint="eastAsia"/>
          <w:sz w:val="28"/>
          <w:szCs w:val="28"/>
        </w:rPr>
        <w:t>名工程师驻场。驻场人员离职前</w:t>
      </w:r>
      <w:r w:rsidR="00A670DC" w:rsidRPr="003719B2">
        <w:rPr>
          <w:rFonts w:asciiTheme="minorEastAsia" w:hAnsiTheme="minorEastAsia" w:cs="宋体"/>
          <w:sz w:val="28"/>
          <w:szCs w:val="28"/>
        </w:rPr>
        <w:t>1个月进行交接工作。</w:t>
      </w:r>
    </w:p>
    <w:p w14:paraId="51A06A64" w14:textId="77777777" w:rsidR="00A670DC" w:rsidRPr="003719B2"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lastRenderedPageBreak/>
        <w:t>提供7*24*365技术支持服务。提供应急预案，在项目实施期间进行应急演练。</w:t>
      </w:r>
    </w:p>
    <w:p w14:paraId="121E6D60" w14:textId="77777777" w:rsidR="00A670DC" w:rsidRPr="003719B2"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期内应免费提供</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w:t>
      </w:r>
      <w:r w:rsidRPr="003719B2">
        <w:rPr>
          <w:rFonts w:asciiTheme="minorEastAsia" w:hAnsiTheme="minorEastAsia" w:cs="宋体" w:hint="eastAsia"/>
          <w:sz w:val="28"/>
          <w:szCs w:val="28"/>
        </w:rPr>
        <w:t>以及</w:t>
      </w:r>
      <w:r w:rsidRPr="003719B2">
        <w:rPr>
          <w:rFonts w:asciiTheme="minorEastAsia" w:hAnsiTheme="minorEastAsia" w:cs="宋体"/>
          <w:sz w:val="28"/>
          <w:szCs w:val="28"/>
        </w:rPr>
        <w:t>免费的相关业务功能完善服务。</w:t>
      </w:r>
    </w:p>
    <w:p w14:paraId="3456B6B2" w14:textId="77777777" w:rsidR="00A670DC" w:rsidRPr="003719B2"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7DAB94B1" w14:textId="77777777" w:rsidR="00A670DC" w:rsidRPr="003719B2"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3A7435D3" w14:textId="77777777" w:rsidR="00A670DC" w:rsidRPr="003719B2"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接到故障通知后，立即响应，2小时内恢复。供应商</w:t>
      </w:r>
      <w:r w:rsidRPr="003719B2">
        <w:rPr>
          <w:rFonts w:asciiTheme="minorEastAsia" w:hAnsiTheme="minorEastAsia" w:cs="宋体"/>
          <w:sz w:val="28"/>
          <w:szCs w:val="28"/>
        </w:rPr>
        <w:t>需在2小时内对所提出的维护要求做出实质性反应，并提供应急响应策略。系统运行过程中如果出现技术故障（如硬件故障、软件故障、配置丢失等），在此期间按紧急预案处置，确保系统最大限度地不中断运行。</w:t>
      </w:r>
      <w:r w:rsidRPr="003719B2">
        <w:rPr>
          <w:rFonts w:asciiTheme="minorEastAsia" w:hAnsiTheme="minorEastAsia" w:cs="宋体" w:hint="eastAsia"/>
          <w:sz w:val="28"/>
          <w:szCs w:val="28"/>
        </w:rPr>
        <w:t>供应商</w:t>
      </w:r>
      <w:r w:rsidRPr="003719B2">
        <w:rPr>
          <w:rFonts w:asciiTheme="minorEastAsia" w:hAnsiTheme="minorEastAsia" w:cs="宋体"/>
          <w:sz w:val="28"/>
          <w:szCs w:val="28"/>
        </w:rPr>
        <w:t>保证对提供</w:t>
      </w:r>
      <w:r w:rsidRPr="003719B2">
        <w:rPr>
          <w:rFonts w:asciiTheme="minorEastAsia" w:hAnsiTheme="minorEastAsia" w:cs="宋体" w:hint="eastAsia"/>
          <w:sz w:val="28"/>
          <w:szCs w:val="28"/>
        </w:rPr>
        <w:t>2</w:t>
      </w:r>
      <w:r w:rsidRPr="003719B2">
        <w:rPr>
          <w:rFonts w:asciiTheme="minorEastAsia" w:hAnsiTheme="minorEastAsia" w:cs="宋体"/>
          <w:sz w:val="28"/>
          <w:szCs w:val="28"/>
        </w:rPr>
        <w:t>小时内解决此类问题的紧急预案方案，以</w:t>
      </w:r>
      <w:r w:rsidRPr="003719B2">
        <w:rPr>
          <w:rFonts w:asciiTheme="minorEastAsia" w:hAnsiTheme="minorEastAsia" w:cs="宋体" w:hint="eastAsia"/>
          <w:sz w:val="28"/>
          <w:szCs w:val="28"/>
        </w:rPr>
        <w:t>排除</w:t>
      </w:r>
      <w:r w:rsidRPr="003719B2">
        <w:rPr>
          <w:rFonts w:asciiTheme="minorEastAsia" w:hAnsiTheme="minorEastAsia" w:cs="宋体"/>
          <w:sz w:val="28"/>
          <w:szCs w:val="28"/>
        </w:rPr>
        <w:t>故障使得系统得以正常运行</w:t>
      </w:r>
      <w:r w:rsidRPr="003719B2">
        <w:rPr>
          <w:rFonts w:asciiTheme="minorEastAsia" w:hAnsiTheme="minorEastAsia" w:cs="宋体" w:hint="eastAsia"/>
          <w:sz w:val="28"/>
          <w:szCs w:val="28"/>
        </w:rPr>
        <w:t>。</w:t>
      </w:r>
    </w:p>
    <w:p w14:paraId="1741AC4F" w14:textId="77777777" w:rsidR="00A670DC" w:rsidRPr="003719B2"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在重大活动或重要节日期间应</w:t>
      </w:r>
      <w:r w:rsidRPr="003719B2">
        <w:rPr>
          <w:rFonts w:asciiTheme="minorEastAsia" w:hAnsiTheme="minorEastAsia" w:cs="宋体" w:hint="eastAsia"/>
          <w:sz w:val="28"/>
          <w:szCs w:val="28"/>
        </w:rPr>
        <w:t>出具</w:t>
      </w:r>
      <w:r w:rsidRPr="003719B2">
        <w:rPr>
          <w:rFonts w:asciiTheme="minorEastAsia" w:hAnsiTheme="minorEastAsia" w:cs="宋体"/>
          <w:sz w:val="28"/>
          <w:szCs w:val="28"/>
        </w:rPr>
        <w:t>全面的保障方案，保证系统设备的正常运行，具体要求包括：在重大活动或重要节日</w:t>
      </w:r>
      <w:r w:rsidRPr="003719B2">
        <w:rPr>
          <w:rFonts w:asciiTheme="minorEastAsia" w:hAnsiTheme="minorEastAsia" w:cs="宋体" w:hint="eastAsia"/>
          <w:sz w:val="28"/>
          <w:szCs w:val="28"/>
        </w:rPr>
        <w:t>7个工作日</w:t>
      </w:r>
      <w:r w:rsidRPr="003719B2">
        <w:rPr>
          <w:rFonts w:asciiTheme="minorEastAsia" w:hAnsiTheme="minorEastAsia" w:cs="宋体"/>
          <w:sz w:val="28"/>
          <w:szCs w:val="28"/>
        </w:rPr>
        <w:t>之前，</w:t>
      </w:r>
      <w:r w:rsidRPr="003719B2">
        <w:rPr>
          <w:rFonts w:asciiTheme="minorEastAsia" w:hAnsiTheme="minorEastAsia" w:cs="宋体" w:hint="eastAsia"/>
          <w:sz w:val="28"/>
          <w:szCs w:val="28"/>
        </w:rPr>
        <w:t>完成</w:t>
      </w:r>
      <w:r w:rsidRPr="003719B2">
        <w:rPr>
          <w:rFonts w:asciiTheme="minorEastAsia" w:hAnsiTheme="minorEastAsia" w:cs="宋体"/>
          <w:sz w:val="28"/>
          <w:szCs w:val="28"/>
        </w:rPr>
        <w:t>对系统状态全面风险评估，对影响系统运行稳定性的因素进行分析与评估，以预知风险，制定解</w:t>
      </w:r>
      <w:r w:rsidRPr="003719B2">
        <w:rPr>
          <w:rFonts w:asciiTheme="minorEastAsia" w:hAnsiTheme="minorEastAsia" w:cs="宋体"/>
          <w:sz w:val="28"/>
          <w:szCs w:val="28"/>
        </w:rPr>
        <w:lastRenderedPageBreak/>
        <w:t>决方案，规避和预防这些风险，消除隐患，保障系统正常、稳定的运行。加派足够的资深工程师在现场做好技术支持工作。</w:t>
      </w:r>
    </w:p>
    <w:p w14:paraId="4D7BFF35" w14:textId="77777777" w:rsidR="00A670DC" w:rsidRPr="003719B2" w:rsidRDefault="00A670DC" w:rsidP="009A7941">
      <w:pPr>
        <w:pStyle w:val="a8"/>
        <w:numPr>
          <w:ilvl w:val="0"/>
          <w:numId w:val="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28FA6A0C" w14:textId="77777777" w:rsidR="00A670DC" w:rsidRPr="003719B2" w:rsidRDefault="00A670DC" w:rsidP="00A670DC">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29C32760" w14:textId="77777777" w:rsidR="00A670DC" w:rsidRPr="003719B2" w:rsidRDefault="00A670DC" w:rsidP="00A670DC">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3ECA5F9F" w14:textId="77777777" w:rsidR="00A670DC" w:rsidRPr="003719B2" w:rsidRDefault="00A670DC" w:rsidP="00A670DC">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74C3371E" w14:textId="60F63CE6" w:rsidR="00A670DC" w:rsidRPr="003719B2" w:rsidRDefault="00A16A49" w:rsidP="009A7941">
      <w:pPr>
        <w:pStyle w:val="a8"/>
        <w:numPr>
          <w:ilvl w:val="0"/>
          <w:numId w:val="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A670DC" w:rsidRPr="003719B2">
        <w:rPr>
          <w:rFonts w:asciiTheme="minorEastAsia" w:hAnsiTheme="minorEastAsia" w:cs="宋体" w:hint="eastAsia"/>
          <w:sz w:val="28"/>
          <w:szCs w:val="28"/>
        </w:rPr>
        <w:t>涉及院方</w:t>
      </w:r>
      <w:proofErr w:type="gramStart"/>
      <w:r w:rsidR="00A670DC" w:rsidRPr="003719B2">
        <w:rPr>
          <w:rFonts w:asciiTheme="minorEastAsia" w:hAnsiTheme="minorEastAsia" w:cs="宋体" w:hint="eastAsia"/>
          <w:sz w:val="28"/>
          <w:szCs w:val="28"/>
        </w:rPr>
        <w:t>医</w:t>
      </w:r>
      <w:proofErr w:type="gramEnd"/>
      <w:r w:rsidR="00A670DC" w:rsidRPr="003719B2">
        <w:rPr>
          <w:rFonts w:asciiTheme="minorEastAsia" w:hAnsiTheme="minorEastAsia" w:cs="宋体" w:hint="eastAsia"/>
          <w:sz w:val="28"/>
          <w:szCs w:val="28"/>
        </w:rPr>
        <w:t>改、系统升级等重大事项，根据医院需要安排相关专业人员驻场支持。</w:t>
      </w:r>
    </w:p>
    <w:p w14:paraId="00266A5F" w14:textId="618B2662" w:rsidR="00A670DC" w:rsidRPr="003719B2" w:rsidRDefault="00A16A49" w:rsidP="009A7941">
      <w:pPr>
        <w:pStyle w:val="a8"/>
        <w:numPr>
          <w:ilvl w:val="0"/>
          <w:numId w:val="7"/>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A670DC" w:rsidRPr="003719B2">
        <w:rPr>
          <w:rFonts w:asciiTheme="minorEastAsia" w:hAnsiTheme="minorEastAsia" w:hint="eastAsia"/>
          <w:sz w:val="28"/>
          <w:szCs w:val="28"/>
        </w:rPr>
        <w:t>制定医院信息流程整改方案，负责医院通过医院信息互联互通等级评测四级甲等、电子病历应用等级评测五级评审。</w:t>
      </w:r>
    </w:p>
    <w:p w14:paraId="5CCB6459" w14:textId="77777777" w:rsidR="00A670DC" w:rsidRPr="003719B2" w:rsidRDefault="00A670DC" w:rsidP="009A7941">
      <w:pPr>
        <w:pStyle w:val="a8"/>
        <w:numPr>
          <w:ilvl w:val="0"/>
          <w:numId w:val="7"/>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01D5A020" w14:textId="77777777" w:rsidR="008F0EED" w:rsidRPr="003719B2" w:rsidRDefault="008F0EED" w:rsidP="009A7941">
      <w:pPr>
        <w:pStyle w:val="20"/>
        <w:numPr>
          <w:ilvl w:val="0"/>
          <w:numId w:val="21"/>
        </w:numPr>
        <w:spacing w:line="560" w:lineRule="exact"/>
        <w:ind w:right="210"/>
        <w:rPr>
          <w:rFonts w:asciiTheme="minorEastAsia" w:eastAsiaTheme="minorEastAsia" w:hAnsiTheme="minorEastAsia"/>
          <w:lang w:eastAsia="zh-CN"/>
        </w:rPr>
      </w:pPr>
      <w:bookmarkStart w:id="72" w:name="_Toc19017792"/>
      <w:r w:rsidRPr="003719B2">
        <w:rPr>
          <w:rFonts w:asciiTheme="minorEastAsia" w:eastAsiaTheme="minorEastAsia" w:hAnsiTheme="minorEastAsia" w:hint="eastAsia"/>
          <w:lang w:eastAsia="zh-CN"/>
        </w:rPr>
        <w:t>人力资源系统</w:t>
      </w:r>
      <w:bookmarkEnd w:id="72"/>
    </w:p>
    <w:p w14:paraId="7B6C9BCD" w14:textId="77777777" w:rsidR="008F0EED" w:rsidRPr="003719B2" w:rsidRDefault="008F0EED" w:rsidP="009A7941">
      <w:pPr>
        <w:pStyle w:val="3"/>
        <w:numPr>
          <w:ilvl w:val="1"/>
          <w:numId w:val="21"/>
        </w:numPr>
      </w:pPr>
      <w:bookmarkStart w:id="73" w:name="_Toc19017793"/>
      <w:r w:rsidRPr="003719B2">
        <w:rPr>
          <w:rFonts w:hint="eastAsia"/>
        </w:rPr>
        <w:t>建设</w:t>
      </w:r>
      <w:r w:rsidRPr="003719B2">
        <w:t>内容</w:t>
      </w:r>
      <w:bookmarkEnd w:id="73"/>
    </w:p>
    <w:tbl>
      <w:tblPr>
        <w:tblW w:w="7421" w:type="dxa"/>
        <w:jc w:val="center"/>
        <w:tblLook w:val="04A0" w:firstRow="1" w:lastRow="0" w:firstColumn="1" w:lastColumn="0" w:noHBand="0" w:noVBand="1"/>
      </w:tblPr>
      <w:tblGrid>
        <w:gridCol w:w="992"/>
        <w:gridCol w:w="1104"/>
        <w:gridCol w:w="4476"/>
        <w:gridCol w:w="849"/>
      </w:tblGrid>
      <w:tr w:rsidR="001B7BA4" w:rsidRPr="003719B2" w14:paraId="29AB56A5" w14:textId="77777777" w:rsidTr="001B7BA4">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FFD0" w14:textId="77777777" w:rsidR="001B7BA4" w:rsidRPr="003719B2" w:rsidRDefault="001B7BA4" w:rsidP="008F0EED">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序号</w:t>
            </w:r>
          </w:p>
        </w:tc>
        <w:tc>
          <w:tcPr>
            <w:tcW w:w="1104" w:type="dxa"/>
            <w:tcBorders>
              <w:top w:val="single" w:sz="4" w:space="0" w:color="auto"/>
              <w:left w:val="single" w:sz="4" w:space="0" w:color="auto"/>
              <w:bottom w:val="single" w:sz="4" w:space="0" w:color="auto"/>
              <w:right w:val="single" w:sz="4" w:space="0" w:color="auto"/>
            </w:tcBorders>
          </w:tcPr>
          <w:p w14:paraId="31DF8E2E" w14:textId="77777777" w:rsidR="001B7BA4" w:rsidRPr="003719B2" w:rsidRDefault="001B7BA4" w:rsidP="008F0EED">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子序号</w:t>
            </w:r>
          </w:p>
        </w:tc>
        <w:tc>
          <w:tcPr>
            <w:tcW w:w="4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365A" w14:textId="77777777" w:rsidR="001B7BA4" w:rsidRPr="003719B2" w:rsidRDefault="001B7BA4" w:rsidP="008F0EED">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采购明细名称</w:t>
            </w:r>
          </w:p>
        </w:tc>
        <w:tc>
          <w:tcPr>
            <w:tcW w:w="849" w:type="dxa"/>
            <w:tcBorders>
              <w:top w:val="single" w:sz="4" w:space="0" w:color="auto"/>
              <w:left w:val="nil"/>
              <w:bottom w:val="single" w:sz="4" w:space="0" w:color="auto"/>
              <w:right w:val="single" w:sz="4" w:space="0" w:color="auto"/>
            </w:tcBorders>
          </w:tcPr>
          <w:p w14:paraId="01580B04" w14:textId="77777777" w:rsidR="001B7BA4" w:rsidRPr="003719B2" w:rsidRDefault="001B7BA4" w:rsidP="008F0EED">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数量</w:t>
            </w:r>
          </w:p>
        </w:tc>
      </w:tr>
      <w:tr w:rsidR="001B7BA4" w:rsidRPr="003719B2" w14:paraId="771080A9" w14:textId="77777777" w:rsidTr="001B7BA4">
        <w:trPr>
          <w:trHeight w:val="30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27C8A4" w14:textId="77777777" w:rsidR="001B7BA4" w:rsidRPr="003719B2" w:rsidRDefault="001B7BA4" w:rsidP="008F0EED">
            <w:pPr>
              <w:widowControl/>
              <w:spacing w:line="560" w:lineRule="exact"/>
              <w:jc w:val="center"/>
              <w:rPr>
                <w:rFonts w:asciiTheme="minorEastAsia" w:hAnsiTheme="minorEastAsia" w:cs="宋体"/>
                <w:kern w:val="0"/>
                <w:szCs w:val="21"/>
              </w:rPr>
            </w:pPr>
            <w:r w:rsidRPr="003719B2">
              <w:rPr>
                <w:rFonts w:asciiTheme="minorEastAsia" w:hAnsiTheme="minorEastAsia" w:cs="宋体"/>
                <w:kern w:val="0"/>
                <w:szCs w:val="21"/>
              </w:rPr>
              <w:t>25</w:t>
            </w:r>
          </w:p>
        </w:tc>
        <w:tc>
          <w:tcPr>
            <w:tcW w:w="1104" w:type="dxa"/>
            <w:tcBorders>
              <w:top w:val="nil"/>
              <w:left w:val="single" w:sz="4" w:space="0" w:color="auto"/>
              <w:bottom w:val="single" w:sz="4" w:space="0" w:color="auto"/>
              <w:right w:val="single" w:sz="4" w:space="0" w:color="auto"/>
            </w:tcBorders>
          </w:tcPr>
          <w:p w14:paraId="6A49129B" w14:textId="77777777" w:rsidR="001B7BA4" w:rsidRPr="003719B2" w:rsidRDefault="001B7BA4" w:rsidP="00B06782">
            <w:pPr>
              <w:pStyle w:val="my"/>
              <w:spacing w:line="560" w:lineRule="exact"/>
              <w:ind w:firstLineChars="550" w:firstLine="1155"/>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1</w:t>
            </w:r>
          </w:p>
          <w:p w14:paraId="105BB065" w14:textId="77777777" w:rsidR="001B7BA4" w:rsidRPr="003719B2" w:rsidRDefault="001B7BA4" w:rsidP="001B7BA4">
            <w:pPr>
              <w:tabs>
                <w:tab w:val="left" w:pos="500"/>
              </w:tabs>
              <w:rPr>
                <w:lang w:val="zh-CN"/>
              </w:rPr>
            </w:pPr>
            <w:r w:rsidRPr="003719B2">
              <w:rPr>
                <w:lang w:val="zh-CN"/>
              </w:rPr>
              <w:tab/>
            </w:r>
            <w:r w:rsidRPr="003719B2">
              <w:rPr>
                <w:rFonts w:hint="eastAsia"/>
                <w:lang w:val="zh-CN"/>
              </w:rPr>
              <w:t>1</w:t>
            </w:r>
          </w:p>
        </w:tc>
        <w:tc>
          <w:tcPr>
            <w:tcW w:w="4476" w:type="dxa"/>
            <w:tcBorders>
              <w:top w:val="nil"/>
              <w:left w:val="single" w:sz="4" w:space="0" w:color="auto"/>
              <w:bottom w:val="single" w:sz="4" w:space="0" w:color="auto"/>
              <w:right w:val="single" w:sz="4" w:space="0" w:color="auto"/>
            </w:tcBorders>
            <w:shd w:val="clear" w:color="000000" w:fill="FFFFFF"/>
            <w:vAlign w:val="center"/>
            <w:hideMark/>
          </w:tcPr>
          <w:p w14:paraId="288ADA06" w14:textId="77777777" w:rsidR="001B7BA4" w:rsidRPr="003719B2" w:rsidRDefault="001B7BA4" w:rsidP="00B06782">
            <w:pPr>
              <w:pStyle w:val="my"/>
              <w:spacing w:line="560" w:lineRule="exact"/>
              <w:ind w:firstLineChars="550" w:firstLine="1155"/>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人力资源系统</w:t>
            </w:r>
          </w:p>
        </w:tc>
        <w:tc>
          <w:tcPr>
            <w:tcW w:w="849" w:type="dxa"/>
            <w:tcBorders>
              <w:top w:val="nil"/>
              <w:left w:val="nil"/>
              <w:bottom w:val="single" w:sz="4" w:space="0" w:color="auto"/>
              <w:right w:val="single" w:sz="4" w:space="0" w:color="auto"/>
            </w:tcBorders>
            <w:shd w:val="clear" w:color="000000" w:fill="FFFFFF"/>
          </w:tcPr>
          <w:p w14:paraId="71DAEF05" w14:textId="77777777" w:rsidR="001B7BA4" w:rsidRPr="003719B2" w:rsidRDefault="001B7BA4" w:rsidP="00B06782">
            <w:pPr>
              <w:pStyle w:val="my"/>
              <w:spacing w:line="560" w:lineRule="exact"/>
              <w:ind w:firstLineChars="171" w:firstLine="359"/>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1套</w:t>
            </w:r>
          </w:p>
        </w:tc>
      </w:tr>
    </w:tbl>
    <w:p w14:paraId="4F24B853" w14:textId="77777777" w:rsidR="008F0EED" w:rsidRPr="003719B2" w:rsidRDefault="008F0EED" w:rsidP="009A7941">
      <w:pPr>
        <w:pStyle w:val="3"/>
        <w:numPr>
          <w:ilvl w:val="1"/>
          <w:numId w:val="21"/>
        </w:numPr>
      </w:pPr>
      <w:bookmarkStart w:id="74" w:name="_Toc19017794"/>
      <w:r w:rsidRPr="003719B2">
        <w:rPr>
          <w:rFonts w:hint="eastAsia"/>
        </w:rPr>
        <w:lastRenderedPageBreak/>
        <w:t>技术</w:t>
      </w:r>
      <w:r w:rsidRPr="003719B2">
        <w:t>指标要求</w:t>
      </w:r>
      <w:bookmarkEnd w:id="74"/>
    </w:p>
    <w:tbl>
      <w:tblPr>
        <w:tblW w:w="8407" w:type="dxa"/>
        <w:tblInd w:w="93" w:type="dxa"/>
        <w:tblLook w:val="04A0" w:firstRow="1" w:lastRow="0" w:firstColumn="1" w:lastColumn="0" w:noHBand="0" w:noVBand="1"/>
      </w:tblPr>
      <w:tblGrid>
        <w:gridCol w:w="15"/>
        <w:gridCol w:w="1312"/>
        <w:gridCol w:w="1276"/>
        <w:gridCol w:w="4932"/>
        <w:gridCol w:w="872"/>
      </w:tblGrid>
      <w:tr w:rsidR="008F0EED" w:rsidRPr="003719B2" w14:paraId="3A01F4AC" w14:textId="77777777" w:rsidTr="008F0EED">
        <w:trPr>
          <w:gridBefore w:val="1"/>
          <w:gridAfter w:val="1"/>
          <w:wBefore w:w="15" w:type="dxa"/>
          <w:wAfter w:w="872" w:type="dxa"/>
          <w:trHeight w:val="285"/>
        </w:trPr>
        <w:tc>
          <w:tcPr>
            <w:tcW w:w="7520" w:type="dxa"/>
            <w:gridSpan w:val="3"/>
            <w:shd w:val="clear" w:color="auto" w:fill="auto"/>
            <w:vAlign w:val="center"/>
            <w:hideMark/>
          </w:tcPr>
          <w:p w14:paraId="4EC01567"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产品支持虚拟化服务器部署；</w:t>
            </w:r>
          </w:p>
        </w:tc>
      </w:tr>
      <w:tr w:rsidR="008F0EED" w:rsidRPr="003719B2" w14:paraId="04EC9DFB" w14:textId="77777777" w:rsidTr="008F0EED">
        <w:trPr>
          <w:gridBefore w:val="1"/>
          <w:gridAfter w:val="1"/>
          <w:wBefore w:w="15" w:type="dxa"/>
          <w:wAfter w:w="872" w:type="dxa"/>
          <w:trHeight w:val="495"/>
        </w:trPr>
        <w:tc>
          <w:tcPr>
            <w:tcW w:w="7520" w:type="dxa"/>
            <w:gridSpan w:val="3"/>
            <w:shd w:val="clear" w:color="auto" w:fill="auto"/>
            <w:vAlign w:val="center"/>
            <w:hideMark/>
          </w:tcPr>
          <w:p w14:paraId="438CA040"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系统应提供基于http、web services、XML、其它合理的数据交换接口，支持与第三方软件的应用集成；</w:t>
            </w:r>
          </w:p>
        </w:tc>
      </w:tr>
      <w:tr w:rsidR="008F0EED" w:rsidRPr="003719B2" w14:paraId="25289821" w14:textId="77777777" w:rsidTr="008F0EED">
        <w:trPr>
          <w:gridBefore w:val="1"/>
          <w:gridAfter w:val="1"/>
          <w:wBefore w:w="15" w:type="dxa"/>
          <w:wAfter w:w="872" w:type="dxa"/>
          <w:trHeight w:val="285"/>
        </w:trPr>
        <w:tc>
          <w:tcPr>
            <w:tcW w:w="7520" w:type="dxa"/>
            <w:gridSpan w:val="3"/>
            <w:shd w:val="clear" w:color="auto" w:fill="auto"/>
            <w:vAlign w:val="center"/>
            <w:hideMark/>
          </w:tcPr>
          <w:p w14:paraId="04755ACA"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系统应具有灵活的权限体系，确保严格的权限控制；</w:t>
            </w:r>
          </w:p>
        </w:tc>
      </w:tr>
      <w:tr w:rsidR="008F0EED" w:rsidRPr="003719B2" w14:paraId="1E47B6F2" w14:textId="77777777" w:rsidTr="008F0EED">
        <w:trPr>
          <w:gridBefore w:val="1"/>
          <w:gridAfter w:val="1"/>
          <w:wBefore w:w="15" w:type="dxa"/>
          <w:wAfter w:w="872" w:type="dxa"/>
          <w:trHeight w:val="495"/>
        </w:trPr>
        <w:tc>
          <w:tcPr>
            <w:tcW w:w="7520" w:type="dxa"/>
            <w:gridSpan w:val="3"/>
            <w:shd w:val="clear" w:color="auto" w:fill="auto"/>
            <w:vAlign w:val="center"/>
            <w:hideMark/>
          </w:tcPr>
          <w:p w14:paraId="2160EBED"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系统需具有安全机制保证数据、文件不被泄露，保证接口数据、统计报表数据、系统文件安全性；</w:t>
            </w:r>
          </w:p>
        </w:tc>
      </w:tr>
      <w:tr w:rsidR="008F0EED" w:rsidRPr="003719B2" w14:paraId="43B3FE0F" w14:textId="77777777" w:rsidTr="008F0EED">
        <w:trPr>
          <w:gridBefore w:val="1"/>
          <w:gridAfter w:val="1"/>
          <w:wBefore w:w="15" w:type="dxa"/>
          <w:wAfter w:w="872" w:type="dxa"/>
          <w:trHeight w:val="285"/>
        </w:trPr>
        <w:tc>
          <w:tcPr>
            <w:tcW w:w="7520" w:type="dxa"/>
            <w:gridSpan w:val="3"/>
            <w:shd w:val="clear" w:color="auto" w:fill="auto"/>
            <w:vAlign w:val="center"/>
            <w:hideMark/>
          </w:tcPr>
          <w:p w14:paraId="40421F35"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提供较完善的数据日志跟踪与分析功能；</w:t>
            </w:r>
          </w:p>
        </w:tc>
      </w:tr>
      <w:tr w:rsidR="008F0EED" w:rsidRPr="003719B2" w14:paraId="39A6D11E" w14:textId="77777777" w:rsidTr="008F0EED">
        <w:trPr>
          <w:gridBefore w:val="1"/>
          <w:gridAfter w:val="1"/>
          <w:wBefore w:w="15" w:type="dxa"/>
          <w:wAfter w:w="872" w:type="dxa"/>
          <w:trHeight w:val="285"/>
        </w:trPr>
        <w:tc>
          <w:tcPr>
            <w:tcW w:w="7520" w:type="dxa"/>
            <w:gridSpan w:val="3"/>
            <w:shd w:val="clear" w:color="auto" w:fill="auto"/>
            <w:vAlign w:val="center"/>
            <w:hideMark/>
          </w:tcPr>
          <w:p w14:paraId="6B265C10"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提供完善的数据备份和还原方案，保证各类数据的安全性；</w:t>
            </w:r>
          </w:p>
        </w:tc>
      </w:tr>
      <w:tr w:rsidR="008F0EED" w:rsidRPr="003719B2" w14:paraId="5C8E4F32" w14:textId="77777777" w:rsidTr="008F0EED">
        <w:trPr>
          <w:gridBefore w:val="1"/>
          <w:gridAfter w:val="1"/>
          <w:wBefore w:w="15" w:type="dxa"/>
          <w:wAfter w:w="872" w:type="dxa"/>
          <w:trHeight w:val="285"/>
        </w:trPr>
        <w:tc>
          <w:tcPr>
            <w:tcW w:w="7520" w:type="dxa"/>
            <w:gridSpan w:val="3"/>
            <w:shd w:val="clear" w:color="auto" w:fill="auto"/>
            <w:vAlign w:val="center"/>
            <w:hideMark/>
          </w:tcPr>
          <w:p w14:paraId="4FB136C0"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提供数据迁移服务；</w:t>
            </w:r>
          </w:p>
        </w:tc>
      </w:tr>
      <w:tr w:rsidR="008F0EED" w:rsidRPr="003719B2" w14:paraId="264797BD" w14:textId="77777777" w:rsidTr="008F0EED">
        <w:trPr>
          <w:gridBefore w:val="1"/>
          <w:gridAfter w:val="1"/>
          <w:wBefore w:w="15" w:type="dxa"/>
          <w:wAfter w:w="872" w:type="dxa"/>
          <w:trHeight w:val="495"/>
        </w:trPr>
        <w:tc>
          <w:tcPr>
            <w:tcW w:w="7520" w:type="dxa"/>
            <w:gridSpan w:val="3"/>
            <w:shd w:val="clear" w:color="auto" w:fill="auto"/>
            <w:vAlign w:val="center"/>
            <w:hideMark/>
          </w:tcPr>
          <w:p w14:paraId="5A811D22"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系统针对异常进行详细的日志记录，并且能够直观展现出什么人在什么时候做了何种操作，出现了何种错误等；</w:t>
            </w:r>
          </w:p>
        </w:tc>
      </w:tr>
      <w:tr w:rsidR="008F0EED" w:rsidRPr="003719B2" w14:paraId="27420BB1" w14:textId="77777777" w:rsidTr="008F0EED">
        <w:trPr>
          <w:gridBefore w:val="1"/>
          <w:gridAfter w:val="1"/>
          <w:wBefore w:w="15" w:type="dxa"/>
          <w:wAfter w:w="872" w:type="dxa"/>
          <w:trHeight w:val="285"/>
        </w:trPr>
        <w:tc>
          <w:tcPr>
            <w:tcW w:w="7520" w:type="dxa"/>
            <w:gridSpan w:val="3"/>
            <w:shd w:val="clear" w:color="auto" w:fill="auto"/>
            <w:vAlign w:val="center"/>
            <w:hideMark/>
          </w:tcPr>
          <w:p w14:paraId="23950734"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系统将提供分析统计功能，通过分析统计识别非法的访问行为以便进行追查；</w:t>
            </w:r>
          </w:p>
        </w:tc>
      </w:tr>
      <w:tr w:rsidR="008F0EED" w:rsidRPr="003719B2" w14:paraId="1741204B" w14:textId="77777777" w:rsidTr="008F0EED">
        <w:trPr>
          <w:gridBefore w:val="1"/>
          <w:gridAfter w:val="1"/>
          <w:wBefore w:w="15" w:type="dxa"/>
          <w:wAfter w:w="872" w:type="dxa"/>
          <w:trHeight w:val="285"/>
        </w:trPr>
        <w:tc>
          <w:tcPr>
            <w:tcW w:w="7520" w:type="dxa"/>
            <w:gridSpan w:val="3"/>
            <w:shd w:val="clear" w:color="auto" w:fill="auto"/>
            <w:vAlign w:val="center"/>
            <w:hideMark/>
          </w:tcPr>
          <w:p w14:paraId="2BC748D0"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系统</w:t>
            </w:r>
            <w:proofErr w:type="gramStart"/>
            <w:r w:rsidRPr="003719B2">
              <w:rPr>
                <w:rFonts w:asciiTheme="minorEastAsia" w:hAnsiTheme="minorEastAsia" w:cs="宋体" w:hint="eastAsia"/>
                <w:kern w:val="0"/>
                <w:sz w:val="28"/>
                <w:szCs w:val="28"/>
              </w:rPr>
              <w:t>满足等保</w:t>
            </w:r>
            <w:proofErr w:type="gramEnd"/>
            <w:r w:rsidRPr="003719B2">
              <w:rPr>
                <w:rFonts w:asciiTheme="minorEastAsia" w:hAnsiTheme="minorEastAsia" w:cs="宋体" w:hint="eastAsia"/>
                <w:kern w:val="0"/>
                <w:sz w:val="28"/>
                <w:szCs w:val="28"/>
              </w:rPr>
              <w:t>2.0</w:t>
            </w:r>
            <w:proofErr w:type="gramStart"/>
            <w:r w:rsidRPr="003719B2">
              <w:rPr>
                <w:rFonts w:asciiTheme="minorEastAsia" w:hAnsiTheme="minorEastAsia" w:cs="宋体" w:hint="eastAsia"/>
                <w:kern w:val="0"/>
                <w:sz w:val="28"/>
                <w:szCs w:val="28"/>
              </w:rPr>
              <w:t>三</w:t>
            </w:r>
            <w:proofErr w:type="gramEnd"/>
            <w:r w:rsidRPr="003719B2">
              <w:rPr>
                <w:rFonts w:asciiTheme="minorEastAsia" w:hAnsiTheme="minorEastAsia" w:cs="宋体" w:hint="eastAsia"/>
                <w:kern w:val="0"/>
                <w:sz w:val="28"/>
                <w:szCs w:val="28"/>
              </w:rPr>
              <w:t>级技术标准。</w:t>
            </w:r>
          </w:p>
        </w:tc>
      </w:tr>
      <w:tr w:rsidR="008F0EED" w:rsidRPr="003719B2" w14:paraId="373CDAE1" w14:textId="77777777" w:rsidTr="008F0EED">
        <w:trPr>
          <w:gridBefore w:val="1"/>
          <w:gridAfter w:val="1"/>
          <w:wBefore w:w="15" w:type="dxa"/>
          <w:wAfter w:w="872" w:type="dxa"/>
          <w:trHeight w:val="510"/>
        </w:trPr>
        <w:tc>
          <w:tcPr>
            <w:tcW w:w="7520" w:type="dxa"/>
            <w:gridSpan w:val="3"/>
            <w:shd w:val="clear" w:color="auto" w:fill="auto"/>
            <w:vAlign w:val="center"/>
            <w:hideMark/>
          </w:tcPr>
          <w:p w14:paraId="388090B9" w14:textId="77777777" w:rsidR="008F0EED" w:rsidRPr="003719B2" w:rsidRDefault="008F0EED" w:rsidP="008F0EED">
            <w:pPr>
              <w:widowControl/>
              <w:spacing w:line="560" w:lineRule="exact"/>
              <w:rPr>
                <w:rFonts w:asciiTheme="minorEastAsia" w:hAnsiTheme="minorEastAsia" w:cs="宋体"/>
                <w:kern w:val="0"/>
                <w:sz w:val="28"/>
                <w:szCs w:val="28"/>
              </w:rPr>
            </w:pPr>
            <w:r w:rsidRPr="003719B2">
              <w:rPr>
                <w:rFonts w:asciiTheme="minorEastAsia" w:hAnsiTheme="minorEastAsia" w:cs="宋体" w:hint="eastAsia"/>
                <w:kern w:val="0"/>
                <w:sz w:val="28"/>
                <w:szCs w:val="28"/>
              </w:rPr>
              <w:t>系统满足包含但不限于身份证采集设备、高清图像采集设备、语音输入设备等外</w:t>
            </w:r>
            <w:proofErr w:type="gramStart"/>
            <w:r w:rsidRPr="003719B2">
              <w:rPr>
                <w:rFonts w:asciiTheme="minorEastAsia" w:hAnsiTheme="minorEastAsia" w:cs="宋体" w:hint="eastAsia"/>
                <w:kern w:val="0"/>
                <w:sz w:val="28"/>
                <w:szCs w:val="28"/>
              </w:rPr>
              <w:t>接设备</w:t>
            </w:r>
            <w:proofErr w:type="gramEnd"/>
            <w:r w:rsidRPr="003719B2">
              <w:rPr>
                <w:rFonts w:asciiTheme="minorEastAsia" w:hAnsiTheme="minorEastAsia" w:cs="宋体" w:hint="eastAsia"/>
                <w:kern w:val="0"/>
                <w:sz w:val="28"/>
                <w:szCs w:val="28"/>
              </w:rPr>
              <w:t>的集成。</w:t>
            </w:r>
          </w:p>
        </w:tc>
      </w:tr>
      <w:tr w:rsidR="008F0EED" w:rsidRPr="003719B2" w14:paraId="6D67CC46" w14:textId="77777777" w:rsidTr="008F0EED">
        <w:tblPrEx>
          <w:jc w:val="center"/>
        </w:tblPrEx>
        <w:trPr>
          <w:trHeight w:val="20"/>
          <w:jc w:val="center"/>
        </w:trPr>
        <w:tc>
          <w:tcPr>
            <w:tcW w:w="1327"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15" w:type="dxa"/>
              <w:right w:w="15" w:type="dxa"/>
            </w:tcMar>
            <w:vAlign w:val="center"/>
          </w:tcPr>
          <w:p w14:paraId="34A5C321" w14:textId="77777777" w:rsidR="008F0EED" w:rsidRPr="003719B2" w:rsidRDefault="008F0EED" w:rsidP="008F0EED">
            <w:pPr>
              <w:widowControl/>
              <w:spacing w:line="560" w:lineRule="exact"/>
              <w:jc w:val="center"/>
              <w:textAlignment w:val="center"/>
              <w:rPr>
                <w:rFonts w:asciiTheme="minorEastAsia" w:hAnsiTheme="minorEastAsia" w:cs="宋体"/>
                <w:b/>
                <w:szCs w:val="21"/>
              </w:rPr>
            </w:pPr>
            <w:r w:rsidRPr="003719B2">
              <w:rPr>
                <w:rFonts w:asciiTheme="minorEastAsia" w:hAnsiTheme="minorEastAsia" w:cs="宋体" w:hint="eastAsia"/>
                <w:b/>
                <w:kern w:val="0"/>
                <w:szCs w:val="21"/>
              </w:rPr>
              <w:t>功能类别</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15" w:type="dxa"/>
              <w:right w:w="15" w:type="dxa"/>
            </w:tcMar>
            <w:vAlign w:val="center"/>
          </w:tcPr>
          <w:p w14:paraId="563B9736" w14:textId="77777777" w:rsidR="008F0EED" w:rsidRPr="003719B2" w:rsidRDefault="008F0EED" w:rsidP="008F0EED">
            <w:pPr>
              <w:widowControl/>
              <w:spacing w:line="560" w:lineRule="exact"/>
              <w:jc w:val="center"/>
              <w:textAlignment w:val="center"/>
              <w:rPr>
                <w:rFonts w:asciiTheme="minorEastAsia" w:hAnsiTheme="minorEastAsia" w:cs="宋体"/>
                <w:b/>
                <w:szCs w:val="21"/>
              </w:rPr>
            </w:pPr>
            <w:r w:rsidRPr="003719B2">
              <w:rPr>
                <w:rFonts w:asciiTheme="minorEastAsia" w:hAnsiTheme="minorEastAsia" w:cs="宋体" w:hint="eastAsia"/>
                <w:b/>
                <w:kern w:val="0"/>
                <w:szCs w:val="21"/>
              </w:rPr>
              <w:t>功能名称</w:t>
            </w:r>
          </w:p>
        </w:tc>
        <w:tc>
          <w:tcPr>
            <w:tcW w:w="5804" w:type="dxa"/>
            <w:gridSpan w:val="2"/>
            <w:tcBorders>
              <w:top w:val="single" w:sz="4" w:space="0" w:color="000000"/>
              <w:left w:val="single" w:sz="4" w:space="0" w:color="000000"/>
              <w:bottom w:val="single" w:sz="4" w:space="0" w:color="000000"/>
              <w:right w:val="single" w:sz="12" w:space="0" w:color="000000"/>
            </w:tcBorders>
            <w:shd w:val="clear" w:color="auto" w:fill="E7E6E6"/>
            <w:tcMar>
              <w:top w:w="15" w:type="dxa"/>
              <w:left w:w="15" w:type="dxa"/>
              <w:bottom w:w="15" w:type="dxa"/>
              <w:right w:w="15" w:type="dxa"/>
            </w:tcMar>
            <w:vAlign w:val="center"/>
          </w:tcPr>
          <w:p w14:paraId="4724E4BC" w14:textId="77777777" w:rsidR="008F0EED" w:rsidRPr="003719B2" w:rsidRDefault="008F0EED" w:rsidP="008F0EED">
            <w:pPr>
              <w:widowControl/>
              <w:spacing w:line="560" w:lineRule="exact"/>
              <w:jc w:val="center"/>
              <w:textAlignment w:val="center"/>
              <w:rPr>
                <w:rFonts w:asciiTheme="minorEastAsia" w:hAnsiTheme="minorEastAsia" w:cs="宋体"/>
                <w:b/>
                <w:szCs w:val="21"/>
              </w:rPr>
            </w:pPr>
            <w:r w:rsidRPr="003719B2">
              <w:rPr>
                <w:rFonts w:asciiTheme="minorEastAsia" w:hAnsiTheme="minorEastAsia" w:cs="宋体" w:hint="eastAsia"/>
                <w:b/>
                <w:kern w:val="0"/>
                <w:szCs w:val="21"/>
              </w:rPr>
              <w:t>功能需求</w:t>
            </w:r>
          </w:p>
        </w:tc>
      </w:tr>
      <w:tr w:rsidR="008F0EED" w:rsidRPr="003719B2" w14:paraId="7CCC40E5" w14:textId="77777777" w:rsidTr="008F0EED">
        <w:tblPrEx>
          <w:jc w:val="center"/>
        </w:tblPrEx>
        <w:trPr>
          <w:trHeight w:val="20"/>
          <w:jc w:val="center"/>
        </w:trPr>
        <w:tc>
          <w:tcPr>
            <w:tcW w:w="1327" w:type="dxa"/>
            <w:gridSpan w:val="2"/>
            <w:vMerge w:val="restart"/>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42147A50"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基础业务</w:t>
            </w:r>
          </w:p>
        </w:tc>
        <w:tc>
          <w:tcPr>
            <w:tcW w:w="1276" w:type="dxa"/>
            <w:vMerge w:val="restart"/>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26A523A9"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机构管理</w:t>
            </w: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855C0A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实现组织机构的设立、撤销、合并、并转、更名及职能调整等操作；组织机构的变更在系统中有历史记录信息。</w:t>
            </w:r>
          </w:p>
        </w:tc>
      </w:tr>
      <w:tr w:rsidR="008F0EED" w:rsidRPr="003719B2" w14:paraId="2C12FFC6" w14:textId="77777777" w:rsidTr="008F0EED">
        <w:tblPrEx>
          <w:jc w:val="center"/>
        </w:tblPrEx>
        <w:trPr>
          <w:trHeight w:val="20"/>
          <w:jc w:val="center"/>
        </w:trPr>
        <w:tc>
          <w:tcPr>
            <w:tcW w:w="1327" w:type="dxa"/>
            <w:gridSpan w:val="2"/>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42E291E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0904C09D"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65DEB2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可自定义管理院内单位、行政科室、业务科室等组织体系；可在不同层级增加科室。</w:t>
            </w:r>
          </w:p>
        </w:tc>
      </w:tr>
      <w:tr w:rsidR="008F0EED" w:rsidRPr="003719B2" w14:paraId="1F427945" w14:textId="77777777" w:rsidTr="008F0EED">
        <w:tblPrEx>
          <w:jc w:val="center"/>
        </w:tblPrEx>
        <w:trPr>
          <w:trHeight w:val="20"/>
          <w:jc w:val="center"/>
        </w:trPr>
        <w:tc>
          <w:tcPr>
            <w:tcW w:w="1327" w:type="dxa"/>
            <w:gridSpan w:val="2"/>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6FEB292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2B963E9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DEC1214"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根据系统搭建的组织机构，自动生成组织机构图；可查看历史机构图。</w:t>
            </w:r>
          </w:p>
          <w:p w14:paraId="247E605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lastRenderedPageBreak/>
              <w:t>机构图层级可展现人员列表，并可通过查看姓名链接，展现人员基本信息，该基本信息展示内容可根据院内要求的内容及格式定制。</w:t>
            </w:r>
          </w:p>
        </w:tc>
      </w:tr>
      <w:tr w:rsidR="008F0EED" w:rsidRPr="003719B2" w14:paraId="37B7DD77" w14:textId="77777777" w:rsidTr="008F0EED">
        <w:tblPrEx>
          <w:jc w:val="center"/>
        </w:tblPrEx>
        <w:trPr>
          <w:trHeight w:val="20"/>
          <w:jc w:val="center"/>
        </w:trPr>
        <w:tc>
          <w:tcPr>
            <w:tcW w:w="1327" w:type="dxa"/>
            <w:gridSpan w:val="2"/>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5432FE1E"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434BABA0"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14:paraId="4903F41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可自定义管理组织机构的基础信息、人员编制、职能等信息。</w:t>
            </w:r>
          </w:p>
        </w:tc>
      </w:tr>
      <w:tr w:rsidR="008F0EED" w:rsidRPr="003719B2" w14:paraId="75513344" w14:textId="77777777" w:rsidTr="008F0EED">
        <w:tblPrEx>
          <w:jc w:val="center"/>
        </w:tblPrEx>
        <w:trPr>
          <w:trHeight w:val="20"/>
          <w:jc w:val="center"/>
        </w:trPr>
        <w:tc>
          <w:tcPr>
            <w:tcW w:w="1327" w:type="dxa"/>
            <w:gridSpan w:val="2"/>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23B7E02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601FA577"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14:paraId="391BA9E3"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对组织机构设立包含但不限于“编制单位”、“工作单位”、“科室”、“编制”、“班组”等不同标识属性，信息共享。</w:t>
            </w:r>
          </w:p>
        </w:tc>
      </w:tr>
      <w:tr w:rsidR="008F0EED" w:rsidRPr="003719B2" w14:paraId="2E925E0E" w14:textId="77777777" w:rsidTr="008F0EED">
        <w:tblPrEx>
          <w:jc w:val="center"/>
        </w:tblPrEx>
        <w:trPr>
          <w:trHeight w:val="20"/>
          <w:jc w:val="center"/>
        </w:trPr>
        <w:tc>
          <w:tcPr>
            <w:tcW w:w="1327" w:type="dxa"/>
            <w:gridSpan w:val="2"/>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4728B4AF"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bottom w:val="single" w:sz="2" w:space="0" w:color="000000"/>
              <w:right w:val="single" w:sz="2" w:space="0" w:color="000000"/>
            </w:tcBorders>
            <w:tcMar>
              <w:top w:w="15" w:type="dxa"/>
              <w:left w:w="15" w:type="dxa"/>
              <w:bottom w:w="15" w:type="dxa"/>
              <w:right w:w="15" w:type="dxa"/>
            </w:tcMar>
            <w:vAlign w:val="center"/>
          </w:tcPr>
          <w:p w14:paraId="7FA8768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7CD770BA"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支持对组织机构相关信息的查询和统计；</w:t>
            </w:r>
          </w:p>
          <w:p w14:paraId="700C9A8F"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支持复选多个组织机构后对人员的查询统计和分析。</w:t>
            </w:r>
          </w:p>
        </w:tc>
      </w:tr>
      <w:tr w:rsidR="008F0EED" w:rsidRPr="003719B2" w14:paraId="14994169"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402F0D8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6827216D"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人员管理</w:t>
            </w: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03A3893"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根据院内实际工作需要可自定义建立人员信息数据库；可自定义设置信息的显示与隐藏内容、信息显示的先后顺序、信息</w:t>
            </w:r>
            <w:proofErr w:type="gramStart"/>
            <w:r w:rsidRPr="003719B2">
              <w:rPr>
                <w:rFonts w:asciiTheme="minorEastAsia" w:hAnsiTheme="minorEastAsia" w:cs="宋体" w:hint="eastAsia"/>
                <w:szCs w:val="21"/>
              </w:rPr>
              <w:t>必录项等</w:t>
            </w:r>
            <w:proofErr w:type="gramEnd"/>
            <w:r w:rsidRPr="003719B2">
              <w:rPr>
                <w:rFonts w:asciiTheme="minorEastAsia" w:hAnsiTheme="minorEastAsia" w:cs="宋体" w:hint="eastAsia"/>
                <w:szCs w:val="21"/>
              </w:rPr>
              <w:t>。</w:t>
            </w:r>
          </w:p>
        </w:tc>
      </w:tr>
      <w:tr w:rsidR="008F0EED" w:rsidRPr="003719B2" w14:paraId="00AFAF8A"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566F231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00A25AA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F7BEFE9" w14:textId="75F8248E" w:rsidR="008F0EED" w:rsidRPr="003719B2" w:rsidRDefault="00124900" w:rsidP="008F0EED">
            <w:pPr>
              <w:spacing w:line="560" w:lineRule="exact"/>
              <w:rPr>
                <w:rFonts w:asciiTheme="minorEastAsia" w:hAnsiTheme="minorEastAsia" w:cs="宋体"/>
                <w:szCs w:val="21"/>
              </w:rPr>
            </w:pPr>
            <w:r>
              <w:rPr>
                <w:rFonts w:asciiTheme="minorEastAsia" w:hAnsiTheme="minorEastAsia" w:cs="宋体" w:hint="eastAsia"/>
                <w:szCs w:val="21"/>
              </w:rPr>
              <w:t>#</w:t>
            </w:r>
            <w:r w:rsidR="008F0EED" w:rsidRPr="003719B2">
              <w:rPr>
                <w:rFonts w:asciiTheme="minorEastAsia" w:hAnsiTheme="minorEastAsia" w:cs="宋体" w:hint="eastAsia"/>
                <w:szCs w:val="21"/>
              </w:rPr>
              <w:t>提供灵活的信息录入方式（如身份证件自动读取设备、扫描仪等设备的联机、</w:t>
            </w:r>
            <w:proofErr w:type="gramStart"/>
            <w:r w:rsidR="008F0EED" w:rsidRPr="003719B2">
              <w:rPr>
                <w:rFonts w:asciiTheme="minorEastAsia" w:hAnsiTheme="minorEastAsia" w:cs="宋体" w:hint="eastAsia"/>
                <w:szCs w:val="21"/>
              </w:rPr>
              <w:t>高拍仪</w:t>
            </w:r>
            <w:proofErr w:type="gramEnd"/>
            <w:r w:rsidR="008F0EED" w:rsidRPr="003719B2">
              <w:rPr>
                <w:rFonts w:asciiTheme="minorEastAsia" w:hAnsiTheme="minorEastAsia" w:cs="宋体" w:hint="eastAsia"/>
                <w:szCs w:val="21"/>
              </w:rPr>
              <w:t>）。</w:t>
            </w:r>
          </w:p>
        </w:tc>
      </w:tr>
      <w:tr w:rsidR="008F0EED" w:rsidRPr="003719B2" w14:paraId="7072D7B0"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6EEE03BE"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3C127C3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C3460D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可上传照片、学历证书、学位证书、资格证书等的多媒体文件；并支持批量导入、导出、打印。</w:t>
            </w:r>
          </w:p>
        </w:tc>
      </w:tr>
      <w:tr w:rsidR="008F0EED" w:rsidRPr="003719B2" w14:paraId="621A899D"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00C969C3"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49EB03D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7FEB96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可自定义维护人员类别，实现院内“一人多类”的实际业务需要；主页面可根据需要自定义显示某类或多类人员。</w:t>
            </w:r>
          </w:p>
        </w:tc>
      </w:tr>
      <w:tr w:rsidR="008F0EED" w:rsidRPr="003719B2" w14:paraId="587824CF"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2F1E41E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36D2E3AE"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3755CDB"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支持人员信息间的自动关联绑定，主、子集的信息之间可自定义设置绑定规则。</w:t>
            </w:r>
          </w:p>
        </w:tc>
      </w:tr>
      <w:tr w:rsidR="008F0EED" w:rsidRPr="003719B2" w14:paraId="7E000A05"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1428FE9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03BB446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23B74E3"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支持人员所属科室与党支部的自动关联变更（</w:t>
            </w:r>
            <w:proofErr w:type="gramStart"/>
            <w:r w:rsidRPr="003719B2">
              <w:rPr>
                <w:rFonts w:asciiTheme="minorEastAsia" w:hAnsiTheme="minorEastAsia" w:cs="宋体" w:hint="eastAsia"/>
                <w:szCs w:val="21"/>
              </w:rPr>
              <w:t>当人员</w:t>
            </w:r>
            <w:proofErr w:type="gramEnd"/>
            <w:r w:rsidRPr="003719B2">
              <w:rPr>
                <w:rFonts w:asciiTheme="minorEastAsia" w:hAnsiTheme="minorEastAsia" w:cs="宋体" w:hint="eastAsia"/>
                <w:szCs w:val="21"/>
              </w:rPr>
              <w:t>科室信息变动时，党支部信息将自动变更）。</w:t>
            </w:r>
          </w:p>
        </w:tc>
      </w:tr>
      <w:tr w:rsidR="008F0EED" w:rsidRPr="003719B2" w14:paraId="5900A346"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628D4EAF"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62108CED"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FFB5BE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支持人员信息的智能计算（如：可通过录入身份证号信息，系统可自动计算出生日期、年龄和性别等信息）。</w:t>
            </w:r>
          </w:p>
        </w:tc>
      </w:tr>
      <w:tr w:rsidR="008F0EED" w:rsidRPr="003719B2" w14:paraId="35913CD0"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08849AC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6232C92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15B45CA"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可统一各类人员信息库，人员通过类别变动操作后，保证信息的完整性。</w:t>
            </w:r>
          </w:p>
        </w:tc>
      </w:tr>
      <w:tr w:rsidR="008F0EED" w:rsidRPr="003719B2" w14:paraId="1B70F23A"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1FD6B6A8"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0B29FC4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4BF56C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支持对人员信息的批量操作（如批量增删改等编辑操作）；支持通过表单形式和人员列表形式进行人员数据的批量操作。</w:t>
            </w:r>
          </w:p>
        </w:tc>
      </w:tr>
      <w:tr w:rsidR="008F0EED" w:rsidRPr="003719B2" w14:paraId="46D1FE4F"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57095E0E"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1D6A27C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C84342B"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支持人员信息以模板格式导入导出，并可根据信息规则要求自定义设置导入导出规范。</w:t>
            </w:r>
          </w:p>
        </w:tc>
      </w:tr>
      <w:tr w:rsidR="008F0EED" w:rsidRPr="003719B2" w14:paraId="409DB170"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0115E862"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4080963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010D3E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支持新员工自助填写“职工信息登记表”（</w:t>
            </w:r>
            <w:proofErr w:type="gramStart"/>
            <w:r w:rsidRPr="003719B2">
              <w:rPr>
                <w:rFonts w:asciiTheme="minorEastAsia" w:hAnsiTheme="minorEastAsia" w:cs="宋体" w:hint="eastAsia"/>
                <w:szCs w:val="21"/>
              </w:rPr>
              <w:t>含人员</w:t>
            </w:r>
            <w:proofErr w:type="gramEnd"/>
            <w:r w:rsidRPr="003719B2">
              <w:rPr>
                <w:rFonts w:asciiTheme="minorEastAsia" w:hAnsiTheme="minorEastAsia" w:cs="宋体" w:hint="eastAsia"/>
                <w:szCs w:val="21"/>
              </w:rPr>
              <w:t>基本信息、照片、职称证书等信息）；根据人员类别，提交内容上传至相关科室并由相关科室进行数据审核；审核通过后，数据正式入库的过程；并实时同步到院内集成平台。</w:t>
            </w:r>
          </w:p>
        </w:tc>
      </w:tr>
      <w:tr w:rsidR="008F0EED" w:rsidRPr="003719B2" w14:paraId="2265C976"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7CACE6D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10206EB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7444DB4"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支持分配不同角色登录系统，显示相关的业务预警及预警显示时限，预警功能支持自定义设置预警方式，并可自定义设置预警共享功能模块。</w:t>
            </w:r>
          </w:p>
        </w:tc>
      </w:tr>
      <w:tr w:rsidR="008F0EED" w:rsidRPr="003719B2" w14:paraId="623CA736"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35EE69E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1661283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2851B94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支持人员类别或部门变动时，系统自动弹出窗口，填写相关变动信息。</w:t>
            </w:r>
          </w:p>
        </w:tc>
      </w:tr>
      <w:tr w:rsidR="008F0EED" w:rsidRPr="003719B2" w14:paraId="40960824"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4BE7B01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125B244C"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D8C251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支持对退休人员的自定义管理。</w:t>
            </w:r>
          </w:p>
          <w:p w14:paraId="1477C703"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设立退休库，标注入库信息，并可根据院内实际情况增加其他退休人员信息。</w:t>
            </w:r>
          </w:p>
          <w:p w14:paraId="521A87E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设立退休返聘库，该库人员可与退休</w:t>
            </w:r>
            <w:proofErr w:type="gramStart"/>
            <w:r w:rsidRPr="003719B2">
              <w:rPr>
                <w:rFonts w:asciiTheme="minorEastAsia" w:hAnsiTheme="minorEastAsia" w:cs="宋体" w:hint="eastAsia"/>
                <w:szCs w:val="21"/>
              </w:rPr>
              <w:t>库共同</w:t>
            </w:r>
            <w:proofErr w:type="gramEnd"/>
            <w:r w:rsidRPr="003719B2">
              <w:rPr>
                <w:rFonts w:asciiTheme="minorEastAsia" w:hAnsiTheme="minorEastAsia" w:cs="宋体" w:hint="eastAsia"/>
                <w:szCs w:val="21"/>
              </w:rPr>
              <w:t>统计，实现“一人多类”人员信息的显示与查询；</w:t>
            </w:r>
          </w:p>
          <w:p w14:paraId="5EDC32CF"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建立退休</w:t>
            </w:r>
            <w:proofErr w:type="gramStart"/>
            <w:r w:rsidRPr="003719B2">
              <w:rPr>
                <w:rFonts w:asciiTheme="minorEastAsia" w:hAnsiTheme="minorEastAsia" w:cs="宋体" w:hint="eastAsia"/>
                <w:szCs w:val="21"/>
              </w:rPr>
              <w:t>人员台</w:t>
            </w:r>
            <w:proofErr w:type="gramEnd"/>
            <w:r w:rsidRPr="003719B2">
              <w:rPr>
                <w:rFonts w:asciiTheme="minorEastAsia" w:hAnsiTheme="minorEastAsia" w:cs="宋体" w:hint="eastAsia"/>
                <w:szCs w:val="21"/>
              </w:rPr>
              <w:t>帐，包括退休工资、补助、慰问、图片等；在职库中设立退休提醒，并根据退休年份等信息生成业务报表；建立退休人员</w:t>
            </w:r>
            <w:proofErr w:type="gramStart"/>
            <w:r w:rsidRPr="003719B2">
              <w:rPr>
                <w:rFonts w:asciiTheme="minorEastAsia" w:hAnsiTheme="minorEastAsia" w:cs="宋体" w:hint="eastAsia"/>
                <w:szCs w:val="21"/>
              </w:rPr>
              <w:t>增减资台帐</w:t>
            </w:r>
            <w:proofErr w:type="gramEnd"/>
            <w:r w:rsidRPr="003719B2">
              <w:rPr>
                <w:rFonts w:asciiTheme="minorEastAsia" w:hAnsiTheme="minorEastAsia" w:cs="宋体" w:hint="eastAsia"/>
                <w:szCs w:val="21"/>
              </w:rPr>
              <w:t>，退休人员工资表导入并根据工资表计算</w:t>
            </w:r>
            <w:proofErr w:type="gramStart"/>
            <w:r w:rsidRPr="003719B2">
              <w:rPr>
                <w:rFonts w:asciiTheme="minorEastAsia" w:hAnsiTheme="minorEastAsia" w:cs="宋体" w:hint="eastAsia"/>
                <w:szCs w:val="21"/>
              </w:rPr>
              <w:t>增减资台帐</w:t>
            </w:r>
            <w:proofErr w:type="gramEnd"/>
            <w:r w:rsidRPr="003719B2">
              <w:rPr>
                <w:rFonts w:asciiTheme="minorEastAsia" w:hAnsiTheme="minorEastAsia" w:cs="宋体" w:hint="eastAsia"/>
                <w:szCs w:val="21"/>
              </w:rPr>
              <w:t>。</w:t>
            </w:r>
          </w:p>
        </w:tc>
      </w:tr>
      <w:tr w:rsidR="008F0EED" w:rsidRPr="003719B2" w14:paraId="7F2A9D6E"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56C317D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1577110A"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3D5765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支持对人员出国、出境信息的自定义管理，可对出国、出境信息进行增删改等编辑操作；并可对出国出境信息进行查询、统计与分析。</w:t>
            </w:r>
          </w:p>
        </w:tc>
      </w:tr>
      <w:tr w:rsidR="008F0EED" w:rsidRPr="003719B2" w14:paraId="09F7B943"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20E68863"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470B0885"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D52A5E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支持系统管理员对各操作权限的自定义设置及所有数据的自定义维护。</w:t>
            </w:r>
          </w:p>
          <w:p w14:paraId="36B2F1E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可提供日志文件，支持查询各对人事</w:t>
            </w:r>
            <w:proofErr w:type="gramStart"/>
            <w:r w:rsidRPr="003719B2">
              <w:rPr>
                <w:rFonts w:asciiTheme="minorEastAsia" w:hAnsiTheme="minorEastAsia" w:cs="宋体" w:hint="eastAsia"/>
                <w:szCs w:val="21"/>
              </w:rPr>
              <w:t>库信息</w:t>
            </w:r>
            <w:proofErr w:type="gramEnd"/>
            <w:r w:rsidRPr="003719B2">
              <w:rPr>
                <w:rFonts w:asciiTheme="minorEastAsia" w:hAnsiTheme="minorEastAsia" w:cs="宋体" w:hint="eastAsia"/>
                <w:szCs w:val="21"/>
              </w:rPr>
              <w:t>的修改记录（包含但不限于操作人、操作时间、变更项目、变更</w:t>
            </w:r>
            <w:proofErr w:type="gramStart"/>
            <w:r w:rsidRPr="003719B2">
              <w:rPr>
                <w:rFonts w:asciiTheme="minorEastAsia" w:hAnsiTheme="minorEastAsia" w:cs="宋体" w:hint="eastAsia"/>
                <w:szCs w:val="21"/>
              </w:rPr>
              <w:t>前内容</w:t>
            </w:r>
            <w:proofErr w:type="gramEnd"/>
            <w:r w:rsidRPr="003719B2">
              <w:rPr>
                <w:rFonts w:asciiTheme="minorEastAsia" w:hAnsiTheme="minorEastAsia" w:cs="宋体" w:hint="eastAsia"/>
                <w:szCs w:val="21"/>
              </w:rPr>
              <w:t>及变更</w:t>
            </w:r>
            <w:proofErr w:type="gramStart"/>
            <w:r w:rsidRPr="003719B2">
              <w:rPr>
                <w:rFonts w:asciiTheme="minorEastAsia" w:hAnsiTheme="minorEastAsia" w:cs="宋体" w:hint="eastAsia"/>
                <w:szCs w:val="21"/>
              </w:rPr>
              <w:t>后内容</w:t>
            </w:r>
            <w:proofErr w:type="gramEnd"/>
            <w:r w:rsidRPr="003719B2">
              <w:rPr>
                <w:rFonts w:asciiTheme="minorEastAsia" w:hAnsiTheme="minorEastAsia" w:cs="宋体" w:hint="eastAsia"/>
                <w:szCs w:val="21"/>
              </w:rPr>
              <w:t>等）。</w:t>
            </w:r>
          </w:p>
        </w:tc>
      </w:tr>
      <w:tr w:rsidR="008F0EED" w:rsidRPr="003719B2" w14:paraId="2EB9A6BC"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7F8B009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12A2F5CE"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0BC9C0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支持根据历史数据的标识对历史数据的查询、分析与统计，并支持导出查询统计结果（如学历及学位子集，增加第一学历标识，进行查询导出）。</w:t>
            </w:r>
          </w:p>
        </w:tc>
      </w:tr>
      <w:tr w:rsidR="008F0EED" w:rsidRPr="003719B2" w14:paraId="16D56738"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233E4201"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right w:val="single" w:sz="2" w:space="0" w:color="000000"/>
            </w:tcBorders>
            <w:tcMar>
              <w:top w:w="15" w:type="dxa"/>
              <w:left w:w="15" w:type="dxa"/>
              <w:bottom w:w="15" w:type="dxa"/>
              <w:right w:w="15" w:type="dxa"/>
            </w:tcMar>
            <w:vAlign w:val="center"/>
          </w:tcPr>
          <w:p w14:paraId="2676F3A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C6F59D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支持业务员自定义设置预警内容、条件、时间等信息；支持对人员信息中重要日期等信息设置自动提醒（如职工生日、转正、退休、返聘、合同到期等）；并能通过邮件或手机APP等通讯方式提醒相关职工及时处理</w:t>
            </w:r>
            <w:r w:rsidRPr="003719B2">
              <w:rPr>
                <w:rFonts w:asciiTheme="minorEastAsia" w:hAnsiTheme="minorEastAsia" w:cs="Times New Roman" w:hint="eastAsia"/>
                <w:szCs w:val="21"/>
              </w:rPr>
              <w:t>；相关预警信息与院内统一消息发布平台数据共享。</w:t>
            </w:r>
          </w:p>
        </w:tc>
      </w:tr>
      <w:tr w:rsidR="008F0EED" w:rsidRPr="003719B2" w14:paraId="2494FB5E"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13E57CFA"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left w:val="single" w:sz="2" w:space="0" w:color="000000"/>
              <w:right w:val="single" w:sz="2" w:space="0" w:color="000000"/>
            </w:tcBorders>
            <w:tcMar>
              <w:top w:w="15" w:type="dxa"/>
              <w:left w:w="15" w:type="dxa"/>
              <w:bottom w:w="15" w:type="dxa"/>
              <w:right w:w="15" w:type="dxa"/>
            </w:tcMar>
            <w:vAlign w:val="center"/>
          </w:tcPr>
          <w:p w14:paraId="65F84E0C"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1D70A4A"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对出国出境信息进行查询、统计与分析。</w:t>
            </w:r>
          </w:p>
          <w:p w14:paraId="31B269E3"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对人员信息查询、统计条件的自定义设置（如针对人员的岗位分类、行政分类、职称分类、编制分类等类别进行多维度的查询、统计与分析，生成立体直观的分析图）且汇总数据可进行数据穿透、反查。</w:t>
            </w:r>
          </w:p>
        </w:tc>
      </w:tr>
      <w:tr w:rsidR="008F0EED" w:rsidRPr="003719B2" w14:paraId="08FB7B85"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2" w:space="0" w:color="000000"/>
            </w:tcBorders>
            <w:tcMar>
              <w:top w:w="15" w:type="dxa"/>
              <w:left w:w="15" w:type="dxa"/>
              <w:bottom w:w="15" w:type="dxa"/>
              <w:right w:w="15" w:type="dxa"/>
            </w:tcMar>
            <w:vAlign w:val="center"/>
          </w:tcPr>
          <w:p w14:paraId="027BFDB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top w:val="single" w:sz="4" w:space="0" w:color="auto"/>
              <w:left w:val="single" w:sz="2" w:space="0" w:color="000000"/>
              <w:right w:val="single" w:sz="2" w:space="0" w:color="000000"/>
            </w:tcBorders>
            <w:tcMar>
              <w:top w:w="15" w:type="dxa"/>
              <w:left w:w="15" w:type="dxa"/>
              <w:bottom w:w="15" w:type="dxa"/>
              <w:right w:w="15" w:type="dxa"/>
            </w:tcMar>
            <w:vAlign w:val="center"/>
          </w:tcPr>
          <w:p w14:paraId="69C15B00"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岗位管理</w:t>
            </w: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9CD031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自定义维护岗位信息，建立适合院内运行的岗位体系维护内容，包括但不限于：岗位分类、行政级别、职称级别、编制分类等信息。</w:t>
            </w:r>
          </w:p>
        </w:tc>
      </w:tr>
      <w:tr w:rsidR="008F0EED" w:rsidRPr="003719B2" w14:paraId="22E12796"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2" w:space="0" w:color="000000"/>
            </w:tcBorders>
            <w:tcMar>
              <w:top w:w="15" w:type="dxa"/>
              <w:left w:w="15" w:type="dxa"/>
              <w:bottom w:w="15" w:type="dxa"/>
              <w:right w:w="15" w:type="dxa"/>
            </w:tcMar>
            <w:vAlign w:val="center"/>
          </w:tcPr>
          <w:p w14:paraId="32BE56B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4" w:space="0" w:color="auto"/>
              <w:left w:val="single" w:sz="2" w:space="0" w:color="000000"/>
              <w:right w:val="single" w:sz="2" w:space="0" w:color="000000"/>
            </w:tcBorders>
            <w:tcMar>
              <w:top w:w="15" w:type="dxa"/>
              <w:left w:w="15" w:type="dxa"/>
              <w:bottom w:w="15" w:type="dxa"/>
              <w:right w:w="15" w:type="dxa"/>
            </w:tcMar>
            <w:vAlign w:val="center"/>
          </w:tcPr>
          <w:p w14:paraId="4B11633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7517889F"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可根据院内工作要求建立适合院内的岗位指标体系（如增删改、合并、复制岗位等操作）。</w:t>
            </w:r>
          </w:p>
        </w:tc>
      </w:tr>
      <w:tr w:rsidR="008F0EED" w:rsidRPr="003719B2" w14:paraId="541E202F"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2" w:space="0" w:color="000000"/>
            </w:tcBorders>
            <w:tcMar>
              <w:top w:w="15" w:type="dxa"/>
              <w:left w:w="15" w:type="dxa"/>
              <w:bottom w:w="15" w:type="dxa"/>
              <w:right w:w="15" w:type="dxa"/>
            </w:tcMar>
            <w:vAlign w:val="center"/>
          </w:tcPr>
          <w:p w14:paraId="32B867A8"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676D5A6A"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932922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自定义维护和管理岗位的基本信息，包含但不限于岗位职责、任职资格、岗位编制、岗位关系等。并可根据岗位基本信息自动生成岗位说明书。</w:t>
            </w:r>
          </w:p>
        </w:tc>
      </w:tr>
      <w:tr w:rsidR="008F0EED" w:rsidRPr="003719B2" w14:paraId="128466AE"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2" w:space="0" w:color="000000"/>
            </w:tcBorders>
            <w:tcMar>
              <w:top w:w="15" w:type="dxa"/>
              <w:left w:w="15" w:type="dxa"/>
              <w:bottom w:w="15" w:type="dxa"/>
              <w:right w:w="15" w:type="dxa"/>
            </w:tcMar>
            <w:vAlign w:val="center"/>
          </w:tcPr>
          <w:p w14:paraId="22C59D7E"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1237AC4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7CD856B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自动校核岗位编制信息：根据岗位编制维护信息情况与岗位人员实际情况自动生成编制校核信息，体现岗位人员的超缺编情况。</w:t>
            </w:r>
          </w:p>
        </w:tc>
      </w:tr>
      <w:tr w:rsidR="008F0EED" w:rsidRPr="003719B2" w14:paraId="4343991F"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2" w:space="0" w:color="000000"/>
            </w:tcBorders>
            <w:tcMar>
              <w:top w:w="15" w:type="dxa"/>
              <w:left w:w="15" w:type="dxa"/>
              <w:bottom w:w="15" w:type="dxa"/>
              <w:right w:w="15" w:type="dxa"/>
            </w:tcMar>
            <w:vAlign w:val="center"/>
          </w:tcPr>
          <w:p w14:paraId="7C63E8C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bottom w:val="single" w:sz="2" w:space="0" w:color="000000"/>
              <w:right w:val="single" w:sz="2" w:space="0" w:color="000000"/>
            </w:tcBorders>
            <w:tcMar>
              <w:top w:w="15" w:type="dxa"/>
              <w:left w:w="15" w:type="dxa"/>
              <w:bottom w:w="15" w:type="dxa"/>
              <w:right w:w="15" w:type="dxa"/>
            </w:tcMar>
            <w:vAlign w:val="center"/>
          </w:tcPr>
          <w:p w14:paraId="1FE592F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54355E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对岗位信息进行多维度的查询、分析与统计，并根据岗位要求自定义业务报表进行数据统计。</w:t>
            </w:r>
          </w:p>
        </w:tc>
      </w:tr>
      <w:tr w:rsidR="008F0EED" w:rsidRPr="003719B2" w14:paraId="28EF17DF" w14:textId="77777777" w:rsidTr="008F0EED">
        <w:tblPrEx>
          <w:jc w:val="center"/>
        </w:tblPrEx>
        <w:trPr>
          <w:trHeight w:val="20"/>
          <w:jc w:val="center"/>
        </w:trPr>
        <w:tc>
          <w:tcPr>
            <w:tcW w:w="1327" w:type="dxa"/>
            <w:gridSpan w:val="2"/>
            <w:vMerge w:val="restart"/>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13560D0F"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职能业务</w:t>
            </w: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673FC746"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薪资管理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CCA59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根据单位工资政策，自定义设置各种工资业务标准，针对不同人的各类调资业务（如确定工资、转正定级、职务变动、正常晋级、调整标准等）。</w:t>
            </w:r>
          </w:p>
          <w:p w14:paraId="09F87D0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打印、输出各类审批表、汇总表、明细表等。</w:t>
            </w:r>
          </w:p>
          <w:p w14:paraId="1CE2193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根据不同工资业务标准，实现输入、导入级别或某项信息后，自动显示其对应标准并自动填充。</w:t>
            </w:r>
          </w:p>
        </w:tc>
      </w:tr>
      <w:tr w:rsidR="008F0EED" w:rsidRPr="003719B2" w14:paraId="4B04406C"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77739043"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7725AC5"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10F7E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工资表所有数据或工资某些项目数据的导入导出功能。</w:t>
            </w:r>
          </w:p>
        </w:tc>
      </w:tr>
      <w:tr w:rsidR="008F0EED" w:rsidRPr="003719B2" w14:paraId="401B06E3"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7D285CB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10794DB2"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A6532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导入医院工资表数据。</w:t>
            </w:r>
          </w:p>
          <w:p w14:paraId="3FD0961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根据工资表自动汇总规则整理成符合上级部门要求的工资表数据，在薪资管理主页面显示整理后的工资表数据内容，并可以自定义设置主页显示条数，旧版工资表可以通过其他子集进行查询显示及汇总计算。</w:t>
            </w:r>
          </w:p>
        </w:tc>
      </w:tr>
      <w:tr w:rsidR="008F0EED" w:rsidRPr="003719B2" w14:paraId="45B6F068"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67E4091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323D4392"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5602D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工资表可根据实际工作情况做调整（如工资项目、工资制度有变化等情况），并可对历史数据进行查询统计。</w:t>
            </w:r>
          </w:p>
        </w:tc>
      </w:tr>
      <w:tr w:rsidR="008F0EED" w:rsidRPr="003719B2" w14:paraId="56FC8F8A"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16318F97"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65E441D"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67BF1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工资核算时，关联其他模块数据（包含但不限于考勤结果、考核结果、奖惩等各项数据信息对工资数据发放的影响等），根据预设规则，自动核算工资。</w:t>
            </w:r>
          </w:p>
          <w:p w14:paraId="4C1B8650" w14:textId="77777777" w:rsidR="008F0EED" w:rsidRPr="003719B2" w:rsidRDefault="008F0EED" w:rsidP="008F0EED">
            <w:pPr>
              <w:spacing w:line="560" w:lineRule="exact"/>
              <w:rPr>
                <w:rFonts w:asciiTheme="minorEastAsia" w:hAnsiTheme="minorEastAsia" w:cs="宋体"/>
                <w:szCs w:val="21"/>
                <w:u w:val="single"/>
              </w:rPr>
            </w:pPr>
            <w:r w:rsidRPr="003719B2">
              <w:rPr>
                <w:rFonts w:asciiTheme="minorEastAsia" w:hAnsiTheme="minorEastAsia" w:cs="宋体"/>
                <w:szCs w:val="21"/>
                <w:u w:val="single"/>
              </w:rPr>
              <w:t>工资经复核确认后</w:t>
            </w:r>
            <w:r w:rsidRPr="003719B2">
              <w:rPr>
                <w:rFonts w:asciiTheme="minorEastAsia" w:hAnsiTheme="minorEastAsia" w:cs="宋体" w:hint="eastAsia"/>
                <w:szCs w:val="21"/>
                <w:u w:val="single"/>
              </w:rPr>
              <w:t>，</w:t>
            </w:r>
            <w:r w:rsidRPr="003719B2">
              <w:rPr>
                <w:rFonts w:asciiTheme="minorEastAsia" w:hAnsiTheme="minorEastAsia" w:cs="宋体"/>
                <w:szCs w:val="21"/>
                <w:u w:val="single"/>
              </w:rPr>
              <w:t>正式生成</w:t>
            </w:r>
            <w:r w:rsidRPr="003719B2">
              <w:rPr>
                <w:rFonts w:asciiTheme="minorEastAsia" w:hAnsiTheme="minorEastAsia" w:cs="宋体" w:hint="eastAsia"/>
                <w:szCs w:val="21"/>
                <w:u w:val="single"/>
              </w:rPr>
              <w:t>。</w:t>
            </w:r>
          </w:p>
        </w:tc>
      </w:tr>
      <w:tr w:rsidR="008F0EED" w:rsidRPr="003719B2" w14:paraId="238D36B0"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321B913A"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669F2DB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A9C8E9"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对不同薪资项目、不同人员类别的批量处理功能。</w:t>
            </w:r>
          </w:p>
        </w:tc>
      </w:tr>
      <w:tr w:rsidR="008F0EED" w:rsidRPr="003719B2" w14:paraId="63D698DD"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7B77BF92"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3BFD48BD"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C4882"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系统对工资结果的计算，同时也支持手工调整。</w:t>
            </w:r>
          </w:p>
        </w:tc>
      </w:tr>
      <w:tr w:rsidR="008F0EED" w:rsidRPr="003719B2" w14:paraId="5312FEE1"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3AB3370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8528167"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3B03F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对工资变动信息进行归档，支持工资变更信息的查询。</w:t>
            </w:r>
          </w:p>
        </w:tc>
      </w:tr>
      <w:tr w:rsidR="008F0EED" w:rsidRPr="003719B2" w14:paraId="201F24F5"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1AC8DEC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7170E06"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1C99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根据报表要求汇总数据并可导出；支持按照自定义筛选条件汇总。</w:t>
            </w:r>
          </w:p>
        </w:tc>
      </w:tr>
      <w:tr w:rsidR="008F0EED" w:rsidRPr="003719B2" w14:paraId="2AD1612A"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65D99DF3"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688D500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446488"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支持对生育津贴的核算，可根据生育津贴批复金额与实际产假期间发放、日发放额、缴纳</w:t>
            </w:r>
            <w:proofErr w:type="gramStart"/>
            <w:r w:rsidRPr="003719B2">
              <w:rPr>
                <w:rFonts w:asciiTheme="minorEastAsia" w:hAnsiTheme="minorEastAsia" w:cs="宋体" w:hint="eastAsia"/>
                <w:szCs w:val="21"/>
              </w:rPr>
              <w:t>五险一</w:t>
            </w:r>
            <w:proofErr w:type="gramEnd"/>
            <w:r w:rsidRPr="003719B2">
              <w:rPr>
                <w:rFonts w:asciiTheme="minorEastAsia" w:hAnsiTheme="minorEastAsia" w:cs="宋体" w:hint="eastAsia"/>
                <w:szCs w:val="21"/>
              </w:rPr>
              <w:t>金等情况进行计算。</w:t>
            </w:r>
          </w:p>
        </w:tc>
      </w:tr>
      <w:tr w:rsidR="008F0EED" w:rsidRPr="003719B2" w14:paraId="54B71ADE"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3D896518"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5AF8259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C6932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支持处理单位的福利管理业务，可核算人事成本（如院方用餐补贴的发放，可以通过增加每个人员的用餐补贴标识，默认享受，计算该类人的用餐补贴费用）。</w:t>
            </w:r>
          </w:p>
          <w:p w14:paraId="6907363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人员离职后，部分工资数据需要在其他月份发放，可支持在系统中自定义维护停薪发放时间、离职时间等内容，根据信息提取该类离职人员，进行工资的发放。</w:t>
            </w:r>
          </w:p>
        </w:tc>
      </w:tr>
      <w:tr w:rsidR="008F0EED" w:rsidRPr="003719B2" w14:paraId="2E82C066"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0F8E966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C2CF2DD"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6DF56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支持对发生薪资变动的历史数据的查询统计；</w:t>
            </w:r>
          </w:p>
          <w:p w14:paraId="7C6B760F"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根据工资数据进行各类报表统计，报表格式可自定义设置。</w:t>
            </w:r>
          </w:p>
          <w:p w14:paraId="419D05E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工资表可自定义设置时间段进行数据统计和分析。</w:t>
            </w:r>
          </w:p>
          <w:p w14:paraId="3FF82A7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工资表中的某项信息作为分类依据对工资表进行分析汇总，并可根据某时间段内“等级”变化后的工资表分析汇总（如1-5月为10级，6-12月为9级，汇总时可根据级别变动，将某个人的数据分别统计到对应级别中，并应用于报表的填写及人员统</w:t>
            </w:r>
            <w:r w:rsidRPr="003719B2">
              <w:rPr>
                <w:rFonts w:asciiTheme="minorEastAsia" w:hAnsiTheme="minorEastAsia" w:cs="宋体" w:hint="eastAsia"/>
                <w:szCs w:val="21"/>
              </w:rPr>
              <w:lastRenderedPageBreak/>
              <w:t>计）。</w:t>
            </w:r>
          </w:p>
        </w:tc>
      </w:tr>
      <w:tr w:rsidR="008F0EED" w:rsidRPr="003719B2" w14:paraId="4E3A84F1"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691BCB5D"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6A55A578"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合同管理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B9E20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对合同的签订、续订、变更、终止等业务的管理，满足流程审批管理，流程处理结果可以自动归档。</w:t>
            </w:r>
          </w:p>
          <w:p w14:paraId="6020326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支持通过系统下发需填写表单（如考核表、登记表等），支持线上填写并按院内审批流流转至相关科室审核及线下的下载填写上报等功能。</w:t>
            </w:r>
          </w:p>
        </w:tc>
      </w:tr>
      <w:tr w:rsidR="008F0EED" w:rsidRPr="003719B2" w14:paraId="57F280AA"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60ADE21"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59F863E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CFBB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自定义维护常用合同或协议模板（如聘用合同、劳动合同、各类协议等）；可根据院内工作需要自定义调整；支持批量打印，合同嵌入医院电子公章等。</w:t>
            </w:r>
          </w:p>
        </w:tc>
      </w:tr>
      <w:tr w:rsidR="008F0EED" w:rsidRPr="003719B2" w14:paraId="77A2C937"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0D3ECF08"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3D990E25"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C069A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自定义设置对业务人员的自动提醒（如试用期满、合同到期人员等的提醒设置）；也可对员工进行提醒通知，并增加已阅读标识。</w:t>
            </w:r>
          </w:p>
        </w:tc>
      </w:tr>
      <w:tr w:rsidR="008F0EED" w:rsidRPr="003719B2" w14:paraId="1AB45F6E"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B0E4C1A"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E8A4482"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72F883"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自定义设计相关合同登记表，支持导入导出功能（如：见习期满考核表、合同期满考核表等）。</w:t>
            </w:r>
          </w:p>
        </w:tc>
      </w:tr>
      <w:tr w:rsidR="008F0EED" w:rsidRPr="003719B2" w14:paraId="11CA136C"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14BDCE63"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0A3741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AA008"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从不同角度对各类合同信息的统计分析（如按照合同类型、期限、起始时间等不同维度分析）。</w:t>
            </w:r>
          </w:p>
        </w:tc>
      </w:tr>
      <w:tr w:rsidR="008F0EED" w:rsidRPr="003719B2" w14:paraId="1D6754EA"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1057D8C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1523E2CC"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考勤管理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C06EC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根据院内工作需求设置考勤流程，并支持对考勤的流程化管理。</w:t>
            </w:r>
          </w:p>
        </w:tc>
      </w:tr>
      <w:tr w:rsidR="008F0EED" w:rsidRPr="003719B2" w14:paraId="38B1A8E1"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20314F7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1EC1E2B2"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227A11"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设置考勤员分科室查看权限管理；线上填写上报考勤，按照考勤审批流逐层审批，审批后数据不可修改，只可驳回重新上报审核。</w:t>
            </w:r>
          </w:p>
        </w:tc>
      </w:tr>
      <w:tr w:rsidR="008F0EED" w:rsidRPr="003719B2" w14:paraId="530D759B"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12A89D40"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69A56E1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7DAAB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根据考勤上报信息，自动汇总各科室考勤信息；</w:t>
            </w:r>
          </w:p>
          <w:p w14:paraId="120B356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汇总信息分为两个模块进行显示，各科室当月考勤汇总：显示本月科内考勤情况，汇总项目中包括但不限于具体休假类别及</w:t>
            </w:r>
            <w:r w:rsidRPr="003719B2">
              <w:rPr>
                <w:rFonts w:asciiTheme="minorEastAsia" w:hAnsiTheme="minorEastAsia" w:cs="宋体" w:hint="eastAsia"/>
                <w:szCs w:val="21"/>
              </w:rPr>
              <w:lastRenderedPageBreak/>
              <w:t>时间。</w:t>
            </w:r>
          </w:p>
        </w:tc>
      </w:tr>
      <w:tr w:rsidR="008F0EED" w:rsidRPr="003719B2" w14:paraId="65E43698"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4665A170"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43EF0F4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298BC7"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考勤模板要求：①根据院内要求的格式自动生成，导出后日期、科室序号及表格内容自动生成。②导出的汇总表无需排版，可自动设置好格式及列宽，列</w:t>
            </w:r>
            <w:proofErr w:type="gramStart"/>
            <w:r w:rsidRPr="003719B2">
              <w:rPr>
                <w:rFonts w:asciiTheme="minorEastAsia" w:hAnsiTheme="minorEastAsia" w:cs="宋体" w:hint="eastAsia"/>
                <w:szCs w:val="21"/>
              </w:rPr>
              <w:t>宽固定</w:t>
            </w:r>
            <w:proofErr w:type="gramEnd"/>
            <w:r w:rsidRPr="003719B2">
              <w:rPr>
                <w:rFonts w:asciiTheme="minorEastAsia" w:hAnsiTheme="minorEastAsia" w:cs="宋体" w:hint="eastAsia"/>
                <w:szCs w:val="21"/>
              </w:rPr>
              <w:t>不变，全部在一页纸的打印范围内。行距可根据具体内容自动变化，内容可以自动换行。</w:t>
            </w:r>
          </w:p>
        </w:tc>
      </w:tr>
      <w:tr w:rsidR="008F0EED" w:rsidRPr="003719B2" w14:paraId="385CAAA7"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F0F553C"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A45CDD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F69270"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可自定义查询条件（如按月查询、按汇总数查询），查询结果信息显示，显示格式为数字格式，只显示某汇总数，点击数字可查看具体内容。</w:t>
            </w:r>
          </w:p>
        </w:tc>
      </w:tr>
      <w:tr w:rsidR="008F0EED" w:rsidRPr="003719B2" w14:paraId="441271B0"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60BABF2"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18D0569B"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73D2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可自定义设置考勤上报截止时间。</w:t>
            </w:r>
          </w:p>
        </w:tc>
      </w:tr>
      <w:tr w:rsidR="008F0EED" w:rsidRPr="003719B2" w14:paraId="04C1BC63"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12A0495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A29CD92"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C01A68"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支持对考勤上报情况的监控。</w:t>
            </w:r>
          </w:p>
        </w:tc>
      </w:tr>
      <w:tr w:rsidR="008F0EED" w:rsidRPr="003719B2" w14:paraId="11825C1E"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1764C2B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F8E820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2026E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考勤显示内容要全面，院内规定的字段（包含但不</w:t>
            </w:r>
            <w:proofErr w:type="gramStart"/>
            <w:r w:rsidRPr="003719B2">
              <w:rPr>
                <w:rFonts w:asciiTheme="minorEastAsia" w:hAnsiTheme="minorEastAsia" w:cs="宋体" w:hint="eastAsia"/>
                <w:szCs w:val="21"/>
              </w:rPr>
              <w:t>限于假别</w:t>
            </w:r>
            <w:proofErr w:type="gramEnd"/>
            <w:r w:rsidRPr="003719B2">
              <w:rPr>
                <w:rFonts w:asciiTheme="minorEastAsia" w:hAnsiTheme="minorEastAsia" w:cs="宋体" w:hint="eastAsia"/>
                <w:szCs w:val="21"/>
              </w:rPr>
              <w:t>、日期、出勤天数等）均需显示。</w:t>
            </w:r>
          </w:p>
        </w:tc>
      </w:tr>
      <w:tr w:rsidR="008F0EED" w:rsidRPr="003719B2" w14:paraId="6744AFE6"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114B4B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265340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09AB"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考勤结果可以按照员工实际科室调整进行分段显示，月中有科室调整等变化，考勤应分段上报及汇总。汇总结果清楚显示阶段所在科室、时间、阶段考勤情况等内容。</w:t>
            </w:r>
          </w:p>
        </w:tc>
      </w:tr>
      <w:tr w:rsidR="008F0EED" w:rsidRPr="003719B2" w14:paraId="4DC0165D"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11CEF08"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5E0AF5F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C2DA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考勤结果可与医院绩效、财务等系统相关联，考核结果可直接发送至相关科室的相关系统中。</w:t>
            </w:r>
          </w:p>
        </w:tc>
      </w:tr>
      <w:tr w:rsidR="008F0EED" w:rsidRPr="003719B2" w14:paraId="6DFBFFC5"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D26DE8D"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3734AF3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32FC0A"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支持阶段考勤上报（如特殊阶段考勤的上报统计等）。</w:t>
            </w:r>
          </w:p>
        </w:tc>
      </w:tr>
      <w:tr w:rsidR="008F0EED" w:rsidRPr="003719B2" w14:paraId="13578A3F"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7901762"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6DDDFD50"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培训管理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BE9D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支持培训需求的征集，可</w:t>
            </w:r>
            <w:r w:rsidRPr="003719B2">
              <w:rPr>
                <w:rFonts w:asciiTheme="minorEastAsia" w:hAnsiTheme="minorEastAsia" w:cs="宋体"/>
                <w:szCs w:val="21"/>
              </w:rPr>
              <w:t>在线进行定向培训需求调查，并</w:t>
            </w:r>
            <w:r w:rsidRPr="003719B2">
              <w:rPr>
                <w:rFonts w:asciiTheme="minorEastAsia" w:hAnsiTheme="minorEastAsia" w:cs="宋体" w:hint="eastAsia"/>
                <w:szCs w:val="21"/>
              </w:rPr>
              <w:t>可对</w:t>
            </w:r>
            <w:r w:rsidRPr="003719B2">
              <w:rPr>
                <w:rFonts w:asciiTheme="minorEastAsia" w:hAnsiTheme="minorEastAsia" w:cs="宋体"/>
                <w:szCs w:val="21"/>
              </w:rPr>
              <w:t>调查结果进行统计</w:t>
            </w:r>
            <w:r w:rsidRPr="003719B2">
              <w:rPr>
                <w:rFonts w:asciiTheme="minorEastAsia" w:hAnsiTheme="minorEastAsia" w:cs="宋体" w:hint="eastAsia"/>
                <w:szCs w:val="21"/>
              </w:rPr>
              <w:t>。</w:t>
            </w:r>
          </w:p>
        </w:tc>
      </w:tr>
      <w:tr w:rsidR="008F0EED" w:rsidRPr="003719B2" w14:paraId="5C0BC50A"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205F46F7"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2322E6D"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BC404"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支持培训计划的管理：</w:t>
            </w:r>
            <w:r w:rsidRPr="003719B2">
              <w:rPr>
                <w:rFonts w:asciiTheme="minorEastAsia" w:hAnsiTheme="minorEastAsia" w:cs="宋体"/>
                <w:szCs w:val="21"/>
              </w:rPr>
              <w:t>可根据</w:t>
            </w:r>
            <w:r w:rsidRPr="003719B2">
              <w:rPr>
                <w:rFonts w:asciiTheme="minorEastAsia" w:hAnsiTheme="minorEastAsia" w:cs="宋体" w:hint="eastAsia"/>
                <w:szCs w:val="21"/>
              </w:rPr>
              <w:t>院内</w:t>
            </w:r>
            <w:r w:rsidRPr="003719B2">
              <w:rPr>
                <w:rFonts w:asciiTheme="minorEastAsia" w:hAnsiTheme="minorEastAsia" w:cs="宋体"/>
                <w:szCs w:val="21"/>
              </w:rPr>
              <w:t>规划和需求制定培训计划，形成培训大纲</w:t>
            </w:r>
            <w:r w:rsidRPr="003719B2">
              <w:rPr>
                <w:rFonts w:asciiTheme="minorEastAsia" w:hAnsiTheme="minorEastAsia" w:cs="宋体" w:hint="eastAsia"/>
                <w:szCs w:val="21"/>
              </w:rPr>
              <w:t>，</w:t>
            </w:r>
            <w:r w:rsidRPr="003719B2">
              <w:rPr>
                <w:rFonts w:asciiTheme="minorEastAsia" w:hAnsiTheme="minorEastAsia" w:cs="宋体"/>
                <w:szCs w:val="21"/>
              </w:rPr>
              <w:t>并进行培训预算审批和分摊</w:t>
            </w:r>
            <w:r w:rsidRPr="003719B2">
              <w:rPr>
                <w:rFonts w:asciiTheme="minorEastAsia" w:hAnsiTheme="minorEastAsia" w:cs="宋体" w:hint="eastAsia"/>
                <w:szCs w:val="21"/>
              </w:rPr>
              <w:t>。</w:t>
            </w:r>
          </w:p>
        </w:tc>
      </w:tr>
      <w:tr w:rsidR="008F0EED" w:rsidRPr="003719B2" w14:paraId="1C72F1A7"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4A92FD9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416F4A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B474F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支持培训实施的管理：可根据培训计划生成相应的培训班，并</w:t>
            </w:r>
            <w:r w:rsidRPr="003719B2">
              <w:rPr>
                <w:rFonts w:asciiTheme="minorEastAsia" w:hAnsiTheme="minorEastAsia" w:cs="宋体" w:hint="eastAsia"/>
                <w:szCs w:val="21"/>
              </w:rPr>
              <w:lastRenderedPageBreak/>
              <w:t>对参加培训班中的人员进行管理，对培训结果进行归档。</w:t>
            </w:r>
          </w:p>
          <w:p w14:paraId="48F93BAB"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对参加同一个培训班的人员培训信息进行批量维护。</w:t>
            </w:r>
          </w:p>
        </w:tc>
      </w:tr>
      <w:tr w:rsidR="008F0EED" w:rsidRPr="003719B2" w14:paraId="40811BD7"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00AD680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177D0F5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C24FE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对培训成本的分析：可对培训费用等相关成本进行自定义维护与分析；包括但不限于培训收益评估，培训档案管理等各种培训资源管理。</w:t>
            </w:r>
          </w:p>
        </w:tc>
      </w:tr>
      <w:tr w:rsidR="008F0EED" w:rsidRPr="003719B2" w14:paraId="5ACAE5E1"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415D60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4C1385E"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9C35DB"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对培训内容的查询、分析与统计。</w:t>
            </w:r>
          </w:p>
        </w:tc>
      </w:tr>
      <w:tr w:rsidR="008F0EED" w:rsidRPr="003719B2" w14:paraId="743326DE"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4E1C1F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53DB7A79"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职称管理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647F4"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自定义维护专业技术人员职务信息。</w:t>
            </w:r>
          </w:p>
        </w:tc>
      </w:tr>
      <w:tr w:rsidR="008F0EED" w:rsidRPr="003719B2" w14:paraId="6F49D20D"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6966FA92"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EA7B0D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8275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对专业技术人员晋升的管理，支持人员岗位聘任的流程化管理；职称认定、考试认定等审批流程，满足个人申报、部门审批、人事备案等过程，审批结果可以自动归档。</w:t>
            </w:r>
          </w:p>
        </w:tc>
      </w:tr>
      <w:tr w:rsidR="008F0EED" w:rsidRPr="003719B2" w14:paraId="113FF76B"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E0C256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33038A74"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E35A3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支持院内人员在线填写职称申报表，申报人基础信息能够从系统中自动提取，也可手工维护个人信息。</w:t>
            </w:r>
          </w:p>
          <w:p w14:paraId="12097E53" w14:textId="77777777" w:rsidR="008F0EED" w:rsidRPr="003719B2" w:rsidRDefault="008F0EED" w:rsidP="008F0EED">
            <w:pPr>
              <w:spacing w:line="560" w:lineRule="exact"/>
              <w:rPr>
                <w:rFonts w:asciiTheme="minorEastAsia" w:hAnsiTheme="minorEastAsia" w:cs="Times New Roman"/>
                <w:szCs w:val="21"/>
              </w:rPr>
            </w:pPr>
            <w:proofErr w:type="gramStart"/>
            <w:r w:rsidRPr="003719B2">
              <w:rPr>
                <w:rFonts w:asciiTheme="minorEastAsia" w:hAnsiTheme="minorEastAsia" w:cs="宋体" w:hint="eastAsia"/>
                <w:szCs w:val="21"/>
              </w:rPr>
              <w:t>上传各类</w:t>
            </w:r>
            <w:proofErr w:type="gramEnd"/>
            <w:r w:rsidRPr="003719B2">
              <w:rPr>
                <w:rFonts w:asciiTheme="minorEastAsia" w:hAnsiTheme="minorEastAsia" w:cs="宋体" w:hint="eastAsia"/>
                <w:szCs w:val="21"/>
              </w:rPr>
              <w:t>附件材料电子版。</w:t>
            </w:r>
          </w:p>
        </w:tc>
      </w:tr>
      <w:tr w:rsidR="008F0EED" w:rsidRPr="003719B2" w14:paraId="4CBC9E09"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E037F5D"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4739F52A"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F390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支持职工申报材料分层级、分部门审核，对审核结果可以自动汇总（如：护理部、医务科、科教科等）。</w:t>
            </w:r>
          </w:p>
        </w:tc>
      </w:tr>
      <w:tr w:rsidR="008F0EED" w:rsidRPr="003719B2" w14:paraId="6F1D956C"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B0791D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6C72C56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0B508B"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支持聘任结果和人员信息库相关子集及薪资的模块信息相关联，及时根据</w:t>
            </w:r>
            <w:proofErr w:type="gramStart"/>
            <w:r w:rsidRPr="003719B2">
              <w:rPr>
                <w:rFonts w:asciiTheme="minorEastAsia" w:hAnsiTheme="minorEastAsia" w:cs="宋体" w:hint="eastAsia"/>
                <w:szCs w:val="21"/>
              </w:rPr>
              <w:t>岗聘结果</w:t>
            </w:r>
            <w:proofErr w:type="gramEnd"/>
            <w:r w:rsidRPr="003719B2">
              <w:rPr>
                <w:rFonts w:asciiTheme="minorEastAsia" w:hAnsiTheme="minorEastAsia" w:cs="宋体" w:hint="eastAsia"/>
                <w:szCs w:val="21"/>
              </w:rPr>
              <w:t>自动变更关联信息。</w:t>
            </w:r>
          </w:p>
        </w:tc>
      </w:tr>
      <w:tr w:rsidR="008F0EED" w:rsidRPr="003719B2" w14:paraId="31E5F570"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CFA418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7B0A41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4149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支持对专业技术人员职务信息自定义查询、统计与分析。</w:t>
            </w:r>
          </w:p>
        </w:tc>
      </w:tr>
      <w:tr w:rsidR="008F0EED" w:rsidRPr="003719B2" w14:paraId="081BEAE6"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E059FB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18CCAA50"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党务管理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AE847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支持对党务相关的重要信息（如党务、共青、妇联、工会等）的维护管理工作，并根据各业务需要区分显示不同人员标识的具体情况。</w:t>
            </w:r>
          </w:p>
        </w:tc>
      </w:tr>
      <w:tr w:rsidR="008F0EED" w:rsidRPr="003719B2" w14:paraId="3F8A1D9B"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20F392C"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D1108A1"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84D27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可提供党组织管理、党员信息管理、党费管理、党校培训管理、统战工作、团组织管理、团员管理及相关报表等。</w:t>
            </w:r>
          </w:p>
        </w:tc>
      </w:tr>
      <w:tr w:rsidR="008F0EED" w:rsidRPr="003719B2" w14:paraId="6FFFC49A"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09E9402"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4EA0DC41"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2E870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党务系统功能，主要包括但不限于干部信息管理、党组织管理、党员信息管理、党费管理、党校培训管理、民主党派管理、人大代表政协委员管理、归侨眷基本信息管理、民族信息管理、留学归国人员信息管理、党外知识分子管理、党外干部管理等。</w:t>
            </w:r>
          </w:p>
        </w:tc>
      </w:tr>
      <w:tr w:rsidR="008F0EED" w:rsidRPr="003719B2" w14:paraId="1B3FCCCC"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422641B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0B376AC"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C8DF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根据人员工资、自定义党费计算规则，自动计算党员党费。</w:t>
            </w:r>
          </w:p>
        </w:tc>
      </w:tr>
      <w:tr w:rsidR="008F0EED" w:rsidRPr="003719B2" w14:paraId="042B5B2A"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9A07630"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BE3059A"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5AA9A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支持业务处理过程的流程化管理（如类似积极分子培养、入党流程等业务处理流程）。</w:t>
            </w:r>
          </w:p>
        </w:tc>
      </w:tr>
      <w:tr w:rsidR="008F0EED" w:rsidRPr="003719B2" w14:paraId="0D727D8C"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0E551887"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19AA458"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科研管理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9FB1B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可根据院内科</w:t>
            </w:r>
            <w:proofErr w:type="gramStart"/>
            <w:r w:rsidRPr="003719B2">
              <w:rPr>
                <w:rFonts w:asciiTheme="minorEastAsia" w:hAnsiTheme="minorEastAsia" w:cs="宋体" w:hint="eastAsia"/>
                <w:szCs w:val="21"/>
              </w:rPr>
              <w:t>研</w:t>
            </w:r>
            <w:proofErr w:type="gramEnd"/>
            <w:r w:rsidRPr="003719B2">
              <w:rPr>
                <w:rFonts w:asciiTheme="minorEastAsia" w:hAnsiTheme="minorEastAsia" w:cs="宋体" w:hint="eastAsia"/>
                <w:szCs w:val="21"/>
              </w:rPr>
              <w:t>管理的实际情况进行调研与开发。</w:t>
            </w:r>
          </w:p>
        </w:tc>
      </w:tr>
      <w:tr w:rsidR="008F0EED" w:rsidRPr="003719B2" w14:paraId="7F9C4DFE"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C472E2F"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51C3C878"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领导查询</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EE861F"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通过类似仪表盘方式的图形进行数据查询，可形成表格统计内容，表格中统计的数据也可进行人员数据反查。</w:t>
            </w:r>
          </w:p>
        </w:tc>
      </w:tr>
      <w:tr w:rsidR="008F0EED" w:rsidRPr="003719B2" w14:paraId="115253CF"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2A68F758"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17E5BE5E"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C4D5F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通过选择各组织机构，系统直接显示该机构下的人员照片及姓名，可通过点击照片链接，查看人员的具体信息。</w:t>
            </w:r>
          </w:p>
        </w:tc>
      </w:tr>
      <w:tr w:rsidR="008F0EED" w:rsidRPr="003719B2" w14:paraId="0BBDE32E"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1E65DA3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4470EAF6"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F2B2B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可自定义设置时间查询条件，在不同时间段内，针对关注的信息，通过多种图形的形式动态播放查看所关注信息在一段历史区间的数据的变化情况。</w:t>
            </w:r>
          </w:p>
        </w:tc>
      </w:tr>
      <w:tr w:rsidR="008F0EED" w:rsidRPr="003719B2" w14:paraId="6C599A35"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0EC11C01"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15BFFF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78A4D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通过标注地图或办公位置图等图形挖掘的方式进行人员数据的查看。</w:t>
            </w:r>
          </w:p>
        </w:tc>
      </w:tr>
      <w:tr w:rsidR="008F0EED" w:rsidRPr="003719B2" w14:paraId="6B7B91F9"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447DE0FC"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2C2CF598"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D69E1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根据领导实际查询需求定制开发内容。</w:t>
            </w:r>
          </w:p>
        </w:tc>
      </w:tr>
      <w:tr w:rsidR="008F0EED" w:rsidRPr="003719B2" w14:paraId="583AAD6A"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E9BF171"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3F8A8326"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员工自助</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D60F7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院内员工自助信息查询的方式：可查看员工个人信息（如：人员基本信息、工资发放信息、考勤信息、考核结果信息、培训信息等内容）。</w:t>
            </w:r>
          </w:p>
          <w:p w14:paraId="121C06B9"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可设置普通员工账户权限。</w:t>
            </w:r>
          </w:p>
        </w:tc>
      </w:tr>
      <w:tr w:rsidR="008F0EED" w:rsidRPr="003719B2" w14:paraId="4ADB52D1"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E1B9CEA"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645F9BF1"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EE4BB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自助信息的变更：可对授权范围内个人信息的自定义维护，提</w:t>
            </w:r>
            <w:r w:rsidRPr="003719B2">
              <w:rPr>
                <w:rFonts w:asciiTheme="minorEastAsia" w:hAnsiTheme="minorEastAsia" w:cs="宋体" w:hint="eastAsia"/>
                <w:szCs w:val="21"/>
              </w:rPr>
              <w:lastRenderedPageBreak/>
              <w:t>交自助信息变动申请，经院内审批流审批后可生效入库。</w:t>
            </w:r>
          </w:p>
        </w:tc>
      </w:tr>
      <w:tr w:rsidR="008F0EED" w:rsidRPr="003719B2" w14:paraId="1FF91DF1"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B0503A0"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6A68F9F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49BD8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个人待办事宜（包含但不限于自助申请请假、职称申报、在职证明、收入证明等内容）。</w:t>
            </w:r>
          </w:p>
        </w:tc>
      </w:tr>
      <w:tr w:rsidR="008F0EED" w:rsidRPr="003719B2" w14:paraId="5D83C942"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2FE72F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68DC526"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D124F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支持新闻公告等公共信息的查看：可根据管理员发布的公共信息进行查看（如招聘信息、职称申报信息等，新闻、规章制度、在线咨询、在线调查等）；相关公告信息与院内统一消息发布平台数据共享。</w:t>
            </w:r>
          </w:p>
        </w:tc>
      </w:tr>
      <w:tr w:rsidR="008F0EED" w:rsidRPr="003719B2" w14:paraId="723D4C81"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23CCC54A"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01B97956"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手机APP</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70765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可通过手机</w:t>
            </w:r>
            <w:proofErr w:type="gramStart"/>
            <w:r w:rsidRPr="003719B2">
              <w:rPr>
                <w:rFonts w:asciiTheme="minorEastAsia" w:hAnsiTheme="minorEastAsia" w:cs="宋体" w:hint="eastAsia"/>
                <w:szCs w:val="21"/>
              </w:rPr>
              <w:t>端访问</w:t>
            </w:r>
            <w:proofErr w:type="gramEnd"/>
            <w:r w:rsidRPr="003719B2">
              <w:rPr>
                <w:rFonts w:asciiTheme="minorEastAsia" w:hAnsiTheme="minorEastAsia" w:cs="宋体" w:hint="eastAsia"/>
                <w:szCs w:val="21"/>
              </w:rPr>
              <w:t>人事系统平台的相关内容；</w:t>
            </w:r>
          </w:p>
          <w:p w14:paraId="4C79A86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支持个人相关信息的查询功能（如我的工资、我的福利、我的考勤、我的培训、我的合同等个人相关信息）。</w:t>
            </w:r>
          </w:p>
        </w:tc>
      </w:tr>
      <w:tr w:rsidR="008F0EED" w:rsidRPr="003719B2" w14:paraId="33435B42"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4ACE4B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7CEA056"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9E00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通过设置权限对人事信息的相关结果进行查看。</w:t>
            </w:r>
          </w:p>
        </w:tc>
      </w:tr>
      <w:tr w:rsidR="008F0EED" w:rsidRPr="003719B2" w14:paraId="645F8F00"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4" w:space="0" w:color="auto"/>
            </w:tcBorders>
            <w:tcMar>
              <w:top w:w="15" w:type="dxa"/>
              <w:left w:w="15" w:type="dxa"/>
              <w:bottom w:w="15" w:type="dxa"/>
              <w:right w:w="15" w:type="dxa"/>
            </w:tcMar>
            <w:vAlign w:val="center"/>
          </w:tcPr>
          <w:p w14:paraId="3A10C52C"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30690CCA"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流程管理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C792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支持对各种人事流程的自定义设计。</w:t>
            </w:r>
          </w:p>
        </w:tc>
      </w:tr>
      <w:tr w:rsidR="008F0EED" w:rsidRPr="003719B2" w14:paraId="45C69365"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4" w:space="0" w:color="auto"/>
            </w:tcBorders>
            <w:tcMar>
              <w:top w:w="15" w:type="dxa"/>
              <w:left w:w="15" w:type="dxa"/>
              <w:bottom w:w="15" w:type="dxa"/>
              <w:right w:w="15" w:type="dxa"/>
            </w:tcMar>
            <w:vAlign w:val="center"/>
          </w:tcPr>
          <w:p w14:paraId="40FDCCB0"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63A2660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3148E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支持对流程表单的自定义设置；支持输出、打印、审批等功能。</w:t>
            </w:r>
          </w:p>
        </w:tc>
      </w:tr>
      <w:tr w:rsidR="008F0EED" w:rsidRPr="003719B2" w14:paraId="4558FA32"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4" w:space="0" w:color="auto"/>
            </w:tcBorders>
            <w:tcMar>
              <w:top w:w="15" w:type="dxa"/>
              <w:left w:w="15" w:type="dxa"/>
              <w:bottom w:w="15" w:type="dxa"/>
              <w:right w:w="15" w:type="dxa"/>
            </w:tcMar>
            <w:vAlign w:val="center"/>
          </w:tcPr>
          <w:p w14:paraId="6E115C7C"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B15F63C"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438F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审批流程可采用自动流转、手工指派等不同规则的处理方式。</w:t>
            </w:r>
          </w:p>
        </w:tc>
      </w:tr>
      <w:tr w:rsidR="008F0EED" w:rsidRPr="003719B2" w14:paraId="3B52DC4B"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4" w:space="0" w:color="auto"/>
            </w:tcBorders>
            <w:tcMar>
              <w:top w:w="15" w:type="dxa"/>
              <w:left w:w="15" w:type="dxa"/>
              <w:bottom w:w="15" w:type="dxa"/>
              <w:right w:w="15" w:type="dxa"/>
            </w:tcMar>
            <w:vAlign w:val="center"/>
          </w:tcPr>
          <w:p w14:paraId="0183340C"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217068B5"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6DB20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支持工作流的流转，可支持对工作流的自定义设置；支持不同部门、科室的业务衔接和分工应用（如职工入职审批后，自动通知薪酬起薪业务办理）。</w:t>
            </w:r>
          </w:p>
        </w:tc>
      </w:tr>
      <w:tr w:rsidR="008F0EED" w:rsidRPr="003719B2" w14:paraId="2274BD6E"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4" w:space="0" w:color="auto"/>
            </w:tcBorders>
            <w:tcMar>
              <w:top w:w="15" w:type="dxa"/>
              <w:left w:w="15" w:type="dxa"/>
              <w:bottom w:w="15" w:type="dxa"/>
              <w:right w:w="15" w:type="dxa"/>
            </w:tcMar>
            <w:vAlign w:val="center"/>
          </w:tcPr>
          <w:p w14:paraId="74D9F82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911878B"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89D31C"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根据院内实际工作情况进行流程业务的梳理，将院内需要执行的线上流程在系统中完成，并将流程完成后的结果自动录入到相关子集中（如：根据年度考核结果自动判断薪级工资晋升标准，并在此工作开展时根据其结果自动计算结果并录入相关子集）；系统可自定义设置工作流程节点、审批表格、审批角色等。</w:t>
            </w:r>
          </w:p>
        </w:tc>
      </w:tr>
      <w:tr w:rsidR="00C7147A" w:rsidRPr="003719B2" w14:paraId="78D5996F" w14:textId="77777777" w:rsidTr="00A3524C">
        <w:tblPrEx>
          <w:jc w:val="center"/>
        </w:tblPrEx>
        <w:trPr>
          <w:trHeight w:val="20"/>
          <w:jc w:val="center"/>
        </w:trPr>
        <w:tc>
          <w:tcPr>
            <w:tcW w:w="1327" w:type="dxa"/>
            <w:gridSpan w:val="2"/>
            <w:vMerge w:val="restart"/>
            <w:tcBorders>
              <w:left w:val="single" w:sz="2" w:space="0" w:color="000000"/>
              <w:right w:val="single" w:sz="4" w:space="0" w:color="auto"/>
            </w:tcBorders>
            <w:tcMar>
              <w:top w:w="15" w:type="dxa"/>
              <w:left w:w="15" w:type="dxa"/>
              <w:bottom w:w="15" w:type="dxa"/>
              <w:right w:w="15" w:type="dxa"/>
            </w:tcMar>
            <w:vAlign w:val="center"/>
          </w:tcPr>
          <w:p w14:paraId="7393D9C8" w14:textId="77777777" w:rsidR="00C7147A" w:rsidRPr="003719B2" w:rsidRDefault="00C7147A"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系统对接</w:t>
            </w: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0A16D009" w14:textId="77777777" w:rsidR="00C7147A" w:rsidRPr="003719B2" w:rsidRDefault="00C7147A"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与现有人</w:t>
            </w:r>
            <w:proofErr w:type="gramStart"/>
            <w:r w:rsidRPr="003719B2">
              <w:rPr>
                <w:rFonts w:asciiTheme="minorEastAsia" w:hAnsiTheme="minorEastAsia" w:cs="宋体" w:hint="eastAsia"/>
                <w:szCs w:val="21"/>
              </w:rPr>
              <w:t>资</w:t>
            </w:r>
            <w:r w:rsidRPr="003719B2">
              <w:rPr>
                <w:rFonts w:asciiTheme="minorEastAsia" w:hAnsiTheme="minorEastAsia" w:cs="宋体" w:hint="eastAsia"/>
                <w:szCs w:val="21"/>
              </w:rPr>
              <w:lastRenderedPageBreak/>
              <w:t>系统</w:t>
            </w:r>
            <w:proofErr w:type="gramEnd"/>
            <w:r w:rsidRPr="003719B2">
              <w:rPr>
                <w:rFonts w:asciiTheme="minorEastAsia" w:hAnsiTheme="minorEastAsia" w:cs="宋体" w:hint="eastAsia"/>
                <w:szCs w:val="21"/>
              </w:rPr>
              <w:t>的对接</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79ED8" w14:textId="77777777" w:rsidR="00C7147A" w:rsidRPr="003719B2" w:rsidRDefault="00C7147A" w:rsidP="008F0EED">
            <w:pPr>
              <w:spacing w:line="560" w:lineRule="exact"/>
              <w:rPr>
                <w:rFonts w:asciiTheme="minorEastAsia" w:hAnsiTheme="minorEastAsia" w:cs="宋体"/>
                <w:szCs w:val="21"/>
              </w:rPr>
            </w:pPr>
            <w:r w:rsidRPr="003719B2">
              <w:rPr>
                <w:rFonts w:asciiTheme="minorEastAsia" w:hAnsiTheme="minorEastAsia" w:cs="宋体" w:hint="eastAsia"/>
                <w:szCs w:val="21"/>
              </w:rPr>
              <w:lastRenderedPageBreak/>
              <w:t>与院内现有审批</w:t>
            </w:r>
            <w:proofErr w:type="gramStart"/>
            <w:r w:rsidRPr="003719B2">
              <w:rPr>
                <w:rFonts w:asciiTheme="minorEastAsia" w:hAnsiTheme="minorEastAsia" w:cs="宋体" w:hint="eastAsia"/>
                <w:szCs w:val="21"/>
              </w:rPr>
              <w:t>流系统</w:t>
            </w:r>
            <w:proofErr w:type="gramEnd"/>
            <w:r w:rsidRPr="003719B2">
              <w:rPr>
                <w:rFonts w:asciiTheme="minorEastAsia" w:hAnsiTheme="minorEastAsia" w:cs="宋体" w:hint="eastAsia"/>
                <w:szCs w:val="21"/>
              </w:rPr>
              <w:t>进行数据互联互通。</w:t>
            </w:r>
          </w:p>
        </w:tc>
      </w:tr>
      <w:tr w:rsidR="00C7147A" w:rsidRPr="003719B2" w14:paraId="523C1119" w14:textId="77777777" w:rsidTr="00A3524C">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56C36C7" w14:textId="77777777" w:rsidR="00C7147A" w:rsidRPr="003719B2" w:rsidRDefault="00C7147A"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137E4916" w14:textId="77777777" w:rsidR="00C7147A" w:rsidRPr="003719B2" w:rsidRDefault="00C7147A"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C68DD5" w14:textId="77777777" w:rsidR="00C7147A" w:rsidRPr="003719B2" w:rsidRDefault="00C7147A" w:rsidP="008F0EED">
            <w:pPr>
              <w:spacing w:line="560" w:lineRule="exact"/>
              <w:rPr>
                <w:rFonts w:asciiTheme="minorEastAsia" w:hAnsiTheme="minorEastAsia" w:cs="宋体"/>
                <w:szCs w:val="21"/>
              </w:rPr>
            </w:pPr>
            <w:r w:rsidRPr="003719B2">
              <w:rPr>
                <w:rFonts w:asciiTheme="minorEastAsia" w:hAnsiTheme="minorEastAsia" w:cs="宋体" w:hint="eastAsia"/>
                <w:szCs w:val="21"/>
              </w:rPr>
              <w:t>实现</w:t>
            </w:r>
            <w:proofErr w:type="gramStart"/>
            <w:r w:rsidRPr="003719B2">
              <w:rPr>
                <w:rFonts w:asciiTheme="minorEastAsia" w:hAnsiTheme="minorEastAsia" w:cs="宋体" w:hint="eastAsia"/>
                <w:szCs w:val="21"/>
              </w:rPr>
              <w:t>现</w:t>
            </w:r>
            <w:proofErr w:type="gramEnd"/>
            <w:r w:rsidRPr="003719B2">
              <w:rPr>
                <w:rFonts w:asciiTheme="minorEastAsia" w:hAnsiTheme="minorEastAsia" w:cs="宋体" w:hint="eastAsia"/>
                <w:szCs w:val="21"/>
              </w:rPr>
              <w:t>用人</w:t>
            </w:r>
            <w:proofErr w:type="gramStart"/>
            <w:r w:rsidRPr="003719B2">
              <w:rPr>
                <w:rFonts w:asciiTheme="minorEastAsia" w:hAnsiTheme="minorEastAsia" w:cs="宋体" w:hint="eastAsia"/>
                <w:szCs w:val="21"/>
              </w:rPr>
              <w:t>资系统</w:t>
            </w:r>
            <w:proofErr w:type="gramEnd"/>
            <w:r w:rsidRPr="003719B2">
              <w:rPr>
                <w:rFonts w:asciiTheme="minorEastAsia" w:hAnsiTheme="minorEastAsia" w:cs="宋体" w:hint="eastAsia"/>
                <w:szCs w:val="21"/>
              </w:rPr>
              <w:t>到新系统的完整数据迁移，</w:t>
            </w:r>
            <w:proofErr w:type="gramStart"/>
            <w:r w:rsidRPr="003719B2">
              <w:rPr>
                <w:rFonts w:asciiTheme="minorEastAsia" w:hAnsiTheme="minorEastAsia" w:cs="宋体" w:hint="eastAsia"/>
                <w:szCs w:val="21"/>
              </w:rPr>
              <w:t>现系统</w:t>
            </w:r>
            <w:proofErr w:type="gramEnd"/>
            <w:r w:rsidRPr="003719B2">
              <w:rPr>
                <w:rFonts w:asciiTheme="minorEastAsia" w:hAnsiTheme="minorEastAsia" w:cs="宋体" w:hint="eastAsia"/>
                <w:szCs w:val="21"/>
              </w:rPr>
              <w:t>外的增量人事数据导入到新人</w:t>
            </w:r>
            <w:proofErr w:type="gramStart"/>
            <w:r w:rsidRPr="003719B2">
              <w:rPr>
                <w:rFonts w:asciiTheme="minorEastAsia" w:hAnsiTheme="minorEastAsia" w:cs="宋体" w:hint="eastAsia"/>
                <w:szCs w:val="21"/>
              </w:rPr>
              <w:t>资系统</w:t>
            </w:r>
            <w:proofErr w:type="gramEnd"/>
            <w:r w:rsidRPr="003719B2">
              <w:rPr>
                <w:rFonts w:asciiTheme="minorEastAsia" w:hAnsiTheme="minorEastAsia" w:cs="宋体" w:hint="eastAsia"/>
                <w:szCs w:val="21"/>
              </w:rPr>
              <w:t>中（包含但不限于照片、证书等多媒体数据）。</w:t>
            </w:r>
          </w:p>
        </w:tc>
      </w:tr>
      <w:tr w:rsidR="00C7147A" w:rsidRPr="003719B2" w14:paraId="1337B39D" w14:textId="77777777" w:rsidTr="00A3524C">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6568DB80" w14:textId="77777777" w:rsidR="00C7147A" w:rsidRPr="003719B2" w:rsidRDefault="00C7147A"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2B99B2A" w14:textId="77777777" w:rsidR="00C7147A" w:rsidRPr="003719B2" w:rsidRDefault="00C7147A"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824FAF" w14:textId="77777777" w:rsidR="00C7147A" w:rsidRPr="003719B2" w:rsidRDefault="00C7147A" w:rsidP="008F0EED">
            <w:pPr>
              <w:spacing w:line="560" w:lineRule="exact"/>
              <w:rPr>
                <w:rFonts w:asciiTheme="minorEastAsia" w:hAnsiTheme="minorEastAsia" w:cs="宋体"/>
                <w:szCs w:val="21"/>
              </w:rPr>
            </w:pPr>
            <w:r w:rsidRPr="003719B2">
              <w:rPr>
                <w:rFonts w:asciiTheme="minorEastAsia" w:hAnsiTheme="minorEastAsia" w:cs="宋体" w:hint="eastAsia"/>
                <w:szCs w:val="21"/>
              </w:rPr>
              <w:t>现用典型查询、分析、统计方案的迁移与重新构建。</w:t>
            </w:r>
          </w:p>
        </w:tc>
      </w:tr>
      <w:tr w:rsidR="00C7147A" w:rsidRPr="003719B2" w14:paraId="28C2F5DF" w14:textId="77777777" w:rsidTr="00A3524C">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AF239A4" w14:textId="77777777" w:rsidR="00C7147A" w:rsidRPr="003719B2" w:rsidRDefault="00C7147A"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199A3DD8" w14:textId="77777777" w:rsidR="00C7147A" w:rsidRPr="003719B2" w:rsidRDefault="00C7147A"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434536" w14:textId="77777777" w:rsidR="00C7147A" w:rsidRPr="003719B2" w:rsidRDefault="00C7147A" w:rsidP="008F0EED">
            <w:pPr>
              <w:spacing w:line="560" w:lineRule="exact"/>
              <w:jc w:val="left"/>
              <w:rPr>
                <w:rFonts w:asciiTheme="minorEastAsia" w:hAnsiTheme="minorEastAsia" w:cs="宋体"/>
                <w:szCs w:val="21"/>
              </w:rPr>
            </w:pPr>
            <w:r w:rsidRPr="003719B2">
              <w:rPr>
                <w:rFonts w:asciiTheme="minorEastAsia" w:hAnsiTheme="minorEastAsia" w:cs="宋体" w:hint="eastAsia"/>
                <w:szCs w:val="21"/>
              </w:rPr>
              <w:t>新旧系统需并行运行，通过对</w:t>
            </w:r>
            <w:proofErr w:type="gramStart"/>
            <w:r w:rsidRPr="003719B2">
              <w:rPr>
                <w:rFonts w:asciiTheme="minorEastAsia" w:hAnsiTheme="minorEastAsia" w:cs="宋体" w:hint="eastAsia"/>
                <w:szCs w:val="21"/>
              </w:rPr>
              <w:t>敏感业务</w:t>
            </w:r>
            <w:proofErr w:type="gramEnd"/>
            <w:r w:rsidRPr="003719B2">
              <w:rPr>
                <w:rFonts w:asciiTheme="minorEastAsia" w:hAnsiTheme="minorEastAsia" w:cs="宋体" w:hint="eastAsia"/>
                <w:szCs w:val="21"/>
              </w:rPr>
              <w:t>数据的校验、比对工作，来验证新系统的准确性。验证合格后，再进行正式系统的代替。</w:t>
            </w:r>
          </w:p>
        </w:tc>
      </w:tr>
      <w:tr w:rsidR="00C7147A" w:rsidRPr="003719B2" w14:paraId="05190D3B"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A5F29E7" w14:textId="77777777" w:rsidR="00C7147A" w:rsidRPr="003719B2" w:rsidRDefault="00C7147A" w:rsidP="008F0EED">
            <w:pPr>
              <w:spacing w:line="560" w:lineRule="exact"/>
              <w:jc w:val="center"/>
              <w:rPr>
                <w:rFonts w:asciiTheme="minorEastAsia" w:hAnsiTheme="minorEastAsia" w:cs="宋体"/>
                <w:szCs w:val="21"/>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75E1C" w14:textId="77777777" w:rsidR="00C7147A" w:rsidRPr="003719B2" w:rsidRDefault="00C7147A"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与集成平台项目的对接</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420DD2" w14:textId="77777777" w:rsidR="00C7147A" w:rsidRPr="003719B2" w:rsidRDefault="00C7147A" w:rsidP="008F0EED">
            <w:pPr>
              <w:spacing w:line="560" w:lineRule="exact"/>
              <w:rPr>
                <w:rFonts w:asciiTheme="minorEastAsia" w:hAnsiTheme="minorEastAsia" w:cs="宋体"/>
                <w:szCs w:val="21"/>
              </w:rPr>
            </w:pPr>
            <w:r w:rsidRPr="003719B2">
              <w:rPr>
                <w:rFonts w:asciiTheme="minorEastAsia" w:hAnsiTheme="minorEastAsia" w:cs="宋体" w:hint="eastAsia"/>
                <w:szCs w:val="21"/>
              </w:rPr>
              <w:t>完成</w:t>
            </w:r>
            <w:r w:rsidRPr="003719B2">
              <w:rPr>
                <w:rFonts w:asciiTheme="minorEastAsia" w:hAnsiTheme="minorEastAsia" w:cs="宋体"/>
                <w:szCs w:val="21"/>
              </w:rPr>
              <w:t>与我院集成平台项目的人员</w:t>
            </w:r>
            <w:proofErr w:type="gramStart"/>
            <w:r w:rsidRPr="003719B2">
              <w:rPr>
                <w:rFonts w:asciiTheme="minorEastAsia" w:hAnsiTheme="minorEastAsia" w:cs="宋体"/>
                <w:szCs w:val="21"/>
              </w:rPr>
              <w:t>主数据</w:t>
            </w:r>
            <w:proofErr w:type="gramEnd"/>
            <w:r w:rsidRPr="003719B2">
              <w:rPr>
                <w:rFonts w:asciiTheme="minorEastAsia" w:hAnsiTheme="minorEastAsia" w:cs="宋体"/>
                <w:szCs w:val="21"/>
              </w:rPr>
              <w:t>集成</w:t>
            </w:r>
            <w:r w:rsidRPr="003719B2">
              <w:rPr>
                <w:rFonts w:asciiTheme="minorEastAsia" w:hAnsiTheme="minorEastAsia" w:cs="宋体" w:hint="eastAsia"/>
                <w:szCs w:val="21"/>
              </w:rPr>
              <w:t>。</w:t>
            </w:r>
          </w:p>
        </w:tc>
      </w:tr>
      <w:tr w:rsidR="00C7147A" w:rsidRPr="003719B2" w14:paraId="237839F9"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2D1D3F0A" w14:textId="77777777" w:rsidR="00C7147A" w:rsidRPr="003719B2" w:rsidRDefault="00C7147A"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56083BB9" w14:textId="77777777" w:rsidR="00C7147A" w:rsidRPr="003719B2" w:rsidRDefault="00C7147A"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与院内其他系统的对接</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E800ED" w14:textId="77777777" w:rsidR="00C7147A" w:rsidRPr="003719B2" w:rsidRDefault="00C7147A" w:rsidP="008F0EED">
            <w:pPr>
              <w:spacing w:line="560" w:lineRule="exact"/>
              <w:rPr>
                <w:rFonts w:asciiTheme="minorEastAsia" w:hAnsiTheme="minorEastAsia" w:cs="宋体"/>
                <w:szCs w:val="21"/>
              </w:rPr>
            </w:pPr>
            <w:r w:rsidRPr="003719B2">
              <w:rPr>
                <w:rFonts w:asciiTheme="minorEastAsia" w:hAnsiTheme="minorEastAsia" w:cs="宋体" w:hint="eastAsia"/>
                <w:szCs w:val="21"/>
              </w:rPr>
              <w:t>根据实际工作需求，完成与院内相关应用系统之间的数据接口（如HIS、OA、BI等系统的集成整合）。</w:t>
            </w:r>
          </w:p>
        </w:tc>
      </w:tr>
      <w:tr w:rsidR="00C7147A" w:rsidRPr="003719B2" w14:paraId="4BD0BE84"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4" w:space="0" w:color="auto"/>
            </w:tcBorders>
            <w:tcMar>
              <w:top w:w="15" w:type="dxa"/>
              <w:left w:w="15" w:type="dxa"/>
              <w:bottom w:w="15" w:type="dxa"/>
              <w:right w:w="15" w:type="dxa"/>
            </w:tcMar>
            <w:vAlign w:val="center"/>
          </w:tcPr>
          <w:p w14:paraId="5654CFEF" w14:textId="77777777" w:rsidR="00C7147A" w:rsidRPr="003719B2" w:rsidRDefault="00C7147A"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0EB9F2CC" w14:textId="77777777" w:rsidR="00C7147A" w:rsidRPr="003719B2" w:rsidRDefault="00C7147A"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A42FF7" w14:textId="77777777" w:rsidR="00C7147A" w:rsidRPr="003719B2" w:rsidRDefault="00C7147A" w:rsidP="008F0EED">
            <w:pPr>
              <w:spacing w:line="560" w:lineRule="exact"/>
              <w:rPr>
                <w:rFonts w:asciiTheme="minorEastAsia" w:hAnsiTheme="minorEastAsia" w:cs="宋体"/>
                <w:szCs w:val="21"/>
              </w:rPr>
            </w:pPr>
            <w:r w:rsidRPr="003719B2">
              <w:rPr>
                <w:rFonts w:asciiTheme="minorEastAsia" w:hAnsiTheme="minorEastAsia" w:cs="宋体" w:hint="eastAsia"/>
                <w:szCs w:val="21"/>
              </w:rPr>
              <w:t>手机APP与院内现有移动办公系统的互联互通</w:t>
            </w:r>
          </w:p>
        </w:tc>
      </w:tr>
      <w:tr w:rsidR="008F0EED" w:rsidRPr="003719B2" w14:paraId="56417967" w14:textId="77777777" w:rsidTr="008F0EED">
        <w:tblPrEx>
          <w:jc w:val="center"/>
        </w:tblPrEx>
        <w:trPr>
          <w:trHeight w:val="20"/>
          <w:jc w:val="center"/>
        </w:trPr>
        <w:tc>
          <w:tcPr>
            <w:tcW w:w="1327" w:type="dxa"/>
            <w:gridSpan w:val="2"/>
            <w:vMerge w:val="restart"/>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2229B91A"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系统管理</w:t>
            </w: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35AEEA8B"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系统构建</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68B70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可对其所有的数据库对象完成增删改的编辑操作。</w:t>
            </w:r>
          </w:p>
        </w:tc>
      </w:tr>
      <w:tr w:rsidR="008F0EED" w:rsidRPr="003719B2" w14:paraId="25C79F4C"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28DB4EAB"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0065BF55"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69BEC0"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可根据业务的实际需要自定义定置指标集和代码，设置其相互的层次关系。</w:t>
            </w:r>
          </w:p>
        </w:tc>
      </w:tr>
      <w:tr w:rsidR="008F0EED" w:rsidRPr="003719B2" w14:paraId="3ECA9BC8"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7636FCC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368C33C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AB899A"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可支持对人员、机构、职务数据库等根据实际业务需要自定义定制使用的指标</w:t>
            </w:r>
            <w:proofErr w:type="gramStart"/>
            <w:r w:rsidRPr="003719B2">
              <w:rPr>
                <w:rFonts w:asciiTheme="minorEastAsia" w:hAnsiTheme="minorEastAsia" w:cs="宋体" w:hint="eastAsia"/>
                <w:szCs w:val="21"/>
              </w:rPr>
              <w:t>项及其</w:t>
            </w:r>
            <w:proofErr w:type="gramEnd"/>
            <w:r w:rsidRPr="003719B2">
              <w:rPr>
                <w:rFonts w:asciiTheme="minorEastAsia" w:hAnsiTheme="minorEastAsia" w:cs="宋体" w:hint="eastAsia"/>
                <w:szCs w:val="21"/>
              </w:rPr>
              <w:t>显示顺序。</w:t>
            </w:r>
          </w:p>
        </w:tc>
      </w:tr>
      <w:tr w:rsidR="008F0EED" w:rsidRPr="003719B2" w14:paraId="14829D42" w14:textId="77777777" w:rsidTr="008F0EED">
        <w:tblPrEx>
          <w:jc w:val="center"/>
        </w:tblPrEx>
        <w:trPr>
          <w:trHeight w:val="20"/>
          <w:jc w:val="center"/>
        </w:trPr>
        <w:tc>
          <w:tcPr>
            <w:tcW w:w="1327" w:type="dxa"/>
            <w:gridSpan w:val="2"/>
            <w:vMerge/>
            <w:tcBorders>
              <w:top w:val="single" w:sz="4" w:space="0" w:color="auto"/>
              <w:left w:val="single" w:sz="2" w:space="0" w:color="000000"/>
              <w:right w:val="single" w:sz="4" w:space="0" w:color="auto"/>
            </w:tcBorders>
            <w:tcMar>
              <w:top w:w="15" w:type="dxa"/>
              <w:left w:w="15" w:type="dxa"/>
              <w:bottom w:w="15" w:type="dxa"/>
              <w:right w:w="15" w:type="dxa"/>
            </w:tcMar>
            <w:vAlign w:val="center"/>
          </w:tcPr>
          <w:p w14:paraId="7DC72264"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B7F5541"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F6936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功能模块包含但不限于类别管理、系统结构、指标管理、代码管理、信息查询。</w:t>
            </w:r>
          </w:p>
        </w:tc>
      </w:tr>
      <w:tr w:rsidR="008F0EED" w:rsidRPr="003719B2" w14:paraId="2D38230D"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1D7AC97"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7A04FEDC"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权限管理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22E3E"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支持对系统工作组、角色、及系统管理员的权限自定义设置；支持对报表权限的自定义设置。</w:t>
            </w:r>
          </w:p>
          <w:p w14:paraId="4AA4BECA" w14:textId="77777777" w:rsidR="008F0EED" w:rsidRPr="003719B2" w:rsidRDefault="008F0EED" w:rsidP="008F0EED">
            <w:pPr>
              <w:spacing w:line="560" w:lineRule="exact"/>
              <w:rPr>
                <w:rFonts w:asciiTheme="minorEastAsia" w:hAnsiTheme="minorEastAsia" w:cs="Times New Roman"/>
                <w:szCs w:val="21"/>
              </w:rPr>
            </w:pPr>
            <w:r w:rsidRPr="003719B2">
              <w:rPr>
                <w:rFonts w:asciiTheme="minorEastAsia" w:hAnsiTheme="minorEastAsia" w:cs="宋体" w:hint="eastAsia"/>
                <w:szCs w:val="21"/>
              </w:rPr>
              <w:t>功能模块包含但不限于角色管理、组管理、管理、系统管理员管理。</w:t>
            </w:r>
          </w:p>
        </w:tc>
      </w:tr>
      <w:tr w:rsidR="008F0EED" w:rsidRPr="003719B2" w14:paraId="07D4B27E"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DA57121"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2EF1DCCD"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日志管理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B067D6"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支持对系统所有业务操作日志的查询、删除、统计、导出等操</w:t>
            </w:r>
            <w:r w:rsidRPr="003719B2">
              <w:rPr>
                <w:rFonts w:asciiTheme="minorEastAsia" w:hAnsiTheme="minorEastAsia" w:cs="宋体" w:hint="eastAsia"/>
                <w:szCs w:val="21"/>
              </w:rPr>
              <w:lastRenderedPageBreak/>
              <w:t>作，可通过、操作功能模块、操作时间、IP等信息进行检索操作。</w:t>
            </w:r>
          </w:p>
          <w:p w14:paraId="7D8C3B8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对所有业务操作进行记录，要求包含但不限于操作人、变更时间、修改前及修改</w:t>
            </w:r>
            <w:proofErr w:type="gramStart"/>
            <w:r w:rsidRPr="003719B2">
              <w:rPr>
                <w:rFonts w:asciiTheme="minorEastAsia" w:hAnsiTheme="minorEastAsia" w:cs="宋体" w:hint="eastAsia"/>
                <w:szCs w:val="21"/>
              </w:rPr>
              <w:t>后内容</w:t>
            </w:r>
            <w:proofErr w:type="gramEnd"/>
            <w:r w:rsidRPr="003719B2">
              <w:rPr>
                <w:rFonts w:asciiTheme="minorEastAsia" w:hAnsiTheme="minorEastAsia" w:cs="宋体" w:hint="eastAsia"/>
                <w:szCs w:val="21"/>
              </w:rPr>
              <w:t>等具体信息。</w:t>
            </w:r>
          </w:p>
        </w:tc>
      </w:tr>
      <w:tr w:rsidR="008F0EED" w:rsidRPr="003719B2" w14:paraId="0BF6AC4C"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05D03669"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1FC41B2F"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指标计算</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3A70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可自定义设置指标计算公式。</w:t>
            </w:r>
          </w:p>
          <w:p w14:paraId="413B7FE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支持对系统内需智能计算或信息绑定内容自定义设置。</w:t>
            </w:r>
          </w:p>
          <w:p w14:paraId="22A76C6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系统支持所有计算公式汉化，公式设置后能够自动生成公示指标解释，解释要求清晰明了，可以明确表示公示的逻辑关系。</w:t>
            </w:r>
          </w:p>
        </w:tc>
      </w:tr>
      <w:tr w:rsidR="008F0EED" w:rsidRPr="003719B2" w14:paraId="0ACAF6D5"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113CA346"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E5068BA"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数据接口</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CE9F88"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可根据标准数据接口支持导入、导出数据结构、系统代码及数据的功能。</w:t>
            </w:r>
          </w:p>
        </w:tc>
      </w:tr>
      <w:tr w:rsidR="008F0EED" w:rsidRPr="003719B2" w14:paraId="5B85EFAD"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276BF55D"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left w:val="single" w:sz="4" w:space="0" w:color="auto"/>
              <w:right w:val="single" w:sz="4" w:space="0" w:color="auto"/>
            </w:tcBorders>
            <w:tcMar>
              <w:top w:w="15" w:type="dxa"/>
              <w:left w:w="15" w:type="dxa"/>
              <w:bottom w:w="15" w:type="dxa"/>
              <w:right w:w="15" w:type="dxa"/>
            </w:tcMar>
            <w:vAlign w:val="center"/>
          </w:tcPr>
          <w:p w14:paraId="73B0BC29"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预警管理</w:t>
            </w: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F66C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支持对预警条件的自定义设置。</w:t>
            </w:r>
          </w:p>
        </w:tc>
      </w:tr>
      <w:tr w:rsidR="008F0EED" w:rsidRPr="003719B2" w14:paraId="1DD4CB6F"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C489976"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14:paraId="483426F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C8EA64"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支持新建、修改、删除时间预警和条件预警。</w:t>
            </w:r>
          </w:p>
        </w:tc>
      </w:tr>
      <w:tr w:rsidR="008F0EED" w:rsidRPr="003719B2" w14:paraId="5A231213"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078D1148"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9DCB439"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FAC9F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支持对预警信息的分目录管理。</w:t>
            </w:r>
          </w:p>
        </w:tc>
      </w:tr>
      <w:tr w:rsidR="008F0EED" w:rsidRPr="003719B2" w14:paraId="758D65D5"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0E793AB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top w:val="single" w:sz="2" w:space="0" w:color="000000"/>
              <w:left w:val="single" w:sz="4" w:space="0" w:color="auto"/>
              <w:right w:val="single" w:sz="2" w:space="0" w:color="000000"/>
            </w:tcBorders>
            <w:tcMar>
              <w:top w:w="15" w:type="dxa"/>
              <w:left w:w="15" w:type="dxa"/>
              <w:bottom w:w="15" w:type="dxa"/>
              <w:right w:w="15" w:type="dxa"/>
            </w:tcMar>
            <w:vAlign w:val="center"/>
          </w:tcPr>
          <w:p w14:paraId="5BCE7A30"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报表管理</w:t>
            </w: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B32590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支持对系统中各类报表的集中管理。</w:t>
            </w:r>
          </w:p>
        </w:tc>
      </w:tr>
      <w:tr w:rsidR="008F0EED" w:rsidRPr="003719B2" w14:paraId="55F98E11"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4C88A0DA"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2" w:space="0" w:color="000000"/>
              <w:left w:val="single" w:sz="4" w:space="0" w:color="auto"/>
              <w:right w:val="single" w:sz="2" w:space="0" w:color="000000"/>
            </w:tcBorders>
            <w:tcMar>
              <w:top w:w="15" w:type="dxa"/>
              <w:left w:w="15" w:type="dxa"/>
              <w:bottom w:w="15" w:type="dxa"/>
              <w:right w:w="15" w:type="dxa"/>
            </w:tcMar>
            <w:vAlign w:val="center"/>
          </w:tcPr>
          <w:p w14:paraId="308FAA6E"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28A12A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系统可预置符合国家人事部标准的各类报表模板。</w:t>
            </w:r>
          </w:p>
        </w:tc>
      </w:tr>
      <w:tr w:rsidR="008F0EED" w:rsidRPr="003719B2" w14:paraId="27748166"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61CC0B60"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2" w:space="0" w:color="000000"/>
              <w:left w:val="single" w:sz="4" w:space="0" w:color="auto"/>
              <w:right w:val="single" w:sz="2" w:space="0" w:color="000000"/>
            </w:tcBorders>
            <w:tcMar>
              <w:top w:w="15" w:type="dxa"/>
              <w:left w:w="15" w:type="dxa"/>
              <w:bottom w:w="15" w:type="dxa"/>
              <w:right w:w="15" w:type="dxa"/>
            </w:tcMar>
            <w:vAlign w:val="center"/>
          </w:tcPr>
          <w:p w14:paraId="6BDD3C9C"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14:paraId="216B2B9A"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支持对报表的增删改等操作。</w:t>
            </w:r>
          </w:p>
        </w:tc>
      </w:tr>
      <w:tr w:rsidR="008F0EED" w:rsidRPr="003719B2" w14:paraId="388C2D4F"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3B94E05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2" w:space="0" w:color="000000"/>
              <w:left w:val="single" w:sz="4" w:space="0" w:color="auto"/>
              <w:right w:val="single" w:sz="2" w:space="0" w:color="000000"/>
            </w:tcBorders>
            <w:tcMar>
              <w:top w:w="15" w:type="dxa"/>
              <w:left w:w="15" w:type="dxa"/>
              <w:bottom w:w="15" w:type="dxa"/>
              <w:right w:w="15" w:type="dxa"/>
            </w:tcMar>
            <w:vAlign w:val="center"/>
          </w:tcPr>
          <w:p w14:paraId="596F9C4F"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14:paraId="29CC64B5" w14:textId="77777777" w:rsidR="008F0EED" w:rsidRPr="003719B2" w:rsidRDefault="008F0EED" w:rsidP="008F0EED">
            <w:pPr>
              <w:spacing w:line="560" w:lineRule="exact"/>
              <w:ind w:left="-15"/>
              <w:rPr>
                <w:rFonts w:asciiTheme="minorEastAsia" w:hAnsiTheme="minorEastAsia" w:cs="宋体"/>
                <w:szCs w:val="21"/>
              </w:rPr>
            </w:pPr>
            <w:r w:rsidRPr="003719B2">
              <w:rPr>
                <w:rFonts w:asciiTheme="minorEastAsia" w:hAnsiTheme="minorEastAsia" w:cs="宋体" w:hint="eastAsia"/>
                <w:szCs w:val="21"/>
              </w:rPr>
              <w:t>支持统计报表的自动生成、表内校验、表间校验及报表汇总、归档功能。</w:t>
            </w:r>
          </w:p>
          <w:p w14:paraId="21403DB6" w14:textId="77777777" w:rsidR="008F0EED" w:rsidRPr="003719B2" w:rsidRDefault="008F0EED" w:rsidP="008F0EED">
            <w:pPr>
              <w:spacing w:line="560" w:lineRule="exact"/>
              <w:ind w:left="-15"/>
              <w:rPr>
                <w:rFonts w:asciiTheme="minorEastAsia" w:hAnsiTheme="minorEastAsia" w:cs="宋体"/>
                <w:szCs w:val="21"/>
              </w:rPr>
            </w:pPr>
            <w:r w:rsidRPr="003719B2">
              <w:rPr>
                <w:rFonts w:asciiTheme="minorEastAsia" w:hAnsiTheme="minorEastAsia" w:cs="宋体" w:hint="eastAsia"/>
                <w:szCs w:val="21"/>
              </w:rPr>
              <w:t>支持各类表的自由绘制功能，准确绘制各类花名册、登记表、统计表、台帐，并能在相关的业务使用中提供清晰、正确的预览、打印和输出功能。</w:t>
            </w:r>
          </w:p>
        </w:tc>
      </w:tr>
      <w:tr w:rsidR="008F0EED" w:rsidRPr="003719B2" w14:paraId="3F80028F"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74B3006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2" w:space="0" w:color="000000"/>
              <w:left w:val="single" w:sz="4" w:space="0" w:color="auto"/>
              <w:right w:val="single" w:sz="2" w:space="0" w:color="000000"/>
            </w:tcBorders>
            <w:tcMar>
              <w:top w:w="15" w:type="dxa"/>
              <w:left w:w="15" w:type="dxa"/>
              <w:bottom w:w="15" w:type="dxa"/>
              <w:right w:w="15" w:type="dxa"/>
            </w:tcMar>
            <w:vAlign w:val="center"/>
          </w:tcPr>
          <w:p w14:paraId="12231496"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14:paraId="66D97590" w14:textId="77777777" w:rsidR="008F0EED" w:rsidRPr="003719B2" w:rsidRDefault="008F0EED" w:rsidP="008F0EED">
            <w:pPr>
              <w:spacing w:line="560" w:lineRule="exact"/>
              <w:ind w:left="-15"/>
              <w:rPr>
                <w:rFonts w:asciiTheme="minorEastAsia" w:hAnsiTheme="minorEastAsia" w:cs="宋体"/>
                <w:szCs w:val="21"/>
              </w:rPr>
            </w:pPr>
            <w:r w:rsidRPr="003719B2">
              <w:rPr>
                <w:rFonts w:asciiTheme="minorEastAsia" w:hAnsiTheme="minorEastAsia" w:cs="宋体" w:hint="eastAsia"/>
                <w:szCs w:val="21"/>
              </w:rPr>
              <w:t>支持在</w:t>
            </w:r>
            <w:proofErr w:type="gramStart"/>
            <w:r w:rsidRPr="003719B2">
              <w:rPr>
                <w:rFonts w:asciiTheme="minorEastAsia" w:hAnsiTheme="minorEastAsia" w:cs="宋体" w:hint="eastAsia"/>
                <w:szCs w:val="21"/>
              </w:rPr>
              <w:t>各个实际</w:t>
            </w:r>
            <w:proofErr w:type="gramEnd"/>
            <w:r w:rsidRPr="003719B2">
              <w:rPr>
                <w:rFonts w:asciiTheme="minorEastAsia" w:hAnsiTheme="minorEastAsia" w:cs="宋体" w:hint="eastAsia"/>
                <w:szCs w:val="21"/>
              </w:rPr>
              <w:t>业务处理中进行各类报表的调用和编辑操作，以及统计表的自动统计、校验功能。</w:t>
            </w:r>
          </w:p>
        </w:tc>
      </w:tr>
      <w:tr w:rsidR="008F0EED" w:rsidRPr="003719B2" w14:paraId="4D97C7B0"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2CEEFB5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2" w:space="0" w:color="000000"/>
            </w:tcBorders>
            <w:tcMar>
              <w:top w:w="15" w:type="dxa"/>
              <w:left w:w="15" w:type="dxa"/>
              <w:bottom w:w="15" w:type="dxa"/>
              <w:right w:w="15" w:type="dxa"/>
            </w:tcMar>
            <w:vAlign w:val="center"/>
          </w:tcPr>
          <w:p w14:paraId="672D3F2D"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DDD83E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可提供报表绘制工具，支持自定义设置并生成统计表、登记表和花名册。</w:t>
            </w:r>
          </w:p>
          <w:p w14:paraId="4619231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通过维护备注</w:t>
            </w:r>
            <w:proofErr w:type="gramStart"/>
            <w:r w:rsidRPr="003719B2">
              <w:rPr>
                <w:rFonts w:asciiTheme="minorEastAsia" w:hAnsiTheme="minorEastAsia" w:cs="宋体" w:hint="eastAsia"/>
                <w:szCs w:val="21"/>
              </w:rPr>
              <w:t>型指标</w:t>
            </w:r>
            <w:proofErr w:type="gramEnd"/>
            <w:r w:rsidRPr="003719B2">
              <w:rPr>
                <w:rFonts w:asciiTheme="minorEastAsia" w:hAnsiTheme="minorEastAsia" w:cs="宋体" w:hint="eastAsia"/>
                <w:szCs w:val="21"/>
              </w:rPr>
              <w:t>信息，生成与业务相关的工作台账。</w:t>
            </w:r>
          </w:p>
          <w:p w14:paraId="4D64B0E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统计报表支持数据校验功能，不同部门可以在权限范围内生成自己的报表数据。</w:t>
            </w:r>
          </w:p>
          <w:p w14:paraId="2AE27B0F"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对已经完成的报表，可按月度、季度、年度等时间段内进行归档；已归档的报表可以作为历史数据进行二次分析。</w:t>
            </w:r>
          </w:p>
        </w:tc>
      </w:tr>
      <w:tr w:rsidR="008F0EED" w:rsidRPr="003719B2" w14:paraId="740DDE28"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2D49197"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2" w:space="0" w:color="000000"/>
            </w:tcBorders>
            <w:tcMar>
              <w:top w:w="15" w:type="dxa"/>
              <w:left w:w="15" w:type="dxa"/>
              <w:bottom w:w="15" w:type="dxa"/>
              <w:right w:w="15" w:type="dxa"/>
            </w:tcMar>
            <w:vAlign w:val="center"/>
          </w:tcPr>
          <w:p w14:paraId="3FE221DA"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139736C"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支持业务报表数据的导入导出功能。</w:t>
            </w:r>
          </w:p>
        </w:tc>
      </w:tr>
      <w:tr w:rsidR="008F0EED" w:rsidRPr="003719B2" w14:paraId="7CDDD05C" w14:textId="77777777" w:rsidTr="008F0EED">
        <w:tblPrEx>
          <w:jc w:val="center"/>
        </w:tblPrEx>
        <w:trPr>
          <w:trHeight w:val="20"/>
          <w:jc w:val="center"/>
        </w:trPr>
        <w:tc>
          <w:tcPr>
            <w:tcW w:w="1327" w:type="dxa"/>
            <w:gridSpan w:val="2"/>
            <w:vMerge/>
            <w:tcBorders>
              <w:left w:val="single" w:sz="2" w:space="0" w:color="000000"/>
              <w:right w:val="single" w:sz="4" w:space="0" w:color="auto"/>
            </w:tcBorders>
            <w:tcMar>
              <w:top w:w="15" w:type="dxa"/>
              <w:left w:w="15" w:type="dxa"/>
              <w:bottom w:w="15" w:type="dxa"/>
              <w:right w:w="15" w:type="dxa"/>
            </w:tcMar>
            <w:vAlign w:val="center"/>
          </w:tcPr>
          <w:p w14:paraId="5310A243"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right w:val="single" w:sz="2" w:space="0" w:color="000000"/>
            </w:tcBorders>
            <w:tcMar>
              <w:top w:w="15" w:type="dxa"/>
              <w:left w:w="15" w:type="dxa"/>
              <w:bottom w:w="15" w:type="dxa"/>
              <w:right w:w="15" w:type="dxa"/>
            </w:tcMar>
            <w:vAlign w:val="center"/>
          </w:tcPr>
          <w:p w14:paraId="402DB663"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4BAC9D5"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典型业务报表的迁移与重新构建（如晋升薪级、职务变动名册等此类常用的典型业务报表）。</w:t>
            </w:r>
          </w:p>
        </w:tc>
      </w:tr>
      <w:tr w:rsidR="008F0EED" w:rsidRPr="003719B2" w14:paraId="3202B92D" w14:textId="77777777" w:rsidTr="008F0EED">
        <w:tblPrEx>
          <w:jc w:val="center"/>
        </w:tblPrEx>
        <w:trPr>
          <w:trHeight w:val="20"/>
          <w:jc w:val="center"/>
        </w:trPr>
        <w:tc>
          <w:tcPr>
            <w:tcW w:w="1327" w:type="dxa"/>
            <w:gridSpan w:val="2"/>
            <w:vMerge/>
            <w:tcBorders>
              <w:left w:val="single" w:sz="2" w:space="0" w:color="000000"/>
              <w:bottom w:val="single" w:sz="4" w:space="0" w:color="auto"/>
              <w:right w:val="single" w:sz="4" w:space="0" w:color="auto"/>
            </w:tcBorders>
            <w:tcMar>
              <w:top w:w="15" w:type="dxa"/>
              <w:left w:w="15" w:type="dxa"/>
              <w:bottom w:w="15" w:type="dxa"/>
              <w:right w:w="15" w:type="dxa"/>
            </w:tcMar>
            <w:vAlign w:val="center"/>
          </w:tcPr>
          <w:p w14:paraId="648F4D69"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4" w:space="0" w:color="auto"/>
              <w:bottom w:val="single" w:sz="2" w:space="0" w:color="000000"/>
              <w:right w:val="single" w:sz="2" w:space="0" w:color="000000"/>
            </w:tcBorders>
            <w:tcMar>
              <w:top w:w="15" w:type="dxa"/>
              <w:left w:w="15" w:type="dxa"/>
              <w:bottom w:w="15" w:type="dxa"/>
              <w:right w:w="15" w:type="dxa"/>
            </w:tcMar>
            <w:vAlign w:val="center"/>
          </w:tcPr>
          <w:p w14:paraId="689995E0"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67179F52"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报表管理器支持数据统计、报表的逻辑关系、公式设计等。</w:t>
            </w:r>
          </w:p>
          <w:p w14:paraId="1047EAAD" w14:textId="77777777" w:rsidR="008F0EED" w:rsidRPr="003719B2" w:rsidRDefault="008F0EED" w:rsidP="008F0EED">
            <w:pPr>
              <w:spacing w:line="560" w:lineRule="exact"/>
              <w:rPr>
                <w:rFonts w:asciiTheme="minorEastAsia" w:hAnsiTheme="minorEastAsia" w:cs="Times New Roman"/>
                <w:bCs/>
                <w:szCs w:val="21"/>
              </w:rPr>
            </w:pPr>
            <w:r w:rsidRPr="003719B2">
              <w:rPr>
                <w:rFonts w:asciiTheme="minorEastAsia" w:hAnsiTheme="minorEastAsia" w:cs="宋体" w:hint="eastAsia"/>
                <w:szCs w:val="21"/>
              </w:rPr>
              <w:t>支持手工填写和修改各个统计表的统计数据，并进行汇总、归档。</w:t>
            </w:r>
          </w:p>
        </w:tc>
      </w:tr>
      <w:tr w:rsidR="008F0EED" w:rsidRPr="003719B2" w14:paraId="254AD101"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2D86D462"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val="restart"/>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288E6FB2"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数据联动</w:t>
            </w:r>
          </w:p>
        </w:tc>
        <w:tc>
          <w:tcPr>
            <w:tcW w:w="5804" w:type="dxa"/>
            <w:gridSpan w:val="2"/>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14:paraId="7B5FCD10" w14:textId="77777777" w:rsidR="008F0EED" w:rsidRPr="003719B2" w:rsidRDefault="008F0EED" w:rsidP="008F0EED">
            <w:pPr>
              <w:spacing w:line="560" w:lineRule="exact"/>
              <w:ind w:left="-17"/>
              <w:rPr>
                <w:rFonts w:asciiTheme="minorEastAsia" w:hAnsiTheme="minorEastAsia" w:cs="Times New Roman"/>
                <w:szCs w:val="21"/>
              </w:rPr>
            </w:pPr>
            <w:r w:rsidRPr="003719B2">
              <w:rPr>
                <w:rFonts w:asciiTheme="minorEastAsia" w:hAnsiTheme="minorEastAsia" w:cs="宋体" w:hint="eastAsia"/>
                <w:szCs w:val="21"/>
              </w:rPr>
              <w:t>支持对数据联动公式的自定义设置，可进行数据联动计算（</w:t>
            </w:r>
            <w:proofErr w:type="gramStart"/>
            <w:r w:rsidRPr="003719B2">
              <w:rPr>
                <w:rFonts w:asciiTheme="minorEastAsia" w:hAnsiTheme="minorEastAsia" w:cs="宋体" w:hint="eastAsia"/>
                <w:szCs w:val="21"/>
              </w:rPr>
              <w:t>如主集的</w:t>
            </w:r>
            <w:proofErr w:type="gramEnd"/>
            <w:r w:rsidRPr="003719B2">
              <w:rPr>
                <w:rFonts w:asciiTheme="minorEastAsia" w:hAnsiTheme="minorEastAsia" w:cs="宋体" w:hint="eastAsia"/>
                <w:szCs w:val="21"/>
              </w:rPr>
              <w:t>现任职务可以自动关联到子集的职务名称的信息；输入工资级别可以自动显示对应的级别工资等项目内容）。</w:t>
            </w:r>
          </w:p>
        </w:tc>
      </w:tr>
      <w:tr w:rsidR="008F0EED" w:rsidRPr="003719B2" w14:paraId="1D31AAF7"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4240E64F"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top w:val="single" w:sz="2" w:space="0" w:color="000000"/>
              <w:left w:val="single" w:sz="2" w:space="0" w:color="000000"/>
              <w:right w:val="single" w:sz="2" w:space="0" w:color="000000"/>
            </w:tcBorders>
            <w:tcMar>
              <w:top w:w="15" w:type="dxa"/>
              <w:left w:w="15" w:type="dxa"/>
              <w:bottom w:w="15" w:type="dxa"/>
              <w:right w:w="15" w:type="dxa"/>
            </w:tcMar>
            <w:vAlign w:val="center"/>
          </w:tcPr>
          <w:p w14:paraId="4ED04176"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14:paraId="266C20C3"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支持各个功能模块的人员信息数据关联，保持系统中各个功能模块人员信息一致，包括科研教学、党务等模块的人员信息均根据人事信息变化自动变化，各个模块信息修改后,人事信息库可自动更新。</w:t>
            </w:r>
          </w:p>
        </w:tc>
      </w:tr>
      <w:tr w:rsidR="008F0EED" w:rsidRPr="003719B2" w14:paraId="46D489BF"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15787C35" w14:textId="77777777" w:rsidR="008F0EED" w:rsidRPr="003719B2" w:rsidRDefault="008F0EED" w:rsidP="008F0EED">
            <w:pPr>
              <w:spacing w:line="560" w:lineRule="exact"/>
              <w:jc w:val="center"/>
              <w:rPr>
                <w:rFonts w:asciiTheme="minorEastAsia" w:hAnsiTheme="minorEastAsia" w:cs="宋体"/>
                <w:szCs w:val="21"/>
              </w:rPr>
            </w:pPr>
          </w:p>
        </w:tc>
        <w:tc>
          <w:tcPr>
            <w:tcW w:w="1276" w:type="dxa"/>
            <w:vMerge/>
            <w:tcBorders>
              <w:left w:val="single" w:sz="2" w:space="0" w:color="000000"/>
              <w:bottom w:val="single" w:sz="2" w:space="0" w:color="000000"/>
              <w:right w:val="single" w:sz="2" w:space="0" w:color="000000"/>
            </w:tcBorders>
            <w:tcMar>
              <w:top w:w="15" w:type="dxa"/>
              <w:left w:w="15" w:type="dxa"/>
              <w:bottom w:w="15" w:type="dxa"/>
              <w:right w:w="15" w:type="dxa"/>
            </w:tcMar>
            <w:vAlign w:val="center"/>
          </w:tcPr>
          <w:p w14:paraId="4A41B2C1" w14:textId="77777777" w:rsidR="008F0EED" w:rsidRPr="003719B2" w:rsidRDefault="008F0EED" w:rsidP="008F0EED">
            <w:pPr>
              <w:spacing w:line="560" w:lineRule="exact"/>
              <w:jc w:val="center"/>
              <w:rPr>
                <w:rFonts w:asciiTheme="minorEastAsia" w:hAnsiTheme="minorEastAsia" w:cs="宋体"/>
                <w:szCs w:val="21"/>
              </w:rPr>
            </w:pPr>
          </w:p>
        </w:tc>
        <w:tc>
          <w:tcPr>
            <w:tcW w:w="5804" w:type="dxa"/>
            <w:gridSpan w:val="2"/>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14:paraId="5573641D"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系统高权限账号（如管理员等）可自定义设置可自动更新项目、是否需要审批等流程模块。</w:t>
            </w:r>
          </w:p>
        </w:tc>
      </w:tr>
      <w:tr w:rsidR="008F0EED" w:rsidRPr="003719B2" w14:paraId="1C2C7EAE"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62B53CBA"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DE78B54"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数据汇总</w:t>
            </w: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16D8F49A"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支持自定义设置汇总时间及汇总范围。</w:t>
            </w:r>
          </w:p>
        </w:tc>
      </w:tr>
      <w:tr w:rsidR="008F0EED" w:rsidRPr="003719B2" w14:paraId="0BFCB6BB"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tcPr>
          <w:p w14:paraId="72049EAB"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3647EE92"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数据校验</w:t>
            </w: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009838F9"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1、支持对数据校验公式的自定义设置，支持对数据唯一性、</w:t>
            </w:r>
            <w:proofErr w:type="gramStart"/>
            <w:r w:rsidRPr="003719B2">
              <w:rPr>
                <w:rFonts w:asciiTheme="minorEastAsia" w:hAnsiTheme="minorEastAsia" w:cs="宋体" w:hint="eastAsia"/>
                <w:szCs w:val="21"/>
              </w:rPr>
              <w:t>必</w:t>
            </w:r>
            <w:r w:rsidRPr="003719B2">
              <w:rPr>
                <w:rFonts w:asciiTheme="minorEastAsia" w:hAnsiTheme="minorEastAsia" w:cs="宋体" w:hint="eastAsia"/>
                <w:szCs w:val="21"/>
              </w:rPr>
              <w:lastRenderedPageBreak/>
              <w:t>录性的</w:t>
            </w:r>
            <w:proofErr w:type="gramEnd"/>
            <w:r w:rsidRPr="003719B2">
              <w:rPr>
                <w:rFonts w:asciiTheme="minorEastAsia" w:hAnsiTheme="minorEastAsia" w:cs="宋体" w:hint="eastAsia"/>
                <w:szCs w:val="21"/>
              </w:rPr>
              <w:t>校验。</w:t>
            </w:r>
          </w:p>
          <w:p w14:paraId="6ACE6B71"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szCs w:val="21"/>
              </w:rPr>
              <w:t>2</w:t>
            </w:r>
            <w:r w:rsidRPr="003719B2">
              <w:rPr>
                <w:rFonts w:asciiTheme="minorEastAsia" w:hAnsiTheme="minorEastAsia" w:cs="宋体" w:hint="eastAsia"/>
                <w:szCs w:val="21"/>
              </w:rPr>
              <w:t>、</w:t>
            </w:r>
            <w:r w:rsidRPr="003719B2">
              <w:rPr>
                <w:rFonts w:asciiTheme="minorEastAsia" w:hAnsiTheme="minorEastAsia" w:cs="宋体"/>
                <w:szCs w:val="21"/>
              </w:rPr>
              <w:t>系统内使用的数据字典</w:t>
            </w:r>
            <w:r w:rsidRPr="003719B2">
              <w:rPr>
                <w:rFonts w:asciiTheme="minorEastAsia" w:hAnsiTheme="minorEastAsia" w:cs="宋体" w:hint="eastAsia"/>
                <w:szCs w:val="21"/>
              </w:rPr>
              <w:t>，包含</w:t>
            </w:r>
            <w:r w:rsidRPr="003719B2">
              <w:rPr>
                <w:rFonts w:asciiTheme="minorEastAsia" w:hAnsiTheme="minorEastAsia" w:cs="宋体"/>
                <w:szCs w:val="21"/>
              </w:rPr>
              <w:t>在医院主数据目录内</w:t>
            </w:r>
            <w:r w:rsidRPr="003719B2">
              <w:rPr>
                <w:rFonts w:asciiTheme="minorEastAsia" w:hAnsiTheme="minorEastAsia" w:cs="宋体" w:hint="eastAsia"/>
                <w:szCs w:val="21"/>
              </w:rPr>
              <w:t>，</w:t>
            </w:r>
            <w:r w:rsidRPr="003719B2">
              <w:rPr>
                <w:rFonts w:asciiTheme="minorEastAsia" w:hAnsiTheme="minorEastAsia" w:cs="宋体"/>
                <w:szCs w:val="21"/>
              </w:rPr>
              <w:t>并且符合相关国标或行业标准</w:t>
            </w:r>
            <w:r w:rsidRPr="003719B2">
              <w:rPr>
                <w:rFonts w:asciiTheme="minorEastAsia" w:hAnsiTheme="minorEastAsia" w:cs="宋体" w:hint="eastAsia"/>
                <w:szCs w:val="21"/>
              </w:rPr>
              <w:t>。</w:t>
            </w:r>
          </w:p>
        </w:tc>
      </w:tr>
      <w:tr w:rsidR="008F0EED" w:rsidRPr="003719B2" w14:paraId="7F46FE11" w14:textId="77777777" w:rsidTr="008F0EED">
        <w:tblPrEx>
          <w:jc w:val="center"/>
        </w:tblPrEx>
        <w:trPr>
          <w:trHeight w:val="20"/>
          <w:jc w:val="center"/>
        </w:trPr>
        <w:tc>
          <w:tcPr>
            <w:tcW w:w="1327" w:type="dxa"/>
            <w:gridSpan w:val="2"/>
            <w:vMerge/>
            <w:tcBorders>
              <w:left w:val="single" w:sz="2" w:space="0" w:color="000000"/>
              <w:right w:val="single" w:sz="2" w:space="0" w:color="000000"/>
            </w:tcBorders>
            <w:tcMar>
              <w:top w:w="15" w:type="dxa"/>
              <w:left w:w="15" w:type="dxa"/>
              <w:bottom w:w="15" w:type="dxa"/>
              <w:right w:w="15" w:type="dxa"/>
            </w:tcMar>
            <w:vAlign w:val="center"/>
          </w:tcPr>
          <w:p w14:paraId="78FAD981" w14:textId="77777777" w:rsidR="008F0EED" w:rsidRPr="003719B2" w:rsidRDefault="008F0EED" w:rsidP="008F0EED">
            <w:pPr>
              <w:spacing w:line="560" w:lineRule="exact"/>
              <w:jc w:val="center"/>
              <w:rPr>
                <w:rFonts w:asciiTheme="minorEastAsia" w:hAnsiTheme="minorEastAsia" w:cs="宋体"/>
                <w:szCs w:val="21"/>
              </w:rPr>
            </w:pPr>
          </w:p>
        </w:tc>
        <w:tc>
          <w:tcPr>
            <w:tcW w:w="127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4A772532" w14:textId="77777777" w:rsidR="008F0EED" w:rsidRPr="003719B2" w:rsidRDefault="008F0EED" w:rsidP="008F0EED">
            <w:pPr>
              <w:spacing w:line="560" w:lineRule="exact"/>
              <w:jc w:val="center"/>
              <w:rPr>
                <w:rFonts w:asciiTheme="minorEastAsia" w:hAnsiTheme="minorEastAsia" w:cs="宋体"/>
                <w:szCs w:val="21"/>
              </w:rPr>
            </w:pPr>
            <w:r w:rsidRPr="003719B2">
              <w:rPr>
                <w:rFonts w:asciiTheme="minorEastAsia" w:hAnsiTheme="minorEastAsia" w:cs="宋体" w:hint="eastAsia"/>
                <w:szCs w:val="21"/>
              </w:rPr>
              <w:t>备份与恢复</w:t>
            </w:r>
          </w:p>
        </w:tc>
        <w:tc>
          <w:tcPr>
            <w:tcW w:w="580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14:paraId="57DAC867" w14:textId="77777777" w:rsidR="008F0EED" w:rsidRPr="003719B2" w:rsidRDefault="008F0EED" w:rsidP="008F0EED">
            <w:pPr>
              <w:spacing w:line="560" w:lineRule="exact"/>
              <w:rPr>
                <w:rFonts w:asciiTheme="minorEastAsia" w:hAnsiTheme="minorEastAsia" w:cs="宋体"/>
                <w:szCs w:val="21"/>
              </w:rPr>
            </w:pPr>
            <w:r w:rsidRPr="003719B2">
              <w:rPr>
                <w:rFonts w:asciiTheme="minorEastAsia" w:hAnsiTheme="minorEastAsia" w:cs="宋体" w:hint="eastAsia"/>
                <w:szCs w:val="21"/>
              </w:rPr>
              <w:t>完整的数据备份、数据恢复功能。</w:t>
            </w:r>
          </w:p>
        </w:tc>
      </w:tr>
    </w:tbl>
    <w:p w14:paraId="618DCC88" w14:textId="77777777" w:rsidR="008F0EED" w:rsidRPr="003719B2" w:rsidRDefault="008F0EED" w:rsidP="009A7941">
      <w:pPr>
        <w:pStyle w:val="3"/>
        <w:numPr>
          <w:ilvl w:val="1"/>
          <w:numId w:val="21"/>
        </w:numPr>
      </w:pPr>
      <w:bookmarkStart w:id="75" w:name="_Toc19017795"/>
      <w:r w:rsidRPr="003719B2">
        <w:rPr>
          <w:rFonts w:hint="eastAsia"/>
        </w:rPr>
        <w:t>服务要求</w:t>
      </w:r>
      <w:bookmarkEnd w:id="75"/>
    </w:p>
    <w:p w14:paraId="17EC6F13" w14:textId="332D17AD" w:rsidR="008F0EED" w:rsidRPr="003719B2" w:rsidRDefault="004F63AF" w:rsidP="009A7941">
      <w:pPr>
        <w:pStyle w:val="a8"/>
        <w:numPr>
          <w:ilvl w:val="0"/>
          <w:numId w:val="8"/>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8F0EED" w:rsidRPr="003719B2">
        <w:rPr>
          <w:rFonts w:asciiTheme="minorEastAsia" w:hAnsiTheme="minorEastAsia" w:cs="宋体" w:hint="eastAsia"/>
          <w:sz w:val="28"/>
          <w:szCs w:val="28"/>
        </w:rPr>
        <w:t>质保</w:t>
      </w:r>
      <w:r w:rsidR="008F0EED" w:rsidRPr="003719B2">
        <w:rPr>
          <w:rFonts w:asciiTheme="minorEastAsia" w:hAnsiTheme="minorEastAsia" w:cs="宋体"/>
          <w:sz w:val="28"/>
          <w:szCs w:val="28"/>
        </w:rPr>
        <w:t>时间：</w:t>
      </w:r>
      <w:r w:rsidR="008F0EED" w:rsidRPr="003719B2">
        <w:rPr>
          <w:rFonts w:asciiTheme="minorEastAsia" w:hAnsiTheme="minorEastAsia" w:cs="宋体" w:hint="eastAsia"/>
          <w:sz w:val="28"/>
          <w:szCs w:val="28"/>
        </w:rPr>
        <w:t>系统软件提供5年原厂免费质量保障，提供原厂售后服务承诺函。</w:t>
      </w:r>
      <w:r w:rsidR="008F0EED" w:rsidRPr="003719B2">
        <w:rPr>
          <w:rFonts w:asciiTheme="minorEastAsia" w:hAnsiTheme="minorEastAsia" w:cs="宋体"/>
          <w:sz w:val="28"/>
          <w:szCs w:val="28"/>
        </w:rPr>
        <w:t>软件质保期开始时间</w:t>
      </w:r>
      <w:r w:rsidR="008F0EED" w:rsidRPr="003719B2">
        <w:rPr>
          <w:rFonts w:asciiTheme="minorEastAsia" w:hAnsiTheme="minorEastAsia" w:cs="宋体" w:hint="eastAsia"/>
          <w:sz w:val="28"/>
          <w:szCs w:val="28"/>
        </w:rPr>
        <w:t>以</w:t>
      </w:r>
      <w:r w:rsidR="008F0EED" w:rsidRPr="003719B2">
        <w:rPr>
          <w:rFonts w:asciiTheme="minorEastAsia" w:hAnsiTheme="minorEastAsia" w:cs="宋体"/>
          <w:sz w:val="28"/>
          <w:szCs w:val="28"/>
        </w:rPr>
        <w:t>软件</w:t>
      </w:r>
      <w:r w:rsidR="008F0EED" w:rsidRPr="003719B2">
        <w:rPr>
          <w:rFonts w:asciiTheme="minorEastAsia" w:hAnsiTheme="minorEastAsia" w:cs="宋体" w:hint="eastAsia"/>
          <w:sz w:val="28"/>
          <w:szCs w:val="28"/>
        </w:rPr>
        <w:t>单项验收合格确认书的最晚签字日期为准。</w:t>
      </w:r>
    </w:p>
    <w:p w14:paraId="646DF46E"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项目实施期间至少1名负责本项目专职研发人员驻场。驻场人员离职前</w:t>
      </w:r>
      <w:r w:rsidRPr="003719B2">
        <w:rPr>
          <w:rFonts w:asciiTheme="minorEastAsia" w:hAnsiTheme="minorEastAsia" w:cs="宋体"/>
          <w:sz w:val="28"/>
          <w:szCs w:val="28"/>
        </w:rPr>
        <w:t>1个月进行交接工作。</w:t>
      </w:r>
    </w:p>
    <w:p w14:paraId="69471991"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67ACC84F"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6A8D6978"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4E141A94"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744C6E83"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接到故障通知后，立即响应，2小时内恢复。供应商</w:t>
      </w:r>
      <w:r w:rsidRPr="003719B2">
        <w:rPr>
          <w:rFonts w:asciiTheme="minorEastAsia" w:hAnsiTheme="minorEastAsia" w:cs="宋体"/>
          <w:sz w:val="28"/>
          <w:szCs w:val="28"/>
        </w:rPr>
        <w:t>需在2</w:t>
      </w:r>
      <w:r w:rsidRPr="003719B2">
        <w:rPr>
          <w:rFonts w:asciiTheme="minorEastAsia" w:hAnsiTheme="minorEastAsia" w:cs="宋体"/>
          <w:sz w:val="28"/>
          <w:szCs w:val="28"/>
        </w:rPr>
        <w:lastRenderedPageBreak/>
        <w:t>小时内对所提出的维护要求做出实质性反应，并提供应急响应策略。系统运行过程中如果出现技术故障（如硬件故障、软件故障、配置丢失等），在此期间按紧急预案处置，确保系统最大限度地不中断运行。</w:t>
      </w:r>
      <w:r w:rsidRPr="003719B2">
        <w:rPr>
          <w:rFonts w:asciiTheme="minorEastAsia" w:hAnsiTheme="minorEastAsia" w:cs="宋体" w:hint="eastAsia"/>
          <w:sz w:val="28"/>
          <w:szCs w:val="28"/>
        </w:rPr>
        <w:t>供应商</w:t>
      </w:r>
      <w:r w:rsidRPr="003719B2">
        <w:rPr>
          <w:rFonts w:asciiTheme="minorEastAsia" w:hAnsiTheme="minorEastAsia" w:cs="宋体"/>
          <w:sz w:val="28"/>
          <w:szCs w:val="28"/>
        </w:rPr>
        <w:t>保证对提供</w:t>
      </w:r>
      <w:r w:rsidRPr="003719B2">
        <w:rPr>
          <w:rFonts w:asciiTheme="minorEastAsia" w:hAnsiTheme="minorEastAsia" w:cs="宋体" w:hint="eastAsia"/>
          <w:sz w:val="28"/>
          <w:szCs w:val="28"/>
        </w:rPr>
        <w:t>2</w:t>
      </w:r>
      <w:r w:rsidRPr="003719B2">
        <w:rPr>
          <w:rFonts w:asciiTheme="minorEastAsia" w:hAnsiTheme="minorEastAsia" w:cs="宋体"/>
          <w:sz w:val="28"/>
          <w:szCs w:val="28"/>
        </w:rPr>
        <w:t>小时内解决此类问题的紧急预案方案，以</w:t>
      </w:r>
      <w:r w:rsidRPr="003719B2">
        <w:rPr>
          <w:rFonts w:asciiTheme="minorEastAsia" w:hAnsiTheme="minorEastAsia" w:cs="宋体" w:hint="eastAsia"/>
          <w:sz w:val="28"/>
          <w:szCs w:val="28"/>
        </w:rPr>
        <w:t>排除</w:t>
      </w:r>
      <w:r w:rsidRPr="003719B2">
        <w:rPr>
          <w:rFonts w:asciiTheme="minorEastAsia" w:hAnsiTheme="minorEastAsia" w:cs="宋体"/>
          <w:sz w:val="28"/>
          <w:szCs w:val="28"/>
        </w:rPr>
        <w:t>故障使得系统得以正常运行</w:t>
      </w:r>
      <w:r w:rsidRPr="003719B2">
        <w:rPr>
          <w:rFonts w:asciiTheme="minorEastAsia" w:hAnsiTheme="minorEastAsia" w:cs="宋体" w:hint="eastAsia"/>
          <w:sz w:val="28"/>
          <w:szCs w:val="28"/>
        </w:rPr>
        <w:t>。</w:t>
      </w:r>
    </w:p>
    <w:p w14:paraId="3338941F"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在重大活动或重要节日期间应</w:t>
      </w:r>
      <w:r w:rsidRPr="003719B2">
        <w:rPr>
          <w:rFonts w:asciiTheme="minorEastAsia" w:hAnsiTheme="minorEastAsia" w:cs="宋体" w:hint="eastAsia"/>
          <w:sz w:val="28"/>
          <w:szCs w:val="28"/>
        </w:rPr>
        <w:t>出具</w:t>
      </w:r>
      <w:r w:rsidRPr="003719B2">
        <w:rPr>
          <w:rFonts w:asciiTheme="minorEastAsia" w:hAnsiTheme="minorEastAsia" w:cs="宋体"/>
          <w:sz w:val="28"/>
          <w:szCs w:val="28"/>
        </w:rPr>
        <w:t>全面的保障方案，保证系统设备的正常运行，具体要求包括：在重大活动或重要节日</w:t>
      </w:r>
      <w:r w:rsidRPr="003719B2">
        <w:rPr>
          <w:rFonts w:asciiTheme="minorEastAsia" w:hAnsiTheme="minorEastAsia" w:cs="宋体" w:hint="eastAsia"/>
          <w:sz w:val="28"/>
          <w:szCs w:val="28"/>
        </w:rPr>
        <w:t>7个工作日</w:t>
      </w:r>
      <w:r w:rsidRPr="003719B2">
        <w:rPr>
          <w:rFonts w:asciiTheme="minorEastAsia" w:hAnsiTheme="minorEastAsia" w:cs="宋体"/>
          <w:sz w:val="28"/>
          <w:szCs w:val="28"/>
        </w:rPr>
        <w:t>之前，</w:t>
      </w:r>
      <w:r w:rsidRPr="003719B2">
        <w:rPr>
          <w:rFonts w:asciiTheme="minorEastAsia" w:hAnsiTheme="minorEastAsia" w:cs="宋体" w:hint="eastAsia"/>
          <w:sz w:val="28"/>
          <w:szCs w:val="28"/>
        </w:rPr>
        <w:t>完成</w:t>
      </w:r>
      <w:r w:rsidRPr="003719B2">
        <w:rPr>
          <w:rFonts w:asciiTheme="minorEastAsia" w:hAnsiTheme="minorEastAsia" w:cs="宋体"/>
          <w:sz w:val="28"/>
          <w:szCs w:val="28"/>
        </w:rPr>
        <w:t>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1C973EE8"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7155155B" w14:textId="77777777" w:rsidR="008F0EED" w:rsidRPr="003719B2" w:rsidRDefault="008F0EED" w:rsidP="008F0EED">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68214469" w14:textId="77777777" w:rsidR="008F0EED" w:rsidRPr="003719B2" w:rsidRDefault="008F0EED" w:rsidP="008F0EED">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5F4A4FD4" w14:textId="77777777" w:rsidR="008F0EED" w:rsidRPr="003719B2" w:rsidRDefault="008F0EED" w:rsidP="008F0EED">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40E55022" w14:textId="63F20549" w:rsidR="008F0EED" w:rsidRPr="003719B2" w:rsidRDefault="004F63AF" w:rsidP="009A7941">
      <w:pPr>
        <w:pStyle w:val="a8"/>
        <w:numPr>
          <w:ilvl w:val="0"/>
          <w:numId w:val="8"/>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8F0EED" w:rsidRPr="003719B2">
        <w:rPr>
          <w:rFonts w:asciiTheme="minorEastAsia" w:hAnsiTheme="minorEastAsia" w:cs="宋体" w:hint="eastAsia"/>
          <w:sz w:val="28"/>
          <w:szCs w:val="28"/>
        </w:rPr>
        <w:t>涉及系统升级等重大事项，根据医院需要必须安排相关专</w:t>
      </w:r>
      <w:r w:rsidR="008F0EED" w:rsidRPr="003719B2">
        <w:rPr>
          <w:rFonts w:asciiTheme="minorEastAsia" w:hAnsiTheme="minorEastAsia" w:cs="宋体" w:hint="eastAsia"/>
          <w:sz w:val="28"/>
          <w:szCs w:val="28"/>
        </w:rPr>
        <w:lastRenderedPageBreak/>
        <w:t>业人员驻场支持。</w:t>
      </w:r>
    </w:p>
    <w:p w14:paraId="383FF335" w14:textId="56C1BF9F" w:rsidR="008F0EED" w:rsidRPr="003719B2" w:rsidRDefault="004F63AF" w:rsidP="009A7941">
      <w:pPr>
        <w:pStyle w:val="a8"/>
        <w:numPr>
          <w:ilvl w:val="0"/>
          <w:numId w:val="8"/>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8F0EED" w:rsidRPr="003719B2">
        <w:rPr>
          <w:rFonts w:asciiTheme="minorEastAsia" w:hAnsiTheme="minorEastAsia" w:hint="eastAsia"/>
          <w:sz w:val="28"/>
          <w:szCs w:val="28"/>
        </w:rPr>
        <w:t>负责医院通过医院信息互联互通等级评测四级甲等、电子病历应用等级评测五级评审。</w:t>
      </w:r>
    </w:p>
    <w:p w14:paraId="0861FD57" w14:textId="77777777" w:rsidR="008F0EED" w:rsidRPr="003719B2" w:rsidRDefault="008F0EED" w:rsidP="009A7941">
      <w:pPr>
        <w:pStyle w:val="a8"/>
        <w:numPr>
          <w:ilvl w:val="0"/>
          <w:numId w:val="8"/>
        </w:numPr>
        <w:spacing w:line="560" w:lineRule="exact"/>
        <w:ind w:firstLineChars="0"/>
        <w:rPr>
          <w:rFonts w:asciiTheme="minorEastAsia" w:hAnsiTheme="minorEastAsia" w:cs="宋体"/>
          <w:sz w:val="28"/>
          <w:szCs w:val="28"/>
        </w:rPr>
      </w:pPr>
      <w:r w:rsidRPr="003719B2">
        <w:rPr>
          <w:rFonts w:asciiTheme="minorEastAsia" w:hAnsiTheme="minorEastAsia" w:hint="eastAsia"/>
          <w:sz w:val="28"/>
          <w:szCs w:val="28"/>
        </w:rPr>
        <w:t>完成系统实施前的需求调研；梳理医院组织架构、人力资源管理制度、明确相关科室权限等调研工作。</w:t>
      </w:r>
    </w:p>
    <w:p w14:paraId="3240B837" w14:textId="77777777" w:rsidR="008F0EED" w:rsidRPr="003719B2" w:rsidRDefault="008F0EED" w:rsidP="009A7941">
      <w:pPr>
        <w:pStyle w:val="a8"/>
        <w:numPr>
          <w:ilvl w:val="0"/>
          <w:numId w:val="8"/>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77E7E600" w14:textId="77777777" w:rsidR="006A656D" w:rsidRPr="003719B2" w:rsidRDefault="006A656D" w:rsidP="009A7941">
      <w:pPr>
        <w:pStyle w:val="20"/>
        <w:numPr>
          <w:ilvl w:val="0"/>
          <w:numId w:val="21"/>
        </w:numPr>
        <w:spacing w:line="560" w:lineRule="exact"/>
        <w:ind w:right="210"/>
        <w:rPr>
          <w:rFonts w:asciiTheme="minorEastAsia" w:eastAsiaTheme="minorEastAsia" w:hAnsiTheme="minorEastAsia"/>
          <w:lang w:eastAsia="zh-CN"/>
        </w:rPr>
      </w:pPr>
      <w:bookmarkStart w:id="76" w:name="_Toc19017796"/>
      <w:r w:rsidRPr="003719B2">
        <w:rPr>
          <w:rFonts w:asciiTheme="minorEastAsia" w:eastAsiaTheme="minorEastAsia" w:hAnsiTheme="minorEastAsia" w:hint="eastAsia"/>
          <w:lang w:eastAsia="zh-CN"/>
        </w:rPr>
        <w:t>PACS系统升级</w:t>
      </w:r>
      <w:bookmarkEnd w:id="76"/>
    </w:p>
    <w:p w14:paraId="166F8DE8" w14:textId="77777777" w:rsidR="00E01BF0" w:rsidRPr="003719B2" w:rsidRDefault="00E01BF0" w:rsidP="00E01BF0">
      <w:pPr>
        <w:pStyle w:val="3"/>
        <w:numPr>
          <w:ilvl w:val="1"/>
          <w:numId w:val="21"/>
        </w:numPr>
      </w:pPr>
      <w:bookmarkStart w:id="77" w:name="_Toc19017797"/>
      <w:r w:rsidRPr="003719B2">
        <w:rPr>
          <w:rFonts w:hint="eastAsia"/>
        </w:rPr>
        <w:t>建设</w:t>
      </w:r>
      <w:r w:rsidRPr="003719B2">
        <w:t>内容</w:t>
      </w:r>
      <w:bookmarkEnd w:id="77"/>
    </w:p>
    <w:tbl>
      <w:tblPr>
        <w:tblW w:w="4710" w:type="pct"/>
        <w:jc w:val="center"/>
        <w:tblLayout w:type="fixed"/>
        <w:tblLook w:val="04A0" w:firstRow="1" w:lastRow="0" w:firstColumn="1" w:lastColumn="0" w:noHBand="0" w:noVBand="1"/>
      </w:tblPr>
      <w:tblGrid>
        <w:gridCol w:w="1228"/>
        <w:gridCol w:w="1231"/>
        <w:gridCol w:w="3878"/>
        <w:gridCol w:w="1385"/>
      </w:tblGrid>
      <w:tr w:rsidR="001B7BA4" w:rsidRPr="003719B2" w14:paraId="4F7096E3"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B327"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序号</w:t>
            </w:r>
          </w:p>
        </w:tc>
        <w:tc>
          <w:tcPr>
            <w:tcW w:w="797" w:type="pct"/>
            <w:tcBorders>
              <w:top w:val="single" w:sz="4" w:space="0" w:color="auto"/>
              <w:left w:val="single" w:sz="4" w:space="0" w:color="auto"/>
              <w:bottom w:val="single" w:sz="4" w:space="0" w:color="auto"/>
              <w:right w:val="single" w:sz="4" w:space="0" w:color="auto"/>
            </w:tcBorders>
          </w:tcPr>
          <w:p w14:paraId="331CD003"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4CBB1"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采购明细名称</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7CE745E0"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数量</w:t>
            </w:r>
          </w:p>
        </w:tc>
      </w:tr>
      <w:tr w:rsidR="001B7BA4" w:rsidRPr="003719B2" w14:paraId="1CEF39FD"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2D596DB0"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hint="eastAsia"/>
                <w:szCs w:val="21"/>
              </w:rPr>
              <w:t>26</w:t>
            </w:r>
          </w:p>
        </w:tc>
        <w:tc>
          <w:tcPr>
            <w:tcW w:w="797" w:type="pct"/>
            <w:tcBorders>
              <w:top w:val="single" w:sz="4" w:space="0" w:color="auto"/>
              <w:left w:val="single" w:sz="4" w:space="0" w:color="auto"/>
              <w:bottom w:val="single" w:sz="4" w:space="0" w:color="auto"/>
              <w:right w:val="single" w:sz="4" w:space="0" w:color="auto"/>
            </w:tcBorders>
          </w:tcPr>
          <w:p w14:paraId="5AD1D001"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592C0"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PACS物理服务器</w:t>
            </w:r>
          </w:p>
        </w:tc>
        <w:tc>
          <w:tcPr>
            <w:tcW w:w="898" w:type="pct"/>
            <w:tcBorders>
              <w:top w:val="single" w:sz="4" w:space="0" w:color="auto"/>
              <w:left w:val="nil"/>
              <w:bottom w:val="single" w:sz="4" w:space="0" w:color="auto"/>
              <w:right w:val="single" w:sz="4" w:space="0" w:color="auto"/>
            </w:tcBorders>
            <w:shd w:val="clear" w:color="auto" w:fill="auto"/>
            <w:vAlign w:val="center"/>
          </w:tcPr>
          <w:p w14:paraId="427BA82A"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4台</w:t>
            </w:r>
          </w:p>
        </w:tc>
      </w:tr>
      <w:tr w:rsidR="001B7BA4" w:rsidRPr="003719B2" w14:paraId="709A050E"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20905383"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szCs w:val="21"/>
              </w:rPr>
              <w:t>2</w:t>
            </w:r>
            <w:r w:rsidRPr="003719B2">
              <w:rPr>
                <w:rFonts w:asciiTheme="minorEastAsia" w:hAnsiTheme="minorEastAsia" w:hint="eastAsia"/>
                <w:szCs w:val="21"/>
              </w:rPr>
              <w:t>7</w:t>
            </w:r>
          </w:p>
        </w:tc>
        <w:tc>
          <w:tcPr>
            <w:tcW w:w="797" w:type="pct"/>
            <w:tcBorders>
              <w:top w:val="single" w:sz="4" w:space="0" w:color="auto"/>
              <w:left w:val="single" w:sz="4" w:space="0" w:color="auto"/>
              <w:bottom w:val="single" w:sz="4" w:space="0" w:color="auto"/>
              <w:right w:val="single" w:sz="4" w:space="0" w:color="auto"/>
            </w:tcBorders>
          </w:tcPr>
          <w:p w14:paraId="5BE08FB2"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F587F7"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在线存储</w:t>
            </w:r>
          </w:p>
        </w:tc>
        <w:tc>
          <w:tcPr>
            <w:tcW w:w="898" w:type="pct"/>
            <w:tcBorders>
              <w:top w:val="single" w:sz="4" w:space="0" w:color="auto"/>
              <w:left w:val="nil"/>
              <w:bottom w:val="single" w:sz="4" w:space="0" w:color="auto"/>
              <w:right w:val="single" w:sz="4" w:space="0" w:color="auto"/>
            </w:tcBorders>
            <w:shd w:val="clear" w:color="auto" w:fill="auto"/>
            <w:vAlign w:val="center"/>
          </w:tcPr>
          <w:p w14:paraId="766DE292"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r>
      <w:tr w:rsidR="001B7BA4" w:rsidRPr="003719B2" w14:paraId="4F715116"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5FC0DA67"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hint="eastAsia"/>
                <w:szCs w:val="21"/>
              </w:rPr>
              <w:t>28</w:t>
            </w:r>
          </w:p>
        </w:tc>
        <w:tc>
          <w:tcPr>
            <w:tcW w:w="797" w:type="pct"/>
            <w:tcBorders>
              <w:top w:val="single" w:sz="4" w:space="0" w:color="auto"/>
              <w:left w:val="single" w:sz="4" w:space="0" w:color="auto"/>
              <w:bottom w:val="single" w:sz="4" w:space="0" w:color="auto"/>
              <w:right w:val="single" w:sz="4" w:space="0" w:color="auto"/>
            </w:tcBorders>
          </w:tcPr>
          <w:p w14:paraId="0487860D"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E5206"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近线存储</w:t>
            </w:r>
          </w:p>
        </w:tc>
        <w:tc>
          <w:tcPr>
            <w:tcW w:w="898" w:type="pct"/>
            <w:tcBorders>
              <w:top w:val="single" w:sz="4" w:space="0" w:color="auto"/>
              <w:left w:val="nil"/>
              <w:bottom w:val="single" w:sz="4" w:space="0" w:color="auto"/>
              <w:right w:val="single" w:sz="4" w:space="0" w:color="auto"/>
            </w:tcBorders>
            <w:shd w:val="clear" w:color="auto" w:fill="auto"/>
            <w:vAlign w:val="center"/>
          </w:tcPr>
          <w:p w14:paraId="320D9DF3"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r>
      <w:tr w:rsidR="001B7BA4" w:rsidRPr="003719B2" w14:paraId="23723BD2"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4940A2B7"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hint="eastAsia"/>
                <w:szCs w:val="21"/>
              </w:rPr>
              <w:t>29</w:t>
            </w:r>
          </w:p>
        </w:tc>
        <w:tc>
          <w:tcPr>
            <w:tcW w:w="797" w:type="pct"/>
            <w:tcBorders>
              <w:top w:val="single" w:sz="4" w:space="0" w:color="auto"/>
              <w:left w:val="single" w:sz="4" w:space="0" w:color="auto"/>
              <w:bottom w:val="single" w:sz="4" w:space="0" w:color="auto"/>
              <w:right w:val="single" w:sz="4" w:space="0" w:color="auto"/>
            </w:tcBorders>
          </w:tcPr>
          <w:p w14:paraId="4FAF2BA2"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9C7F0"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PACS软件包</w:t>
            </w:r>
          </w:p>
        </w:tc>
        <w:tc>
          <w:tcPr>
            <w:tcW w:w="898" w:type="pct"/>
            <w:tcBorders>
              <w:top w:val="single" w:sz="4" w:space="0" w:color="auto"/>
              <w:left w:val="nil"/>
              <w:bottom w:val="single" w:sz="4" w:space="0" w:color="auto"/>
              <w:right w:val="single" w:sz="4" w:space="0" w:color="auto"/>
            </w:tcBorders>
            <w:shd w:val="clear" w:color="auto" w:fill="auto"/>
            <w:vAlign w:val="center"/>
          </w:tcPr>
          <w:p w14:paraId="73E7ECBE"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3AEE7E9E"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706DB86F"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hint="eastAsia"/>
                <w:szCs w:val="21"/>
              </w:rPr>
              <w:t>30</w:t>
            </w:r>
          </w:p>
        </w:tc>
        <w:tc>
          <w:tcPr>
            <w:tcW w:w="797" w:type="pct"/>
            <w:tcBorders>
              <w:top w:val="single" w:sz="4" w:space="0" w:color="auto"/>
              <w:left w:val="single" w:sz="4" w:space="0" w:color="auto"/>
              <w:bottom w:val="single" w:sz="4" w:space="0" w:color="auto"/>
              <w:right w:val="single" w:sz="4" w:space="0" w:color="auto"/>
            </w:tcBorders>
          </w:tcPr>
          <w:p w14:paraId="3C496FAA"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D919D"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RIS软件包</w:t>
            </w:r>
          </w:p>
        </w:tc>
        <w:tc>
          <w:tcPr>
            <w:tcW w:w="898" w:type="pct"/>
            <w:tcBorders>
              <w:top w:val="single" w:sz="4" w:space="0" w:color="auto"/>
              <w:left w:val="nil"/>
              <w:bottom w:val="single" w:sz="4" w:space="0" w:color="auto"/>
              <w:right w:val="single" w:sz="4" w:space="0" w:color="auto"/>
            </w:tcBorders>
            <w:shd w:val="clear" w:color="auto" w:fill="auto"/>
            <w:vAlign w:val="center"/>
          </w:tcPr>
          <w:p w14:paraId="02D83178"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07971ABE"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6A7C4BD0"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hint="eastAsia"/>
                <w:szCs w:val="21"/>
              </w:rPr>
              <w:t>31</w:t>
            </w:r>
          </w:p>
        </w:tc>
        <w:tc>
          <w:tcPr>
            <w:tcW w:w="797" w:type="pct"/>
            <w:tcBorders>
              <w:top w:val="single" w:sz="4" w:space="0" w:color="auto"/>
              <w:left w:val="single" w:sz="4" w:space="0" w:color="auto"/>
              <w:bottom w:val="single" w:sz="4" w:space="0" w:color="auto"/>
              <w:right w:val="single" w:sz="4" w:space="0" w:color="auto"/>
            </w:tcBorders>
          </w:tcPr>
          <w:p w14:paraId="3D75684B"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ED724"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临床发布软件包</w:t>
            </w:r>
          </w:p>
        </w:tc>
        <w:tc>
          <w:tcPr>
            <w:tcW w:w="898" w:type="pct"/>
            <w:tcBorders>
              <w:top w:val="single" w:sz="4" w:space="0" w:color="auto"/>
              <w:left w:val="nil"/>
              <w:bottom w:val="single" w:sz="4" w:space="0" w:color="auto"/>
              <w:right w:val="single" w:sz="4" w:space="0" w:color="auto"/>
            </w:tcBorders>
            <w:shd w:val="clear" w:color="auto" w:fill="auto"/>
            <w:vAlign w:val="center"/>
          </w:tcPr>
          <w:p w14:paraId="0C006E60"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D22AA5C"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4AE99189"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hint="eastAsia"/>
                <w:szCs w:val="21"/>
              </w:rPr>
              <w:t>32</w:t>
            </w:r>
          </w:p>
        </w:tc>
        <w:tc>
          <w:tcPr>
            <w:tcW w:w="797" w:type="pct"/>
            <w:tcBorders>
              <w:top w:val="single" w:sz="4" w:space="0" w:color="auto"/>
              <w:left w:val="single" w:sz="4" w:space="0" w:color="auto"/>
              <w:bottom w:val="single" w:sz="4" w:space="0" w:color="auto"/>
              <w:right w:val="single" w:sz="4" w:space="0" w:color="auto"/>
            </w:tcBorders>
          </w:tcPr>
          <w:p w14:paraId="7D811C8B"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0F04A"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光纤交换机</w:t>
            </w:r>
          </w:p>
        </w:tc>
        <w:tc>
          <w:tcPr>
            <w:tcW w:w="898" w:type="pct"/>
            <w:tcBorders>
              <w:top w:val="single" w:sz="4" w:space="0" w:color="auto"/>
              <w:left w:val="nil"/>
              <w:bottom w:val="single" w:sz="4" w:space="0" w:color="auto"/>
              <w:right w:val="single" w:sz="4" w:space="0" w:color="auto"/>
            </w:tcBorders>
            <w:shd w:val="clear" w:color="auto" w:fill="auto"/>
            <w:vAlign w:val="center"/>
          </w:tcPr>
          <w:p w14:paraId="397F2106"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r>
      <w:tr w:rsidR="001B7BA4" w:rsidRPr="003719B2" w14:paraId="6C466ACC"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15EE7AB1"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hint="eastAsia"/>
                <w:szCs w:val="21"/>
              </w:rPr>
              <w:t>33</w:t>
            </w:r>
          </w:p>
        </w:tc>
        <w:tc>
          <w:tcPr>
            <w:tcW w:w="797" w:type="pct"/>
            <w:tcBorders>
              <w:top w:val="single" w:sz="4" w:space="0" w:color="auto"/>
              <w:left w:val="single" w:sz="4" w:space="0" w:color="auto"/>
              <w:bottom w:val="single" w:sz="4" w:space="0" w:color="auto"/>
              <w:right w:val="single" w:sz="4" w:space="0" w:color="auto"/>
            </w:tcBorders>
          </w:tcPr>
          <w:p w14:paraId="78E5A805"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BD236"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网络交换机</w:t>
            </w:r>
          </w:p>
        </w:tc>
        <w:tc>
          <w:tcPr>
            <w:tcW w:w="898" w:type="pct"/>
            <w:tcBorders>
              <w:top w:val="single" w:sz="4" w:space="0" w:color="auto"/>
              <w:left w:val="nil"/>
              <w:bottom w:val="single" w:sz="4" w:space="0" w:color="auto"/>
              <w:right w:val="single" w:sz="4" w:space="0" w:color="auto"/>
            </w:tcBorders>
            <w:shd w:val="clear" w:color="auto" w:fill="auto"/>
            <w:vAlign w:val="center"/>
          </w:tcPr>
          <w:p w14:paraId="4C6C27F9"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r>
      <w:tr w:rsidR="001B7BA4" w:rsidRPr="003719B2" w14:paraId="34B60ECB"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647C112A"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hint="eastAsia"/>
                <w:szCs w:val="21"/>
              </w:rPr>
              <w:t>34</w:t>
            </w:r>
          </w:p>
        </w:tc>
        <w:tc>
          <w:tcPr>
            <w:tcW w:w="797" w:type="pct"/>
            <w:tcBorders>
              <w:top w:val="single" w:sz="4" w:space="0" w:color="auto"/>
              <w:left w:val="single" w:sz="4" w:space="0" w:color="auto"/>
              <w:bottom w:val="single" w:sz="4" w:space="0" w:color="auto"/>
              <w:right w:val="single" w:sz="4" w:space="0" w:color="auto"/>
            </w:tcBorders>
          </w:tcPr>
          <w:p w14:paraId="06AB583F"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51025"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3M彩色医用显示系统及工作站</w:t>
            </w:r>
          </w:p>
        </w:tc>
        <w:tc>
          <w:tcPr>
            <w:tcW w:w="898" w:type="pct"/>
            <w:tcBorders>
              <w:top w:val="single" w:sz="4" w:space="0" w:color="auto"/>
              <w:left w:val="nil"/>
              <w:bottom w:val="single" w:sz="4" w:space="0" w:color="auto"/>
              <w:right w:val="single" w:sz="4" w:space="0" w:color="auto"/>
            </w:tcBorders>
            <w:shd w:val="clear" w:color="auto" w:fill="auto"/>
            <w:vAlign w:val="center"/>
          </w:tcPr>
          <w:p w14:paraId="1E29628A"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20台</w:t>
            </w:r>
          </w:p>
        </w:tc>
      </w:tr>
      <w:tr w:rsidR="001B7BA4" w:rsidRPr="003719B2" w14:paraId="54E75C79"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4762403C"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szCs w:val="21"/>
              </w:rPr>
              <w:t>3</w:t>
            </w:r>
            <w:r w:rsidRPr="003719B2">
              <w:rPr>
                <w:rFonts w:asciiTheme="minorEastAsia" w:hAnsiTheme="minorEastAsia" w:hint="eastAsia"/>
                <w:szCs w:val="21"/>
              </w:rPr>
              <w:t>5</w:t>
            </w:r>
          </w:p>
        </w:tc>
        <w:tc>
          <w:tcPr>
            <w:tcW w:w="797" w:type="pct"/>
            <w:tcBorders>
              <w:top w:val="single" w:sz="4" w:space="0" w:color="auto"/>
              <w:left w:val="single" w:sz="4" w:space="0" w:color="auto"/>
              <w:bottom w:val="single" w:sz="4" w:space="0" w:color="auto"/>
              <w:right w:val="single" w:sz="4" w:space="0" w:color="auto"/>
            </w:tcBorders>
          </w:tcPr>
          <w:p w14:paraId="1F472A5F"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398F"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医学影像光盘刻录打印系统</w:t>
            </w:r>
          </w:p>
        </w:tc>
        <w:tc>
          <w:tcPr>
            <w:tcW w:w="898" w:type="pct"/>
            <w:tcBorders>
              <w:top w:val="single" w:sz="4" w:space="0" w:color="auto"/>
              <w:left w:val="nil"/>
              <w:bottom w:val="single" w:sz="4" w:space="0" w:color="auto"/>
              <w:right w:val="single" w:sz="4" w:space="0" w:color="auto"/>
            </w:tcBorders>
            <w:shd w:val="clear" w:color="auto" w:fill="auto"/>
            <w:vAlign w:val="center"/>
          </w:tcPr>
          <w:p w14:paraId="6379DB85"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4台</w:t>
            </w:r>
          </w:p>
        </w:tc>
      </w:tr>
      <w:tr w:rsidR="001B7BA4" w:rsidRPr="003719B2" w14:paraId="55159364"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4AD38205"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szCs w:val="21"/>
              </w:rPr>
              <w:t>3</w:t>
            </w:r>
            <w:r w:rsidRPr="003719B2">
              <w:rPr>
                <w:rFonts w:asciiTheme="minorEastAsia" w:hAnsiTheme="minorEastAsia" w:hint="eastAsia"/>
                <w:szCs w:val="21"/>
              </w:rPr>
              <w:t>6</w:t>
            </w:r>
          </w:p>
        </w:tc>
        <w:tc>
          <w:tcPr>
            <w:tcW w:w="797" w:type="pct"/>
            <w:tcBorders>
              <w:top w:val="single" w:sz="4" w:space="0" w:color="auto"/>
              <w:left w:val="single" w:sz="4" w:space="0" w:color="auto"/>
              <w:bottom w:val="single" w:sz="4" w:space="0" w:color="auto"/>
              <w:right w:val="single" w:sz="4" w:space="0" w:color="auto"/>
            </w:tcBorders>
          </w:tcPr>
          <w:p w14:paraId="2F2FE185"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B6DC7"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负载均衡设备</w:t>
            </w:r>
          </w:p>
        </w:tc>
        <w:tc>
          <w:tcPr>
            <w:tcW w:w="898" w:type="pct"/>
            <w:tcBorders>
              <w:top w:val="single" w:sz="4" w:space="0" w:color="auto"/>
              <w:left w:val="nil"/>
              <w:bottom w:val="single" w:sz="4" w:space="0" w:color="auto"/>
              <w:right w:val="single" w:sz="4" w:space="0" w:color="auto"/>
            </w:tcBorders>
            <w:shd w:val="clear" w:color="auto" w:fill="auto"/>
            <w:vAlign w:val="center"/>
          </w:tcPr>
          <w:p w14:paraId="14DF498E"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2台</w:t>
            </w:r>
          </w:p>
        </w:tc>
      </w:tr>
      <w:tr w:rsidR="001B7BA4" w:rsidRPr="003719B2" w14:paraId="7E3EC8AE"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37C4561E"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szCs w:val="21"/>
              </w:rPr>
              <w:t>3</w:t>
            </w:r>
            <w:r w:rsidRPr="003719B2">
              <w:rPr>
                <w:rFonts w:asciiTheme="minorEastAsia" w:hAnsiTheme="minorEastAsia" w:hint="eastAsia"/>
                <w:szCs w:val="21"/>
              </w:rPr>
              <w:t>7</w:t>
            </w:r>
          </w:p>
        </w:tc>
        <w:tc>
          <w:tcPr>
            <w:tcW w:w="797" w:type="pct"/>
            <w:tcBorders>
              <w:top w:val="single" w:sz="4" w:space="0" w:color="auto"/>
              <w:left w:val="single" w:sz="4" w:space="0" w:color="auto"/>
              <w:bottom w:val="single" w:sz="4" w:space="0" w:color="auto"/>
              <w:right w:val="single" w:sz="4" w:space="0" w:color="auto"/>
            </w:tcBorders>
          </w:tcPr>
          <w:p w14:paraId="0228A13B"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E1039"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虚拟化软件</w:t>
            </w:r>
          </w:p>
        </w:tc>
        <w:tc>
          <w:tcPr>
            <w:tcW w:w="898" w:type="pct"/>
            <w:tcBorders>
              <w:top w:val="single" w:sz="4" w:space="0" w:color="auto"/>
              <w:left w:val="nil"/>
              <w:bottom w:val="single" w:sz="4" w:space="0" w:color="auto"/>
              <w:right w:val="single" w:sz="4" w:space="0" w:color="auto"/>
            </w:tcBorders>
            <w:shd w:val="clear" w:color="auto" w:fill="auto"/>
            <w:vAlign w:val="center"/>
          </w:tcPr>
          <w:p w14:paraId="758158F6"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02D8D8A7" w14:textId="77777777" w:rsidTr="001B7BA4">
        <w:trPr>
          <w:trHeight w:val="284"/>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tcPr>
          <w:p w14:paraId="49A5AA08" w14:textId="77777777" w:rsidR="001B7BA4" w:rsidRPr="003719B2" w:rsidRDefault="001B7BA4" w:rsidP="00E01BF0">
            <w:pPr>
              <w:widowControl/>
              <w:spacing w:line="560" w:lineRule="exact"/>
              <w:jc w:val="left"/>
              <w:rPr>
                <w:rFonts w:asciiTheme="minorEastAsia" w:hAnsiTheme="minorEastAsia"/>
                <w:szCs w:val="21"/>
              </w:rPr>
            </w:pPr>
            <w:r w:rsidRPr="003719B2">
              <w:rPr>
                <w:rFonts w:asciiTheme="minorEastAsia" w:hAnsiTheme="minorEastAsia"/>
                <w:szCs w:val="21"/>
              </w:rPr>
              <w:t>3</w:t>
            </w:r>
            <w:r w:rsidRPr="003719B2">
              <w:rPr>
                <w:rFonts w:asciiTheme="minorEastAsia" w:hAnsiTheme="minorEastAsia" w:hint="eastAsia"/>
                <w:szCs w:val="21"/>
              </w:rPr>
              <w:t>8</w:t>
            </w:r>
          </w:p>
        </w:tc>
        <w:tc>
          <w:tcPr>
            <w:tcW w:w="797" w:type="pct"/>
            <w:tcBorders>
              <w:top w:val="single" w:sz="4" w:space="0" w:color="auto"/>
              <w:left w:val="single" w:sz="4" w:space="0" w:color="auto"/>
              <w:bottom w:val="single" w:sz="4" w:space="0" w:color="auto"/>
              <w:right w:val="single" w:sz="4" w:space="0" w:color="auto"/>
            </w:tcBorders>
          </w:tcPr>
          <w:p w14:paraId="7378C141" w14:textId="77777777" w:rsidR="001B7BA4" w:rsidRPr="003719B2" w:rsidRDefault="001B7BA4" w:rsidP="001B7BA4">
            <w:pPr>
              <w:pStyle w:val="a8"/>
              <w:widowControl/>
              <w:numPr>
                <w:ilvl w:val="0"/>
                <w:numId w:val="69"/>
              </w:numPr>
              <w:spacing w:line="560" w:lineRule="exact"/>
              <w:ind w:firstLineChars="0"/>
              <w:jc w:val="center"/>
              <w:rPr>
                <w:rFonts w:asciiTheme="minorEastAsia" w:hAnsiTheme="minorEastAsia" w:cs="宋体"/>
                <w:kern w:val="0"/>
                <w:szCs w:val="21"/>
              </w:rPr>
            </w:pPr>
          </w:p>
        </w:tc>
        <w:tc>
          <w:tcPr>
            <w:tcW w:w="2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ADE55"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虚拟化管理软件</w:t>
            </w:r>
          </w:p>
        </w:tc>
        <w:tc>
          <w:tcPr>
            <w:tcW w:w="898" w:type="pct"/>
            <w:tcBorders>
              <w:top w:val="single" w:sz="4" w:space="0" w:color="auto"/>
              <w:left w:val="nil"/>
              <w:bottom w:val="single" w:sz="4" w:space="0" w:color="auto"/>
              <w:right w:val="single" w:sz="4" w:space="0" w:color="auto"/>
            </w:tcBorders>
            <w:shd w:val="clear" w:color="auto" w:fill="auto"/>
            <w:vAlign w:val="center"/>
          </w:tcPr>
          <w:p w14:paraId="22506FAC" w14:textId="77777777" w:rsidR="001B7BA4" w:rsidRPr="003719B2" w:rsidRDefault="001B7BA4" w:rsidP="00E01BF0">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bl>
    <w:p w14:paraId="53FC36DD" w14:textId="77777777" w:rsidR="00EA54F9" w:rsidRPr="003719B2" w:rsidRDefault="00EA54F9" w:rsidP="00EA54F9">
      <w:pPr>
        <w:pStyle w:val="3"/>
        <w:numPr>
          <w:ilvl w:val="1"/>
          <w:numId w:val="21"/>
        </w:numPr>
      </w:pPr>
      <w:bookmarkStart w:id="78" w:name="_Toc19017798"/>
      <w:r w:rsidRPr="003719B2">
        <w:rPr>
          <w:rFonts w:hint="eastAsia"/>
        </w:rPr>
        <w:lastRenderedPageBreak/>
        <w:t>技术</w:t>
      </w:r>
      <w:r w:rsidRPr="003719B2">
        <w:t>指标要求</w:t>
      </w:r>
      <w:bookmarkEnd w:id="78"/>
    </w:p>
    <w:p w14:paraId="0DD19EF9" w14:textId="77777777" w:rsidR="00EA54F9" w:rsidRPr="003719B2" w:rsidRDefault="00EA54F9" w:rsidP="00EA54F9">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3DCC630A" w14:textId="77777777" w:rsidR="00EA54F9" w:rsidRPr="003719B2" w:rsidRDefault="00EA54F9" w:rsidP="00EA54F9">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65005364" w14:textId="77777777" w:rsidR="00EA54F9" w:rsidRPr="003719B2" w:rsidRDefault="00EA54F9" w:rsidP="00EA54F9">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588C1E96" w14:textId="77777777" w:rsidR="00EA54F9" w:rsidRPr="003719B2" w:rsidRDefault="00EA54F9" w:rsidP="00EA54F9">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127E329E" w14:textId="77777777" w:rsidR="00EA54F9" w:rsidRPr="003719B2" w:rsidRDefault="00EA54F9" w:rsidP="00EA54F9">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0E688DE0" w14:textId="77777777" w:rsidR="00EA54F9" w:rsidRPr="003719B2" w:rsidRDefault="00EA54F9" w:rsidP="00EA54F9">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5C177FDF" w14:textId="77777777" w:rsidR="00EA54F9" w:rsidRPr="003719B2" w:rsidRDefault="00EA54F9" w:rsidP="00EA54F9">
      <w:pPr>
        <w:pStyle w:val="34"/>
        <w:spacing w:line="560" w:lineRule="exact"/>
        <w:ind w:right="210"/>
        <w:outlineLvl w:val="9"/>
        <w:rPr>
          <w:rFonts w:ascii="宋体" w:hAnsi="宋体"/>
          <w:bCs/>
          <w:vanish/>
          <w:kern w:val="44"/>
          <w:sz w:val="44"/>
          <w:szCs w:val="44"/>
          <w:lang w:val="zh-CN"/>
        </w:rPr>
      </w:pPr>
      <w:r w:rsidRPr="003719B2">
        <w:rPr>
          <w:rFonts w:asciiTheme="minorEastAsia" w:eastAsiaTheme="minorEastAsia" w:hAnsiTheme="minorEastAsia" w:hint="eastAsia"/>
          <w:sz w:val="28"/>
          <w:szCs w:val="28"/>
          <w:lang w:eastAsia="zh-CN"/>
        </w:rPr>
        <w:t>项目技术参数</w:t>
      </w:r>
      <w:bookmarkStart w:id="79" w:name="_Toc18676406"/>
      <w:bookmarkStart w:id="80" w:name="_Toc18934626"/>
      <w:bookmarkEnd w:id="79"/>
      <w:bookmarkEnd w:id="80"/>
    </w:p>
    <w:p w14:paraId="0C918261" w14:textId="77777777" w:rsidR="00EA54F9" w:rsidRPr="003719B2" w:rsidRDefault="00EA54F9" w:rsidP="001B7BA4">
      <w:pPr>
        <w:pStyle w:val="a8"/>
        <w:keepNext/>
        <w:keepLines/>
        <w:pageBreakBefore/>
        <w:numPr>
          <w:ilvl w:val="0"/>
          <w:numId w:val="20"/>
        </w:numPr>
        <w:spacing w:beforeLines="50" w:before="156" w:afterLines="50" w:after="156" w:line="360" w:lineRule="auto"/>
        <w:ind w:firstLineChars="0"/>
        <w:jc w:val="center"/>
        <w:outlineLvl w:val="0"/>
        <w:rPr>
          <w:rFonts w:ascii="宋体" w:eastAsia="宋体" w:hAnsi="宋体" w:cs="Times New Roman"/>
          <w:bCs/>
          <w:vanish/>
          <w:kern w:val="44"/>
          <w:sz w:val="44"/>
          <w:szCs w:val="44"/>
          <w:lang w:val="zh-CN"/>
        </w:rPr>
      </w:pPr>
      <w:bookmarkStart w:id="81" w:name="_Toc18676407"/>
      <w:bookmarkStart w:id="82" w:name="_Toc18934627"/>
      <w:bookmarkStart w:id="83" w:name="_Toc19017799"/>
      <w:bookmarkEnd w:id="81"/>
      <w:bookmarkEnd w:id="82"/>
      <w:bookmarkEnd w:id="83"/>
    </w:p>
    <w:p w14:paraId="45437A16" w14:textId="77777777" w:rsidR="00EA54F9" w:rsidRPr="003719B2" w:rsidRDefault="00EA54F9" w:rsidP="00EA54F9">
      <w:pPr>
        <w:pStyle w:val="a8"/>
        <w:keepNext/>
        <w:keepLines/>
        <w:numPr>
          <w:ilvl w:val="1"/>
          <w:numId w:val="20"/>
        </w:numPr>
        <w:tabs>
          <w:tab w:val="left" w:pos="709"/>
        </w:tabs>
        <w:spacing w:line="360" w:lineRule="auto"/>
        <w:ind w:firstLineChars="0"/>
        <w:outlineLvl w:val="1"/>
        <w:rPr>
          <w:rFonts w:ascii="宋体" w:eastAsia="宋体" w:hAnsi="宋体" w:cs="Times New Roman"/>
          <w:b/>
          <w:bCs/>
          <w:vanish/>
          <w:sz w:val="32"/>
          <w:szCs w:val="32"/>
          <w:lang w:val="zh-CN"/>
        </w:rPr>
      </w:pPr>
      <w:bookmarkStart w:id="84" w:name="_Toc18676408"/>
      <w:bookmarkStart w:id="85" w:name="_Toc18934628"/>
      <w:bookmarkStart w:id="86" w:name="_Toc19017800"/>
      <w:bookmarkEnd w:id="84"/>
      <w:bookmarkEnd w:id="85"/>
      <w:bookmarkEnd w:id="86"/>
    </w:p>
    <w:p w14:paraId="48AF7655" w14:textId="77777777" w:rsidR="00EA54F9" w:rsidRPr="003719B2" w:rsidRDefault="00EA54F9" w:rsidP="00EA54F9">
      <w:pPr>
        <w:pStyle w:val="a8"/>
        <w:keepNext/>
        <w:keepLines/>
        <w:numPr>
          <w:ilvl w:val="1"/>
          <w:numId w:val="20"/>
        </w:numPr>
        <w:tabs>
          <w:tab w:val="left" w:pos="709"/>
        </w:tabs>
        <w:spacing w:line="360" w:lineRule="auto"/>
        <w:ind w:firstLineChars="0"/>
        <w:outlineLvl w:val="1"/>
        <w:rPr>
          <w:rFonts w:ascii="宋体" w:eastAsia="宋体" w:hAnsi="宋体" w:cs="Times New Roman"/>
          <w:b/>
          <w:bCs/>
          <w:vanish/>
          <w:sz w:val="32"/>
          <w:szCs w:val="32"/>
          <w:lang w:val="zh-CN"/>
        </w:rPr>
      </w:pPr>
      <w:bookmarkStart w:id="87" w:name="_Toc18676409"/>
      <w:bookmarkStart w:id="88" w:name="_Toc18934629"/>
      <w:bookmarkStart w:id="89" w:name="_Toc19017801"/>
      <w:bookmarkEnd w:id="87"/>
      <w:bookmarkEnd w:id="88"/>
      <w:bookmarkEnd w:id="89"/>
    </w:p>
    <w:p w14:paraId="0E5B7AA4" w14:textId="77777777" w:rsidR="00EA54F9" w:rsidRPr="003719B2" w:rsidRDefault="00EA54F9" w:rsidP="00EA54F9">
      <w:pPr>
        <w:pStyle w:val="a8"/>
        <w:keepNext/>
        <w:keepLines/>
        <w:numPr>
          <w:ilvl w:val="0"/>
          <w:numId w:val="23"/>
        </w:numPr>
        <w:spacing w:line="360" w:lineRule="auto"/>
        <w:ind w:firstLineChars="0"/>
        <w:outlineLvl w:val="2"/>
        <w:rPr>
          <w:rFonts w:ascii="Times New Roman" w:eastAsia="宋体" w:hAnsi="Times New Roman" w:cs="Times New Roman"/>
          <w:bCs/>
          <w:vanish/>
          <w:sz w:val="28"/>
          <w:szCs w:val="28"/>
          <w:lang w:val="zh-CN"/>
        </w:rPr>
      </w:pPr>
      <w:bookmarkStart w:id="90" w:name="_Toc18676410"/>
      <w:bookmarkStart w:id="91" w:name="_Toc18934630"/>
      <w:bookmarkStart w:id="92" w:name="_Toc19017802"/>
      <w:bookmarkEnd w:id="90"/>
      <w:bookmarkEnd w:id="91"/>
      <w:bookmarkEnd w:id="92"/>
    </w:p>
    <w:p w14:paraId="667C9E4C" w14:textId="77777777" w:rsidR="00EA54F9" w:rsidRPr="003719B2" w:rsidRDefault="00EA54F9" w:rsidP="00EA54F9">
      <w:pPr>
        <w:pStyle w:val="a8"/>
        <w:keepNext/>
        <w:keepLines/>
        <w:numPr>
          <w:ilvl w:val="0"/>
          <w:numId w:val="23"/>
        </w:numPr>
        <w:spacing w:line="360" w:lineRule="auto"/>
        <w:ind w:firstLineChars="0"/>
        <w:outlineLvl w:val="2"/>
        <w:rPr>
          <w:rFonts w:ascii="Times New Roman" w:eastAsia="宋体" w:hAnsi="Times New Roman" w:cs="Times New Roman"/>
          <w:bCs/>
          <w:vanish/>
          <w:sz w:val="28"/>
          <w:szCs w:val="28"/>
          <w:lang w:val="zh-CN"/>
        </w:rPr>
      </w:pPr>
      <w:bookmarkStart w:id="93" w:name="_Toc18676411"/>
      <w:bookmarkStart w:id="94" w:name="_Toc18934631"/>
      <w:bookmarkStart w:id="95" w:name="_Toc19017803"/>
      <w:bookmarkEnd w:id="93"/>
      <w:bookmarkEnd w:id="94"/>
      <w:bookmarkEnd w:id="95"/>
    </w:p>
    <w:p w14:paraId="55D1B6B4" w14:textId="77777777" w:rsidR="00EA54F9" w:rsidRPr="003719B2" w:rsidRDefault="00EA54F9" w:rsidP="00EA54F9">
      <w:pPr>
        <w:pStyle w:val="a8"/>
        <w:keepNext/>
        <w:keepLines/>
        <w:numPr>
          <w:ilvl w:val="0"/>
          <w:numId w:val="23"/>
        </w:numPr>
        <w:spacing w:line="360" w:lineRule="auto"/>
        <w:ind w:firstLineChars="0"/>
        <w:outlineLvl w:val="2"/>
        <w:rPr>
          <w:rFonts w:ascii="Times New Roman" w:eastAsia="宋体" w:hAnsi="Times New Roman" w:cs="Times New Roman"/>
          <w:bCs/>
          <w:vanish/>
          <w:sz w:val="28"/>
          <w:szCs w:val="28"/>
          <w:lang w:val="zh-CN"/>
        </w:rPr>
      </w:pPr>
      <w:bookmarkStart w:id="96" w:name="_Toc18676412"/>
      <w:bookmarkStart w:id="97" w:name="_Toc18934632"/>
      <w:bookmarkStart w:id="98" w:name="_Toc19017804"/>
      <w:bookmarkEnd w:id="96"/>
      <w:bookmarkEnd w:id="97"/>
      <w:bookmarkEnd w:id="98"/>
    </w:p>
    <w:p w14:paraId="695B0336" w14:textId="77777777" w:rsidR="00EA54F9" w:rsidRPr="003719B2" w:rsidRDefault="00EA54F9" w:rsidP="00EA54F9">
      <w:pPr>
        <w:pStyle w:val="a8"/>
        <w:keepNext/>
        <w:keepLines/>
        <w:numPr>
          <w:ilvl w:val="1"/>
          <w:numId w:val="23"/>
        </w:numPr>
        <w:spacing w:line="360" w:lineRule="auto"/>
        <w:ind w:firstLineChars="0"/>
        <w:outlineLvl w:val="2"/>
        <w:rPr>
          <w:rFonts w:ascii="Times New Roman" w:eastAsia="宋体" w:hAnsi="Times New Roman" w:cs="Times New Roman"/>
          <w:bCs/>
          <w:vanish/>
          <w:sz w:val="28"/>
          <w:szCs w:val="28"/>
          <w:lang w:val="zh-CN"/>
        </w:rPr>
      </w:pPr>
      <w:bookmarkStart w:id="99" w:name="_Toc18676413"/>
      <w:bookmarkStart w:id="100" w:name="_Toc18934633"/>
      <w:bookmarkStart w:id="101" w:name="_Toc19017805"/>
      <w:bookmarkEnd w:id="99"/>
      <w:bookmarkEnd w:id="100"/>
      <w:bookmarkEnd w:id="101"/>
    </w:p>
    <w:p w14:paraId="63971711" w14:textId="77777777" w:rsidR="00EA54F9" w:rsidRPr="003719B2" w:rsidRDefault="00EA54F9" w:rsidP="00EA54F9">
      <w:pPr>
        <w:pStyle w:val="a8"/>
        <w:keepNext/>
        <w:keepLines/>
        <w:numPr>
          <w:ilvl w:val="1"/>
          <w:numId w:val="23"/>
        </w:numPr>
        <w:spacing w:line="360" w:lineRule="auto"/>
        <w:ind w:firstLineChars="0"/>
        <w:outlineLvl w:val="2"/>
        <w:rPr>
          <w:rFonts w:ascii="Times New Roman" w:eastAsia="宋体" w:hAnsi="Times New Roman" w:cs="Times New Roman"/>
          <w:bCs/>
          <w:vanish/>
          <w:sz w:val="28"/>
          <w:szCs w:val="28"/>
          <w:lang w:val="zh-CN"/>
        </w:rPr>
      </w:pPr>
      <w:bookmarkStart w:id="102" w:name="_Toc18676414"/>
      <w:bookmarkStart w:id="103" w:name="_Toc18934634"/>
      <w:bookmarkStart w:id="104" w:name="_Toc19017806"/>
      <w:bookmarkEnd w:id="102"/>
      <w:bookmarkEnd w:id="103"/>
      <w:bookmarkEnd w:id="104"/>
    </w:p>
    <w:p w14:paraId="365CC8F5" w14:textId="77777777" w:rsidR="00EA54F9" w:rsidRPr="003719B2" w:rsidRDefault="00EA54F9" w:rsidP="002B3DCF">
      <w:pPr>
        <w:pStyle w:val="34"/>
        <w:spacing w:line="560" w:lineRule="exact"/>
        <w:ind w:right="210"/>
        <w:outlineLvl w:val="9"/>
        <w:rPr>
          <w:rFonts w:asciiTheme="minorEastAsia" w:hAnsiTheme="minorEastAsia"/>
          <w:sz w:val="28"/>
          <w:szCs w:val="28"/>
          <w:lang w:eastAsia="zh-CN"/>
        </w:rPr>
      </w:pPr>
      <w:r w:rsidRPr="003719B2">
        <w:rPr>
          <w:rFonts w:asciiTheme="minorEastAsia" w:hAnsiTheme="minorEastAsia" w:hint="eastAsia"/>
          <w:sz w:val="28"/>
          <w:szCs w:val="28"/>
          <w:lang w:eastAsia="zh-CN"/>
        </w:rPr>
        <w:t>（</w:t>
      </w:r>
      <w:r w:rsidRPr="003719B2">
        <w:rPr>
          <w:rFonts w:asciiTheme="minorEastAsia" w:hAnsiTheme="minorEastAsia" w:hint="eastAsia"/>
          <w:sz w:val="28"/>
          <w:szCs w:val="28"/>
          <w:lang w:eastAsia="zh-CN"/>
        </w:rPr>
        <w:t>1</w:t>
      </w:r>
      <w:r w:rsidRPr="003719B2">
        <w:rPr>
          <w:rFonts w:asciiTheme="minorEastAsia" w:hAnsiTheme="minorEastAsia" w:hint="eastAsia"/>
          <w:sz w:val="28"/>
          <w:szCs w:val="28"/>
          <w:lang w:eastAsia="zh-CN"/>
        </w:rPr>
        <w:t>）</w:t>
      </w:r>
      <w:r w:rsidRPr="003719B2">
        <w:rPr>
          <w:rFonts w:asciiTheme="minorEastAsia" w:hAnsiTheme="minorEastAsia" w:hint="eastAsia"/>
          <w:sz w:val="28"/>
          <w:szCs w:val="28"/>
          <w:lang w:eastAsia="zh-CN"/>
        </w:rPr>
        <w:t>PACS</w:t>
      </w:r>
      <w:r w:rsidRPr="003719B2">
        <w:rPr>
          <w:rFonts w:asciiTheme="minorEastAsia" w:hAnsiTheme="minorEastAsia" w:hint="eastAsia"/>
          <w:sz w:val="28"/>
          <w:szCs w:val="28"/>
          <w:lang w:eastAsia="zh-CN"/>
        </w:rPr>
        <w:t>物理服务器（</w:t>
      </w:r>
      <w:r w:rsidRPr="003719B2">
        <w:rPr>
          <w:rFonts w:asciiTheme="minorEastAsia" w:hAnsiTheme="minorEastAsia" w:hint="eastAsia"/>
          <w:sz w:val="28"/>
          <w:szCs w:val="28"/>
          <w:lang w:eastAsia="zh-CN"/>
        </w:rPr>
        <w:t>4</w:t>
      </w:r>
      <w:r w:rsidRPr="003719B2">
        <w:rPr>
          <w:rFonts w:asciiTheme="minorEastAsia" w:hAnsiTheme="minorEastAsia" w:hint="eastAsia"/>
          <w:sz w:val="28"/>
          <w:szCs w:val="28"/>
          <w:lang w:eastAsia="zh-CN"/>
        </w:rPr>
        <w:t>台）</w:t>
      </w: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94"/>
      </w:tblGrid>
      <w:tr w:rsidR="001636CF" w:rsidRPr="003719B2" w14:paraId="00AD562D" w14:textId="77777777" w:rsidTr="001636CF">
        <w:trPr>
          <w:trHeight w:val="300"/>
          <w:jc w:val="center"/>
        </w:trPr>
        <w:tc>
          <w:tcPr>
            <w:tcW w:w="2410" w:type="dxa"/>
            <w:shd w:val="clear" w:color="auto" w:fill="auto"/>
            <w:vAlign w:val="center"/>
            <w:hideMark/>
          </w:tcPr>
          <w:p w14:paraId="20963A6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指标项</w:t>
            </w:r>
          </w:p>
        </w:tc>
        <w:tc>
          <w:tcPr>
            <w:tcW w:w="5794" w:type="dxa"/>
            <w:shd w:val="clear" w:color="auto" w:fill="auto"/>
            <w:vAlign w:val="center"/>
            <w:hideMark/>
          </w:tcPr>
          <w:p w14:paraId="3E4BE56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1636CF" w:rsidRPr="003719B2" w14:paraId="4560BD83" w14:textId="77777777" w:rsidTr="001636CF">
        <w:trPr>
          <w:trHeight w:val="300"/>
          <w:jc w:val="center"/>
        </w:trPr>
        <w:tc>
          <w:tcPr>
            <w:tcW w:w="2410" w:type="dxa"/>
            <w:shd w:val="clear" w:color="auto" w:fill="auto"/>
            <w:vAlign w:val="center"/>
            <w:hideMark/>
          </w:tcPr>
          <w:p w14:paraId="14CFAC1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机架式</w:t>
            </w:r>
          </w:p>
        </w:tc>
        <w:tc>
          <w:tcPr>
            <w:tcW w:w="5794" w:type="dxa"/>
            <w:shd w:val="clear" w:color="auto" w:fill="auto"/>
            <w:vAlign w:val="center"/>
            <w:hideMark/>
          </w:tcPr>
          <w:p w14:paraId="7E0949C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≤4U机架式服务器。</w:t>
            </w:r>
          </w:p>
        </w:tc>
      </w:tr>
      <w:tr w:rsidR="001636CF" w:rsidRPr="003719B2" w14:paraId="76DD53FB" w14:textId="77777777" w:rsidTr="001636CF">
        <w:trPr>
          <w:trHeight w:val="300"/>
          <w:jc w:val="center"/>
        </w:trPr>
        <w:tc>
          <w:tcPr>
            <w:tcW w:w="2410" w:type="dxa"/>
            <w:vMerge w:val="restart"/>
            <w:shd w:val="clear" w:color="auto" w:fill="auto"/>
            <w:vAlign w:val="center"/>
            <w:hideMark/>
          </w:tcPr>
          <w:p w14:paraId="2B5314D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处理器</w:t>
            </w:r>
          </w:p>
        </w:tc>
        <w:tc>
          <w:tcPr>
            <w:tcW w:w="5794" w:type="dxa"/>
            <w:shd w:val="clear" w:color="auto" w:fill="auto"/>
            <w:vAlign w:val="center"/>
            <w:hideMark/>
          </w:tcPr>
          <w:p w14:paraId="2D537C8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 Xeon 系列CPU。</w:t>
            </w:r>
          </w:p>
        </w:tc>
      </w:tr>
      <w:tr w:rsidR="001636CF" w:rsidRPr="003719B2" w14:paraId="65C31A4D" w14:textId="77777777" w:rsidTr="001636CF">
        <w:trPr>
          <w:trHeight w:val="540"/>
          <w:jc w:val="center"/>
        </w:trPr>
        <w:tc>
          <w:tcPr>
            <w:tcW w:w="2410" w:type="dxa"/>
            <w:vMerge/>
            <w:vAlign w:val="center"/>
            <w:hideMark/>
          </w:tcPr>
          <w:p w14:paraId="23EBB793"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5794" w:type="dxa"/>
            <w:shd w:val="clear" w:color="auto" w:fill="auto"/>
            <w:vAlign w:val="center"/>
            <w:hideMark/>
          </w:tcPr>
          <w:p w14:paraId="24EE51C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配置4颗CPU：Intel Xeon处理器，≥12核 ≥2.3Ghz。</w:t>
            </w:r>
          </w:p>
        </w:tc>
      </w:tr>
      <w:tr w:rsidR="001636CF" w:rsidRPr="003719B2" w14:paraId="04D4C7A9" w14:textId="77777777" w:rsidTr="001636CF">
        <w:trPr>
          <w:trHeight w:val="300"/>
          <w:jc w:val="center"/>
        </w:trPr>
        <w:tc>
          <w:tcPr>
            <w:tcW w:w="2410" w:type="dxa"/>
            <w:shd w:val="clear" w:color="auto" w:fill="auto"/>
            <w:vAlign w:val="center"/>
            <w:hideMark/>
          </w:tcPr>
          <w:p w14:paraId="08D4D6D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内存</w:t>
            </w:r>
          </w:p>
        </w:tc>
        <w:tc>
          <w:tcPr>
            <w:tcW w:w="5794" w:type="dxa"/>
            <w:shd w:val="clear" w:color="auto" w:fill="auto"/>
            <w:vAlign w:val="center"/>
            <w:hideMark/>
          </w:tcPr>
          <w:p w14:paraId="68439C6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配置≥384GB（24*16GB） DDR4 2666内存 。</w:t>
            </w:r>
          </w:p>
        </w:tc>
      </w:tr>
      <w:tr w:rsidR="001636CF" w:rsidRPr="003719B2" w14:paraId="70624F54" w14:textId="77777777" w:rsidTr="001636CF">
        <w:trPr>
          <w:trHeight w:val="300"/>
          <w:jc w:val="center"/>
        </w:trPr>
        <w:tc>
          <w:tcPr>
            <w:tcW w:w="2410" w:type="dxa"/>
            <w:shd w:val="clear" w:color="auto" w:fill="auto"/>
            <w:vAlign w:val="center"/>
            <w:hideMark/>
          </w:tcPr>
          <w:p w14:paraId="71FC4B8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非易失性内存</w:t>
            </w:r>
          </w:p>
        </w:tc>
        <w:tc>
          <w:tcPr>
            <w:tcW w:w="5794" w:type="dxa"/>
            <w:shd w:val="clear" w:color="auto" w:fill="auto"/>
            <w:vAlign w:val="center"/>
            <w:hideMark/>
          </w:tcPr>
          <w:p w14:paraId="76E954A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支持NVDIMM（非易失性内存）。</w:t>
            </w:r>
          </w:p>
        </w:tc>
      </w:tr>
      <w:tr w:rsidR="001636CF" w:rsidRPr="003719B2" w14:paraId="2726FB5C" w14:textId="77777777" w:rsidTr="001636CF">
        <w:trPr>
          <w:trHeight w:val="540"/>
          <w:jc w:val="center"/>
        </w:trPr>
        <w:tc>
          <w:tcPr>
            <w:tcW w:w="2410" w:type="dxa"/>
            <w:shd w:val="clear" w:color="auto" w:fill="auto"/>
            <w:vAlign w:val="center"/>
            <w:hideMark/>
          </w:tcPr>
          <w:p w14:paraId="068A4BA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Raid控制器</w:t>
            </w:r>
          </w:p>
        </w:tc>
        <w:tc>
          <w:tcPr>
            <w:tcW w:w="5794" w:type="dxa"/>
            <w:shd w:val="clear" w:color="auto" w:fill="auto"/>
            <w:vAlign w:val="center"/>
            <w:hideMark/>
          </w:tcPr>
          <w:p w14:paraId="0285A63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配置硬Raid卡，2G缓存，支持RAID0,1,5,6,10,50，</w:t>
            </w:r>
          </w:p>
          <w:p w14:paraId="5C46E75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支持原厂8G缓存RAID卡。</w:t>
            </w:r>
          </w:p>
        </w:tc>
      </w:tr>
      <w:tr w:rsidR="001636CF" w:rsidRPr="003719B2" w14:paraId="1EC47E93" w14:textId="77777777" w:rsidTr="001636CF">
        <w:trPr>
          <w:trHeight w:val="300"/>
          <w:jc w:val="center"/>
        </w:trPr>
        <w:tc>
          <w:tcPr>
            <w:tcW w:w="2410" w:type="dxa"/>
            <w:shd w:val="clear" w:color="auto" w:fill="auto"/>
            <w:vAlign w:val="center"/>
            <w:hideMark/>
          </w:tcPr>
          <w:p w14:paraId="1D85CCB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w:t>
            </w:r>
          </w:p>
        </w:tc>
        <w:tc>
          <w:tcPr>
            <w:tcW w:w="5794" w:type="dxa"/>
            <w:shd w:val="clear" w:color="auto" w:fill="auto"/>
            <w:vAlign w:val="center"/>
            <w:hideMark/>
          </w:tcPr>
          <w:p w14:paraId="310B6F9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配置≥4块600G 10KSAS硬盘。</w:t>
            </w:r>
          </w:p>
        </w:tc>
      </w:tr>
      <w:tr w:rsidR="001636CF" w:rsidRPr="003719B2" w14:paraId="77A37A07" w14:textId="77777777" w:rsidTr="001636CF">
        <w:trPr>
          <w:trHeight w:val="300"/>
          <w:jc w:val="center"/>
        </w:trPr>
        <w:tc>
          <w:tcPr>
            <w:tcW w:w="2410" w:type="dxa"/>
            <w:shd w:val="clear" w:color="auto" w:fill="auto"/>
            <w:vAlign w:val="center"/>
            <w:hideMark/>
          </w:tcPr>
          <w:p w14:paraId="73387FE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内置硬盘支持</w:t>
            </w:r>
          </w:p>
        </w:tc>
        <w:tc>
          <w:tcPr>
            <w:tcW w:w="5794" w:type="dxa"/>
            <w:shd w:val="clear" w:color="auto" w:fill="auto"/>
            <w:vAlign w:val="center"/>
            <w:hideMark/>
          </w:tcPr>
          <w:p w14:paraId="598FAB1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支持≥25块2.5寸硬盘。</w:t>
            </w:r>
          </w:p>
        </w:tc>
      </w:tr>
      <w:tr w:rsidR="001636CF" w:rsidRPr="003719B2" w14:paraId="17596BBA" w14:textId="77777777" w:rsidTr="001636CF">
        <w:trPr>
          <w:trHeight w:val="300"/>
          <w:jc w:val="center"/>
        </w:trPr>
        <w:tc>
          <w:tcPr>
            <w:tcW w:w="2410" w:type="dxa"/>
            <w:shd w:val="clear" w:color="auto" w:fill="auto"/>
            <w:vAlign w:val="center"/>
            <w:hideMark/>
          </w:tcPr>
          <w:p w14:paraId="558D553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网口接口</w:t>
            </w:r>
          </w:p>
        </w:tc>
        <w:tc>
          <w:tcPr>
            <w:tcW w:w="5794" w:type="dxa"/>
            <w:shd w:val="clear" w:color="auto" w:fill="auto"/>
            <w:vAlign w:val="center"/>
            <w:hideMark/>
          </w:tcPr>
          <w:p w14:paraId="2A0B877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配置4个GE端口。</w:t>
            </w:r>
          </w:p>
        </w:tc>
      </w:tr>
      <w:tr w:rsidR="001636CF" w:rsidRPr="003719B2" w14:paraId="5CE7BEB6" w14:textId="77777777" w:rsidTr="001636CF">
        <w:trPr>
          <w:trHeight w:val="300"/>
          <w:jc w:val="center"/>
        </w:trPr>
        <w:tc>
          <w:tcPr>
            <w:tcW w:w="2410" w:type="dxa"/>
            <w:shd w:val="clear" w:color="auto" w:fill="auto"/>
            <w:vAlign w:val="center"/>
            <w:hideMark/>
          </w:tcPr>
          <w:p w14:paraId="5C86839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HBA</w:t>
            </w:r>
          </w:p>
        </w:tc>
        <w:tc>
          <w:tcPr>
            <w:tcW w:w="5794" w:type="dxa"/>
            <w:shd w:val="clear" w:color="auto" w:fill="auto"/>
            <w:vAlign w:val="center"/>
            <w:hideMark/>
          </w:tcPr>
          <w:p w14:paraId="2F72A9C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配置2块双端口16Gb FC HBA卡。</w:t>
            </w:r>
          </w:p>
        </w:tc>
      </w:tr>
      <w:tr w:rsidR="001636CF" w:rsidRPr="003719B2" w14:paraId="7F358238" w14:textId="77777777" w:rsidTr="001636CF">
        <w:trPr>
          <w:trHeight w:val="300"/>
          <w:jc w:val="center"/>
        </w:trPr>
        <w:tc>
          <w:tcPr>
            <w:tcW w:w="2410" w:type="dxa"/>
            <w:shd w:val="clear" w:color="auto" w:fill="auto"/>
            <w:vAlign w:val="center"/>
            <w:hideMark/>
          </w:tcPr>
          <w:p w14:paraId="418C254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光驱</w:t>
            </w:r>
          </w:p>
        </w:tc>
        <w:tc>
          <w:tcPr>
            <w:tcW w:w="5794" w:type="dxa"/>
            <w:shd w:val="clear" w:color="auto" w:fill="auto"/>
            <w:vAlign w:val="center"/>
            <w:hideMark/>
          </w:tcPr>
          <w:p w14:paraId="387F1AD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DVD光驱。</w:t>
            </w:r>
          </w:p>
        </w:tc>
      </w:tr>
      <w:tr w:rsidR="001636CF" w:rsidRPr="003719B2" w14:paraId="6DEB8A88" w14:textId="77777777" w:rsidTr="001636CF">
        <w:trPr>
          <w:trHeight w:val="300"/>
          <w:jc w:val="center"/>
        </w:trPr>
        <w:tc>
          <w:tcPr>
            <w:tcW w:w="2410" w:type="dxa"/>
            <w:shd w:val="clear" w:color="auto" w:fill="auto"/>
            <w:vAlign w:val="center"/>
            <w:hideMark/>
          </w:tcPr>
          <w:p w14:paraId="42D18F9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内部存储控制器</w:t>
            </w:r>
          </w:p>
        </w:tc>
        <w:tc>
          <w:tcPr>
            <w:tcW w:w="5794" w:type="dxa"/>
            <w:shd w:val="clear" w:color="auto" w:fill="auto"/>
            <w:vAlign w:val="center"/>
            <w:hideMark/>
          </w:tcPr>
          <w:p w14:paraId="7C7D4C7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支持内部硬件RAID镜像的M.2 SSD。</w:t>
            </w:r>
          </w:p>
        </w:tc>
      </w:tr>
      <w:tr w:rsidR="001636CF" w:rsidRPr="003719B2" w14:paraId="4C4ED259" w14:textId="77777777" w:rsidTr="001636CF">
        <w:trPr>
          <w:trHeight w:val="199"/>
          <w:jc w:val="center"/>
        </w:trPr>
        <w:tc>
          <w:tcPr>
            <w:tcW w:w="2410" w:type="dxa"/>
            <w:shd w:val="clear" w:color="auto" w:fill="auto"/>
            <w:vAlign w:val="center"/>
            <w:hideMark/>
          </w:tcPr>
          <w:p w14:paraId="002E75D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管理端口</w:t>
            </w:r>
          </w:p>
        </w:tc>
        <w:tc>
          <w:tcPr>
            <w:tcW w:w="5794" w:type="dxa"/>
            <w:shd w:val="clear" w:color="auto" w:fill="auto"/>
            <w:vAlign w:val="center"/>
            <w:hideMark/>
          </w:tcPr>
          <w:p w14:paraId="116AE13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前面</w:t>
            </w:r>
            <w:proofErr w:type="gramStart"/>
            <w:r w:rsidRPr="003719B2">
              <w:rPr>
                <w:rFonts w:asciiTheme="minorEastAsia" w:hAnsiTheme="minorEastAsia" w:cs="宋体" w:hint="eastAsia"/>
                <w:kern w:val="0"/>
                <w:szCs w:val="21"/>
              </w:rPr>
              <w:t>板支持</w:t>
            </w:r>
            <w:proofErr w:type="gramEnd"/>
            <w:r w:rsidRPr="003719B2">
              <w:rPr>
                <w:rFonts w:asciiTheme="minorEastAsia" w:hAnsiTheme="minorEastAsia" w:cs="宋体" w:hint="eastAsia"/>
                <w:kern w:val="0"/>
                <w:szCs w:val="21"/>
              </w:rPr>
              <w:t>单独的mini USB管理端口。</w:t>
            </w:r>
          </w:p>
        </w:tc>
      </w:tr>
      <w:tr w:rsidR="001636CF" w:rsidRPr="003719B2" w14:paraId="5779A583" w14:textId="77777777" w:rsidTr="001636CF">
        <w:trPr>
          <w:trHeight w:val="406"/>
          <w:jc w:val="center"/>
        </w:trPr>
        <w:tc>
          <w:tcPr>
            <w:tcW w:w="2410" w:type="dxa"/>
            <w:shd w:val="clear" w:color="auto" w:fill="auto"/>
            <w:vAlign w:val="center"/>
            <w:hideMark/>
          </w:tcPr>
          <w:p w14:paraId="06E8809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系统锁定</w:t>
            </w:r>
          </w:p>
        </w:tc>
        <w:tc>
          <w:tcPr>
            <w:tcW w:w="5794" w:type="dxa"/>
            <w:shd w:val="clear" w:color="auto" w:fill="auto"/>
            <w:vAlign w:val="center"/>
            <w:hideMark/>
          </w:tcPr>
          <w:p w14:paraId="209A389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支持并配置系统锁定功能。</w:t>
            </w:r>
          </w:p>
        </w:tc>
      </w:tr>
      <w:tr w:rsidR="001636CF" w:rsidRPr="003719B2" w14:paraId="741E7EF5" w14:textId="77777777" w:rsidTr="001636CF">
        <w:trPr>
          <w:trHeight w:val="209"/>
          <w:jc w:val="center"/>
        </w:trPr>
        <w:tc>
          <w:tcPr>
            <w:tcW w:w="2410" w:type="dxa"/>
            <w:shd w:val="clear" w:color="auto" w:fill="auto"/>
            <w:vAlign w:val="center"/>
            <w:hideMark/>
          </w:tcPr>
          <w:p w14:paraId="70CF765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身份验证</w:t>
            </w:r>
          </w:p>
        </w:tc>
        <w:tc>
          <w:tcPr>
            <w:tcW w:w="5794" w:type="dxa"/>
            <w:shd w:val="clear" w:color="auto" w:fill="auto"/>
            <w:vAlign w:val="center"/>
            <w:hideMark/>
          </w:tcPr>
          <w:p w14:paraId="61FAF88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支持嵌入式身份验证功能。</w:t>
            </w:r>
          </w:p>
        </w:tc>
      </w:tr>
      <w:tr w:rsidR="001636CF" w:rsidRPr="003719B2" w14:paraId="1D20FEA4" w14:textId="77777777" w:rsidTr="001636CF">
        <w:trPr>
          <w:trHeight w:val="300"/>
          <w:jc w:val="center"/>
        </w:trPr>
        <w:tc>
          <w:tcPr>
            <w:tcW w:w="2410" w:type="dxa"/>
            <w:shd w:val="clear" w:color="auto" w:fill="auto"/>
            <w:vAlign w:val="center"/>
            <w:hideMark/>
          </w:tcPr>
          <w:p w14:paraId="50F9644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诊断功能</w:t>
            </w:r>
          </w:p>
        </w:tc>
        <w:tc>
          <w:tcPr>
            <w:tcW w:w="5794" w:type="dxa"/>
            <w:shd w:val="clear" w:color="auto" w:fill="auto"/>
            <w:vAlign w:val="center"/>
            <w:hideMark/>
          </w:tcPr>
          <w:p w14:paraId="0A87F72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服务器支持主动诊断功能。</w:t>
            </w:r>
          </w:p>
        </w:tc>
      </w:tr>
      <w:tr w:rsidR="001636CF" w:rsidRPr="003719B2" w14:paraId="7B8A71F6" w14:textId="77777777" w:rsidTr="001636CF">
        <w:trPr>
          <w:trHeight w:val="300"/>
          <w:jc w:val="center"/>
        </w:trPr>
        <w:tc>
          <w:tcPr>
            <w:tcW w:w="2410" w:type="dxa"/>
            <w:shd w:val="clear" w:color="auto" w:fill="auto"/>
            <w:vAlign w:val="center"/>
            <w:hideMark/>
          </w:tcPr>
          <w:p w14:paraId="15D595E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信息安全</w:t>
            </w:r>
          </w:p>
        </w:tc>
        <w:tc>
          <w:tcPr>
            <w:tcW w:w="5794" w:type="dxa"/>
            <w:shd w:val="clear" w:color="auto" w:fill="auto"/>
            <w:vAlign w:val="center"/>
            <w:hideMark/>
          </w:tcPr>
          <w:p w14:paraId="3DE4547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支持并配置安全擦除功能。</w:t>
            </w:r>
          </w:p>
        </w:tc>
      </w:tr>
      <w:tr w:rsidR="001636CF" w:rsidRPr="003719B2" w14:paraId="345269AB" w14:textId="77777777" w:rsidTr="001636CF">
        <w:trPr>
          <w:trHeight w:val="521"/>
          <w:jc w:val="center"/>
        </w:trPr>
        <w:tc>
          <w:tcPr>
            <w:tcW w:w="2410" w:type="dxa"/>
            <w:vMerge w:val="restart"/>
            <w:shd w:val="clear" w:color="auto" w:fill="auto"/>
            <w:vAlign w:val="center"/>
            <w:hideMark/>
          </w:tcPr>
          <w:p w14:paraId="0942E4C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第三方管理集成</w:t>
            </w:r>
          </w:p>
        </w:tc>
        <w:tc>
          <w:tcPr>
            <w:tcW w:w="5794" w:type="dxa"/>
            <w:shd w:val="clear" w:color="auto" w:fill="auto"/>
            <w:vAlign w:val="center"/>
            <w:hideMark/>
          </w:tcPr>
          <w:p w14:paraId="66505ED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支持Microsoft® System Center、VMware® vCenter、BMC软件的集成。</w:t>
            </w:r>
          </w:p>
        </w:tc>
      </w:tr>
      <w:tr w:rsidR="001636CF" w:rsidRPr="003719B2" w14:paraId="5C4DE51C" w14:textId="77777777" w:rsidTr="001636CF">
        <w:trPr>
          <w:trHeight w:val="810"/>
          <w:jc w:val="center"/>
        </w:trPr>
        <w:tc>
          <w:tcPr>
            <w:tcW w:w="2410" w:type="dxa"/>
            <w:vMerge/>
            <w:vAlign w:val="center"/>
            <w:hideMark/>
          </w:tcPr>
          <w:p w14:paraId="58AC949E"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5794" w:type="dxa"/>
            <w:shd w:val="clear" w:color="auto" w:fill="auto"/>
            <w:vAlign w:val="center"/>
            <w:hideMark/>
          </w:tcPr>
          <w:p w14:paraId="6FCE66E2"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支持Nagios Core和Nagios XI 、Oracle Enterprise Manager、HPE Operations Manager i (OMi)网络和系统管理的连接。</w:t>
            </w:r>
          </w:p>
        </w:tc>
      </w:tr>
      <w:tr w:rsidR="001636CF" w:rsidRPr="003719B2" w14:paraId="22421F8D" w14:textId="77777777" w:rsidTr="001636CF">
        <w:trPr>
          <w:trHeight w:val="926"/>
          <w:jc w:val="center"/>
        </w:trPr>
        <w:tc>
          <w:tcPr>
            <w:tcW w:w="2410" w:type="dxa"/>
            <w:shd w:val="clear" w:color="auto" w:fill="auto"/>
            <w:vAlign w:val="center"/>
            <w:hideMark/>
          </w:tcPr>
          <w:p w14:paraId="335B4A8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功耗监控</w:t>
            </w:r>
          </w:p>
        </w:tc>
        <w:tc>
          <w:tcPr>
            <w:tcW w:w="5794" w:type="dxa"/>
            <w:shd w:val="clear" w:color="auto" w:fill="auto"/>
            <w:vAlign w:val="center"/>
            <w:hideMark/>
          </w:tcPr>
          <w:p w14:paraId="5045D67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提供功耗监控管理软件，能对全部向虚拟化承载服务器及虚拟化平台的虚拟机的实时功耗进行监控。</w:t>
            </w:r>
          </w:p>
        </w:tc>
      </w:tr>
      <w:tr w:rsidR="001636CF" w:rsidRPr="003719B2" w14:paraId="0C92AFF2" w14:textId="77777777" w:rsidTr="001636CF">
        <w:trPr>
          <w:trHeight w:val="540"/>
          <w:jc w:val="center"/>
        </w:trPr>
        <w:tc>
          <w:tcPr>
            <w:tcW w:w="2410" w:type="dxa"/>
            <w:shd w:val="clear" w:color="auto" w:fill="auto"/>
            <w:vAlign w:val="center"/>
            <w:hideMark/>
          </w:tcPr>
          <w:p w14:paraId="5DC1292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管理面板</w:t>
            </w:r>
          </w:p>
        </w:tc>
        <w:tc>
          <w:tcPr>
            <w:tcW w:w="5794" w:type="dxa"/>
            <w:shd w:val="clear" w:color="auto" w:fill="auto"/>
            <w:vAlign w:val="center"/>
            <w:hideMark/>
          </w:tcPr>
          <w:p w14:paraId="5654C19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支持液晶管理面板，可以设置主机管理IP，显示服务器序列号及故障信息等功能。</w:t>
            </w:r>
          </w:p>
        </w:tc>
      </w:tr>
      <w:tr w:rsidR="001636CF" w:rsidRPr="003719B2" w14:paraId="6A433EEB" w14:textId="77777777" w:rsidTr="001636CF">
        <w:trPr>
          <w:trHeight w:val="540"/>
          <w:jc w:val="center"/>
        </w:trPr>
        <w:tc>
          <w:tcPr>
            <w:tcW w:w="2410" w:type="dxa"/>
            <w:shd w:val="clear" w:color="auto" w:fill="auto"/>
            <w:vAlign w:val="center"/>
            <w:hideMark/>
          </w:tcPr>
          <w:p w14:paraId="7274895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安全面板</w:t>
            </w:r>
          </w:p>
        </w:tc>
        <w:tc>
          <w:tcPr>
            <w:tcW w:w="5794" w:type="dxa"/>
            <w:shd w:val="clear" w:color="auto" w:fill="auto"/>
            <w:vAlign w:val="center"/>
            <w:hideMark/>
          </w:tcPr>
          <w:p w14:paraId="7BC5B1C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提供带锁安全前面板，防止物理侵入。</w:t>
            </w:r>
          </w:p>
        </w:tc>
      </w:tr>
      <w:tr w:rsidR="001636CF" w:rsidRPr="003719B2" w14:paraId="558844C8" w14:textId="77777777" w:rsidTr="001636CF">
        <w:trPr>
          <w:trHeight w:val="300"/>
          <w:jc w:val="center"/>
        </w:trPr>
        <w:tc>
          <w:tcPr>
            <w:tcW w:w="2410" w:type="dxa"/>
            <w:shd w:val="clear" w:color="auto" w:fill="auto"/>
            <w:vAlign w:val="center"/>
            <w:hideMark/>
          </w:tcPr>
          <w:p w14:paraId="30D1ACC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5794" w:type="dxa"/>
            <w:shd w:val="clear" w:color="auto" w:fill="auto"/>
            <w:vAlign w:val="center"/>
            <w:hideMark/>
          </w:tcPr>
          <w:p w14:paraId="76DE9F0A" w14:textId="77777777" w:rsidR="001636CF" w:rsidRPr="003719B2" w:rsidRDefault="001636CF" w:rsidP="008F664C">
            <w:pPr>
              <w:widowControl/>
              <w:spacing w:line="560" w:lineRule="exact"/>
              <w:jc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满配热插拔冗</w:t>
            </w:r>
            <w:proofErr w:type="gramEnd"/>
            <w:r w:rsidRPr="003719B2">
              <w:rPr>
                <w:rFonts w:asciiTheme="minorEastAsia" w:hAnsiTheme="minorEastAsia" w:cs="宋体" w:hint="eastAsia"/>
                <w:kern w:val="0"/>
                <w:szCs w:val="21"/>
              </w:rPr>
              <w:t>余电源。</w:t>
            </w:r>
          </w:p>
        </w:tc>
      </w:tr>
      <w:tr w:rsidR="001636CF" w:rsidRPr="003719B2" w14:paraId="587648F1" w14:textId="77777777" w:rsidTr="001636CF">
        <w:trPr>
          <w:trHeight w:val="810"/>
          <w:jc w:val="center"/>
        </w:trPr>
        <w:tc>
          <w:tcPr>
            <w:tcW w:w="2410" w:type="dxa"/>
            <w:shd w:val="clear" w:color="auto" w:fill="auto"/>
            <w:vAlign w:val="center"/>
            <w:hideMark/>
          </w:tcPr>
          <w:p w14:paraId="67C39A2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服务</w:t>
            </w:r>
          </w:p>
        </w:tc>
        <w:tc>
          <w:tcPr>
            <w:tcW w:w="5794" w:type="dxa"/>
            <w:shd w:val="clear" w:color="auto" w:fill="auto"/>
            <w:vAlign w:val="center"/>
            <w:hideMark/>
          </w:tcPr>
          <w:p w14:paraId="55FCA5E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设备原厂商提供免费5年7*24*365质量保证服务，提供5年硬盘</w:t>
            </w:r>
            <w:proofErr w:type="gramStart"/>
            <w:r w:rsidRPr="003719B2">
              <w:rPr>
                <w:rFonts w:asciiTheme="minorEastAsia" w:hAnsiTheme="minorEastAsia" w:cs="宋体" w:hint="eastAsia"/>
                <w:kern w:val="0"/>
                <w:szCs w:val="21"/>
              </w:rPr>
              <w:t>不</w:t>
            </w:r>
            <w:proofErr w:type="gramEnd"/>
            <w:r w:rsidRPr="003719B2">
              <w:rPr>
                <w:rFonts w:asciiTheme="minorEastAsia" w:hAnsiTheme="minorEastAsia" w:cs="宋体" w:hint="eastAsia"/>
                <w:kern w:val="0"/>
                <w:szCs w:val="21"/>
              </w:rPr>
              <w:t>返还服务，4小时内客户现场响应，包括硬件保修、电话支持、现场支持、软件升级，原厂商提供设备售后服务承诺函，加盖公章。</w:t>
            </w:r>
          </w:p>
        </w:tc>
      </w:tr>
    </w:tbl>
    <w:p w14:paraId="4CD92934" w14:textId="77777777" w:rsidR="00EA54F9" w:rsidRPr="003719B2" w:rsidRDefault="00EA54F9" w:rsidP="00EA54F9">
      <w:pPr>
        <w:adjustRightInd w:val="0"/>
        <w:snapToGrid w:val="0"/>
        <w:spacing w:line="560" w:lineRule="exact"/>
        <w:ind w:left="420"/>
        <w:rPr>
          <w:rFonts w:asciiTheme="minorEastAsia" w:hAnsiTheme="minorEastAsia"/>
          <w:sz w:val="28"/>
          <w:szCs w:val="28"/>
        </w:rPr>
      </w:pPr>
      <w:r w:rsidRPr="003719B2">
        <w:rPr>
          <w:rFonts w:asciiTheme="minorEastAsia" w:hAnsiTheme="minorEastAsia" w:hint="eastAsia"/>
          <w:sz w:val="28"/>
          <w:szCs w:val="28"/>
        </w:rPr>
        <w:t>（2）在线存储（1台）</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369"/>
      </w:tblGrid>
      <w:tr w:rsidR="001636CF" w:rsidRPr="003719B2" w14:paraId="366A031E" w14:textId="77777777" w:rsidTr="001636CF">
        <w:trPr>
          <w:trHeight w:val="300"/>
          <w:jc w:val="center"/>
        </w:trPr>
        <w:tc>
          <w:tcPr>
            <w:tcW w:w="2033" w:type="dxa"/>
            <w:shd w:val="clear" w:color="auto" w:fill="auto"/>
            <w:vAlign w:val="center"/>
            <w:hideMark/>
          </w:tcPr>
          <w:p w14:paraId="420EA00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指标项</w:t>
            </w:r>
          </w:p>
        </w:tc>
        <w:tc>
          <w:tcPr>
            <w:tcW w:w="6369" w:type="dxa"/>
            <w:shd w:val="clear" w:color="auto" w:fill="auto"/>
            <w:vAlign w:val="center"/>
            <w:hideMark/>
          </w:tcPr>
          <w:p w14:paraId="461F361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1636CF" w:rsidRPr="003719B2" w14:paraId="111AAD40" w14:textId="77777777" w:rsidTr="001636CF">
        <w:trPr>
          <w:trHeight w:val="300"/>
          <w:jc w:val="center"/>
        </w:trPr>
        <w:tc>
          <w:tcPr>
            <w:tcW w:w="2033" w:type="dxa"/>
            <w:vMerge w:val="restart"/>
            <w:shd w:val="clear" w:color="auto" w:fill="auto"/>
            <w:vAlign w:val="center"/>
            <w:hideMark/>
          </w:tcPr>
          <w:p w14:paraId="1C0660A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数量及配置</w:t>
            </w:r>
          </w:p>
        </w:tc>
        <w:tc>
          <w:tcPr>
            <w:tcW w:w="6369" w:type="dxa"/>
            <w:shd w:val="clear" w:color="auto" w:fill="auto"/>
            <w:vAlign w:val="center"/>
            <w:hideMark/>
          </w:tcPr>
          <w:p w14:paraId="3BB7B15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1套存储设备。</w:t>
            </w:r>
          </w:p>
        </w:tc>
      </w:tr>
      <w:tr w:rsidR="001636CF" w:rsidRPr="003719B2" w14:paraId="208BAAC9" w14:textId="77777777" w:rsidTr="001636CF">
        <w:trPr>
          <w:trHeight w:val="560"/>
          <w:jc w:val="center"/>
        </w:trPr>
        <w:tc>
          <w:tcPr>
            <w:tcW w:w="2033" w:type="dxa"/>
            <w:vMerge/>
            <w:vAlign w:val="center"/>
            <w:hideMark/>
          </w:tcPr>
          <w:p w14:paraId="47751989" w14:textId="77777777" w:rsidR="001636CF" w:rsidRPr="003719B2" w:rsidRDefault="001636CF" w:rsidP="008F664C">
            <w:pPr>
              <w:widowControl/>
              <w:spacing w:line="560" w:lineRule="exact"/>
              <w:jc w:val="center"/>
              <w:rPr>
                <w:rFonts w:asciiTheme="minorEastAsia" w:hAnsiTheme="minorEastAsia" w:cs="宋体"/>
                <w:kern w:val="0"/>
                <w:szCs w:val="21"/>
              </w:rPr>
            </w:pPr>
          </w:p>
        </w:tc>
        <w:tc>
          <w:tcPr>
            <w:tcW w:w="6369" w:type="dxa"/>
            <w:shd w:val="clear" w:color="auto" w:fill="auto"/>
            <w:vAlign w:val="center"/>
            <w:hideMark/>
          </w:tcPr>
          <w:p w14:paraId="726179D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配置控制器数量≥2，每控制器CPU≥8核，主频≥2.4GHz。</w:t>
            </w:r>
          </w:p>
        </w:tc>
      </w:tr>
      <w:tr w:rsidR="001636CF" w:rsidRPr="003719B2" w14:paraId="05697ED2" w14:textId="77777777" w:rsidTr="001636CF">
        <w:trPr>
          <w:trHeight w:val="300"/>
          <w:jc w:val="center"/>
        </w:trPr>
        <w:tc>
          <w:tcPr>
            <w:tcW w:w="2033" w:type="dxa"/>
            <w:vMerge/>
            <w:vAlign w:val="center"/>
            <w:hideMark/>
          </w:tcPr>
          <w:p w14:paraId="2923A2BC" w14:textId="77777777" w:rsidR="001636CF" w:rsidRPr="003719B2" w:rsidRDefault="001636CF" w:rsidP="008F664C">
            <w:pPr>
              <w:widowControl/>
              <w:spacing w:line="560" w:lineRule="exact"/>
              <w:jc w:val="center"/>
              <w:rPr>
                <w:rFonts w:asciiTheme="minorEastAsia" w:hAnsiTheme="minorEastAsia" w:cs="宋体"/>
                <w:kern w:val="0"/>
                <w:szCs w:val="21"/>
              </w:rPr>
            </w:pPr>
          </w:p>
        </w:tc>
        <w:tc>
          <w:tcPr>
            <w:tcW w:w="6369" w:type="dxa"/>
            <w:shd w:val="clear" w:color="auto" w:fill="auto"/>
            <w:vAlign w:val="center"/>
            <w:hideMark/>
          </w:tcPr>
          <w:p w14:paraId="5726C53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配置缓存≥96GB。</w:t>
            </w:r>
          </w:p>
        </w:tc>
      </w:tr>
      <w:tr w:rsidR="001636CF" w:rsidRPr="003719B2" w14:paraId="7D915ACD" w14:textId="77777777" w:rsidTr="001636CF">
        <w:trPr>
          <w:trHeight w:val="550"/>
          <w:jc w:val="center"/>
        </w:trPr>
        <w:tc>
          <w:tcPr>
            <w:tcW w:w="2033" w:type="dxa"/>
            <w:vMerge/>
            <w:vAlign w:val="center"/>
            <w:hideMark/>
          </w:tcPr>
          <w:p w14:paraId="3B32E09B" w14:textId="77777777" w:rsidR="001636CF" w:rsidRPr="003719B2" w:rsidRDefault="001636CF" w:rsidP="008F664C">
            <w:pPr>
              <w:widowControl/>
              <w:spacing w:line="560" w:lineRule="exact"/>
              <w:jc w:val="center"/>
              <w:rPr>
                <w:rFonts w:asciiTheme="minorEastAsia" w:hAnsiTheme="minorEastAsia" w:cs="宋体"/>
                <w:kern w:val="0"/>
                <w:szCs w:val="21"/>
              </w:rPr>
            </w:pPr>
          </w:p>
        </w:tc>
        <w:tc>
          <w:tcPr>
            <w:tcW w:w="6369" w:type="dxa"/>
            <w:shd w:val="clear" w:color="auto" w:fill="auto"/>
            <w:vAlign w:val="center"/>
            <w:hideMark/>
          </w:tcPr>
          <w:p w14:paraId="29DF7B7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配置≥4个10Gb 以太网端口和≥4个16Gb FC端口。</w:t>
            </w:r>
          </w:p>
        </w:tc>
      </w:tr>
      <w:tr w:rsidR="001636CF" w:rsidRPr="003719B2" w14:paraId="68D2BDC0" w14:textId="77777777" w:rsidTr="001636CF">
        <w:trPr>
          <w:trHeight w:val="560"/>
          <w:jc w:val="center"/>
        </w:trPr>
        <w:tc>
          <w:tcPr>
            <w:tcW w:w="2033" w:type="dxa"/>
            <w:vMerge/>
            <w:vAlign w:val="center"/>
            <w:hideMark/>
          </w:tcPr>
          <w:p w14:paraId="4C5555FF" w14:textId="77777777" w:rsidR="001636CF" w:rsidRPr="003719B2" w:rsidRDefault="001636CF" w:rsidP="008F664C">
            <w:pPr>
              <w:widowControl/>
              <w:spacing w:line="560" w:lineRule="exact"/>
              <w:jc w:val="center"/>
              <w:rPr>
                <w:rFonts w:asciiTheme="minorEastAsia" w:hAnsiTheme="minorEastAsia" w:cs="宋体"/>
                <w:kern w:val="0"/>
                <w:szCs w:val="21"/>
              </w:rPr>
            </w:pPr>
          </w:p>
        </w:tc>
        <w:tc>
          <w:tcPr>
            <w:tcW w:w="6369" w:type="dxa"/>
            <w:shd w:val="clear" w:color="auto" w:fill="auto"/>
            <w:vAlign w:val="center"/>
            <w:hideMark/>
          </w:tcPr>
          <w:p w14:paraId="00D0E44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配置≥6块600GB 10K的SAS硬盘、≥47块1.8TB 10K的SAS硬盘。</w:t>
            </w:r>
          </w:p>
        </w:tc>
      </w:tr>
      <w:tr w:rsidR="001636CF" w:rsidRPr="003719B2" w14:paraId="2B7544A5" w14:textId="77777777" w:rsidTr="001636CF">
        <w:trPr>
          <w:trHeight w:val="300"/>
          <w:jc w:val="center"/>
        </w:trPr>
        <w:tc>
          <w:tcPr>
            <w:tcW w:w="2033" w:type="dxa"/>
            <w:vMerge/>
            <w:vAlign w:val="center"/>
            <w:hideMark/>
          </w:tcPr>
          <w:p w14:paraId="77C66AE7" w14:textId="77777777" w:rsidR="001636CF" w:rsidRPr="003719B2" w:rsidRDefault="001636CF" w:rsidP="008F664C">
            <w:pPr>
              <w:widowControl/>
              <w:spacing w:line="560" w:lineRule="exact"/>
              <w:jc w:val="center"/>
              <w:rPr>
                <w:rFonts w:asciiTheme="minorEastAsia" w:hAnsiTheme="minorEastAsia" w:cs="宋体"/>
                <w:kern w:val="0"/>
                <w:szCs w:val="21"/>
              </w:rPr>
            </w:pPr>
          </w:p>
        </w:tc>
        <w:tc>
          <w:tcPr>
            <w:tcW w:w="6369" w:type="dxa"/>
            <w:shd w:val="clear" w:color="auto" w:fill="auto"/>
            <w:vAlign w:val="center"/>
            <w:hideMark/>
          </w:tcPr>
          <w:p w14:paraId="12002AC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磁盘阵列连接磁盘的后端端口带宽≥96Gb/s。</w:t>
            </w:r>
          </w:p>
        </w:tc>
      </w:tr>
      <w:tr w:rsidR="001636CF" w:rsidRPr="003719B2" w14:paraId="0B3EC79C" w14:textId="77777777" w:rsidTr="001636CF">
        <w:trPr>
          <w:trHeight w:val="1680"/>
          <w:jc w:val="center"/>
        </w:trPr>
        <w:tc>
          <w:tcPr>
            <w:tcW w:w="2033" w:type="dxa"/>
            <w:shd w:val="clear" w:color="auto" w:fill="auto"/>
            <w:vAlign w:val="center"/>
            <w:hideMark/>
          </w:tcPr>
          <w:p w14:paraId="4CD7448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架构</w:t>
            </w:r>
          </w:p>
        </w:tc>
        <w:tc>
          <w:tcPr>
            <w:tcW w:w="6369" w:type="dxa"/>
            <w:shd w:val="clear" w:color="auto" w:fill="auto"/>
            <w:vAlign w:val="center"/>
            <w:hideMark/>
          </w:tcPr>
          <w:p w14:paraId="796DFAE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一体化统一存储架构，同时配置NAS（无需配置额外的NAS硬件设备）、IP SAN和FC SAN模式；全冗余模块化体系结构；统一存储池架构支持LUN、VVOLs及NAS 服务器，分别提供数据块和文件访问服务；最大LUN大小支持至少256TB；最大文件系统大小至少256TB。</w:t>
            </w:r>
          </w:p>
        </w:tc>
      </w:tr>
      <w:tr w:rsidR="001636CF" w:rsidRPr="003719B2" w14:paraId="5EAFDFF7" w14:textId="77777777" w:rsidTr="001636CF">
        <w:trPr>
          <w:trHeight w:val="830"/>
          <w:jc w:val="center"/>
        </w:trPr>
        <w:tc>
          <w:tcPr>
            <w:tcW w:w="2033" w:type="dxa"/>
            <w:shd w:val="clear" w:color="auto" w:fill="auto"/>
            <w:vAlign w:val="center"/>
            <w:hideMark/>
          </w:tcPr>
          <w:p w14:paraId="027C69F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冗余</w:t>
            </w:r>
          </w:p>
        </w:tc>
        <w:tc>
          <w:tcPr>
            <w:tcW w:w="6369" w:type="dxa"/>
            <w:shd w:val="clear" w:color="auto" w:fill="auto"/>
            <w:vAlign w:val="center"/>
            <w:hideMark/>
          </w:tcPr>
          <w:p w14:paraId="79F8F3D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控制器部件全冗余，支持NAS、FC、iSCSI数据访问服务；控制器对称双活，双控制器能同时访问同一个</w:t>
            </w:r>
            <w:proofErr w:type="gramStart"/>
            <w:r w:rsidRPr="003719B2">
              <w:rPr>
                <w:rFonts w:asciiTheme="minorEastAsia" w:hAnsiTheme="minorEastAsia" w:cs="宋体" w:hint="eastAsia"/>
                <w:kern w:val="0"/>
                <w:szCs w:val="21"/>
              </w:rPr>
              <w:t>份数据</w:t>
            </w:r>
            <w:proofErr w:type="gramEnd"/>
            <w:r w:rsidRPr="003719B2">
              <w:rPr>
                <w:rFonts w:asciiTheme="minorEastAsia" w:hAnsiTheme="minorEastAsia" w:cs="宋体" w:hint="eastAsia"/>
                <w:kern w:val="0"/>
                <w:szCs w:val="21"/>
              </w:rPr>
              <w:t>单元（LUN）。</w:t>
            </w:r>
          </w:p>
        </w:tc>
      </w:tr>
      <w:tr w:rsidR="001636CF" w:rsidRPr="003719B2" w14:paraId="4A2A9225" w14:textId="77777777" w:rsidTr="001636CF">
        <w:trPr>
          <w:trHeight w:val="810"/>
          <w:jc w:val="center"/>
        </w:trPr>
        <w:tc>
          <w:tcPr>
            <w:tcW w:w="2033" w:type="dxa"/>
            <w:vMerge w:val="restart"/>
            <w:shd w:val="clear" w:color="auto" w:fill="auto"/>
            <w:vAlign w:val="center"/>
            <w:hideMark/>
          </w:tcPr>
          <w:p w14:paraId="1C2FFB8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缓存</w:t>
            </w:r>
          </w:p>
        </w:tc>
        <w:tc>
          <w:tcPr>
            <w:tcW w:w="6369" w:type="dxa"/>
            <w:shd w:val="clear" w:color="auto" w:fill="auto"/>
            <w:vAlign w:val="center"/>
            <w:hideMark/>
          </w:tcPr>
          <w:p w14:paraId="77D1E42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支持写缓存镜像保护和掉电保护；掉电情况下，缓存数据需写到磁盘，保证写缓存数据</w:t>
            </w:r>
            <w:proofErr w:type="gramStart"/>
            <w:r w:rsidRPr="003719B2">
              <w:rPr>
                <w:rFonts w:asciiTheme="minorEastAsia" w:hAnsiTheme="minorEastAsia" w:cs="宋体" w:hint="eastAsia"/>
                <w:kern w:val="0"/>
                <w:szCs w:val="21"/>
              </w:rPr>
              <w:t>永久不</w:t>
            </w:r>
            <w:proofErr w:type="gramEnd"/>
            <w:r w:rsidRPr="003719B2">
              <w:rPr>
                <w:rFonts w:asciiTheme="minorEastAsia" w:hAnsiTheme="minorEastAsia" w:cs="宋体" w:hint="eastAsia"/>
                <w:kern w:val="0"/>
                <w:szCs w:val="21"/>
              </w:rPr>
              <w:t>丢失。</w:t>
            </w:r>
          </w:p>
        </w:tc>
      </w:tr>
      <w:tr w:rsidR="001636CF" w:rsidRPr="003719B2" w14:paraId="11EA9462" w14:textId="77777777" w:rsidTr="001636CF">
        <w:trPr>
          <w:trHeight w:val="300"/>
          <w:jc w:val="center"/>
        </w:trPr>
        <w:tc>
          <w:tcPr>
            <w:tcW w:w="2033" w:type="dxa"/>
            <w:vMerge/>
            <w:vAlign w:val="center"/>
            <w:hideMark/>
          </w:tcPr>
          <w:p w14:paraId="5E357785" w14:textId="77777777" w:rsidR="001636CF" w:rsidRPr="003719B2" w:rsidRDefault="001636CF" w:rsidP="008F664C">
            <w:pPr>
              <w:widowControl/>
              <w:spacing w:line="560" w:lineRule="exact"/>
              <w:jc w:val="center"/>
              <w:rPr>
                <w:rFonts w:asciiTheme="minorEastAsia" w:hAnsiTheme="minorEastAsia" w:cs="宋体"/>
                <w:kern w:val="0"/>
                <w:szCs w:val="21"/>
              </w:rPr>
            </w:pPr>
          </w:p>
        </w:tc>
        <w:tc>
          <w:tcPr>
            <w:tcW w:w="6369" w:type="dxa"/>
            <w:shd w:val="clear" w:color="auto" w:fill="auto"/>
            <w:vAlign w:val="center"/>
            <w:hideMark/>
          </w:tcPr>
          <w:p w14:paraId="4437209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最大缓存≥256GB。</w:t>
            </w:r>
          </w:p>
        </w:tc>
      </w:tr>
      <w:tr w:rsidR="001636CF" w:rsidRPr="003719B2" w14:paraId="596D9A71" w14:textId="77777777" w:rsidTr="001636CF">
        <w:trPr>
          <w:trHeight w:val="550"/>
          <w:jc w:val="center"/>
        </w:trPr>
        <w:tc>
          <w:tcPr>
            <w:tcW w:w="2033" w:type="dxa"/>
            <w:shd w:val="clear" w:color="auto" w:fill="auto"/>
            <w:vAlign w:val="center"/>
            <w:hideMark/>
          </w:tcPr>
          <w:p w14:paraId="6F4B1E4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二级缓存</w:t>
            </w:r>
          </w:p>
        </w:tc>
        <w:tc>
          <w:tcPr>
            <w:tcW w:w="6369" w:type="dxa"/>
            <w:shd w:val="clear" w:color="auto" w:fill="auto"/>
            <w:vAlign w:val="center"/>
            <w:hideMark/>
          </w:tcPr>
          <w:p w14:paraId="2FD6AB12"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支持二级缓存可扩展≥3.2TB，二级缓存可读可写。</w:t>
            </w:r>
          </w:p>
        </w:tc>
      </w:tr>
      <w:tr w:rsidR="001636CF" w:rsidRPr="003719B2" w14:paraId="26C98EAC" w14:textId="77777777" w:rsidTr="001636CF">
        <w:trPr>
          <w:trHeight w:val="1120"/>
          <w:jc w:val="center"/>
        </w:trPr>
        <w:tc>
          <w:tcPr>
            <w:tcW w:w="2033" w:type="dxa"/>
            <w:shd w:val="clear" w:color="auto" w:fill="auto"/>
            <w:vAlign w:val="center"/>
            <w:hideMark/>
          </w:tcPr>
          <w:p w14:paraId="5CCAD72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磁盘类型</w:t>
            </w:r>
          </w:p>
        </w:tc>
        <w:tc>
          <w:tcPr>
            <w:tcW w:w="6369" w:type="dxa"/>
            <w:shd w:val="clear" w:color="auto" w:fill="auto"/>
            <w:vAlign w:val="center"/>
            <w:hideMark/>
          </w:tcPr>
          <w:p w14:paraId="6CAC3DB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存储系统可同时支持eMLC SSD、3D NAND TLC SSD、SAS、NL-SAS磁盘；SSD单盘最大可支持15.36TB，SAS单盘最大可支持1.8TB，NL-SAS单盘最大可支持6TB。</w:t>
            </w:r>
          </w:p>
        </w:tc>
      </w:tr>
      <w:tr w:rsidR="001636CF" w:rsidRPr="003719B2" w14:paraId="0C67C599" w14:textId="77777777" w:rsidTr="001636CF">
        <w:trPr>
          <w:trHeight w:val="560"/>
          <w:jc w:val="center"/>
        </w:trPr>
        <w:tc>
          <w:tcPr>
            <w:tcW w:w="2033" w:type="dxa"/>
            <w:shd w:val="clear" w:color="auto" w:fill="auto"/>
            <w:vAlign w:val="center"/>
            <w:hideMark/>
          </w:tcPr>
          <w:p w14:paraId="1D731EA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6369" w:type="dxa"/>
            <w:shd w:val="clear" w:color="auto" w:fill="auto"/>
            <w:vAlign w:val="center"/>
            <w:hideMark/>
          </w:tcPr>
          <w:p w14:paraId="646B88B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支持接口类型：支持4、8、16 GbpsFC端口，支持1Gb、10Gb 以太网端口。</w:t>
            </w:r>
          </w:p>
        </w:tc>
      </w:tr>
      <w:tr w:rsidR="001636CF" w:rsidRPr="003719B2" w14:paraId="5E199D68" w14:textId="77777777" w:rsidTr="001636CF">
        <w:trPr>
          <w:trHeight w:val="550"/>
          <w:jc w:val="center"/>
        </w:trPr>
        <w:tc>
          <w:tcPr>
            <w:tcW w:w="2033" w:type="dxa"/>
            <w:shd w:val="clear" w:color="auto" w:fill="auto"/>
            <w:vAlign w:val="center"/>
            <w:hideMark/>
          </w:tcPr>
          <w:p w14:paraId="0414232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后端端口</w:t>
            </w:r>
          </w:p>
        </w:tc>
        <w:tc>
          <w:tcPr>
            <w:tcW w:w="6369" w:type="dxa"/>
            <w:shd w:val="clear" w:color="auto" w:fill="auto"/>
            <w:vAlign w:val="center"/>
            <w:hideMark/>
          </w:tcPr>
          <w:p w14:paraId="139534D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磁盘阵列连接磁盘的后端端口最大带宽≥288Gb、s。</w:t>
            </w:r>
          </w:p>
        </w:tc>
      </w:tr>
      <w:tr w:rsidR="001636CF" w:rsidRPr="003719B2" w14:paraId="06854E83" w14:textId="77777777" w:rsidTr="001636CF">
        <w:trPr>
          <w:trHeight w:val="1100"/>
          <w:jc w:val="center"/>
        </w:trPr>
        <w:tc>
          <w:tcPr>
            <w:tcW w:w="2033" w:type="dxa"/>
            <w:shd w:val="clear" w:color="auto" w:fill="auto"/>
            <w:vAlign w:val="center"/>
            <w:hideMark/>
          </w:tcPr>
          <w:p w14:paraId="17B8958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扩展能力</w:t>
            </w:r>
          </w:p>
        </w:tc>
        <w:tc>
          <w:tcPr>
            <w:tcW w:w="6369" w:type="dxa"/>
            <w:shd w:val="clear" w:color="auto" w:fill="auto"/>
            <w:vAlign w:val="center"/>
            <w:hideMark/>
          </w:tcPr>
          <w:p w14:paraId="1F4DCB8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单台阵列最大支持的磁盘数≥1000；可管理的最大容量≥9.7PB；具有完全在线、无需停机的扩充能力，包括系统微码升级、系统处理</w:t>
            </w:r>
            <w:r w:rsidRPr="003719B2">
              <w:rPr>
                <w:rFonts w:asciiTheme="minorEastAsia" w:hAnsiTheme="minorEastAsia" w:cs="宋体" w:hint="eastAsia"/>
                <w:kern w:val="0"/>
                <w:szCs w:val="21"/>
              </w:rPr>
              <w:lastRenderedPageBreak/>
              <w:t>能力的扩充、存储容量的扩充等。</w:t>
            </w:r>
          </w:p>
        </w:tc>
      </w:tr>
      <w:tr w:rsidR="001636CF" w:rsidRPr="003719B2" w14:paraId="50FB4617" w14:textId="77777777" w:rsidTr="001636CF">
        <w:trPr>
          <w:trHeight w:val="1360"/>
          <w:jc w:val="center"/>
        </w:trPr>
        <w:tc>
          <w:tcPr>
            <w:tcW w:w="2033" w:type="dxa"/>
            <w:shd w:val="clear" w:color="auto" w:fill="auto"/>
            <w:vAlign w:val="center"/>
            <w:hideMark/>
          </w:tcPr>
          <w:p w14:paraId="4321BCF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硬件冗余</w:t>
            </w:r>
          </w:p>
        </w:tc>
        <w:tc>
          <w:tcPr>
            <w:tcW w:w="6369" w:type="dxa"/>
            <w:shd w:val="clear" w:color="auto" w:fill="auto"/>
            <w:vAlign w:val="center"/>
            <w:hideMark/>
          </w:tcPr>
          <w:p w14:paraId="005B7DF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完全的硬件冗余：处理器、缓存、电源、风扇、适配卡、总线等都提供冗余，并保证在某硬件出问题时，能够进行自动切换，不出现单点故障，磁盘阵列系统具有高可靠性，达到99.999%可用性。</w:t>
            </w:r>
          </w:p>
        </w:tc>
      </w:tr>
      <w:tr w:rsidR="001636CF" w:rsidRPr="003719B2" w14:paraId="6D562D8D" w14:textId="77777777" w:rsidTr="001636CF">
        <w:trPr>
          <w:trHeight w:val="560"/>
          <w:jc w:val="center"/>
        </w:trPr>
        <w:tc>
          <w:tcPr>
            <w:tcW w:w="2033" w:type="dxa"/>
            <w:shd w:val="clear" w:color="auto" w:fill="auto"/>
            <w:vAlign w:val="center"/>
            <w:hideMark/>
          </w:tcPr>
          <w:p w14:paraId="52BCBB6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RAID方式</w:t>
            </w:r>
          </w:p>
        </w:tc>
        <w:tc>
          <w:tcPr>
            <w:tcW w:w="6369" w:type="dxa"/>
            <w:shd w:val="clear" w:color="auto" w:fill="auto"/>
            <w:vAlign w:val="center"/>
            <w:hideMark/>
          </w:tcPr>
          <w:p w14:paraId="2D6DEE2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支持多种RAID保护方式，包括0、1、5、6,本次配置RAID 5。</w:t>
            </w:r>
          </w:p>
        </w:tc>
      </w:tr>
      <w:tr w:rsidR="001636CF" w:rsidRPr="003719B2" w14:paraId="4DD2C2A5" w14:textId="77777777" w:rsidTr="001636CF">
        <w:trPr>
          <w:trHeight w:val="810"/>
          <w:jc w:val="center"/>
        </w:trPr>
        <w:tc>
          <w:tcPr>
            <w:tcW w:w="2033" w:type="dxa"/>
            <w:shd w:val="clear" w:color="auto" w:fill="auto"/>
            <w:vAlign w:val="center"/>
            <w:hideMark/>
          </w:tcPr>
          <w:p w14:paraId="1E1E5CD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管理界面</w:t>
            </w:r>
          </w:p>
        </w:tc>
        <w:tc>
          <w:tcPr>
            <w:tcW w:w="6369" w:type="dxa"/>
            <w:shd w:val="clear" w:color="auto" w:fill="auto"/>
            <w:vAlign w:val="center"/>
            <w:hideMark/>
          </w:tcPr>
          <w:p w14:paraId="0DDC0C5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需提供图形化存储管理软件，支持带外管理；支持基于角色的管理；为不同的管理人员分配对应的管理权限。</w:t>
            </w:r>
          </w:p>
        </w:tc>
      </w:tr>
      <w:tr w:rsidR="001636CF" w:rsidRPr="003719B2" w14:paraId="4EC81BDF" w14:textId="77777777" w:rsidTr="001636CF">
        <w:trPr>
          <w:trHeight w:val="1650"/>
          <w:jc w:val="center"/>
        </w:trPr>
        <w:tc>
          <w:tcPr>
            <w:tcW w:w="2033" w:type="dxa"/>
            <w:shd w:val="clear" w:color="auto" w:fill="auto"/>
            <w:vAlign w:val="center"/>
            <w:hideMark/>
          </w:tcPr>
          <w:p w14:paraId="298207A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软件功能</w:t>
            </w:r>
          </w:p>
        </w:tc>
        <w:tc>
          <w:tcPr>
            <w:tcW w:w="6369" w:type="dxa"/>
            <w:shd w:val="clear" w:color="auto" w:fill="auto"/>
            <w:vAlign w:val="center"/>
            <w:hideMark/>
          </w:tcPr>
          <w:p w14:paraId="7C6BCDE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主存储控制器软件的独立运行版本，支持Windows、Linux、Unix操作系统，配置NFS、CIFS、iSCSI与VVOLs协议，该控制器软件可以实现现有存储的利旧，配置存储复制功能，能够实现已有存储与此次所投存储实现数据复制，配置服务质量管理QoS功能。</w:t>
            </w:r>
          </w:p>
        </w:tc>
      </w:tr>
      <w:tr w:rsidR="001636CF" w:rsidRPr="003719B2" w14:paraId="305692E0" w14:textId="77777777" w:rsidTr="001636CF">
        <w:trPr>
          <w:trHeight w:val="1100"/>
          <w:jc w:val="center"/>
        </w:trPr>
        <w:tc>
          <w:tcPr>
            <w:tcW w:w="2033" w:type="dxa"/>
            <w:shd w:val="clear" w:color="auto" w:fill="auto"/>
            <w:vAlign w:val="center"/>
            <w:hideMark/>
          </w:tcPr>
          <w:p w14:paraId="6DE20FF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数据复制功能</w:t>
            </w:r>
          </w:p>
        </w:tc>
        <w:tc>
          <w:tcPr>
            <w:tcW w:w="6369" w:type="dxa"/>
            <w:shd w:val="clear" w:color="auto" w:fill="auto"/>
            <w:vAlign w:val="center"/>
            <w:hideMark/>
          </w:tcPr>
          <w:p w14:paraId="148AEA9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配置数据复制功能，能够与我院现有的存储设备实现存储卷镜像复制功能，为现有存储当中的核心数据提供统一的数据保护功能。</w:t>
            </w:r>
          </w:p>
        </w:tc>
      </w:tr>
      <w:tr w:rsidR="001636CF" w:rsidRPr="003719B2" w14:paraId="483B7718" w14:textId="77777777" w:rsidTr="001636CF">
        <w:trPr>
          <w:trHeight w:val="1160"/>
          <w:jc w:val="center"/>
        </w:trPr>
        <w:tc>
          <w:tcPr>
            <w:tcW w:w="2033" w:type="dxa"/>
            <w:vAlign w:val="center"/>
            <w:hideMark/>
          </w:tcPr>
          <w:p w14:paraId="044D640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w:t>
            </w:r>
            <w:r w:rsidRPr="003719B2">
              <w:rPr>
                <w:rFonts w:asciiTheme="minorEastAsia" w:hAnsiTheme="minorEastAsia" w:cs="宋体"/>
                <w:kern w:val="0"/>
                <w:szCs w:val="21"/>
              </w:rPr>
              <w:t>保护</w:t>
            </w:r>
          </w:p>
        </w:tc>
        <w:tc>
          <w:tcPr>
            <w:tcW w:w="6369" w:type="dxa"/>
            <w:shd w:val="clear" w:color="auto" w:fill="auto"/>
            <w:vAlign w:val="center"/>
            <w:hideMark/>
          </w:tcPr>
          <w:p w14:paraId="28044E4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存储控制器能够进行I</w:t>
            </w:r>
            <w:r w:rsidRPr="003719B2">
              <w:rPr>
                <w:rFonts w:asciiTheme="minorEastAsia" w:hAnsiTheme="minorEastAsia" w:cs="宋体"/>
                <w:kern w:val="0"/>
                <w:szCs w:val="21"/>
              </w:rPr>
              <w:t>/</w:t>
            </w:r>
            <w:r w:rsidRPr="003719B2">
              <w:rPr>
                <w:rFonts w:asciiTheme="minorEastAsia" w:hAnsiTheme="minorEastAsia" w:cs="宋体" w:hint="eastAsia"/>
                <w:kern w:val="0"/>
                <w:szCs w:val="21"/>
              </w:rPr>
              <w:t>O拆分，捕获并记录每一个写I/O操作，当数据需要恢复时，可从时间点中选择，恢复至指定时间点,选择时间点间隔不超过1分钟。</w:t>
            </w:r>
          </w:p>
        </w:tc>
      </w:tr>
      <w:tr w:rsidR="001636CF" w:rsidRPr="003719B2" w14:paraId="1A0E035A" w14:textId="77777777" w:rsidTr="001636CF">
        <w:trPr>
          <w:trHeight w:val="550"/>
          <w:jc w:val="center"/>
        </w:trPr>
        <w:tc>
          <w:tcPr>
            <w:tcW w:w="2033" w:type="dxa"/>
            <w:shd w:val="clear" w:color="auto" w:fill="auto"/>
            <w:vAlign w:val="center"/>
            <w:hideMark/>
          </w:tcPr>
          <w:p w14:paraId="2C54BF3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管理软件</w:t>
            </w:r>
          </w:p>
        </w:tc>
        <w:tc>
          <w:tcPr>
            <w:tcW w:w="6369" w:type="dxa"/>
            <w:shd w:val="clear" w:color="auto" w:fill="auto"/>
            <w:vAlign w:val="center"/>
            <w:hideMark/>
          </w:tcPr>
          <w:p w14:paraId="4A397A1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可提供存储管理软件，支持可管理的阵列数量≥1000台。</w:t>
            </w:r>
          </w:p>
        </w:tc>
      </w:tr>
      <w:tr w:rsidR="001636CF" w:rsidRPr="003719B2" w14:paraId="1BAD5450" w14:textId="77777777" w:rsidTr="001636CF">
        <w:trPr>
          <w:trHeight w:val="540"/>
          <w:jc w:val="center"/>
        </w:trPr>
        <w:tc>
          <w:tcPr>
            <w:tcW w:w="2033" w:type="dxa"/>
            <w:shd w:val="clear" w:color="auto" w:fill="auto"/>
            <w:vAlign w:val="center"/>
            <w:hideMark/>
          </w:tcPr>
          <w:p w14:paraId="26A3473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性能分析软件</w:t>
            </w:r>
          </w:p>
        </w:tc>
        <w:tc>
          <w:tcPr>
            <w:tcW w:w="6369" w:type="dxa"/>
            <w:shd w:val="clear" w:color="auto" w:fill="auto"/>
            <w:vAlign w:val="center"/>
            <w:hideMark/>
          </w:tcPr>
          <w:p w14:paraId="60F1148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配置阵列的性能分析软件，能够获取实时的性能数据和历史性能数据，产生性能报表。</w:t>
            </w:r>
          </w:p>
        </w:tc>
      </w:tr>
      <w:tr w:rsidR="001636CF" w:rsidRPr="003719B2" w14:paraId="5F176BA5" w14:textId="77777777" w:rsidTr="001636CF">
        <w:trPr>
          <w:trHeight w:val="540"/>
          <w:jc w:val="center"/>
        </w:trPr>
        <w:tc>
          <w:tcPr>
            <w:tcW w:w="2033" w:type="dxa"/>
            <w:shd w:val="clear" w:color="auto" w:fill="auto"/>
            <w:vAlign w:val="center"/>
            <w:hideMark/>
          </w:tcPr>
          <w:p w14:paraId="63884FA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虚拟资源调配功能</w:t>
            </w:r>
          </w:p>
        </w:tc>
        <w:tc>
          <w:tcPr>
            <w:tcW w:w="6369" w:type="dxa"/>
            <w:shd w:val="clear" w:color="auto" w:fill="auto"/>
            <w:vAlign w:val="center"/>
            <w:hideMark/>
          </w:tcPr>
          <w:p w14:paraId="7F64F4F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配置虚拟资源调配功能，按照实际使用的存储容量分配存储空间，提高存储利用率。</w:t>
            </w:r>
          </w:p>
        </w:tc>
      </w:tr>
      <w:tr w:rsidR="001636CF" w:rsidRPr="003719B2" w14:paraId="17B6F6CA" w14:textId="77777777" w:rsidTr="001636CF">
        <w:trPr>
          <w:trHeight w:val="560"/>
          <w:jc w:val="center"/>
        </w:trPr>
        <w:tc>
          <w:tcPr>
            <w:tcW w:w="2033" w:type="dxa"/>
            <w:shd w:val="clear" w:color="auto" w:fill="auto"/>
            <w:vAlign w:val="center"/>
            <w:hideMark/>
          </w:tcPr>
          <w:p w14:paraId="20897BC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性能优化功能</w:t>
            </w:r>
          </w:p>
        </w:tc>
        <w:tc>
          <w:tcPr>
            <w:tcW w:w="6369" w:type="dxa"/>
            <w:shd w:val="clear" w:color="auto" w:fill="auto"/>
            <w:vAlign w:val="center"/>
            <w:hideMark/>
          </w:tcPr>
          <w:p w14:paraId="555E24C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通过优化磁盘阵列中的应用程序I</w:t>
            </w:r>
            <w:r w:rsidRPr="003719B2">
              <w:rPr>
                <w:rFonts w:asciiTheme="minorEastAsia" w:hAnsiTheme="minorEastAsia" w:cs="宋体"/>
                <w:kern w:val="0"/>
                <w:szCs w:val="21"/>
              </w:rPr>
              <w:t>/</w:t>
            </w:r>
            <w:r w:rsidRPr="003719B2">
              <w:rPr>
                <w:rFonts w:asciiTheme="minorEastAsia" w:hAnsiTheme="minorEastAsia" w:cs="宋体" w:hint="eastAsia"/>
                <w:kern w:val="0"/>
                <w:szCs w:val="21"/>
              </w:rPr>
              <w:t>O队列，实现对应用程序的I</w:t>
            </w:r>
            <w:r w:rsidRPr="003719B2">
              <w:rPr>
                <w:rFonts w:asciiTheme="minorEastAsia" w:hAnsiTheme="minorEastAsia" w:cs="宋体"/>
                <w:kern w:val="0"/>
                <w:szCs w:val="21"/>
              </w:rPr>
              <w:t>/</w:t>
            </w:r>
            <w:r w:rsidRPr="003719B2">
              <w:rPr>
                <w:rFonts w:asciiTheme="minorEastAsia" w:hAnsiTheme="minorEastAsia" w:cs="宋体" w:hint="eastAsia"/>
                <w:kern w:val="0"/>
                <w:szCs w:val="21"/>
              </w:rPr>
              <w:t>OPS、带宽和响应时间的控制优化。</w:t>
            </w:r>
          </w:p>
        </w:tc>
      </w:tr>
      <w:tr w:rsidR="001636CF" w:rsidRPr="003719B2" w14:paraId="28C574EF" w14:textId="77777777" w:rsidTr="001636CF">
        <w:trPr>
          <w:trHeight w:val="560"/>
          <w:jc w:val="center"/>
        </w:trPr>
        <w:tc>
          <w:tcPr>
            <w:tcW w:w="2033" w:type="dxa"/>
            <w:shd w:val="clear" w:color="auto" w:fill="auto"/>
            <w:vAlign w:val="center"/>
            <w:hideMark/>
          </w:tcPr>
          <w:p w14:paraId="612651D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快照克隆</w:t>
            </w:r>
          </w:p>
        </w:tc>
        <w:tc>
          <w:tcPr>
            <w:tcW w:w="6369" w:type="dxa"/>
            <w:shd w:val="clear" w:color="auto" w:fill="auto"/>
            <w:vAlign w:val="center"/>
            <w:hideMark/>
          </w:tcPr>
          <w:p w14:paraId="161E704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存储系统配置本地快照及本地克隆技术；每个LUN的快照数量≥256个。</w:t>
            </w:r>
          </w:p>
        </w:tc>
      </w:tr>
      <w:tr w:rsidR="001636CF" w:rsidRPr="003719B2" w14:paraId="68686BF1" w14:textId="77777777" w:rsidTr="001636CF">
        <w:trPr>
          <w:trHeight w:val="1670"/>
          <w:jc w:val="center"/>
        </w:trPr>
        <w:tc>
          <w:tcPr>
            <w:tcW w:w="2033" w:type="dxa"/>
            <w:shd w:val="clear" w:color="auto" w:fill="auto"/>
            <w:vAlign w:val="center"/>
            <w:hideMark/>
          </w:tcPr>
          <w:p w14:paraId="3A23D050" w14:textId="77777777" w:rsidR="001636CF" w:rsidRPr="003719B2" w:rsidRDefault="001636CF" w:rsidP="008F664C">
            <w:pPr>
              <w:widowControl/>
              <w:spacing w:line="560" w:lineRule="exact"/>
              <w:rPr>
                <w:rFonts w:asciiTheme="minorEastAsia" w:hAnsiTheme="minorEastAsia" w:cs="宋体"/>
                <w:kern w:val="0"/>
                <w:szCs w:val="21"/>
              </w:rPr>
            </w:pPr>
            <w:proofErr w:type="gramStart"/>
            <w:r w:rsidRPr="003719B2">
              <w:rPr>
                <w:rFonts w:asciiTheme="minorEastAsia" w:hAnsiTheme="minorEastAsia" w:cs="宋体" w:hint="eastAsia"/>
                <w:kern w:val="0"/>
                <w:szCs w:val="21"/>
              </w:rPr>
              <w:t>虚机保护</w:t>
            </w:r>
            <w:proofErr w:type="gramEnd"/>
            <w:r w:rsidRPr="003719B2">
              <w:rPr>
                <w:rFonts w:asciiTheme="minorEastAsia" w:hAnsiTheme="minorEastAsia" w:cs="宋体" w:hint="eastAsia"/>
                <w:kern w:val="0"/>
                <w:szCs w:val="21"/>
              </w:rPr>
              <w:t>功能</w:t>
            </w:r>
          </w:p>
        </w:tc>
        <w:tc>
          <w:tcPr>
            <w:tcW w:w="6369" w:type="dxa"/>
            <w:shd w:val="clear" w:color="auto" w:fill="auto"/>
            <w:vAlign w:val="center"/>
            <w:hideMark/>
          </w:tcPr>
          <w:p w14:paraId="0AFB5E97" w14:textId="77777777" w:rsidR="001636CF" w:rsidRPr="003719B2" w:rsidRDefault="001636CF" w:rsidP="008F664C">
            <w:pPr>
              <w:widowControl/>
              <w:spacing w:line="560" w:lineRule="exact"/>
              <w:jc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配置虚机连续</w:t>
            </w:r>
            <w:proofErr w:type="gramEnd"/>
            <w:r w:rsidRPr="003719B2">
              <w:rPr>
                <w:rFonts w:asciiTheme="minorEastAsia" w:hAnsiTheme="minorEastAsia" w:cs="宋体" w:hint="eastAsia"/>
                <w:kern w:val="0"/>
                <w:szCs w:val="21"/>
              </w:rPr>
              <w:t>数据保护，</w:t>
            </w:r>
            <w:proofErr w:type="gramStart"/>
            <w:r w:rsidRPr="003719B2">
              <w:rPr>
                <w:rFonts w:asciiTheme="minorEastAsia" w:hAnsiTheme="minorEastAsia" w:cs="宋体" w:hint="eastAsia"/>
                <w:kern w:val="0"/>
                <w:szCs w:val="21"/>
              </w:rPr>
              <w:t>当虚机</w:t>
            </w:r>
            <w:proofErr w:type="gramEnd"/>
            <w:r w:rsidRPr="003719B2">
              <w:rPr>
                <w:rFonts w:asciiTheme="minorEastAsia" w:hAnsiTheme="minorEastAsia" w:cs="宋体" w:hint="eastAsia"/>
                <w:kern w:val="0"/>
                <w:szCs w:val="21"/>
              </w:rPr>
              <w:t>需要恢复时，可从最近1-3天内的任意时间点中选择，使</w:t>
            </w:r>
            <w:proofErr w:type="gramStart"/>
            <w:r w:rsidRPr="003719B2">
              <w:rPr>
                <w:rFonts w:asciiTheme="minorEastAsia" w:hAnsiTheme="minorEastAsia" w:cs="宋体" w:hint="eastAsia"/>
                <w:kern w:val="0"/>
                <w:szCs w:val="21"/>
              </w:rPr>
              <w:t>指定虚机能够</w:t>
            </w:r>
            <w:proofErr w:type="gramEnd"/>
            <w:r w:rsidRPr="003719B2">
              <w:rPr>
                <w:rFonts w:asciiTheme="minorEastAsia" w:hAnsiTheme="minorEastAsia" w:cs="宋体" w:hint="eastAsia"/>
                <w:kern w:val="0"/>
                <w:szCs w:val="21"/>
              </w:rPr>
              <w:t>快速地以I</w:t>
            </w:r>
            <w:r w:rsidRPr="003719B2">
              <w:rPr>
                <w:rFonts w:asciiTheme="minorEastAsia" w:hAnsiTheme="minorEastAsia" w:cs="宋体"/>
                <w:kern w:val="0"/>
                <w:szCs w:val="21"/>
              </w:rPr>
              <w:t>/</w:t>
            </w:r>
            <w:r w:rsidRPr="003719B2">
              <w:rPr>
                <w:rFonts w:asciiTheme="minorEastAsia" w:hAnsiTheme="minorEastAsia" w:cs="宋体" w:hint="eastAsia"/>
                <w:kern w:val="0"/>
                <w:szCs w:val="21"/>
              </w:rPr>
              <w:t>O粒度从任一时间点恢复，RPO可小于1秒钟。客户端中</w:t>
            </w:r>
            <w:proofErr w:type="gramStart"/>
            <w:r w:rsidRPr="003719B2">
              <w:rPr>
                <w:rFonts w:asciiTheme="minorEastAsia" w:hAnsiTheme="minorEastAsia" w:cs="宋体" w:hint="eastAsia"/>
                <w:kern w:val="0"/>
                <w:szCs w:val="21"/>
              </w:rPr>
              <w:t>完成虚机连续</w:t>
            </w:r>
            <w:proofErr w:type="gramEnd"/>
            <w:r w:rsidRPr="003719B2">
              <w:rPr>
                <w:rFonts w:asciiTheme="minorEastAsia" w:hAnsiTheme="minorEastAsia" w:cs="宋体" w:hint="eastAsia"/>
                <w:kern w:val="0"/>
                <w:szCs w:val="21"/>
              </w:rPr>
              <w:t>数据保护的所有操作。</w:t>
            </w:r>
          </w:p>
        </w:tc>
      </w:tr>
      <w:tr w:rsidR="001636CF" w:rsidRPr="003719B2" w14:paraId="569CE054" w14:textId="77777777" w:rsidTr="001636CF">
        <w:trPr>
          <w:trHeight w:val="1640"/>
          <w:jc w:val="center"/>
        </w:trPr>
        <w:tc>
          <w:tcPr>
            <w:tcW w:w="2033" w:type="dxa"/>
            <w:shd w:val="clear" w:color="auto" w:fill="auto"/>
            <w:vAlign w:val="center"/>
            <w:hideMark/>
          </w:tcPr>
          <w:p w14:paraId="0901F96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自动分层功能</w:t>
            </w:r>
          </w:p>
        </w:tc>
        <w:tc>
          <w:tcPr>
            <w:tcW w:w="6369" w:type="dxa"/>
            <w:shd w:val="clear" w:color="auto" w:fill="auto"/>
            <w:vAlign w:val="center"/>
            <w:hideMark/>
          </w:tcPr>
          <w:p w14:paraId="2BC8EF9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自动存储分层软件及许可。根据数据的活动状况，自动将活动数据调整到高速磁盘上，将非活动数据放置到大容量磁盘上；可设置迁移策略和指定数据的初始位置；迁移过程多主机透明，无需停机；迁移层数≥3层（SSD，SAS，NL_SAS），迁移</w:t>
            </w:r>
            <w:proofErr w:type="gramStart"/>
            <w:r w:rsidRPr="003719B2">
              <w:rPr>
                <w:rFonts w:asciiTheme="minorEastAsia" w:hAnsiTheme="minorEastAsia" w:cs="宋体" w:hint="eastAsia"/>
                <w:kern w:val="0"/>
                <w:szCs w:val="21"/>
              </w:rPr>
              <w:t>粒度粒度</w:t>
            </w:r>
            <w:proofErr w:type="gramEnd"/>
            <w:r w:rsidRPr="003719B2">
              <w:rPr>
                <w:rFonts w:asciiTheme="minorEastAsia" w:hAnsiTheme="minorEastAsia" w:cs="宋体" w:hint="eastAsia"/>
                <w:kern w:val="0"/>
                <w:szCs w:val="21"/>
              </w:rPr>
              <w:t>≤256MB。</w:t>
            </w:r>
          </w:p>
        </w:tc>
      </w:tr>
      <w:tr w:rsidR="001636CF" w:rsidRPr="003719B2" w14:paraId="3C04ECE4" w14:textId="77777777" w:rsidTr="001636CF">
        <w:trPr>
          <w:trHeight w:val="1090"/>
          <w:jc w:val="center"/>
        </w:trPr>
        <w:tc>
          <w:tcPr>
            <w:tcW w:w="2033" w:type="dxa"/>
            <w:shd w:val="clear" w:color="auto" w:fill="auto"/>
            <w:vAlign w:val="center"/>
            <w:hideMark/>
          </w:tcPr>
          <w:p w14:paraId="5B56DA3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数据迁移功能</w:t>
            </w:r>
          </w:p>
        </w:tc>
        <w:tc>
          <w:tcPr>
            <w:tcW w:w="6369" w:type="dxa"/>
            <w:shd w:val="clear" w:color="auto" w:fill="auto"/>
            <w:vAlign w:val="center"/>
            <w:hideMark/>
          </w:tcPr>
          <w:p w14:paraId="2DFF73A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要求存储系统配置具有内部数据迁移功能的软件；基于存储系统本身的控制器实现数据在不同逻辑卷之间、不同RAID类型的卷之间数据迁移，且无需中断应用访问。</w:t>
            </w:r>
          </w:p>
        </w:tc>
      </w:tr>
      <w:tr w:rsidR="001636CF" w:rsidRPr="003719B2" w14:paraId="3B522CE7" w14:textId="77777777" w:rsidTr="001636CF">
        <w:trPr>
          <w:trHeight w:val="820"/>
          <w:jc w:val="center"/>
        </w:trPr>
        <w:tc>
          <w:tcPr>
            <w:tcW w:w="2033" w:type="dxa"/>
            <w:shd w:val="clear" w:color="auto" w:fill="auto"/>
            <w:vAlign w:val="center"/>
            <w:hideMark/>
          </w:tcPr>
          <w:p w14:paraId="2400C02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多通道路径故障切换和负载均衡</w:t>
            </w:r>
          </w:p>
        </w:tc>
        <w:tc>
          <w:tcPr>
            <w:tcW w:w="6369" w:type="dxa"/>
            <w:shd w:val="clear" w:color="auto" w:fill="auto"/>
            <w:vAlign w:val="center"/>
            <w:hideMark/>
          </w:tcPr>
          <w:p w14:paraId="4BD812B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具有通道管理软件，实现对主机的多通道路径访问以及对应用透明的自动故障通道切换及负载均衡，具备在SAN环境中的负载均衡功能。</w:t>
            </w:r>
          </w:p>
        </w:tc>
      </w:tr>
      <w:tr w:rsidR="001636CF" w:rsidRPr="003719B2" w14:paraId="23FA12F8" w14:textId="77777777" w:rsidTr="001636CF">
        <w:trPr>
          <w:trHeight w:val="830"/>
          <w:jc w:val="center"/>
        </w:trPr>
        <w:tc>
          <w:tcPr>
            <w:tcW w:w="2033" w:type="dxa"/>
            <w:shd w:val="clear" w:color="auto" w:fill="auto"/>
            <w:vAlign w:val="center"/>
            <w:hideMark/>
          </w:tcPr>
          <w:p w14:paraId="5A91658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复制功能</w:t>
            </w:r>
          </w:p>
        </w:tc>
        <w:tc>
          <w:tcPr>
            <w:tcW w:w="6369" w:type="dxa"/>
            <w:shd w:val="clear" w:color="auto" w:fill="auto"/>
            <w:vAlign w:val="center"/>
            <w:hideMark/>
          </w:tcPr>
          <w:p w14:paraId="16F083B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配置基于</w:t>
            </w:r>
            <w:proofErr w:type="gramStart"/>
            <w:r w:rsidRPr="003719B2">
              <w:rPr>
                <w:rFonts w:asciiTheme="minorEastAsia" w:hAnsiTheme="minorEastAsia" w:cs="宋体" w:hint="eastAsia"/>
                <w:kern w:val="0"/>
                <w:szCs w:val="21"/>
              </w:rPr>
              <w:t>数据块级同步</w:t>
            </w:r>
            <w:proofErr w:type="gramEnd"/>
            <w:r w:rsidRPr="003719B2">
              <w:rPr>
                <w:rFonts w:asciiTheme="minorEastAsia" w:hAnsiTheme="minorEastAsia" w:cs="宋体" w:hint="eastAsia"/>
                <w:kern w:val="0"/>
                <w:szCs w:val="21"/>
              </w:rPr>
              <w:t>、异步远程复制功能，以实现基于存储设备的</w:t>
            </w:r>
            <w:proofErr w:type="gramStart"/>
            <w:r w:rsidRPr="003719B2">
              <w:rPr>
                <w:rFonts w:asciiTheme="minorEastAsia" w:hAnsiTheme="minorEastAsia" w:cs="宋体" w:hint="eastAsia"/>
                <w:kern w:val="0"/>
                <w:szCs w:val="21"/>
              </w:rPr>
              <w:t>灾备数据</w:t>
            </w:r>
            <w:proofErr w:type="gramEnd"/>
            <w:r w:rsidRPr="003719B2">
              <w:rPr>
                <w:rFonts w:asciiTheme="minorEastAsia" w:hAnsiTheme="minorEastAsia" w:cs="宋体" w:hint="eastAsia"/>
                <w:kern w:val="0"/>
                <w:szCs w:val="21"/>
              </w:rPr>
              <w:t>复制及恢复；支持同步、异步复制关系的在线切换。</w:t>
            </w:r>
          </w:p>
        </w:tc>
      </w:tr>
      <w:tr w:rsidR="001636CF" w:rsidRPr="003719B2" w14:paraId="3AFCEF62" w14:textId="77777777" w:rsidTr="001636CF">
        <w:trPr>
          <w:trHeight w:val="1100"/>
          <w:jc w:val="center"/>
        </w:trPr>
        <w:tc>
          <w:tcPr>
            <w:tcW w:w="2033" w:type="dxa"/>
            <w:shd w:val="clear" w:color="auto" w:fill="auto"/>
            <w:vAlign w:val="center"/>
            <w:hideMark/>
          </w:tcPr>
          <w:p w14:paraId="4BB687D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软件定义功能</w:t>
            </w:r>
          </w:p>
        </w:tc>
        <w:tc>
          <w:tcPr>
            <w:tcW w:w="6369" w:type="dxa"/>
            <w:shd w:val="clear" w:color="auto" w:fill="auto"/>
            <w:vAlign w:val="center"/>
            <w:hideMark/>
          </w:tcPr>
          <w:p w14:paraId="348705F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存储支持将存储系统软件单独以VM的形式部署，可以将原有存储设备进行虚拟化，实现新存储到原有存储之间文件系统级和LUN级的数据复制功能。</w:t>
            </w:r>
          </w:p>
        </w:tc>
      </w:tr>
      <w:tr w:rsidR="001636CF" w:rsidRPr="003719B2" w14:paraId="44AFB3D8" w14:textId="77777777" w:rsidTr="001636CF">
        <w:trPr>
          <w:trHeight w:val="830"/>
          <w:jc w:val="center"/>
        </w:trPr>
        <w:tc>
          <w:tcPr>
            <w:tcW w:w="2033" w:type="dxa"/>
            <w:shd w:val="clear" w:color="auto" w:fill="auto"/>
            <w:vAlign w:val="center"/>
            <w:hideMark/>
          </w:tcPr>
          <w:p w14:paraId="147858D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操作系统支持</w:t>
            </w:r>
          </w:p>
        </w:tc>
        <w:tc>
          <w:tcPr>
            <w:tcW w:w="6369" w:type="dxa"/>
            <w:shd w:val="clear" w:color="auto" w:fill="auto"/>
            <w:vAlign w:val="center"/>
            <w:hideMark/>
          </w:tcPr>
          <w:p w14:paraId="67F532E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磁盘阵列能提供对主流操作系统的支持：能够同时支持SUN Solaris、HP-UX、IBM AIX、Linux、Windows操作系统，支持服务器集群功能。</w:t>
            </w:r>
          </w:p>
        </w:tc>
      </w:tr>
      <w:tr w:rsidR="001636CF" w:rsidRPr="003719B2" w14:paraId="274DFA1C" w14:textId="77777777" w:rsidTr="001636CF">
        <w:trPr>
          <w:trHeight w:val="300"/>
          <w:jc w:val="center"/>
        </w:trPr>
        <w:tc>
          <w:tcPr>
            <w:tcW w:w="2033" w:type="dxa"/>
            <w:shd w:val="clear" w:color="auto" w:fill="auto"/>
            <w:vAlign w:val="center"/>
            <w:hideMark/>
          </w:tcPr>
          <w:p w14:paraId="2393481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FTP功能</w:t>
            </w:r>
          </w:p>
        </w:tc>
        <w:tc>
          <w:tcPr>
            <w:tcW w:w="6369" w:type="dxa"/>
            <w:shd w:val="clear" w:color="auto" w:fill="auto"/>
            <w:vAlign w:val="center"/>
            <w:hideMark/>
          </w:tcPr>
          <w:p w14:paraId="6440DC3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支持FTP服务功能。</w:t>
            </w:r>
          </w:p>
        </w:tc>
      </w:tr>
      <w:tr w:rsidR="001636CF" w:rsidRPr="003719B2" w14:paraId="1C9A2933" w14:textId="77777777" w:rsidTr="001636CF">
        <w:trPr>
          <w:trHeight w:val="1120"/>
          <w:jc w:val="center"/>
        </w:trPr>
        <w:tc>
          <w:tcPr>
            <w:tcW w:w="2033" w:type="dxa"/>
            <w:shd w:val="clear" w:color="auto" w:fill="auto"/>
            <w:vAlign w:val="center"/>
            <w:hideMark/>
          </w:tcPr>
          <w:p w14:paraId="7580D7D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扩展功能</w:t>
            </w:r>
          </w:p>
        </w:tc>
        <w:tc>
          <w:tcPr>
            <w:tcW w:w="6369" w:type="dxa"/>
            <w:shd w:val="clear" w:color="auto" w:fill="auto"/>
            <w:vAlign w:val="center"/>
            <w:hideMark/>
          </w:tcPr>
          <w:p w14:paraId="6AE6355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支持VAAI，VASA功能，VAAI支持包括：硬件Zero Copy；硬件 Lock Reservation；硬件Accelerated Copy；支持SRM功能，能够提供Failover，Failback 功能。</w:t>
            </w:r>
          </w:p>
        </w:tc>
      </w:tr>
      <w:tr w:rsidR="001636CF" w:rsidRPr="003719B2" w14:paraId="2F42AD59" w14:textId="77777777" w:rsidTr="001636CF">
        <w:trPr>
          <w:trHeight w:val="1100"/>
          <w:jc w:val="center"/>
        </w:trPr>
        <w:tc>
          <w:tcPr>
            <w:tcW w:w="2033" w:type="dxa"/>
            <w:shd w:val="clear" w:color="auto" w:fill="auto"/>
            <w:vAlign w:val="center"/>
            <w:hideMark/>
          </w:tcPr>
          <w:p w14:paraId="612B391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服务支持</w:t>
            </w:r>
          </w:p>
        </w:tc>
        <w:tc>
          <w:tcPr>
            <w:tcW w:w="6369" w:type="dxa"/>
            <w:shd w:val="clear" w:color="auto" w:fill="auto"/>
            <w:vAlign w:val="center"/>
            <w:hideMark/>
          </w:tcPr>
          <w:p w14:paraId="523AA7C2"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设备原厂商提供免费5年7*24*365质量保证服务，4小时内客户现场响应，包括硬件保修、电话支持、现场支持、软件升级，原厂商提供设备售后服务承诺函，加盖公章。</w:t>
            </w:r>
          </w:p>
        </w:tc>
      </w:tr>
    </w:tbl>
    <w:p w14:paraId="2C00EA14" w14:textId="77777777" w:rsidR="00EA54F9" w:rsidRPr="003719B2" w:rsidRDefault="00EA54F9" w:rsidP="00EA54F9">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（3）</w:t>
      </w:r>
      <w:r w:rsidRPr="003719B2">
        <w:rPr>
          <w:rFonts w:asciiTheme="minorEastAsia" w:hAnsiTheme="minorEastAsia"/>
          <w:sz w:val="28"/>
          <w:szCs w:val="28"/>
        </w:rPr>
        <w:t>近线存储</w:t>
      </w:r>
      <w:r w:rsidRPr="003719B2">
        <w:rPr>
          <w:rFonts w:asciiTheme="minorEastAsia" w:hAnsiTheme="minorEastAsia" w:hint="eastAsia"/>
          <w:sz w:val="28"/>
          <w:szCs w:val="28"/>
        </w:rPr>
        <w:t>（1台）</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86"/>
      </w:tblGrid>
      <w:tr w:rsidR="001636CF" w:rsidRPr="003719B2" w14:paraId="47EAC550" w14:textId="77777777" w:rsidTr="001636CF">
        <w:trPr>
          <w:trHeight w:val="310"/>
          <w:jc w:val="center"/>
        </w:trPr>
        <w:tc>
          <w:tcPr>
            <w:tcW w:w="1843" w:type="dxa"/>
            <w:shd w:val="clear" w:color="auto" w:fill="auto"/>
            <w:vAlign w:val="center"/>
            <w:hideMark/>
          </w:tcPr>
          <w:p w14:paraId="3A20C45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指标项</w:t>
            </w:r>
          </w:p>
        </w:tc>
        <w:tc>
          <w:tcPr>
            <w:tcW w:w="6586" w:type="dxa"/>
            <w:shd w:val="clear" w:color="auto" w:fill="auto"/>
            <w:vAlign w:val="center"/>
            <w:hideMark/>
          </w:tcPr>
          <w:p w14:paraId="161893C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1636CF" w:rsidRPr="003719B2" w14:paraId="1C992D72" w14:textId="77777777" w:rsidTr="001636CF">
        <w:trPr>
          <w:trHeight w:val="300"/>
          <w:jc w:val="center"/>
        </w:trPr>
        <w:tc>
          <w:tcPr>
            <w:tcW w:w="1843" w:type="dxa"/>
            <w:vMerge w:val="restart"/>
            <w:shd w:val="clear" w:color="auto" w:fill="auto"/>
            <w:vAlign w:val="center"/>
            <w:hideMark/>
          </w:tcPr>
          <w:p w14:paraId="14A05D7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数量及配置</w:t>
            </w:r>
          </w:p>
        </w:tc>
        <w:tc>
          <w:tcPr>
            <w:tcW w:w="6586" w:type="dxa"/>
            <w:shd w:val="clear" w:color="auto" w:fill="auto"/>
            <w:vAlign w:val="center"/>
            <w:hideMark/>
          </w:tcPr>
          <w:p w14:paraId="672F4C9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1套存储设备。</w:t>
            </w:r>
          </w:p>
        </w:tc>
      </w:tr>
      <w:tr w:rsidR="001636CF" w:rsidRPr="003719B2" w14:paraId="38A575DE" w14:textId="77777777" w:rsidTr="001636CF">
        <w:trPr>
          <w:trHeight w:val="560"/>
          <w:jc w:val="center"/>
        </w:trPr>
        <w:tc>
          <w:tcPr>
            <w:tcW w:w="1843" w:type="dxa"/>
            <w:vMerge/>
            <w:vAlign w:val="center"/>
            <w:hideMark/>
          </w:tcPr>
          <w:p w14:paraId="3B712EEE"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6586" w:type="dxa"/>
            <w:shd w:val="clear" w:color="auto" w:fill="auto"/>
            <w:vAlign w:val="center"/>
            <w:hideMark/>
          </w:tcPr>
          <w:p w14:paraId="0022230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配置控制器数量≥2，每控制器CPU≥8核，主频≥2.4GHz。</w:t>
            </w:r>
          </w:p>
        </w:tc>
      </w:tr>
      <w:tr w:rsidR="001636CF" w:rsidRPr="003719B2" w14:paraId="1E9D25FA" w14:textId="77777777" w:rsidTr="001636CF">
        <w:trPr>
          <w:trHeight w:val="300"/>
          <w:jc w:val="center"/>
        </w:trPr>
        <w:tc>
          <w:tcPr>
            <w:tcW w:w="1843" w:type="dxa"/>
            <w:vMerge/>
            <w:vAlign w:val="center"/>
            <w:hideMark/>
          </w:tcPr>
          <w:p w14:paraId="3EA78856"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6586" w:type="dxa"/>
            <w:shd w:val="clear" w:color="auto" w:fill="auto"/>
            <w:vAlign w:val="center"/>
            <w:hideMark/>
          </w:tcPr>
          <w:p w14:paraId="3C26266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配置缓存≥96GB。</w:t>
            </w:r>
          </w:p>
        </w:tc>
      </w:tr>
      <w:tr w:rsidR="001636CF" w:rsidRPr="003719B2" w14:paraId="30D32C7C" w14:textId="77777777" w:rsidTr="001636CF">
        <w:trPr>
          <w:trHeight w:val="300"/>
          <w:jc w:val="center"/>
        </w:trPr>
        <w:tc>
          <w:tcPr>
            <w:tcW w:w="1843" w:type="dxa"/>
            <w:vMerge/>
            <w:vAlign w:val="center"/>
            <w:hideMark/>
          </w:tcPr>
          <w:p w14:paraId="0DC69D66"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6586" w:type="dxa"/>
            <w:shd w:val="clear" w:color="auto" w:fill="auto"/>
            <w:vAlign w:val="center"/>
            <w:hideMark/>
          </w:tcPr>
          <w:p w14:paraId="179100A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配置≥4个10Gb 以太网端口和≥4个16Gb FC端口。</w:t>
            </w:r>
          </w:p>
        </w:tc>
      </w:tr>
      <w:tr w:rsidR="001636CF" w:rsidRPr="003719B2" w14:paraId="3D1CDBBF" w14:textId="77777777" w:rsidTr="001636CF">
        <w:trPr>
          <w:trHeight w:val="560"/>
          <w:jc w:val="center"/>
        </w:trPr>
        <w:tc>
          <w:tcPr>
            <w:tcW w:w="1843" w:type="dxa"/>
            <w:vMerge/>
            <w:vAlign w:val="center"/>
            <w:hideMark/>
          </w:tcPr>
          <w:p w14:paraId="305E69C3"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6586" w:type="dxa"/>
            <w:shd w:val="clear" w:color="auto" w:fill="auto"/>
            <w:vAlign w:val="center"/>
            <w:hideMark/>
          </w:tcPr>
          <w:p w14:paraId="310C3A1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配置≥6块600GB 10K的SAS硬盘、≥40块6TB 7.2K的NLSAS硬盘。</w:t>
            </w:r>
          </w:p>
        </w:tc>
      </w:tr>
      <w:tr w:rsidR="001636CF" w:rsidRPr="003719B2" w14:paraId="068FB190" w14:textId="77777777" w:rsidTr="001636CF">
        <w:trPr>
          <w:trHeight w:val="310"/>
          <w:jc w:val="center"/>
        </w:trPr>
        <w:tc>
          <w:tcPr>
            <w:tcW w:w="1843" w:type="dxa"/>
            <w:vMerge/>
            <w:vAlign w:val="center"/>
            <w:hideMark/>
          </w:tcPr>
          <w:p w14:paraId="1726F6FF"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6586" w:type="dxa"/>
            <w:shd w:val="clear" w:color="auto" w:fill="auto"/>
            <w:vAlign w:val="center"/>
            <w:hideMark/>
          </w:tcPr>
          <w:p w14:paraId="4CDE487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磁盘阵列连接磁盘的后端端口带宽≥96Gb、s。</w:t>
            </w:r>
          </w:p>
        </w:tc>
      </w:tr>
      <w:tr w:rsidR="001636CF" w:rsidRPr="003719B2" w14:paraId="3C150E38" w14:textId="77777777" w:rsidTr="001636CF">
        <w:trPr>
          <w:trHeight w:val="1410"/>
          <w:jc w:val="center"/>
        </w:trPr>
        <w:tc>
          <w:tcPr>
            <w:tcW w:w="1843" w:type="dxa"/>
            <w:shd w:val="clear" w:color="auto" w:fill="auto"/>
            <w:vAlign w:val="center"/>
            <w:hideMark/>
          </w:tcPr>
          <w:p w14:paraId="519BA61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架构</w:t>
            </w:r>
          </w:p>
        </w:tc>
        <w:tc>
          <w:tcPr>
            <w:tcW w:w="6586" w:type="dxa"/>
            <w:shd w:val="clear" w:color="auto" w:fill="auto"/>
            <w:vAlign w:val="center"/>
            <w:hideMark/>
          </w:tcPr>
          <w:p w14:paraId="5B3FDD2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一体化统一存储架构，同时配置NAS（无需配置额外的NAS硬件设备）、IP SAN和FC SAN模式；全冗余模块化体系结构；统一存储池架构支持LUN、VVOLs及NAS 服务器，分别提供数据块和文件访问服务；最大LUN大小支持至少256TB；最大文件系统大小至少256TB。</w:t>
            </w:r>
          </w:p>
        </w:tc>
      </w:tr>
      <w:tr w:rsidR="001636CF" w:rsidRPr="003719B2" w14:paraId="6B3B6B66" w14:textId="77777777" w:rsidTr="001636CF">
        <w:trPr>
          <w:trHeight w:val="840"/>
          <w:jc w:val="center"/>
        </w:trPr>
        <w:tc>
          <w:tcPr>
            <w:tcW w:w="1843" w:type="dxa"/>
            <w:shd w:val="clear" w:color="auto" w:fill="auto"/>
            <w:vAlign w:val="center"/>
            <w:hideMark/>
          </w:tcPr>
          <w:p w14:paraId="0ECF526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冗余</w:t>
            </w:r>
          </w:p>
        </w:tc>
        <w:tc>
          <w:tcPr>
            <w:tcW w:w="6586" w:type="dxa"/>
            <w:shd w:val="clear" w:color="auto" w:fill="auto"/>
            <w:vAlign w:val="center"/>
            <w:hideMark/>
          </w:tcPr>
          <w:p w14:paraId="429863D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控制器部件全冗余，支持NAS、FC、iSCSI数据访问服务；控制器对称双活，双控制器能同时访问同一个</w:t>
            </w:r>
            <w:proofErr w:type="gramStart"/>
            <w:r w:rsidRPr="003719B2">
              <w:rPr>
                <w:rFonts w:asciiTheme="minorEastAsia" w:hAnsiTheme="minorEastAsia" w:cs="宋体" w:hint="eastAsia"/>
                <w:kern w:val="0"/>
                <w:szCs w:val="21"/>
              </w:rPr>
              <w:t>份数据</w:t>
            </w:r>
            <w:proofErr w:type="gramEnd"/>
            <w:r w:rsidRPr="003719B2">
              <w:rPr>
                <w:rFonts w:asciiTheme="minorEastAsia" w:hAnsiTheme="minorEastAsia" w:cs="宋体" w:hint="eastAsia"/>
                <w:kern w:val="0"/>
                <w:szCs w:val="21"/>
              </w:rPr>
              <w:t>单元（LUN）。</w:t>
            </w:r>
          </w:p>
        </w:tc>
      </w:tr>
      <w:tr w:rsidR="001636CF" w:rsidRPr="003719B2" w14:paraId="327B22C3" w14:textId="77777777" w:rsidTr="001636CF">
        <w:trPr>
          <w:trHeight w:val="540"/>
          <w:jc w:val="center"/>
        </w:trPr>
        <w:tc>
          <w:tcPr>
            <w:tcW w:w="1843" w:type="dxa"/>
            <w:vMerge w:val="restart"/>
            <w:shd w:val="clear" w:color="auto" w:fill="auto"/>
            <w:vAlign w:val="center"/>
            <w:hideMark/>
          </w:tcPr>
          <w:p w14:paraId="619413A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缓存</w:t>
            </w:r>
          </w:p>
        </w:tc>
        <w:tc>
          <w:tcPr>
            <w:tcW w:w="6586" w:type="dxa"/>
            <w:shd w:val="clear" w:color="auto" w:fill="auto"/>
            <w:vAlign w:val="center"/>
            <w:hideMark/>
          </w:tcPr>
          <w:p w14:paraId="08C2C13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支持写缓存镜像保护和掉电保护；掉电情况下，缓存数据需写到磁盘，保证写缓存数据</w:t>
            </w:r>
            <w:proofErr w:type="gramStart"/>
            <w:r w:rsidRPr="003719B2">
              <w:rPr>
                <w:rFonts w:asciiTheme="minorEastAsia" w:hAnsiTheme="minorEastAsia" w:cs="宋体" w:hint="eastAsia"/>
                <w:kern w:val="0"/>
                <w:szCs w:val="21"/>
              </w:rPr>
              <w:t>永久不</w:t>
            </w:r>
            <w:proofErr w:type="gramEnd"/>
            <w:r w:rsidRPr="003719B2">
              <w:rPr>
                <w:rFonts w:asciiTheme="minorEastAsia" w:hAnsiTheme="minorEastAsia" w:cs="宋体" w:hint="eastAsia"/>
                <w:kern w:val="0"/>
                <w:szCs w:val="21"/>
              </w:rPr>
              <w:t>丢失。</w:t>
            </w:r>
          </w:p>
        </w:tc>
      </w:tr>
      <w:tr w:rsidR="001636CF" w:rsidRPr="003719B2" w14:paraId="5A17D2D5" w14:textId="77777777" w:rsidTr="001636CF">
        <w:trPr>
          <w:trHeight w:val="310"/>
          <w:jc w:val="center"/>
        </w:trPr>
        <w:tc>
          <w:tcPr>
            <w:tcW w:w="1843" w:type="dxa"/>
            <w:vMerge/>
            <w:vAlign w:val="center"/>
            <w:hideMark/>
          </w:tcPr>
          <w:p w14:paraId="38F16D21"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6586" w:type="dxa"/>
            <w:shd w:val="clear" w:color="auto" w:fill="auto"/>
            <w:vAlign w:val="center"/>
            <w:hideMark/>
          </w:tcPr>
          <w:p w14:paraId="20F4601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最大缓存≥256GB。</w:t>
            </w:r>
          </w:p>
        </w:tc>
      </w:tr>
      <w:tr w:rsidR="001636CF" w:rsidRPr="003719B2" w14:paraId="1F56EB88" w14:textId="77777777" w:rsidTr="001636CF">
        <w:trPr>
          <w:trHeight w:val="310"/>
          <w:jc w:val="center"/>
        </w:trPr>
        <w:tc>
          <w:tcPr>
            <w:tcW w:w="1843" w:type="dxa"/>
            <w:shd w:val="clear" w:color="auto" w:fill="auto"/>
            <w:vAlign w:val="center"/>
            <w:hideMark/>
          </w:tcPr>
          <w:p w14:paraId="5F002C3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二级缓存</w:t>
            </w:r>
          </w:p>
        </w:tc>
        <w:tc>
          <w:tcPr>
            <w:tcW w:w="6586" w:type="dxa"/>
            <w:shd w:val="clear" w:color="auto" w:fill="auto"/>
            <w:vAlign w:val="center"/>
            <w:hideMark/>
          </w:tcPr>
          <w:p w14:paraId="24AD16F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支持二级缓存可扩展≥3.2TB，二级缓存可读可写；</w:t>
            </w:r>
          </w:p>
        </w:tc>
      </w:tr>
      <w:tr w:rsidR="001636CF" w:rsidRPr="003719B2" w14:paraId="5E3E50A4" w14:textId="77777777" w:rsidTr="001636CF">
        <w:trPr>
          <w:trHeight w:val="850"/>
          <w:jc w:val="center"/>
        </w:trPr>
        <w:tc>
          <w:tcPr>
            <w:tcW w:w="1843" w:type="dxa"/>
            <w:shd w:val="clear" w:color="auto" w:fill="auto"/>
            <w:vAlign w:val="center"/>
            <w:hideMark/>
          </w:tcPr>
          <w:p w14:paraId="6496862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磁盘类型</w:t>
            </w:r>
          </w:p>
        </w:tc>
        <w:tc>
          <w:tcPr>
            <w:tcW w:w="6586" w:type="dxa"/>
            <w:shd w:val="clear" w:color="auto" w:fill="auto"/>
            <w:vAlign w:val="center"/>
            <w:hideMark/>
          </w:tcPr>
          <w:p w14:paraId="7DA5D73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存储系统可同时支持eMLC SSD、3D NAND TLC SSD、SAS、NL-SAS磁盘；SSD单盘最大可支持15.36TB，SAS单盘最大可支持1.8TB，NL-SAS单盘最大可支持6TB。</w:t>
            </w:r>
          </w:p>
        </w:tc>
      </w:tr>
      <w:tr w:rsidR="001636CF" w:rsidRPr="003719B2" w14:paraId="0F19644C" w14:textId="77777777" w:rsidTr="001636CF">
        <w:trPr>
          <w:trHeight w:val="570"/>
          <w:jc w:val="center"/>
        </w:trPr>
        <w:tc>
          <w:tcPr>
            <w:tcW w:w="1843" w:type="dxa"/>
            <w:shd w:val="clear" w:color="auto" w:fill="auto"/>
            <w:vAlign w:val="center"/>
            <w:hideMark/>
          </w:tcPr>
          <w:p w14:paraId="17A8809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6586" w:type="dxa"/>
            <w:shd w:val="clear" w:color="auto" w:fill="auto"/>
            <w:vAlign w:val="center"/>
            <w:hideMark/>
          </w:tcPr>
          <w:p w14:paraId="3658FE1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支持接口类型：支持4、8、16 GbpsFC端口，支持1Gb、10Gb 以太网端口。</w:t>
            </w:r>
          </w:p>
        </w:tc>
      </w:tr>
      <w:tr w:rsidR="001636CF" w:rsidRPr="003719B2" w14:paraId="4AF39F22" w14:textId="77777777" w:rsidTr="001636CF">
        <w:trPr>
          <w:trHeight w:val="310"/>
          <w:jc w:val="center"/>
        </w:trPr>
        <w:tc>
          <w:tcPr>
            <w:tcW w:w="1843" w:type="dxa"/>
            <w:shd w:val="clear" w:color="auto" w:fill="auto"/>
            <w:vAlign w:val="center"/>
            <w:hideMark/>
          </w:tcPr>
          <w:p w14:paraId="5C296F3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后端端口</w:t>
            </w:r>
          </w:p>
        </w:tc>
        <w:tc>
          <w:tcPr>
            <w:tcW w:w="6586" w:type="dxa"/>
            <w:shd w:val="clear" w:color="auto" w:fill="auto"/>
            <w:vAlign w:val="center"/>
            <w:hideMark/>
          </w:tcPr>
          <w:p w14:paraId="3C9C158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磁盘阵列连接磁盘的后端端口最大带宽≥288Gb、s。</w:t>
            </w:r>
          </w:p>
        </w:tc>
      </w:tr>
      <w:tr w:rsidR="001636CF" w:rsidRPr="003719B2" w14:paraId="0744A061" w14:textId="77777777" w:rsidTr="001636CF">
        <w:trPr>
          <w:trHeight w:val="1110"/>
          <w:jc w:val="center"/>
        </w:trPr>
        <w:tc>
          <w:tcPr>
            <w:tcW w:w="1843" w:type="dxa"/>
            <w:shd w:val="clear" w:color="auto" w:fill="auto"/>
            <w:vAlign w:val="center"/>
            <w:hideMark/>
          </w:tcPr>
          <w:p w14:paraId="7F2CBE2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扩展能力</w:t>
            </w:r>
          </w:p>
        </w:tc>
        <w:tc>
          <w:tcPr>
            <w:tcW w:w="6586" w:type="dxa"/>
            <w:shd w:val="clear" w:color="auto" w:fill="auto"/>
            <w:vAlign w:val="center"/>
            <w:hideMark/>
          </w:tcPr>
          <w:p w14:paraId="7288DAF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单台阵列最大支持的磁盘数≥1000；可管理的最大容量≥9.7PB；具有完全在线、无需停机的扩充能力，包括系统微码升级、系统处理能力的扩充、存储容量的扩充等。</w:t>
            </w:r>
          </w:p>
        </w:tc>
      </w:tr>
      <w:tr w:rsidR="001636CF" w:rsidRPr="003719B2" w14:paraId="6BEC1696" w14:textId="77777777" w:rsidTr="001636CF">
        <w:trPr>
          <w:trHeight w:val="1100"/>
          <w:jc w:val="center"/>
        </w:trPr>
        <w:tc>
          <w:tcPr>
            <w:tcW w:w="1843" w:type="dxa"/>
            <w:shd w:val="clear" w:color="auto" w:fill="auto"/>
            <w:vAlign w:val="center"/>
            <w:hideMark/>
          </w:tcPr>
          <w:p w14:paraId="6EC965B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硬件冗余</w:t>
            </w:r>
          </w:p>
        </w:tc>
        <w:tc>
          <w:tcPr>
            <w:tcW w:w="6586" w:type="dxa"/>
            <w:shd w:val="clear" w:color="auto" w:fill="auto"/>
            <w:vAlign w:val="center"/>
            <w:hideMark/>
          </w:tcPr>
          <w:p w14:paraId="3F4F9AA2"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完全的硬件冗余：处理器、缓存、电源、风扇、适配卡、总线等都提供冗余，并保证在某硬件出问题时，能够进行自动切换，不出现单点故障，磁盘阵列系统具有高可靠性，达到99.999%可用性。</w:t>
            </w:r>
          </w:p>
        </w:tc>
      </w:tr>
      <w:tr w:rsidR="001636CF" w:rsidRPr="003719B2" w14:paraId="3FCCEB58" w14:textId="77777777" w:rsidTr="001636CF">
        <w:trPr>
          <w:trHeight w:val="570"/>
          <w:jc w:val="center"/>
        </w:trPr>
        <w:tc>
          <w:tcPr>
            <w:tcW w:w="1843" w:type="dxa"/>
            <w:shd w:val="clear" w:color="auto" w:fill="auto"/>
            <w:vAlign w:val="center"/>
            <w:hideMark/>
          </w:tcPr>
          <w:p w14:paraId="5B2B5B3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RAID方式</w:t>
            </w:r>
          </w:p>
        </w:tc>
        <w:tc>
          <w:tcPr>
            <w:tcW w:w="6586" w:type="dxa"/>
            <w:shd w:val="clear" w:color="auto" w:fill="auto"/>
            <w:vAlign w:val="center"/>
            <w:hideMark/>
          </w:tcPr>
          <w:p w14:paraId="2958695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支持多种RAID保护方式，包括0、1、5、6,本次配置RAID 5。</w:t>
            </w:r>
          </w:p>
        </w:tc>
      </w:tr>
      <w:tr w:rsidR="001636CF" w:rsidRPr="003719B2" w14:paraId="547E624D" w14:textId="77777777" w:rsidTr="001636CF">
        <w:trPr>
          <w:trHeight w:val="550"/>
          <w:jc w:val="center"/>
        </w:trPr>
        <w:tc>
          <w:tcPr>
            <w:tcW w:w="1843" w:type="dxa"/>
            <w:shd w:val="clear" w:color="auto" w:fill="auto"/>
            <w:vAlign w:val="center"/>
            <w:hideMark/>
          </w:tcPr>
          <w:p w14:paraId="336D5B2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管理界面</w:t>
            </w:r>
          </w:p>
        </w:tc>
        <w:tc>
          <w:tcPr>
            <w:tcW w:w="6586" w:type="dxa"/>
            <w:shd w:val="clear" w:color="auto" w:fill="auto"/>
            <w:vAlign w:val="center"/>
            <w:hideMark/>
          </w:tcPr>
          <w:p w14:paraId="054F766A"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需提供图形化存储管理软件，支持带外管理；支持基于角色的管理；为不同的管理人员分配对应的管理权限。</w:t>
            </w:r>
          </w:p>
        </w:tc>
      </w:tr>
      <w:tr w:rsidR="001636CF" w:rsidRPr="003719B2" w14:paraId="259C6FAC" w14:textId="77777777" w:rsidTr="001636CF">
        <w:trPr>
          <w:trHeight w:val="1400"/>
          <w:jc w:val="center"/>
        </w:trPr>
        <w:tc>
          <w:tcPr>
            <w:tcW w:w="1843" w:type="dxa"/>
            <w:shd w:val="clear" w:color="auto" w:fill="auto"/>
            <w:vAlign w:val="center"/>
            <w:hideMark/>
          </w:tcPr>
          <w:p w14:paraId="0F8DFAB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软件功能</w:t>
            </w:r>
          </w:p>
        </w:tc>
        <w:tc>
          <w:tcPr>
            <w:tcW w:w="6586" w:type="dxa"/>
            <w:shd w:val="clear" w:color="auto" w:fill="auto"/>
            <w:vAlign w:val="center"/>
            <w:hideMark/>
          </w:tcPr>
          <w:p w14:paraId="54D90B8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主存储控制器软件的独立运行版本，支持Windows、Linux、Unix操作系统，配置NFS、CIFS、iSCSI与VVOLs协议，该控制器软件可以实现现有存储的利旧，配置存储复制功能，能够实现已有存储与此次所投存储实现数据复制，配置服务质量管理QoS功能。</w:t>
            </w:r>
          </w:p>
        </w:tc>
      </w:tr>
      <w:tr w:rsidR="001636CF" w:rsidRPr="003719B2" w14:paraId="4533F78E" w14:textId="77777777" w:rsidTr="001636CF">
        <w:trPr>
          <w:trHeight w:val="1120"/>
          <w:jc w:val="center"/>
        </w:trPr>
        <w:tc>
          <w:tcPr>
            <w:tcW w:w="1843" w:type="dxa"/>
            <w:shd w:val="clear" w:color="auto" w:fill="auto"/>
            <w:vAlign w:val="center"/>
            <w:hideMark/>
          </w:tcPr>
          <w:p w14:paraId="7D74D859"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数据复制功能</w:t>
            </w:r>
          </w:p>
        </w:tc>
        <w:tc>
          <w:tcPr>
            <w:tcW w:w="6586" w:type="dxa"/>
            <w:shd w:val="clear" w:color="auto" w:fill="auto"/>
            <w:vAlign w:val="center"/>
            <w:hideMark/>
          </w:tcPr>
          <w:p w14:paraId="069CB76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配置数据复制功能，能够与我院现有的存储设备实现存储卷镜像复制功能，为现有存储当中的核心数据提供统一的数据保护功能；支持同步、异步复制关系的在线切换。</w:t>
            </w:r>
          </w:p>
        </w:tc>
      </w:tr>
      <w:tr w:rsidR="001636CF" w:rsidRPr="003719B2" w14:paraId="1186B702" w14:textId="77777777" w:rsidTr="001636CF">
        <w:trPr>
          <w:trHeight w:val="820"/>
          <w:jc w:val="center"/>
        </w:trPr>
        <w:tc>
          <w:tcPr>
            <w:tcW w:w="1843" w:type="dxa"/>
            <w:vMerge w:val="restart"/>
            <w:shd w:val="clear" w:color="auto" w:fill="auto"/>
            <w:vAlign w:val="center"/>
            <w:hideMark/>
          </w:tcPr>
          <w:p w14:paraId="75ACCAF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连续数据保护</w:t>
            </w:r>
          </w:p>
        </w:tc>
        <w:tc>
          <w:tcPr>
            <w:tcW w:w="6586" w:type="dxa"/>
            <w:shd w:val="clear" w:color="auto" w:fill="auto"/>
            <w:vAlign w:val="center"/>
            <w:hideMark/>
          </w:tcPr>
          <w:p w14:paraId="00F3516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利用原有</w:t>
            </w:r>
            <w:r w:rsidRPr="003719B2">
              <w:rPr>
                <w:rFonts w:asciiTheme="minorEastAsia" w:hAnsiTheme="minorEastAsia" w:cs="Calibri"/>
                <w:kern w:val="0"/>
                <w:szCs w:val="21"/>
              </w:rPr>
              <w:t>RP</w:t>
            </w:r>
            <w:r w:rsidRPr="003719B2">
              <w:rPr>
                <w:rFonts w:asciiTheme="minorEastAsia" w:hAnsiTheme="minorEastAsia" w:cs="宋体" w:hint="eastAsia"/>
                <w:kern w:val="0"/>
                <w:szCs w:val="21"/>
              </w:rPr>
              <w:t>设备，实现</w:t>
            </w:r>
            <w:r w:rsidRPr="003719B2">
              <w:rPr>
                <w:rFonts w:asciiTheme="minorEastAsia" w:hAnsiTheme="minorEastAsia" w:cs="Calibri"/>
                <w:kern w:val="0"/>
                <w:szCs w:val="21"/>
              </w:rPr>
              <w:t>RPO</w:t>
            </w:r>
            <w:r w:rsidRPr="003719B2">
              <w:rPr>
                <w:rFonts w:asciiTheme="minorEastAsia" w:hAnsiTheme="minorEastAsia" w:cs="宋体" w:hint="eastAsia"/>
                <w:kern w:val="0"/>
                <w:szCs w:val="21"/>
              </w:rPr>
              <w:t>为秒级的连续数据保护功能，并且将保护的数据存储在另外一套存储上，实现故障域的隔离。</w:t>
            </w:r>
          </w:p>
        </w:tc>
      </w:tr>
      <w:tr w:rsidR="001636CF" w:rsidRPr="003719B2" w14:paraId="5F4CB92D" w14:textId="77777777" w:rsidTr="001636CF">
        <w:trPr>
          <w:trHeight w:val="1160"/>
          <w:jc w:val="center"/>
        </w:trPr>
        <w:tc>
          <w:tcPr>
            <w:tcW w:w="1843" w:type="dxa"/>
            <w:vMerge/>
            <w:vAlign w:val="center"/>
            <w:hideMark/>
          </w:tcPr>
          <w:p w14:paraId="7827925A" w14:textId="77777777" w:rsidR="001636CF" w:rsidRPr="003719B2" w:rsidRDefault="001636CF" w:rsidP="008F664C">
            <w:pPr>
              <w:widowControl/>
              <w:spacing w:line="560" w:lineRule="exact"/>
              <w:jc w:val="left"/>
              <w:rPr>
                <w:rFonts w:asciiTheme="minorEastAsia" w:hAnsiTheme="minorEastAsia" w:cs="宋体"/>
                <w:kern w:val="0"/>
                <w:szCs w:val="21"/>
              </w:rPr>
            </w:pPr>
          </w:p>
        </w:tc>
        <w:tc>
          <w:tcPr>
            <w:tcW w:w="6586" w:type="dxa"/>
            <w:shd w:val="clear" w:color="auto" w:fill="auto"/>
            <w:vAlign w:val="center"/>
            <w:hideMark/>
          </w:tcPr>
          <w:p w14:paraId="21268F1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存储控制器能够进行IO拆分，捕获并记录每一个写I、O操作，当数据需要恢复时，可从时间点中选择，恢复至指定时间点,选择时间点间隔不超过1分钟。</w:t>
            </w:r>
          </w:p>
        </w:tc>
      </w:tr>
      <w:tr w:rsidR="001636CF" w:rsidRPr="003719B2" w14:paraId="2B8D91AF" w14:textId="77777777" w:rsidTr="001636CF">
        <w:trPr>
          <w:trHeight w:val="560"/>
          <w:jc w:val="center"/>
        </w:trPr>
        <w:tc>
          <w:tcPr>
            <w:tcW w:w="1843" w:type="dxa"/>
            <w:shd w:val="clear" w:color="auto" w:fill="auto"/>
            <w:vAlign w:val="center"/>
            <w:hideMark/>
          </w:tcPr>
          <w:p w14:paraId="1D68E04C"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管理软件</w:t>
            </w:r>
          </w:p>
        </w:tc>
        <w:tc>
          <w:tcPr>
            <w:tcW w:w="6586" w:type="dxa"/>
            <w:shd w:val="clear" w:color="auto" w:fill="auto"/>
            <w:vAlign w:val="center"/>
            <w:hideMark/>
          </w:tcPr>
          <w:p w14:paraId="5B717B2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可提供存储管理软件，支持可管理的阵列数量≥1000台。</w:t>
            </w:r>
          </w:p>
        </w:tc>
      </w:tr>
      <w:tr w:rsidR="001636CF" w:rsidRPr="003719B2" w14:paraId="528DCFBC" w14:textId="77777777" w:rsidTr="001636CF">
        <w:trPr>
          <w:trHeight w:val="550"/>
          <w:jc w:val="center"/>
        </w:trPr>
        <w:tc>
          <w:tcPr>
            <w:tcW w:w="1843" w:type="dxa"/>
            <w:shd w:val="clear" w:color="auto" w:fill="auto"/>
            <w:vAlign w:val="center"/>
            <w:hideMark/>
          </w:tcPr>
          <w:p w14:paraId="711AA13E"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性能分析软件</w:t>
            </w:r>
          </w:p>
        </w:tc>
        <w:tc>
          <w:tcPr>
            <w:tcW w:w="6586" w:type="dxa"/>
            <w:shd w:val="clear" w:color="auto" w:fill="auto"/>
            <w:vAlign w:val="center"/>
            <w:hideMark/>
          </w:tcPr>
          <w:p w14:paraId="25A8A9F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配置阵列的性能分析软件，能够获取实时的性能数据和历史性能数据，产生性能报表。</w:t>
            </w:r>
          </w:p>
        </w:tc>
      </w:tr>
      <w:tr w:rsidR="001636CF" w:rsidRPr="003719B2" w14:paraId="4AE5D677" w14:textId="77777777" w:rsidTr="001636CF">
        <w:trPr>
          <w:trHeight w:val="550"/>
          <w:jc w:val="center"/>
        </w:trPr>
        <w:tc>
          <w:tcPr>
            <w:tcW w:w="1843" w:type="dxa"/>
            <w:shd w:val="clear" w:color="auto" w:fill="auto"/>
            <w:vAlign w:val="center"/>
            <w:hideMark/>
          </w:tcPr>
          <w:p w14:paraId="2567391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虚拟资源调配功能</w:t>
            </w:r>
          </w:p>
        </w:tc>
        <w:tc>
          <w:tcPr>
            <w:tcW w:w="6586" w:type="dxa"/>
            <w:shd w:val="clear" w:color="auto" w:fill="auto"/>
            <w:vAlign w:val="center"/>
            <w:hideMark/>
          </w:tcPr>
          <w:p w14:paraId="0404E585"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配置虚拟资源调配功能，按照实际使用的存储容量分配存储空间，提高存储利用率。</w:t>
            </w:r>
          </w:p>
        </w:tc>
      </w:tr>
      <w:tr w:rsidR="001636CF" w:rsidRPr="003719B2" w14:paraId="3C454BA7" w14:textId="77777777" w:rsidTr="001636CF">
        <w:trPr>
          <w:trHeight w:val="570"/>
          <w:jc w:val="center"/>
        </w:trPr>
        <w:tc>
          <w:tcPr>
            <w:tcW w:w="1843" w:type="dxa"/>
            <w:shd w:val="clear" w:color="auto" w:fill="auto"/>
            <w:vAlign w:val="center"/>
            <w:hideMark/>
          </w:tcPr>
          <w:p w14:paraId="6E61611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性能优化功能</w:t>
            </w:r>
          </w:p>
        </w:tc>
        <w:tc>
          <w:tcPr>
            <w:tcW w:w="6586" w:type="dxa"/>
            <w:shd w:val="clear" w:color="auto" w:fill="auto"/>
            <w:vAlign w:val="center"/>
            <w:hideMark/>
          </w:tcPr>
          <w:p w14:paraId="28D631E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通过优化磁盘阵列中的应用程序IO队列，实现对应用程序的IOPS、带宽和响应时间的控制优化。</w:t>
            </w:r>
          </w:p>
        </w:tc>
      </w:tr>
      <w:tr w:rsidR="001636CF" w:rsidRPr="003719B2" w14:paraId="1491F60C" w14:textId="77777777" w:rsidTr="001636CF">
        <w:trPr>
          <w:trHeight w:val="570"/>
          <w:jc w:val="center"/>
        </w:trPr>
        <w:tc>
          <w:tcPr>
            <w:tcW w:w="1843" w:type="dxa"/>
            <w:shd w:val="clear" w:color="auto" w:fill="auto"/>
            <w:vAlign w:val="center"/>
            <w:hideMark/>
          </w:tcPr>
          <w:p w14:paraId="49740C4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快照克隆</w:t>
            </w:r>
          </w:p>
        </w:tc>
        <w:tc>
          <w:tcPr>
            <w:tcW w:w="6586" w:type="dxa"/>
            <w:shd w:val="clear" w:color="auto" w:fill="auto"/>
            <w:vAlign w:val="center"/>
            <w:hideMark/>
          </w:tcPr>
          <w:p w14:paraId="0406D12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存储系统配置本地快照及本地克隆技术；每个LUN的快照数量≥256个。</w:t>
            </w:r>
          </w:p>
        </w:tc>
      </w:tr>
      <w:tr w:rsidR="001636CF" w:rsidRPr="003719B2" w14:paraId="62B36D66" w14:textId="77777777" w:rsidTr="001636CF">
        <w:trPr>
          <w:trHeight w:val="1400"/>
          <w:jc w:val="center"/>
        </w:trPr>
        <w:tc>
          <w:tcPr>
            <w:tcW w:w="1843" w:type="dxa"/>
            <w:shd w:val="clear" w:color="auto" w:fill="auto"/>
            <w:vAlign w:val="center"/>
            <w:hideMark/>
          </w:tcPr>
          <w:p w14:paraId="3E98E50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虚拟机保护功能</w:t>
            </w:r>
          </w:p>
        </w:tc>
        <w:tc>
          <w:tcPr>
            <w:tcW w:w="6586" w:type="dxa"/>
            <w:shd w:val="clear" w:color="auto" w:fill="auto"/>
            <w:vAlign w:val="center"/>
            <w:hideMark/>
          </w:tcPr>
          <w:p w14:paraId="0A972001" w14:textId="77777777" w:rsidR="001636CF" w:rsidRPr="003719B2" w:rsidRDefault="001636CF" w:rsidP="008F664C">
            <w:pPr>
              <w:widowControl/>
              <w:spacing w:line="560" w:lineRule="exact"/>
              <w:jc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配置虚机连续</w:t>
            </w:r>
            <w:proofErr w:type="gramEnd"/>
            <w:r w:rsidRPr="003719B2">
              <w:rPr>
                <w:rFonts w:asciiTheme="minorEastAsia" w:hAnsiTheme="minorEastAsia" w:cs="宋体" w:hint="eastAsia"/>
                <w:kern w:val="0"/>
                <w:szCs w:val="21"/>
              </w:rPr>
              <w:t>数据保护，</w:t>
            </w:r>
            <w:proofErr w:type="gramStart"/>
            <w:r w:rsidRPr="003719B2">
              <w:rPr>
                <w:rFonts w:asciiTheme="minorEastAsia" w:hAnsiTheme="minorEastAsia" w:cs="宋体" w:hint="eastAsia"/>
                <w:kern w:val="0"/>
                <w:szCs w:val="21"/>
              </w:rPr>
              <w:t>当虚机</w:t>
            </w:r>
            <w:proofErr w:type="gramEnd"/>
            <w:r w:rsidRPr="003719B2">
              <w:rPr>
                <w:rFonts w:asciiTheme="minorEastAsia" w:hAnsiTheme="minorEastAsia" w:cs="宋体" w:hint="eastAsia"/>
                <w:kern w:val="0"/>
                <w:szCs w:val="21"/>
              </w:rPr>
              <w:t>需要恢复时，可从最近1-3天内的任意时间点中选择，使</w:t>
            </w:r>
            <w:proofErr w:type="gramStart"/>
            <w:r w:rsidRPr="003719B2">
              <w:rPr>
                <w:rFonts w:asciiTheme="minorEastAsia" w:hAnsiTheme="minorEastAsia" w:cs="宋体" w:hint="eastAsia"/>
                <w:kern w:val="0"/>
                <w:szCs w:val="21"/>
              </w:rPr>
              <w:t>指定虚机能够</w:t>
            </w:r>
            <w:proofErr w:type="gramEnd"/>
            <w:r w:rsidRPr="003719B2">
              <w:rPr>
                <w:rFonts w:asciiTheme="minorEastAsia" w:hAnsiTheme="minorEastAsia" w:cs="宋体" w:hint="eastAsia"/>
                <w:kern w:val="0"/>
                <w:szCs w:val="21"/>
              </w:rPr>
              <w:t>快速地以IO粒度从任一时间点恢复，RPO可小于1秒钟。客户端中</w:t>
            </w:r>
            <w:proofErr w:type="gramStart"/>
            <w:r w:rsidRPr="003719B2">
              <w:rPr>
                <w:rFonts w:asciiTheme="minorEastAsia" w:hAnsiTheme="minorEastAsia" w:cs="宋体" w:hint="eastAsia"/>
                <w:kern w:val="0"/>
                <w:szCs w:val="21"/>
              </w:rPr>
              <w:t>完成虚机连续</w:t>
            </w:r>
            <w:proofErr w:type="gramEnd"/>
            <w:r w:rsidRPr="003719B2">
              <w:rPr>
                <w:rFonts w:asciiTheme="minorEastAsia" w:hAnsiTheme="minorEastAsia" w:cs="宋体" w:hint="eastAsia"/>
                <w:kern w:val="0"/>
                <w:szCs w:val="21"/>
              </w:rPr>
              <w:t>数据保护的所有操作。</w:t>
            </w:r>
          </w:p>
        </w:tc>
      </w:tr>
      <w:tr w:rsidR="001636CF" w:rsidRPr="003719B2" w14:paraId="57979324" w14:textId="77777777" w:rsidTr="001636CF">
        <w:trPr>
          <w:trHeight w:val="1380"/>
          <w:jc w:val="center"/>
        </w:trPr>
        <w:tc>
          <w:tcPr>
            <w:tcW w:w="1843" w:type="dxa"/>
            <w:shd w:val="clear" w:color="auto" w:fill="auto"/>
            <w:vAlign w:val="center"/>
            <w:hideMark/>
          </w:tcPr>
          <w:p w14:paraId="1878D440"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自动分层功能</w:t>
            </w:r>
          </w:p>
        </w:tc>
        <w:tc>
          <w:tcPr>
            <w:tcW w:w="6586" w:type="dxa"/>
            <w:shd w:val="clear" w:color="auto" w:fill="auto"/>
            <w:vAlign w:val="center"/>
            <w:hideMark/>
          </w:tcPr>
          <w:p w14:paraId="6E7347D4"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自动存储分层软件及许可。根据数据的活动状况，自动将活动数据调整到高速磁盘上，将非活动数据放置到大容量磁盘上；可设置迁移策略和指定数据的初始位置；迁移过程多主机透明，无需停机；迁移层数≥3层（SSD，SAS，NL_SAS），迁移</w:t>
            </w:r>
            <w:proofErr w:type="gramStart"/>
            <w:r w:rsidRPr="003719B2">
              <w:rPr>
                <w:rFonts w:asciiTheme="minorEastAsia" w:hAnsiTheme="minorEastAsia" w:cs="宋体" w:hint="eastAsia"/>
                <w:kern w:val="0"/>
                <w:szCs w:val="21"/>
              </w:rPr>
              <w:t>粒度粒度</w:t>
            </w:r>
            <w:proofErr w:type="gramEnd"/>
            <w:r w:rsidRPr="003719B2">
              <w:rPr>
                <w:rFonts w:asciiTheme="minorEastAsia" w:hAnsiTheme="minorEastAsia" w:cs="宋体" w:hint="eastAsia"/>
                <w:kern w:val="0"/>
                <w:szCs w:val="21"/>
              </w:rPr>
              <w:t>≤256MB。</w:t>
            </w:r>
          </w:p>
        </w:tc>
      </w:tr>
      <w:tr w:rsidR="001636CF" w:rsidRPr="003719B2" w14:paraId="5023D888" w14:textId="77777777" w:rsidTr="001636CF">
        <w:trPr>
          <w:trHeight w:val="830"/>
          <w:jc w:val="center"/>
        </w:trPr>
        <w:tc>
          <w:tcPr>
            <w:tcW w:w="1843" w:type="dxa"/>
            <w:shd w:val="clear" w:color="auto" w:fill="auto"/>
            <w:vAlign w:val="center"/>
            <w:hideMark/>
          </w:tcPr>
          <w:p w14:paraId="6CF4A11F"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数据迁移功能</w:t>
            </w:r>
          </w:p>
        </w:tc>
        <w:tc>
          <w:tcPr>
            <w:tcW w:w="6586" w:type="dxa"/>
            <w:shd w:val="clear" w:color="auto" w:fill="auto"/>
            <w:vAlign w:val="center"/>
            <w:hideMark/>
          </w:tcPr>
          <w:p w14:paraId="7FD6025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要求存储系统配置具有内部数据迁移功能的软件；基于存储系统本身的控制器实现数据在不同逻辑卷之间、不同RAID类型的卷之间数据迁移，且无需中断应用访问。</w:t>
            </w:r>
          </w:p>
        </w:tc>
      </w:tr>
      <w:tr w:rsidR="001636CF" w:rsidRPr="003719B2" w14:paraId="31BA73D9" w14:textId="77777777" w:rsidTr="001636CF">
        <w:trPr>
          <w:trHeight w:val="830"/>
          <w:jc w:val="center"/>
        </w:trPr>
        <w:tc>
          <w:tcPr>
            <w:tcW w:w="1843" w:type="dxa"/>
            <w:shd w:val="clear" w:color="auto" w:fill="auto"/>
            <w:vAlign w:val="center"/>
            <w:hideMark/>
          </w:tcPr>
          <w:p w14:paraId="0A36C40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多通道路径故障切换和负载均衡</w:t>
            </w:r>
          </w:p>
        </w:tc>
        <w:tc>
          <w:tcPr>
            <w:tcW w:w="6586" w:type="dxa"/>
            <w:shd w:val="clear" w:color="auto" w:fill="auto"/>
            <w:vAlign w:val="center"/>
            <w:hideMark/>
          </w:tcPr>
          <w:p w14:paraId="720B2C9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具有通道管理软件，实现对主机的多通道路径访问以及对应用透明的自动故障通道切换及负载均衡，具备在SAN环境中的负载均衡功能。</w:t>
            </w:r>
          </w:p>
        </w:tc>
      </w:tr>
      <w:tr w:rsidR="001636CF" w:rsidRPr="003719B2" w14:paraId="19351F44" w14:textId="77777777" w:rsidTr="001636CF">
        <w:trPr>
          <w:trHeight w:val="840"/>
          <w:jc w:val="center"/>
        </w:trPr>
        <w:tc>
          <w:tcPr>
            <w:tcW w:w="1843" w:type="dxa"/>
            <w:shd w:val="clear" w:color="auto" w:fill="auto"/>
            <w:vAlign w:val="center"/>
            <w:hideMark/>
          </w:tcPr>
          <w:p w14:paraId="58FB215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软件定义功能</w:t>
            </w:r>
          </w:p>
        </w:tc>
        <w:tc>
          <w:tcPr>
            <w:tcW w:w="6586" w:type="dxa"/>
            <w:shd w:val="clear" w:color="auto" w:fill="auto"/>
            <w:vAlign w:val="center"/>
            <w:hideMark/>
          </w:tcPr>
          <w:p w14:paraId="353A50A8"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存储支持将存储系统软件单独以VM的形式部署，可以将原有存储设备进行虚拟化，实现新存储到原有存储之间文件系统级和LUN级的数据复制功能。</w:t>
            </w:r>
          </w:p>
        </w:tc>
      </w:tr>
      <w:tr w:rsidR="001636CF" w:rsidRPr="003719B2" w14:paraId="0D44FCAB" w14:textId="77777777" w:rsidTr="001636CF">
        <w:trPr>
          <w:trHeight w:val="830"/>
          <w:jc w:val="center"/>
        </w:trPr>
        <w:tc>
          <w:tcPr>
            <w:tcW w:w="1843" w:type="dxa"/>
            <w:shd w:val="clear" w:color="auto" w:fill="auto"/>
            <w:vAlign w:val="center"/>
            <w:hideMark/>
          </w:tcPr>
          <w:p w14:paraId="25FD2C33"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操作系统支持</w:t>
            </w:r>
          </w:p>
        </w:tc>
        <w:tc>
          <w:tcPr>
            <w:tcW w:w="6586" w:type="dxa"/>
            <w:shd w:val="clear" w:color="auto" w:fill="auto"/>
            <w:vAlign w:val="center"/>
            <w:hideMark/>
          </w:tcPr>
          <w:p w14:paraId="7C9578B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磁盘阵列能提供对主流操作系统的支持：能够同时支持SUN Solaris、HP-UX、IBM AIX、Linux、Windows操作系统，支持服务器集群功能。</w:t>
            </w:r>
          </w:p>
        </w:tc>
      </w:tr>
      <w:tr w:rsidR="001636CF" w:rsidRPr="003719B2" w14:paraId="33868553" w14:textId="77777777" w:rsidTr="001636CF">
        <w:trPr>
          <w:trHeight w:val="310"/>
          <w:jc w:val="center"/>
        </w:trPr>
        <w:tc>
          <w:tcPr>
            <w:tcW w:w="1843" w:type="dxa"/>
            <w:shd w:val="clear" w:color="auto" w:fill="auto"/>
            <w:vAlign w:val="center"/>
            <w:hideMark/>
          </w:tcPr>
          <w:p w14:paraId="2A9DED1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FTP功能</w:t>
            </w:r>
          </w:p>
        </w:tc>
        <w:tc>
          <w:tcPr>
            <w:tcW w:w="6586" w:type="dxa"/>
            <w:shd w:val="clear" w:color="auto" w:fill="auto"/>
            <w:vAlign w:val="center"/>
            <w:hideMark/>
          </w:tcPr>
          <w:p w14:paraId="079D2AFB"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支持FTP服务功能。</w:t>
            </w:r>
          </w:p>
        </w:tc>
      </w:tr>
      <w:tr w:rsidR="001636CF" w:rsidRPr="003719B2" w14:paraId="7C9D5CCE" w14:textId="77777777" w:rsidTr="001636CF">
        <w:trPr>
          <w:trHeight w:val="1120"/>
          <w:jc w:val="center"/>
        </w:trPr>
        <w:tc>
          <w:tcPr>
            <w:tcW w:w="1843" w:type="dxa"/>
            <w:shd w:val="clear" w:color="auto" w:fill="auto"/>
            <w:vAlign w:val="center"/>
            <w:hideMark/>
          </w:tcPr>
          <w:p w14:paraId="4AB58616"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扩展功能</w:t>
            </w:r>
          </w:p>
        </w:tc>
        <w:tc>
          <w:tcPr>
            <w:tcW w:w="6586" w:type="dxa"/>
            <w:shd w:val="clear" w:color="auto" w:fill="auto"/>
            <w:vAlign w:val="center"/>
            <w:hideMark/>
          </w:tcPr>
          <w:p w14:paraId="30E5D807"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支持VAAI，VASA功能，VAAI支持包括：硬件Zero Copy；硬件 Lock Reservation；硬件Accelerated Copy；支持SRM功能，能够提供Failover，Failback 功能。</w:t>
            </w:r>
          </w:p>
        </w:tc>
      </w:tr>
      <w:tr w:rsidR="001636CF" w:rsidRPr="003719B2" w14:paraId="5482EF20" w14:textId="77777777" w:rsidTr="001636CF">
        <w:trPr>
          <w:trHeight w:val="830"/>
          <w:jc w:val="center"/>
        </w:trPr>
        <w:tc>
          <w:tcPr>
            <w:tcW w:w="1843" w:type="dxa"/>
            <w:shd w:val="clear" w:color="auto" w:fill="auto"/>
            <w:vAlign w:val="center"/>
            <w:hideMark/>
          </w:tcPr>
          <w:p w14:paraId="3BFE49FD"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服务支持</w:t>
            </w:r>
          </w:p>
        </w:tc>
        <w:tc>
          <w:tcPr>
            <w:tcW w:w="6586" w:type="dxa"/>
            <w:shd w:val="clear" w:color="auto" w:fill="auto"/>
            <w:vAlign w:val="center"/>
            <w:hideMark/>
          </w:tcPr>
          <w:p w14:paraId="25695231" w14:textId="77777777" w:rsidR="001636CF" w:rsidRPr="003719B2" w:rsidRDefault="001636CF"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设备原厂商提供免费5年7*24*365质量保证服务， 4小时内客户现场响应，包括硬件保修、电话支持、现场支持、软件升级，原厂商提供设备售后服务承诺函，加盖公章。</w:t>
            </w:r>
          </w:p>
        </w:tc>
      </w:tr>
    </w:tbl>
    <w:p w14:paraId="3E1C89D9" w14:textId="77777777" w:rsidR="0021662E" w:rsidRPr="003719B2" w:rsidRDefault="0021662E" w:rsidP="0021662E">
      <w:pPr>
        <w:adjustRightInd w:val="0"/>
        <w:snapToGrid w:val="0"/>
        <w:spacing w:line="560" w:lineRule="exact"/>
        <w:rPr>
          <w:rFonts w:asciiTheme="minorEastAsia" w:hAnsiTheme="minorEastAsia"/>
          <w:sz w:val="28"/>
          <w:szCs w:val="28"/>
        </w:rPr>
      </w:pPr>
      <w:r w:rsidRPr="003719B2">
        <w:rPr>
          <w:rFonts w:asciiTheme="minorEastAsia" w:hAnsiTheme="minorEastAsia" w:hint="eastAsia"/>
          <w:sz w:val="28"/>
          <w:szCs w:val="28"/>
        </w:rPr>
        <w:t>（4）PACS软件包（1套）、RIS软件包（1套）、临床发布软件包（1套）</w:t>
      </w:r>
    </w:p>
    <w:p w14:paraId="67E120E6" w14:textId="77777777" w:rsidR="008C52A7" w:rsidRPr="003719B2" w:rsidRDefault="008C52A7"/>
    <w:tbl>
      <w:tblPr>
        <w:tblpPr w:leftFromText="180" w:rightFromText="180" w:vertAnchor="text" w:tblpY="1"/>
        <w:tblOverlap w:val="never"/>
        <w:tblW w:w="7723" w:type="dxa"/>
        <w:tblLook w:val="04A0" w:firstRow="1" w:lastRow="0" w:firstColumn="1" w:lastColumn="0" w:noHBand="0" w:noVBand="1"/>
      </w:tblPr>
      <w:tblGrid>
        <w:gridCol w:w="1196"/>
        <w:gridCol w:w="6527"/>
      </w:tblGrid>
      <w:tr w:rsidR="00B465C5" w:rsidRPr="003719B2" w14:paraId="3E2DB675" w14:textId="77777777" w:rsidTr="00B465C5">
        <w:trPr>
          <w:trHeight w:val="300"/>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F3F1"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6527" w:type="dxa"/>
            <w:tcBorders>
              <w:top w:val="single" w:sz="4" w:space="0" w:color="auto"/>
              <w:left w:val="nil"/>
              <w:bottom w:val="single" w:sz="4" w:space="0" w:color="auto"/>
              <w:right w:val="single" w:sz="4" w:space="0" w:color="auto"/>
            </w:tcBorders>
            <w:shd w:val="clear" w:color="auto" w:fill="auto"/>
            <w:vAlign w:val="center"/>
            <w:hideMark/>
          </w:tcPr>
          <w:p w14:paraId="26163CF8"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技术要求规格</w:t>
            </w:r>
          </w:p>
        </w:tc>
      </w:tr>
      <w:tr w:rsidR="00B465C5" w:rsidRPr="003719B2" w14:paraId="0C277E6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ABD8177"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w:t>
            </w:r>
          </w:p>
        </w:tc>
        <w:tc>
          <w:tcPr>
            <w:tcW w:w="6527" w:type="dxa"/>
            <w:tcBorders>
              <w:top w:val="nil"/>
              <w:left w:val="nil"/>
              <w:bottom w:val="single" w:sz="4" w:space="0" w:color="auto"/>
              <w:right w:val="single" w:sz="4" w:space="0" w:color="auto"/>
            </w:tcBorders>
            <w:shd w:val="clear" w:color="auto" w:fill="auto"/>
            <w:vAlign w:val="center"/>
            <w:hideMark/>
          </w:tcPr>
          <w:p w14:paraId="531C9FB3"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总体要求</w:t>
            </w:r>
          </w:p>
        </w:tc>
      </w:tr>
      <w:tr w:rsidR="00B465C5" w:rsidRPr="003719B2" w14:paraId="7E26A24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229103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w:t>
            </w:r>
          </w:p>
        </w:tc>
        <w:tc>
          <w:tcPr>
            <w:tcW w:w="6527" w:type="dxa"/>
            <w:tcBorders>
              <w:top w:val="nil"/>
              <w:left w:val="nil"/>
              <w:bottom w:val="single" w:sz="4" w:space="0" w:color="auto"/>
              <w:right w:val="single" w:sz="4" w:space="0" w:color="auto"/>
            </w:tcBorders>
            <w:shd w:val="clear" w:color="auto" w:fill="auto"/>
            <w:vAlign w:val="center"/>
            <w:hideMark/>
          </w:tcPr>
          <w:p w14:paraId="5C6086F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所投PACS软件、RIS软件、三维影像后处理软件须为同一厂商产品。</w:t>
            </w:r>
          </w:p>
        </w:tc>
      </w:tr>
      <w:tr w:rsidR="00B465C5" w:rsidRPr="003719B2" w14:paraId="32A3D2C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B2C2A8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w:t>
            </w:r>
          </w:p>
        </w:tc>
        <w:tc>
          <w:tcPr>
            <w:tcW w:w="6527" w:type="dxa"/>
            <w:tcBorders>
              <w:top w:val="nil"/>
              <w:left w:val="nil"/>
              <w:bottom w:val="single" w:sz="4" w:space="0" w:color="auto"/>
              <w:right w:val="single" w:sz="4" w:space="0" w:color="auto"/>
            </w:tcBorders>
            <w:shd w:val="clear" w:color="auto" w:fill="auto"/>
            <w:vAlign w:val="center"/>
            <w:hideMark/>
          </w:tcPr>
          <w:p w14:paraId="5868417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提供PACS软件系统的CFDA证书。</w:t>
            </w:r>
          </w:p>
        </w:tc>
      </w:tr>
      <w:tr w:rsidR="00B465C5" w:rsidRPr="003719B2" w14:paraId="5E078FA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1D9519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w:t>
            </w:r>
          </w:p>
        </w:tc>
        <w:tc>
          <w:tcPr>
            <w:tcW w:w="6527" w:type="dxa"/>
            <w:tcBorders>
              <w:top w:val="nil"/>
              <w:left w:val="nil"/>
              <w:bottom w:val="single" w:sz="4" w:space="0" w:color="auto"/>
              <w:right w:val="single" w:sz="4" w:space="0" w:color="auto"/>
            </w:tcBorders>
            <w:shd w:val="clear" w:color="auto" w:fill="auto"/>
            <w:vAlign w:val="center"/>
            <w:hideMark/>
          </w:tcPr>
          <w:p w14:paraId="191BE40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提供三维影像后处理软件系统的CFDA证书。</w:t>
            </w:r>
          </w:p>
        </w:tc>
      </w:tr>
      <w:tr w:rsidR="00B465C5" w:rsidRPr="003719B2" w14:paraId="14CBDBF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31F9CF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1.4</w:t>
            </w:r>
          </w:p>
        </w:tc>
        <w:tc>
          <w:tcPr>
            <w:tcW w:w="6527" w:type="dxa"/>
            <w:tcBorders>
              <w:top w:val="nil"/>
              <w:left w:val="nil"/>
              <w:bottom w:val="single" w:sz="4" w:space="0" w:color="auto"/>
              <w:right w:val="single" w:sz="4" w:space="0" w:color="auto"/>
            </w:tcBorders>
            <w:shd w:val="clear" w:color="auto" w:fill="auto"/>
            <w:vAlign w:val="center"/>
            <w:hideMark/>
          </w:tcPr>
          <w:p w14:paraId="4ED6782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提供RIS软件系统的软件著作权证书。</w:t>
            </w:r>
          </w:p>
        </w:tc>
      </w:tr>
      <w:tr w:rsidR="00B465C5" w:rsidRPr="003719B2" w14:paraId="02BA03C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BC15E6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1.5</w:t>
            </w:r>
          </w:p>
        </w:tc>
        <w:tc>
          <w:tcPr>
            <w:tcW w:w="6527" w:type="dxa"/>
            <w:tcBorders>
              <w:top w:val="nil"/>
              <w:left w:val="nil"/>
              <w:bottom w:val="single" w:sz="4" w:space="0" w:color="auto"/>
              <w:right w:val="single" w:sz="4" w:space="0" w:color="auto"/>
            </w:tcBorders>
            <w:shd w:val="clear" w:color="auto" w:fill="auto"/>
            <w:vAlign w:val="center"/>
            <w:hideMark/>
          </w:tcPr>
          <w:p w14:paraId="744E810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全面支持DICOM 3.0及以上标准。</w:t>
            </w:r>
          </w:p>
        </w:tc>
      </w:tr>
      <w:tr w:rsidR="00B465C5" w:rsidRPr="003719B2" w14:paraId="6325C06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52FAF5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1.6</w:t>
            </w:r>
          </w:p>
        </w:tc>
        <w:tc>
          <w:tcPr>
            <w:tcW w:w="6527" w:type="dxa"/>
            <w:tcBorders>
              <w:top w:val="nil"/>
              <w:left w:val="nil"/>
              <w:bottom w:val="single" w:sz="4" w:space="0" w:color="auto"/>
              <w:right w:val="single" w:sz="4" w:space="0" w:color="auto"/>
            </w:tcBorders>
            <w:shd w:val="clear" w:color="auto" w:fill="auto"/>
            <w:vAlign w:val="center"/>
            <w:hideMark/>
          </w:tcPr>
          <w:p w14:paraId="0166E32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支持HL7(Health Level Seven)和DICOM标准的集成方式。</w:t>
            </w:r>
          </w:p>
        </w:tc>
      </w:tr>
      <w:tr w:rsidR="00B465C5" w:rsidRPr="003719B2" w14:paraId="3DC38EA5"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A545E0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1.7</w:t>
            </w:r>
          </w:p>
        </w:tc>
        <w:tc>
          <w:tcPr>
            <w:tcW w:w="6527" w:type="dxa"/>
            <w:tcBorders>
              <w:top w:val="nil"/>
              <w:left w:val="nil"/>
              <w:bottom w:val="single" w:sz="4" w:space="0" w:color="auto"/>
              <w:right w:val="single" w:sz="4" w:space="0" w:color="auto"/>
            </w:tcBorders>
            <w:shd w:val="clear" w:color="auto" w:fill="auto"/>
            <w:vAlign w:val="center"/>
            <w:hideMark/>
          </w:tcPr>
          <w:p w14:paraId="51A839F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提供病人信息的安全保密机制。</w:t>
            </w:r>
          </w:p>
        </w:tc>
      </w:tr>
      <w:tr w:rsidR="00B465C5" w:rsidRPr="003719B2" w14:paraId="12C1590F"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2441D5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1.8</w:t>
            </w:r>
          </w:p>
        </w:tc>
        <w:tc>
          <w:tcPr>
            <w:tcW w:w="6527" w:type="dxa"/>
            <w:tcBorders>
              <w:top w:val="nil"/>
              <w:left w:val="nil"/>
              <w:bottom w:val="single" w:sz="4" w:space="0" w:color="auto"/>
              <w:right w:val="single" w:sz="4" w:space="0" w:color="auto"/>
            </w:tcBorders>
            <w:shd w:val="clear" w:color="auto" w:fill="auto"/>
            <w:vAlign w:val="center"/>
            <w:hideMark/>
          </w:tcPr>
          <w:p w14:paraId="5A2684C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提供全面虚拟化部署。</w:t>
            </w:r>
          </w:p>
        </w:tc>
      </w:tr>
      <w:tr w:rsidR="00B465C5" w:rsidRPr="003719B2" w14:paraId="10C620B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E824AD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1.9</w:t>
            </w:r>
          </w:p>
        </w:tc>
        <w:tc>
          <w:tcPr>
            <w:tcW w:w="6527" w:type="dxa"/>
            <w:tcBorders>
              <w:top w:val="nil"/>
              <w:left w:val="nil"/>
              <w:bottom w:val="single" w:sz="4" w:space="0" w:color="auto"/>
              <w:right w:val="single" w:sz="4" w:space="0" w:color="auto"/>
            </w:tcBorders>
            <w:shd w:val="clear" w:color="auto" w:fill="auto"/>
            <w:vAlign w:val="center"/>
            <w:hideMark/>
          </w:tcPr>
          <w:p w14:paraId="077E3BB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PACS软件的工作流程符合医院业务流程。</w:t>
            </w:r>
          </w:p>
        </w:tc>
      </w:tr>
      <w:tr w:rsidR="00B465C5" w:rsidRPr="003719B2" w14:paraId="6074C8C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BE1032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w:t>
            </w:r>
            <w:r w:rsidRPr="003719B2">
              <w:rPr>
                <w:rFonts w:asciiTheme="minorEastAsia" w:hAnsiTheme="minorEastAsia" w:cs="宋体"/>
                <w:kern w:val="0"/>
                <w:szCs w:val="21"/>
              </w:rPr>
              <w:t>0</w:t>
            </w:r>
          </w:p>
        </w:tc>
        <w:tc>
          <w:tcPr>
            <w:tcW w:w="6527" w:type="dxa"/>
            <w:tcBorders>
              <w:top w:val="nil"/>
              <w:left w:val="nil"/>
              <w:bottom w:val="single" w:sz="4" w:space="0" w:color="auto"/>
              <w:right w:val="single" w:sz="4" w:space="0" w:color="auto"/>
            </w:tcBorders>
            <w:shd w:val="clear" w:color="auto" w:fill="auto"/>
            <w:vAlign w:val="center"/>
            <w:hideMark/>
          </w:tcPr>
          <w:p w14:paraId="22423194" w14:textId="3008189E" w:rsidR="00B465C5" w:rsidRPr="003719B2" w:rsidRDefault="009C7268" w:rsidP="00B465C5">
            <w:pPr>
              <w:widowControl/>
              <w:spacing w:line="560" w:lineRule="exact"/>
              <w:jc w:val="left"/>
              <w:rPr>
                <w:rFonts w:asciiTheme="minorEastAsia" w:hAnsiTheme="minorEastAsia" w:cs="宋体"/>
                <w:kern w:val="0"/>
                <w:szCs w:val="21"/>
              </w:rPr>
            </w:pPr>
            <w:r>
              <w:rPr>
                <w:rFonts w:asciiTheme="minorEastAsia" w:hAnsiTheme="minorEastAsia" w:cs="宋体" w:hint="eastAsia"/>
                <w:kern w:val="0"/>
                <w:szCs w:val="21"/>
              </w:rPr>
              <w:t>#</w:t>
            </w:r>
            <w:r w:rsidR="00B465C5" w:rsidRPr="003719B2">
              <w:rPr>
                <w:rFonts w:asciiTheme="minorEastAsia" w:hAnsiTheme="minorEastAsia" w:cs="宋体" w:hint="eastAsia"/>
                <w:kern w:val="0"/>
                <w:szCs w:val="21"/>
              </w:rPr>
              <w:t>PACS软件能够完全兼容医院现有PACS系统，将现有PACS系统中数据</w:t>
            </w:r>
            <w:r w:rsidR="00B465C5" w:rsidRPr="003719B2">
              <w:rPr>
                <w:rFonts w:asciiTheme="minorEastAsia" w:hAnsiTheme="minorEastAsia" w:cs="宋体"/>
                <w:kern w:val="0"/>
                <w:szCs w:val="21"/>
              </w:rPr>
              <w:t>迁移</w:t>
            </w:r>
            <w:r w:rsidR="00B465C5" w:rsidRPr="003719B2">
              <w:rPr>
                <w:rFonts w:asciiTheme="minorEastAsia" w:hAnsiTheme="minorEastAsia" w:cs="宋体" w:hint="eastAsia"/>
                <w:kern w:val="0"/>
                <w:szCs w:val="21"/>
              </w:rPr>
              <w:t>到</w:t>
            </w:r>
            <w:r w:rsidR="00B465C5" w:rsidRPr="003719B2">
              <w:rPr>
                <w:rFonts w:asciiTheme="minorEastAsia" w:hAnsiTheme="minorEastAsia" w:cs="宋体"/>
                <w:kern w:val="0"/>
                <w:szCs w:val="21"/>
              </w:rPr>
              <w:t>新系统中</w:t>
            </w:r>
            <w:r w:rsidR="00B465C5" w:rsidRPr="003719B2">
              <w:rPr>
                <w:rFonts w:asciiTheme="minorEastAsia" w:hAnsiTheme="minorEastAsia" w:cs="宋体" w:hint="eastAsia"/>
                <w:kern w:val="0"/>
                <w:szCs w:val="21"/>
              </w:rPr>
              <w:t>，如果产生相应接口费用，由中标方负责。</w:t>
            </w:r>
          </w:p>
        </w:tc>
      </w:tr>
      <w:tr w:rsidR="00B465C5" w:rsidRPr="003719B2" w14:paraId="7535FAAA"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B46E46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w:t>
            </w:r>
          </w:p>
        </w:tc>
        <w:tc>
          <w:tcPr>
            <w:tcW w:w="6527" w:type="dxa"/>
            <w:tcBorders>
              <w:top w:val="nil"/>
              <w:left w:val="nil"/>
              <w:bottom w:val="single" w:sz="4" w:space="0" w:color="auto"/>
              <w:right w:val="single" w:sz="4" w:space="0" w:color="auto"/>
            </w:tcBorders>
            <w:shd w:val="clear" w:color="auto" w:fill="auto"/>
            <w:vAlign w:val="center"/>
            <w:hideMark/>
          </w:tcPr>
          <w:p w14:paraId="69B58ED9" w14:textId="41A52862" w:rsidR="00B465C5" w:rsidRPr="003719B2" w:rsidRDefault="009C7268" w:rsidP="00B465C5">
            <w:pPr>
              <w:widowControl/>
              <w:spacing w:line="560" w:lineRule="exact"/>
              <w:jc w:val="left"/>
              <w:rPr>
                <w:rFonts w:asciiTheme="minorEastAsia" w:hAnsiTheme="minorEastAsia" w:cs="宋体"/>
                <w:kern w:val="0"/>
                <w:szCs w:val="21"/>
              </w:rPr>
            </w:pPr>
            <w:r>
              <w:rPr>
                <w:rFonts w:asciiTheme="minorEastAsia" w:hAnsiTheme="minorEastAsia" w:cs="宋体" w:hint="eastAsia"/>
                <w:kern w:val="0"/>
                <w:szCs w:val="21"/>
              </w:rPr>
              <w:t>#</w:t>
            </w:r>
            <w:r w:rsidR="00B465C5" w:rsidRPr="003719B2">
              <w:rPr>
                <w:rFonts w:asciiTheme="minorEastAsia" w:hAnsiTheme="minorEastAsia" w:cs="宋体" w:hint="eastAsia"/>
                <w:kern w:val="0"/>
                <w:szCs w:val="21"/>
              </w:rPr>
              <w:t>PACS软件能够完全兼容医院现有RIS系统，如果产生相应接口费用，由中标方负责。</w:t>
            </w:r>
          </w:p>
        </w:tc>
      </w:tr>
      <w:tr w:rsidR="00B465C5" w:rsidRPr="003719B2" w14:paraId="090432E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2DE31D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1.13</w:t>
            </w:r>
          </w:p>
        </w:tc>
        <w:tc>
          <w:tcPr>
            <w:tcW w:w="6527" w:type="dxa"/>
            <w:tcBorders>
              <w:top w:val="nil"/>
              <w:left w:val="nil"/>
              <w:bottom w:val="single" w:sz="4" w:space="0" w:color="auto"/>
              <w:right w:val="single" w:sz="4" w:space="0" w:color="auto"/>
            </w:tcBorders>
            <w:shd w:val="clear" w:color="auto" w:fill="auto"/>
            <w:vAlign w:val="center"/>
            <w:hideMark/>
          </w:tcPr>
          <w:p w14:paraId="1129BB5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RIS软件的工作流程符合医院业务流程。</w:t>
            </w:r>
          </w:p>
        </w:tc>
      </w:tr>
      <w:tr w:rsidR="00B465C5" w:rsidRPr="003719B2" w14:paraId="25FD682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122646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1.14</w:t>
            </w:r>
          </w:p>
        </w:tc>
        <w:tc>
          <w:tcPr>
            <w:tcW w:w="6527" w:type="dxa"/>
            <w:tcBorders>
              <w:top w:val="nil"/>
              <w:left w:val="nil"/>
              <w:bottom w:val="single" w:sz="4" w:space="0" w:color="auto"/>
              <w:right w:val="single" w:sz="4" w:space="0" w:color="auto"/>
            </w:tcBorders>
            <w:shd w:val="clear" w:color="auto" w:fill="auto"/>
            <w:vAlign w:val="center"/>
            <w:hideMark/>
          </w:tcPr>
          <w:p w14:paraId="1F73512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RIS软件能够完全兼容医院现有RIS系统，将现有RIS系统中数据迁移至新系统，如果产生相应接口费用，由中标方负责。</w:t>
            </w:r>
          </w:p>
        </w:tc>
      </w:tr>
      <w:tr w:rsidR="00B465C5" w:rsidRPr="003719B2" w14:paraId="2D28AAC2"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590EEA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1.16</w:t>
            </w:r>
          </w:p>
        </w:tc>
        <w:tc>
          <w:tcPr>
            <w:tcW w:w="6527" w:type="dxa"/>
            <w:tcBorders>
              <w:top w:val="nil"/>
              <w:left w:val="nil"/>
              <w:bottom w:val="single" w:sz="4" w:space="0" w:color="auto"/>
              <w:right w:val="single" w:sz="4" w:space="0" w:color="auto"/>
            </w:tcBorders>
            <w:shd w:val="clear" w:color="auto" w:fill="auto"/>
            <w:vAlign w:val="center"/>
            <w:hideMark/>
          </w:tcPr>
          <w:p w14:paraId="242150E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RIS软件能够完全兼容医院现有PACS系统，如果产生相应接口费用，由中标方负责。</w:t>
            </w:r>
          </w:p>
        </w:tc>
      </w:tr>
      <w:tr w:rsidR="00B465C5" w:rsidRPr="003719B2" w14:paraId="6734645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C2B9C9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1.17</w:t>
            </w:r>
          </w:p>
        </w:tc>
        <w:tc>
          <w:tcPr>
            <w:tcW w:w="6527" w:type="dxa"/>
            <w:tcBorders>
              <w:top w:val="nil"/>
              <w:left w:val="nil"/>
              <w:bottom w:val="single" w:sz="4" w:space="0" w:color="auto"/>
              <w:right w:val="single" w:sz="4" w:space="0" w:color="auto"/>
            </w:tcBorders>
            <w:shd w:val="clear" w:color="auto" w:fill="auto"/>
            <w:vAlign w:val="center"/>
            <w:hideMark/>
          </w:tcPr>
          <w:p w14:paraId="002359B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PACS与RIS系统使用统一的权限管理， 只需一次登陆即可同时使用RIS和PACS系统。</w:t>
            </w:r>
          </w:p>
        </w:tc>
      </w:tr>
      <w:tr w:rsidR="00B465C5" w:rsidRPr="003719B2" w14:paraId="618B79DA"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FF9D33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1.18</w:t>
            </w:r>
          </w:p>
        </w:tc>
        <w:tc>
          <w:tcPr>
            <w:tcW w:w="6527" w:type="dxa"/>
            <w:tcBorders>
              <w:top w:val="nil"/>
              <w:left w:val="nil"/>
              <w:bottom w:val="single" w:sz="4" w:space="0" w:color="auto"/>
              <w:right w:val="single" w:sz="4" w:space="0" w:color="auto"/>
            </w:tcBorders>
            <w:shd w:val="clear" w:color="auto" w:fill="auto"/>
            <w:vAlign w:val="center"/>
            <w:hideMark/>
          </w:tcPr>
          <w:p w14:paraId="0E294D6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RIS系统驱动PACS系统，医生打开检查报告界面时，可同时将对应的病人影像自动调出，也能够在医生调阅影像时，点击查看对应的检查报告。</w:t>
            </w:r>
          </w:p>
        </w:tc>
      </w:tr>
      <w:tr w:rsidR="00B465C5" w:rsidRPr="003719B2" w14:paraId="4D3F8D5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ECE8FB0"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2</w:t>
            </w:r>
          </w:p>
        </w:tc>
        <w:tc>
          <w:tcPr>
            <w:tcW w:w="6527" w:type="dxa"/>
            <w:tcBorders>
              <w:top w:val="nil"/>
              <w:left w:val="nil"/>
              <w:bottom w:val="single" w:sz="4" w:space="0" w:color="auto"/>
              <w:right w:val="single" w:sz="4" w:space="0" w:color="auto"/>
            </w:tcBorders>
            <w:shd w:val="clear" w:color="auto" w:fill="auto"/>
            <w:vAlign w:val="center"/>
            <w:hideMark/>
          </w:tcPr>
          <w:p w14:paraId="156B3792"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PACS主服务器软件</w:t>
            </w:r>
          </w:p>
        </w:tc>
      </w:tr>
      <w:tr w:rsidR="00B465C5" w:rsidRPr="003719B2" w14:paraId="1AB1134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A1E306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2.1</w:t>
            </w:r>
          </w:p>
        </w:tc>
        <w:tc>
          <w:tcPr>
            <w:tcW w:w="6527" w:type="dxa"/>
            <w:tcBorders>
              <w:top w:val="nil"/>
              <w:left w:val="nil"/>
              <w:bottom w:val="single" w:sz="4" w:space="0" w:color="auto"/>
              <w:right w:val="single" w:sz="4" w:space="0" w:color="auto"/>
            </w:tcBorders>
            <w:shd w:val="clear" w:color="auto" w:fill="auto"/>
            <w:vAlign w:val="center"/>
            <w:hideMark/>
          </w:tcPr>
          <w:p w14:paraId="1332B0B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基于主流操作系统。</w:t>
            </w:r>
          </w:p>
        </w:tc>
      </w:tr>
      <w:tr w:rsidR="00B465C5" w:rsidRPr="003719B2" w14:paraId="29DD87A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63E2FC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2.2</w:t>
            </w:r>
          </w:p>
        </w:tc>
        <w:tc>
          <w:tcPr>
            <w:tcW w:w="6527" w:type="dxa"/>
            <w:tcBorders>
              <w:top w:val="nil"/>
              <w:left w:val="nil"/>
              <w:bottom w:val="single" w:sz="4" w:space="0" w:color="auto"/>
              <w:right w:val="single" w:sz="4" w:space="0" w:color="auto"/>
            </w:tcBorders>
            <w:shd w:val="clear" w:color="auto" w:fill="auto"/>
            <w:vAlign w:val="center"/>
            <w:hideMark/>
          </w:tcPr>
          <w:p w14:paraId="6ABB2DE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支持负载均衡或双</w:t>
            </w:r>
            <w:proofErr w:type="gramStart"/>
            <w:r w:rsidRPr="003719B2">
              <w:rPr>
                <w:rFonts w:asciiTheme="minorEastAsia" w:hAnsiTheme="minorEastAsia" w:cs="宋体" w:hint="eastAsia"/>
                <w:kern w:val="0"/>
                <w:szCs w:val="21"/>
              </w:rPr>
              <w:t>机热备</w:t>
            </w:r>
            <w:proofErr w:type="gramEnd"/>
            <w:r w:rsidRPr="003719B2">
              <w:rPr>
                <w:rFonts w:asciiTheme="minorEastAsia" w:hAnsiTheme="minorEastAsia" w:cs="宋体" w:hint="eastAsia"/>
                <w:kern w:val="0"/>
                <w:szCs w:val="21"/>
              </w:rPr>
              <w:t>。</w:t>
            </w:r>
          </w:p>
        </w:tc>
      </w:tr>
      <w:tr w:rsidR="00B465C5" w:rsidRPr="003719B2" w14:paraId="45239E5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2AA187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2.3</w:t>
            </w:r>
          </w:p>
        </w:tc>
        <w:tc>
          <w:tcPr>
            <w:tcW w:w="6527" w:type="dxa"/>
            <w:tcBorders>
              <w:top w:val="nil"/>
              <w:left w:val="nil"/>
              <w:bottom w:val="single" w:sz="4" w:space="0" w:color="auto"/>
              <w:right w:val="single" w:sz="4" w:space="0" w:color="auto"/>
            </w:tcBorders>
            <w:shd w:val="clear" w:color="auto" w:fill="auto"/>
            <w:vAlign w:val="center"/>
            <w:hideMark/>
          </w:tcPr>
          <w:p w14:paraId="42795E4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支持主流虚拟化平台。</w:t>
            </w:r>
          </w:p>
        </w:tc>
      </w:tr>
      <w:tr w:rsidR="00B465C5" w:rsidRPr="003719B2" w14:paraId="51A74439"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27E5EC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2.4</w:t>
            </w:r>
          </w:p>
        </w:tc>
        <w:tc>
          <w:tcPr>
            <w:tcW w:w="6527" w:type="dxa"/>
            <w:tcBorders>
              <w:top w:val="nil"/>
              <w:left w:val="nil"/>
              <w:bottom w:val="single" w:sz="4" w:space="0" w:color="auto"/>
              <w:right w:val="single" w:sz="4" w:space="0" w:color="auto"/>
            </w:tcBorders>
            <w:shd w:val="clear" w:color="auto" w:fill="auto"/>
            <w:vAlign w:val="center"/>
            <w:hideMark/>
          </w:tcPr>
          <w:p w14:paraId="4507A73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同时接收多个不同影像设备数据，支持多个对同一影像数据的并发调阅。</w:t>
            </w:r>
          </w:p>
        </w:tc>
      </w:tr>
      <w:tr w:rsidR="00B465C5" w:rsidRPr="003719B2" w14:paraId="1FFB2451"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8F11B9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2.5</w:t>
            </w:r>
          </w:p>
        </w:tc>
        <w:tc>
          <w:tcPr>
            <w:tcW w:w="6527" w:type="dxa"/>
            <w:tcBorders>
              <w:top w:val="nil"/>
              <w:left w:val="nil"/>
              <w:bottom w:val="single" w:sz="4" w:space="0" w:color="auto"/>
              <w:right w:val="single" w:sz="4" w:space="0" w:color="auto"/>
            </w:tcBorders>
            <w:shd w:val="clear" w:color="auto" w:fill="auto"/>
            <w:vAlign w:val="center"/>
            <w:hideMark/>
          </w:tcPr>
          <w:p w14:paraId="74BD5F3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提供登记、预约、检查、报告、审核、发布等完整的工作流程功能（正常、急诊流程等）。</w:t>
            </w:r>
          </w:p>
        </w:tc>
      </w:tr>
      <w:tr w:rsidR="00B465C5" w:rsidRPr="003719B2" w14:paraId="32AC0990"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0ACEEC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2.6</w:t>
            </w:r>
          </w:p>
        </w:tc>
        <w:tc>
          <w:tcPr>
            <w:tcW w:w="6527" w:type="dxa"/>
            <w:tcBorders>
              <w:top w:val="nil"/>
              <w:left w:val="nil"/>
              <w:bottom w:val="single" w:sz="4" w:space="0" w:color="auto"/>
              <w:right w:val="single" w:sz="4" w:space="0" w:color="auto"/>
            </w:tcBorders>
            <w:shd w:val="clear" w:color="auto" w:fill="auto"/>
            <w:vAlign w:val="center"/>
            <w:hideMark/>
          </w:tcPr>
          <w:p w14:paraId="0551EAD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提供统一的中心配置管理界面工具,包括配置：权限，设备，检查方法及其它系统配置。</w:t>
            </w:r>
          </w:p>
        </w:tc>
      </w:tr>
      <w:tr w:rsidR="00B465C5" w:rsidRPr="003719B2" w14:paraId="170E359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CF7A02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2.7</w:t>
            </w:r>
          </w:p>
        </w:tc>
        <w:tc>
          <w:tcPr>
            <w:tcW w:w="6527" w:type="dxa"/>
            <w:tcBorders>
              <w:top w:val="nil"/>
              <w:left w:val="nil"/>
              <w:bottom w:val="single" w:sz="4" w:space="0" w:color="auto"/>
              <w:right w:val="single" w:sz="4" w:space="0" w:color="auto"/>
            </w:tcBorders>
            <w:shd w:val="clear" w:color="auto" w:fill="auto"/>
            <w:vAlign w:val="center"/>
            <w:hideMark/>
          </w:tcPr>
          <w:p w14:paraId="12C7D39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有完整的病人检查、图像管理功能。</w:t>
            </w:r>
          </w:p>
        </w:tc>
      </w:tr>
      <w:tr w:rsidR="00B465C5" w:rsidRPr="003719B2" w14:paraId="5AB7A6C3"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72BCF1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2.8</w:t>
            </w:r>
          </w:p>
        </w:tc>
        <w:tc>
          <w:tcPr>
            <w:tcW w:w="6527" w:type="dxa"/>
            <w:tcBorders>
              <w:top w:val="nil"/>
              <w:left w:val="nil"/>
              <w:bottom w:val="single" w:sz="4" w:space="0" w:color="auto"/>
              <w:right w:val="single" w:sz="4" w:space="0" w:color="auto"/>
            </w:tcBorders>
            <w:shd w:val="clear" w:color="auto" w:fill="auto"/>
            <w:vAlign w:val="center"/>
            <w:hideMark/>
          </w:tcPr>
          <w:p w14:paraId="06B4A20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系统日志记录，对图像、报告等信息及系统的修改、增加、删除均有日志记录。</w:t>
            </w:r>
          </w:p>
        </w:tc>
      </w:tr>
      <w:tr w:rsidR="00B465C5" w:rsidRPr="003719B2" w14:paraId="6EF29B7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285775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2.9</w:t>
            </w:r>
          </w:p>
        </w:tc>
        <w:tc>
          <w:tcPr>
            <w:tcW w:w="6527" w:type="dxa"/>
            <w:tcBorders>
              <w:top w:val="nil"/>
              <w:left w:val="nil"/>
              <w:bottom w:val="single" w:sz="4" w:space="0" w:color="auto"/>
              <w:right w:val="single" w:sz="4" w:space="0" w:color="auto"/>
            </w:tcBorders>
            <w:shd w:val="clear" w:color="auto" w:fill="auto"/>
            <w:vAlign w:val="center"/>
            <w:hideMark/>
          </w:tcPr>
          <w:p w14:paraId="65404DB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全中文操作界面，并提供全中文说明书。</w:t>
            </w:r>
          </w:p>
        </w:tc>
      </w:tr>
      <w:tr w:rsidR="00B465C5" w:rsidRPr="003719B2" w14:paraId="239FE1A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C439F6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2.1</w:t>
            </w:r>
          </w:p>
        </w:tc>
        <w:tc>
          <w:tcPr>
            <w:tcW w:w="6527" w:type="dxa"/>
            <w:tcBorders>
              <w:top w:val="nil"/>
              <w:left w:val="nil"/>
              <w:bottom w:val="single" w:sz="4" w:space="0" w:color="auto"/>
              <w:right w:val="single" w:sz="4" w:space="0" w:color="auto"/>
            </w:tcBorders>
            <w:shd w:val="clear" w:color="auto" w:fill="auto"/>
            <w:vAlign w:val="center"/>
            <w:hideMark/>
          </w:tcPr>
          <w:p w14:paraId="794693C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数据库采用ORACLE、Sybase、MySQL、Sql Server等主流数据库软件。</w:t>
            </w:r>
          </w:p>
        </w:tc>
      </w:tr>
      <w:tr w:rsidR="00B465C5" w:rsidRPr="003719B2" w14:paraId="61CDCF5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7A1A67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2.11</w:t>
            </w:r>
          </w:p>
        </w:tc>
        <w:tc>
          <w:tcPr>
            <w:tcW w:w="6527" w:type="dxa"/>
            <w:tcBorders>
              <w:top w:val="nil"/>
              <w:left w:val="nil"/>
              <w:bottom w:val="single" w:sz="4" w:space="0" w:color="auto"/>
              <w:right w:val="single" w:sz="4" w:space="0" w:color="auto"/>
            </w:tcBorders>
            <w:shd w:val="clear" w:color="auto" w:fill="auto"/>
            <w:vAlign w:val="center"/>
            <w:hideMark/>
          </w:tcPr>
          <w:p w14:paraId="1F7B8C9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记录病人检查、影像序列、影像、的相关信息。</w:t>
            </w:r>
          </w:p>
        </w:tc>
      </w:tr>
      <w:tr w:rsidR="00B465C5" w:rsidRPr="003719B2" w14:paraId="3591638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F97AC1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2.12</w:t>
            </w:r>
          </w:p>
        </w:tc>
        <w:tc>
          <w:tcPr>
            <w:tcW w:w="6527" w:type="dxa"/>
            <w:tcBorders>
              <w:top w:val="nil"/>
              <w:left w:val="nil"/>
              <w:bottom w:val="single" w:sz="4" w:space="0" w:color="auto"/>
              <w:right w:val="single" w:sz="4" w:space="0" w:color="auto"/>
            </w:tcBorders>
            <w:shd w:val="clear" w:color="auto" w:fill="auto"/>
            <w:vAlign w:val="center"/>
            <w:hideMark/>
          </w:tcPr>
          <w:p w14:paraId="68B2FC9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提供采用集中式数据库影像储存管理机制，记录所有影像的储存位置。</w:t>
            </w:r>
          </w:p>
        </w:tc>
      </w:tr>
      <w:tr w:rsidR="00B465C5" w:rsidRPr="003719B2" w14:paraId="024B984F" w14:textId="77777777" w:rsidTr="00B465C5">
        <w:trPr>
          <w:trHeight w:val="9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5A42C1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2.13</w:t>
            </w:r>
          </w:p>
        </w:tc>
        <w:tc>
          <w:tcPr>
            <w:tcW w:w="6527" w:type="dxa"/>
            <w:tcBorders>
              <w:top w:val="nil"/>
              <w:left w:val="nil"/>
              <w:bottom w:val="single" w:sz="4" w:space="0" w:color="auto"/>
              <w:right w:val="single" w:sz="4" w:space="0" w:color="auto"/>
            </w:tcBorders>
            <w:shd w:val="clear" w:color="auto" w:fill="auto"/>
            <w:vAlign w:val="center"/>
            <w:hideMark/>
          </w:tcPr>
          <w:p w14:paraId="263CB72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中央数据库自动记录包含但不限于下列资料：所有病人及检查的相关文字资料,所有检查影像的属性资料,PACS所有的系统参数设置，包括所有的个性化参数设置。</w:t>
            </w:r>
          </w:p>
        </w:tc>
      </w:tr>
      <w:tr w:rsidR="00B465C5" w:rsidRPr="003719B2" w14:paraId="4055660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91EBE3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2.14</w:t>
            </w:r>
          </w:p>
        </w:tc>
        <w:tc>
          <w:tcPr>
            <w:tcW w:w="6527" w:type="dxa"/>
            <w:tcBorders>
              <w:top w:val="nil"/>
              <w:left w:val="nil"/>
              <w:bottom w:val="single" w:sz="4" w:space="0" w:color="auto"/>
              <w:right w:val="single" w:sz="4" w:space="0" w:color="auto"/>
            </w:tcBorders>
            <w:shd w:val="clear" w:color="auto" w:fill="auto"/>
            <w:vAlign w:val="center"/>
            <w:hideMark/>
          </w:tcPr>
          <w:p w14:paraId="1B73B0E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提供移动影像调阅功能。</w:t>
            </w:r>
          </w:p>
        </w:tc>
      </w:tr>
      <w:tr w:rsidR="00B465C5" w:rsidRPr="003719B2" w14:paraId="645D18D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7370C08"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3</w:t>
            </w:r>
          </w:p>
        </w:tc>
        <w:tc>
          <w:tcPr>
            <w:tcW w:w="6527" w:type="dxa"/>
            <w:tcBorders>
              <w:top w:val="nil"/>
              <w:left w:val="nil"/>
              <w:bottom w:val="single" w:sz="4" w:space="0" w:color="auto"/>
              <w:right w:val="single" w:sz="4" w:space="0" w:color="auto"/>
            </w:tcBorders>
            <w:shd w:val="clear" w:color="auto" w:fill="auto"/>
            <w:vAlign w:val="center"/>
            <w:hideMark/>
          </w:tcPr>
          <w:p w14:paraId="05D55651"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PACS存储服务器软件</w:t>
            </w:r>
          </w:p>
        </w:tc>
      </w:tr>
      <w:tr w:rsidR="00B465C5" w:rsidRPr="003719B2" w14:paraId="4184B6DC"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2900CB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3.1</w:t>
            </w:r>
          </w:p>
        </w:tc>
        <w:tc>
          <w:tcPr>
            <w:tcW w:w="6527" w:type="dxa"/>
            <w:tcBorders>
              <w:top w:val="nil"/>
              <w:left w:val="nil"/>
              <w:bottom w:val="single" w:sz="4" w:space="0" w:color="auto"/>
              <w:right w:val="single" w:sz="4" w:space="0" w:color="auto"/>
            </w:tcBorders>
            <w:shd w:val="clear" w:color="auto" w:fill="auto"/>
            <w:vAlign w:val="center"/>
            <w:hideMark/>
          </w:tcPr>
          <w:p w14:paraId="4B456D7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支持多种存储架构和存储介质，包括DAS，SAN，CAS, 磁带库等在线、近线、离线存储，提供多重存储体系以及数据管理方式。</w:t>
            </w:r>
          </w:p>
        </w:tc>
      </w:tr>
      <w:tr w:rsidR="00B465C5" w:rsidRPr="003719B2" w14:paraId="05348AFF"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B67E6D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3.2</w:t>
            </w:r>
          </w:p>
        </w:tc>
        <w:tc>
          <w:tcPr>
            <w:tcW w:w="6527" w:type="dxa"/>
            <w:tcBorders>
              <w:top w:val="nil"/>
              <w:left w:val="nil"/>
              <w:bottom w:val="single" w:sz="4" w:space="0" w:color="auto"/>
              <w:right w:val="single" w:sz="4" w:space="0" w:color="auto"/>
            </w:tcBorders>
            <w:shd w:val="clear" w:color="auto" w:fill="auto"/>
            <w:vAlign w:val="center"/>
            <w:hideMark/>
          </w:tcPr>
          <w:p w14:paraId="7C0FCCE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在线数据和近</w:t>
            </w:r>
            <w:proofErr w:type="gramStart"/>
            <w:r w:rsidRPr="003719B2">
              <w:rPr>
                <w:rFonts w:asciiTheme="minorEastAsia" w:hAnsiTheme="minorEastAsia" w:cs="宋体" w:hint="eastAsia"/>
                <w:kern w:val="0"/>
                <w:szCs w:val="21"/>
              </w:rPr>
              <w:t>线数据</w:t>
            </w:r>
            <w:proofErr w:type="gramEnd"/>
            <w:r w:rsidRPr="003719B2">
              <w:rPr>
                <w:rFonts w:asciiTheme="minorEastAsia" w:hAnsiTheme="minorEastAsia" w:cs="宋体" w:hint="eastAsia"/>
                <w:kern w:val="0"/>
                <w:szCs w:val="21"/>
              </w:rPr>
              <w:t>可直接被系统调用。在线数据往近</w:t>
            </w:r>
            <w:proofErr w:type="gramStart"/>
            <w:r w:rsidRPr="003719B2">
              <w:rPr>
                <w:rFonts w:asciiTheme="minorEastAsia" w:hAnsiTheme="minorEastAsia" w:cs="宋体" w:hint="eastAsia"/>
                <w:kern w:val="0"/>
                <w:szCs w:val="21"/>
              </w:rPr>
              <w:t>线数据</w:t>
            </w:r>
            <w:proofErr w:type="gramEnd"/>
            <w:r w:rsidRPr="003719B2">
              <w:rPr>
                <w:rFonts w:asciiTheme="minorEastAsia" w:hAnsiTheme="minorEastAsia" w:cs="宋体" w:hint="eastAsia"/>
                <w:kern w:val="0"/>
                <w:szCs w:val="21"/>
              </w:rPr>
              <w:t>以及近</w:t>
            </w:r>
            <w:proofErr w:type="gramStart"/>
            <w:r w:rsidRPr="003719B2">
              <w:rPr>
                <w:rFonts w:asciiTheme="minorEastAsia" w:hAnsiTheme="minorEastAsia" w:cs="宋体" w:hint="eastAsia"/>
                <w:kern w:val="0"/>
                <w:szCs w:val="21"/>
              </w:rPr>
              <w:t>线数据往</w:t>
            </w:r>
            <w:proofErr w:type="gramEnd"/>
            <w:r w:rsidRPr="003719B2">
              <w:rPr>
                <w:rFonts w:asciiTheme="minorEastAsia" w:hAnsiTheme="minorEastAsia" w:cs="宋体" w:hint="eastAsia"/>
                <w:kern w:val="0"/>
                <w:szCs w:val="21"/>
              </w:rPr>
              <w:t>离线数据的归档全部自动完成。</w:t>
            </w:r>
          </w:p>
        </w:tc>
      </w:tr>
      <w:tr w:rsidR="00B465C5" w:rsidRPr="003719B2" w14:paraId="3F35DA7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BC4FA6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3.3</w:t>
            </w:r>
          </w:p>
        </w:tc>
        <w:tc>
          <w:tcPr>
            <w:tcW w:w="6527" w:type="dxa"/>
            <w:tcBorders>
              <w:top w:val="nil"/>
              <w:left w:val="nil"/>
              <w:bottom w:val="single" w:sz="4" w:space="0" w:color="auto"/>
              <w:right w:val="single" w:sz="4" w:space="0" w:color="auto"/>
            </w:tcBorders>
            <w:shd w:val="clear" w:color="auto" w:fill="auto"/>
            <w:vAlign w:val="center"/>
            <w:hideMark/>
          </w:tcPr>
          <w:p w14:paraId="5EC824B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支持多种数据备份方式，提供异地容灾备份、离线备份等。</w:t>
            </w:r>
          </w:p>
        </w:tc>
      </w:tr>
      <w:tr w:rsidR="00B465C5" w:rsidRPr="003719B2" w14:paraId="121DC9E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00A305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3.4</w:t>
            </w:r>
          </w:p>
        </w:tc>
        <w:tc>
          <w:tcPr>
            <w:tcW w:w="6527" w:type="dxa"/>
            <w:tcBorders>
              <w:top w:val="nil"/>
              <w:left w:val="nil"/>
              <w:bottom w:val="single" w:sz="4" w:space="0" w:color="auto"/>
              <w:right w:val="single" w:sz="4" w:space="0" w:color="auto"/>
            </w:tcBorders>
            <w:shd w:val="clear" w:color="auto" w:fill="auto"/>
            <w:vAlign w:val="center"/>
            <w:hideMark/>
          </w:tcPr>
          <w:p w14:paraId="71EC524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支持双机双数据库架构。</w:t>
            </w:r>
          </w:p>
        </w:tc>
      </w:tr>
      <w:tr w:rsidR="00B465C5" w:rsidRPr="003719B2" w14:paraId="772DD62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BD8A2C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3.5</w:t>
            </w:r>
          </w:p>
        </w:tc>
        <w:tc>
          <w:tcPr>
            <w:tcW w:w="6527" w:type="dxa"/>
            <w:tcBorders>
              <w:top w:val="nil"/>
              <w:left w:val="nil"/>
              <w:bottom w:val="single" w:sz="4" w:space="0" w:color="auto"/>
              <w:right w:val="single" w:sz="4" w:space="0" w:color="auto"/>
            </w:tcBorders>
            <w:shd w:val="clear" w:color="auto" w:fill="auto"/>
            <w:vAlign w:val="center"/>
            <w:hideMark/>
          </w:tcPr>
          <w:p w14:paraId="60E974A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支持主流虚拟化平台。</w:t>
            </w:r>
          </w:p>
        </w:tc>
      </w:tr>
      <w:tr w:rsidR="00B465C5" w:rsidRPr="003719B2" w14:paraId="30CE797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47D970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3.6</w:t>
            </w:r>
          </w:p>
        </w:tc>
        <w:tc>
          <w:tcPr>
            <w:tcW w:w="6527" w:type="dxa"/>
            <w:tcBorders>
              <w:top w:val="nil"/>
              <w:left w:val="nil"/>
              <w:bottom w:val="single" w:sz="4" w:space="0" w:color="auto"/>
              <w:right w:val="single" w:sz="4" w:space="0" w:color="auto"/>
            </w:tcBorders>
            <w:shd w:val="clear" w:color="auto" w:fill="auto"/>
            <w:vAlign w:val="center"/>
            <w:hideMark/>
          </w:tcPr>
          <w:p w14:paraId="51186B0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配置双在线存储的自动冗余模式。</w:t>
            </w:r>
          </w:p>
        </w:tc>
      </w:tr>
      <w:tr w:rsidR="00B465C5" w:rsidRPr="003719B2" w14:paraId="0F38491D"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C17354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3.7</w:t>
            </w:r>
          </w:p>
        </w:tc>
        <w:tc>
          <w:tcPr>
            <w:tcW w:w="6527" w:type="dxa"/>
            <w:tcBorders>
              <w:top w:val="nil"/>
              <w:left w:val="nil"/>
              <w:bottom w:val="single" w:sz="4" w:space="0" w:color="auto"/>
              <w:right w:val="single" w:sz="4" w:space="0" w:color="auto"/>
            </w:tcBorders>
            <w:shd w:val="clear" w:color="auto" w:fill="auto"/>
            <w:vAlign w:val="center"/>
            <w:hideMark/>
          </w:tcPr>
          <w:p w14:paraId="2163DD9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具有自动存储管理功能，支持存储上限设置，即：如果系统超出或者达到存储上限设置值，系统将自动转存最早的数据以保障存储空间。</w:t>
            </w:r>
          </w:p>
        </w:tc>
      </w:tr>
      <w:tr w:rsidR="00B465C5" w:rsidRPr="003719B2" w14:paraId="0B31926E" w14:textId="77777777" w:rsidTr="00B465C5">
        <w:trPr>
          <w:trHeight w:val="300"/>
        </w:trPr>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7D59A8E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3.8</w:t>
            </w:r>
          </w:p>
        </w:tc>
        <w:tc>
          <w:tcPr>
            <w:tcW w:w="6527" w:type="dxa"/>
            <w:tcBorders>
              <w:top w:val="nil"/>
              <w:left w:val="nil"/>
              <w:bottom w:val="single" w:sz="4" w:space="0" w:color="auto"/>
              <w:right w:val="single" w:sz="4" w:space="0" w:color="auto"/>
            </w:tcBorders>
            <w:shd w:val="clear" w:color="auto" w:fill="auto"/>
            <w:vAlign w:val="center"/>
            <w:hideMark/>
          </w:tcPr>
          <w:p w14:paraId="73B1E88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能对</w:t>
            </w:r>
            <w:proofErr w:type="gramStart"/>
            <w:r w:rsidRPr="003719B2">
              <w:rPr>
                <w:rFonts w:asciiTheme="minorEastAsia" w:hAnsiTheme="minorEastAsia" w:cs="宋体" w:hint="eastAsia"/>
                <w:kern w:val="0"/>
                <w:szCs w:val="21"/>
              </w:rPr>
              <w:t>在线短期</w:t>
            </w:r>
            <w:proofErr w:type="gramEnd"/>
            <w:r w:rsidRPr="003719B2">
              <w:rPr>
                <w:rFonts w:asciiTheme="minorEastAsia" w:hAnsiTheme="minorEastAsia" w:cs="宋体" w:hint="eastAsia"/>
                <w:kern w:val="0"/>
                <w:szCs w:val="21"/>
              </w:rPr>
              <w:t>存储和近</w:t>
            </w:r>
            <w:proofErr w:type="gramStart"/>
            <w:r w:rsidRPr="003719B2">
              <w:rPr>
                <w:rFonts w:asciiTheme="minorEastAsia" w:hAnsiTheme="minorEastAsia" w:cs="宋体" w:hint="eastAsia"/>
                <w:kern w:val="0"/>
                <w:szCs w:val="21"/>
              </w:rPr>
              <w:t>线长期</w:t>
            </w:r>
            <w:proofErr w:type="gramEnd"/>
            <w:r w:rsidRPr="003719B2">
              <w:rPr>
                <w:rFonts w:asciiTheme="minorEastAsia" w:hAnsiTheme="minorEastAsia" w:cs="宋体" w:hint="eastAsia"/>
                <w:kern w:val="0"/>
                <w:szCs w:val="21"/>
              </w:rPr>
              <w:t>存储不断扩容、能增加支持多种存储模式。</w:t>
            </w:r>
          </w:p>
        </w:tc>
      </w:tr>
      <w:tr w:rsidR="00B465C5" w:rsidRPr="003719B2" w14:paraId="2BCF8208"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07CB394A"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1A618F9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w:t>
            </w:r>
            <w:proofErr w:type="gramStart"/>
            <w:r w:rsidRPr="003719B2">
              <w:rPr>
                <w:rFonts w:asciiTheme="minorEastAsia" w:hAnsiTheme="minorEastAsia" w:cs="宋体" w:hint="eastAsia"/>
                <w:kern w:val="0"/>
                <w:szCs w:val="21"/>
              </w:rPr>
              <w:t>随数据</w:t>
            </w:r>
            <w:proofErr w:type="gramEnd"/>
            <w:r w:rsidRPr="003719B2">
              <w:rPr>
                <w:rFonts w:asciiTheme="minorEastAsia" w:hAnsiTheme="minorEastAsia" w:cs="宋体" w:hint="eastAsia"/>
                <w:kern w:val="0"/>
                <w:szCs w:val="21"/>
              </w:rPr>
              <w:t>量的增大不断扩展在线存储，可为在线存储进一步配置镜像备份。</w:t>
            </w:r>
          </w:p>
        </w:tc>
      </w:tr>
      <w:tr w:rsidR="00B465C5" w:rsidRPr="003719B2" w14:paraId="3C01DBE1"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52BC3A62"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1A18946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可扩大近</w:t>
            </w:r>
            <w:proofErr w:type="gramStart"/>
            <w:r w:rsidRPr="003719B2">
              <w:rPr>
                <w:rFonts w:asciiTheme="minorEastAsia" w:hAnsiTheme="minorEastAsia" w:cs="宋体" w:hint="eastAsia"/>
                <w:kern w:val="0"/>
                <w:szCs w:val="21"/>
              </w:rPr>
              <w:t>线长期</w:t>
            </w:r>
            <w:proofErr w:type="gramEnd"/>
            <w:r w:rsidRPr="003719B2">
              <w:rPr>
                <w:rFonts w:asciiTheme="minorEastAsia" w:hAnsiTheme="minorEastAsia" w:cs="宋体" w:hint="eastAsia"/>
                <w:kern w:val="0"/>
                <w:szCs w:val="21"/>
              </w:rPr>
              <w:t>存储方案，近线存储媒介支持各种存储载体。</w:t>
            </w:r>
          </w:p>
        </w:tc>
      </w:tr>
      <w:tr w:rsidR="00B465C5" w:rsidRPr="003719B2" w14:paraId="24869845"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E5D23E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3.9</w:t>
            </w:r>
          </w:p>
        </w:tc>
        <w:tc>
          <w:tcPr>
            <w:tcW w:w="6527" w:type="dxa"/>
            <w:tcBorders>
              <w:top w:val="nil"/>
              <w:left w:val="nil"/>
              <w:bottom w:val="single" w:sz="4" w:space="0" w:color="auto"/>
              <w:right w:val="single" w:sz="4" w:space="0" w:color="auto"/>
            </w:tcBorders>
            <w:shd w:val="clear" w:color="auto" w:fill="auto"/>
            <w:vAlign w:val="center"/>
            <w:hideMark/>
          </w:tcPr>
          <w:p w14:paraId="463619B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可对不同种类影像数据分别设定不同的压缩条件。包括:不压缩、压缩，压缩可分非失真、失真压缩，失真压缩又可分别设定不同的压缩比。</w:t>
            </w:r>
          </w:p>
        </w:tc>
      </w:tr>
      <w:tr w:rsidR="00B465C5" w:rsidRPr="003719B2" w14:paraId="57AB4DE7"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A8C476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3.1</w:t>
            </w:r>
          </w:p>
        </w:tc>
        <w:tc>
          <w:tcPr>
            <w:tcW w:w="6527" w:type="dxa"/>
            <w:tcBorders>
              <w:top w:val="nil"/>
              <w:left w:val="nil"/>
              <w:bottom w:val="single" w:sz="4" w:space="0" w:color="auto"/>
              <w:right w:val="single" w:sz="4" w:space="0" w:color="auto"/>
            </w:tcBorders>
            <w:shd w:val="clear" w:color="auto" w:fill="auto"/>
            <w:vAlign w:val="center"/>
            <w:hideMark/>
          </w:tcPr>
          <w:p w14:paraId="529C77C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配置影像存储和发布的无损和有损压缩，压缩比例不小于2:1。</w:t>
            </w:r>
          </w:p>
        </w:tc>
      </w:tr>
      <w:tr w:rsidR="00B465C5" w:rsidRPr="003719B2" w14:paraId="1984A09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1D87D7E"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4</w:t>
            </w:r>
          </w:p>
        </w:tc>
        <w:tc>
          <w:tcPr>
            <w:tcW w:w="6527" w:type="dxa"/>
            <w:tcBorders>
              <w:top w:val="nil"/>
              <w:left w:val="nil"/>
              <w:bottom w:val="single" w:sz="4" w:space="0" w:color="auto"/>
              <w:right w:val="single" w:sz="4" w:space="0" w:color="auto"/>
            </w:tcBorders>
            <w:shd w:val="clear" w:color="auto" w:fill="auto"/>
            <w:vAlign w:val="center"/>
            <w:hideMark/>
          </w:tcPr>
          <w:p w14:paraId="49533E2A"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PACS诊断工作站软件</w:t>
            </w:r>
          </w:p>
        </w:tc>
      </w:tr>
      <w:tr w:rsidR="00B465C5" w:rsidRPr="003719B2" w14:paraId="5F4F3EB3" w14:textId="77777777" w:rsidTr="00B465C5">
        <w:trPr>
          <w:trHeight w:val="300"/>
        </w:trPr>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101241D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w:t>
            </w:r>
          </w:p>
        </w:tc>
        <w:tc>
          <w:tcPr>
            <w:tcW w:w="6527" w:type="dxa"/>
            <w:tcBorders>
              <w:top w:val="nil"/>
              <w:left w:val="nil"/>
              <w:bottom w:val="single" w:sz="4" w:space="0" w:color="auto"/>
              <w:right w:val="single" w:sz="4" w:space="0" w:color="auto"/>
            </w:tcBorders>
            <w:shd w:val="clear" w:color="auto" w:fill="auto"/>
            <w:vAlign w:val="center"/>
            <w:hideMark/>
          </w:tcPr>
          <w:p w14:paraId="27756FD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多影像设备支持。</w:t>
            </w:r>
          </w:p>
        </w:tc>
      </w:tr>
      <w:tr w:rsidR="00B465C5" w:rsidRPr="003719B2" w14:paraId="756FF836"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7E254572"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76E6203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计算机X线成像CR。</w:t>
            </w:r>
          </w:p>
        </w:tc>
      </w:tr>
      <w:tr w:rsidR="00B465C5" w:rsidRPr="003719B2" w14:paraId="7FFDCF7D"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63921C09"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774A7F2D"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计算机体层摄影CT。</w:t>
            </w:r>
          </w:p>
        </w:tc>
      </w:tr>
      <w:tr w:rsidR="00B465C5" w:rsidRPr="003719B2" w14:paraId="7347FE23"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470DEF36"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7C9ECDBE"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磁共振成像MRI。</w:t>
            </w:r>
          </w:p>
        </w:tc>
      </w:tr>
      <w:tr w:rsidR="00B465C5" w:rsidRPr="003719B2" w14:paraId="1295CAA1"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2BED7855"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502E12D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szCs w:val="21"/>
              </w:rPr>
              <w:t>二次捕获</w:t>
            </w:r>
            <w:r w:rsidRPr="003719B2">
              <w:rPr>
                <w:rFonts w:asciiTheme="minorEastAsia" w:hAnsiTheme="minorEastAsia" w:cs="宋体" w:hint="eastAsia"/>
                <w:szCs w:val="21"/>
              </w:rPr>
              <w:t>SC。</w:t>
            </w:r>
          </w:p>
        </w:tc>
      </w:tr>
      <w:tr w:rsidR="00B465C5" w:rsidRPr="003719B2" w14:paraId="7C1B85A6"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178B3405"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525759C4"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核医学NM。</w:t>
            </w:r>
          </w:p>
        </w:tc>
      </w:tr>
      <w:tr w:rsidR="00B465C5" w:rsidRPr="003719B2" w14:paraId="6F6342D8"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46E31C27"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11BBDEE9"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超声波US。</w:t>
            </w:r>
          </w:p>
        </w:tc>
      </w:tr>
      <w:tr w:rsidR="00B465C5" w:rsidRPr="003719B2" w14:paraId="71D454A0"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4E084D22"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2F83E426"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正电子发射计算机断层扫描PET。</w:t>
            </w:r>
          </w:p>
        </w:tc>
      </w:tr>
      <w:tr w:rsidR="00B465C5" w:rsidRPr="003719B2" w14:paraId="263BD3F7"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79BF819F"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42DCA892"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数字</w:t>
            </w:r>
            <w:r w:rsidRPr="003719B2">
              <w:rPr>
                <w:rFonts w:asciiTheme="minorEastAsia" w:hAnsiTheme="minorEastAsia" w:cs="宋体"/>
                <w:szCs w:val="21"/>
              </w:rPr>
              <w:t>X射线</w:t>
            </w:r>
            <w:r w:rsidRPr="003719B2">
              <w:rPr>
                <w:rFonts w:asciiTheme="minorEastAsia" w:hAnsiTheme="minorEastAsia" w:cs="宋体" w:hint="eastAsia"/>
                <w:szCs w:val="21"/>
              </w:rPr>
              <w:t>DR。</w:t>
            </w:r>
          </w:p>
        </w:tc>
      </w:tr>
      <w:tr w:rsidR="00B465C5" w:rsidRPr="003719B2" w14:paraId="61024039"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603F65EC"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7B35FB9A"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数字乳腺</w:t>
            </w:r>
            <w:r w:rsidRPr="003719B2">
              <w:rPr>
                <w:rFonts w:asciiTheme="minorEastAsia" w:hAnsiTheme="minorEastAsia" w:cs="宋体"/>
                <w:szCs w:val="21"/>
              </w:rPr>
              <w:t>X线照相</w:t>
            </w:r>
            <w:r w:rsidRPr="003719B2">
              <w:rPr>
                <w:rFonts w:asciiTheme="minorEastAsia" w:hAnsiTheme="minorEastAsia" w:cs="宋体" w:hint="eastAsia"/>
                <w:szCs w:val="21"/>
              </w:rPr>
              <w:t>MG。</w:t>
            </w:r>
          </w:p>
        </w:tc>
      </w:tr>
      <w:tr w:rsidR="00B465C5" w:rsidRPr="003719B2" w14:paraId="1F600370"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2E66BF86"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36CE31FA"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szCs w:val="21"/>
              </w:rPr>
              <w:t>X射线血管造影</w:t>
            </w:r>
            <w:r w:rsidRPr="003719B2">
              <w:rPr>
                <w:rFonts w:asciiTheme="minorEastAsia" w:hAnsiTheme="minorEastAsia" w:cs="宋体" w:hint="eastAsia"/>
                <w:szCs w:val="21"/>
              </w:rPr>
              <w:t>DSA。</w:t>
            </w:r>
          </w:p>
        </w:tc>
      </w:tr>
      <w:tr w:rsidR="00B465C5" w:rsidRPr="003719B2" w14:paraId="662F30EE" w14:textId="77777777" w:rsidTr="00B465C5">
        <w:trPr>
          <w:trHeight w:val="300"/>
        </w:trPr>
        <w:tc>
          <w:tcPr>
            <w:tcW w:w="1196" w:type="dxa"/>
            <w:vMerge/>
            <w:tcBorders>
              <w:top w:val="nil"/>
              <w:left w:val="single" w:sz="4" w:space="0" w:color="auto"/>
              <w:bottom w:val="single" w:sz="4" w:space="0" w:color="auto"/>
              <w:right w:val="single" w:sz="4" w:space="0" w:color="auto"/>
            </w:tcBorders>
            <w:vAlign w:val="center"/>
            <w:hideMark/>
          </w:tcPr>
          <w:p w14:paraId="41709B55" w14:textId="77777777" w:rsidR="00B465C5" w:rsidRPr="003719B2" w:rsidRDefault="00B465C5" w:rsidP="00B465C5">
            <w:pPr>
              <w:widowControl/>
              <w:spacing w:line="560" w:lineRule="exact"/>
              <w:jc w:val="center"/>
              <w:rPr>
                <w:rFonts w:asciiTheme="minorEastAsia" w:hAnsiTheme="minorEastAsia" w:cs="宋体"/>
                <w:kern w:val="0"/>
                <w:szCs w:val="21"/>
              </w:rPr>
            </w:pPr>
          </w:p>
        </w:tc>
        <w:tc>
          <w:tcPr>
            <w:tcW w:w="6527" w:type="dxa"/>
            <w:tcBorders>
              <w:top w:val="nil"/>
              <w:left w:val="nil"/>
              <w:bottom w:val="single" w:sz="4" w:space="0" w:color="auto"/>
              <w:right w:val="single" w:sz="4" w:space="0" w:color="auto"/>
            </w:tcBorders>
            <w:shd w:val="clear" w:color="auto" w:fill="auto"/>
            <w:vAlign w:val="center"/>
            <w:hideMark/>
          </w:tcPr>
          <w:p w14:paraId="1803D5D6" w14:textId="77777777" w:rsidR="00B465C5" w:rsidRPr="003719B2" w:rsidRDefault="00B465C5" w:rsidP="00B465C5">
            <w:pPr>
              <w:spacing w:line="560" w:lineRule="exact"/>
              <w:rPr>
                <w:rFonts w:asciiTheme="minorEastAsia" w:hAnsiTheme="minorEastAsia" w:cs="宋体"/>
                <w:szCs w:val="21"/>
              </w:rPr>
            </w:pPr>
            <w:r w:rsidRPr="003719B2">
              <w:rPr>
                <w:rFonts w:asciiTheme="minorEastAsia" w:hAnsiTheme="minorEastAsia" w:cs="宋体" w:hint="eastAsia"/>
                <w:szCs w:val="21"/>
              </w:rPr>
              <w:t>放射线透视FR。</w:t>
            </w:r>
          </w:p>
        </w:tc>
      </w:tr>
      <w:tr w:rsidR="00B465C5" w:rsidRPr="003719B2" w14:paraId="22BD87B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B75118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4.2</w:t>
            </w:r>
          </w:p>
        </w:tc>
        <w:tc>
          <w:tcPr>
            <w:tcW w:w="6527" w:type="dxa"/>
            <w:tcBorders>
              <w:top w:val="nil"/>
              <w:left w:val="nil"/>
              <w:bottom w:val="single" w:sz="4" w:space="0" w:color="auto"/>
              <w:right w:val="single" w:sz="4" w:space="0" w:color="auto"/>
            </w:tcBorders>
            <w:shd w:val="clear" w:color="auto" w:fill="auto"/>
            <w:vAlign w:val="center"/>
            <w:hideMark/>
          </w:tcPr>
          <w:p w14:paraId="152E0D3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发送和接收病人影像。</w:t>
            </w:r>
          </w:p>
        </w:tc>
      </w:tr>
      <w:tr w:rsidR="00B465C5" w:rsidRPr="003719B2" w14:paraId="312A99CE"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C0B582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w:t>
            </w:r>
          </w:p>
        </w:tc>
        <w:tc>
          <w:tcPr>
            <w:tcW w:w="6527" w:type="dxa"/>
            <w:tcBorders>
              <w:top w:val="nil"/>
              <w:left w:val="nil"/>
              <w:bottom w:val="single" w:sz="4" w:space="0" w:color="auto"/>
              <w:right w:val="single" w:sz="4" w:space="0" w:color="auto"/>
            </w:tcBorders>
            <w:shd w:val="clear" w:color="auto" w:fill="auto"/>
            <w:vAlign w:val="center"/>
            <w:hideMark/>
          </w:tcPr>
          <w:p w14:paraId="3A42D67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PACS检查工作站的病人记录与其影像检查信息一一对应，同时在PACS工作站中自动调出相关的历史检查信息。</w:t>
            </w:r>
          </w:p>
        </w:tc>
      </w:tr>
      <w:tr w:rsidR="00B465C5" w:rsidRPr="003719B2" w14:paraId="60047600"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A5B300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w:t>
            </w:r>
          </w:p>
        </w:tc>
        <w:tc>
          <w:tcPr>
            <w:tcW w:w="6527" w:type="dxa"/>
            <w:tcBorders>
              <w:top w:val="nil"/>
              <w:left w:val="nil"/>
              <w:bottom w:val="single" w:sz="4" w:space="0" w:color="auto"/>
              <w:right w:val="single" w:sz="4" w:space="0" w:color="auto"/>
            </w:tcBorders>
            <w:shd w:val="clear" w:color="auto" w:fill="auto"/>
            <w:vAlign w:val="center"/>
            <w:hideMark/>
          </w:tcPr>
          <w:p w14:paraId="274D6AB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查询和获取病人影像可按多标准（如：病人信息列表、患者ID号、检查日期等）产生影像清单。</w:t>
            </w:r>
          </w:p>
        </w:tc>
      </w:tr>
      <w:tr w:rsidR="00B465C5" w:rsidRPr="003719B2" w14:paraId="7B546B36"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62FD7A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4.5</w:t>
            </w:r>
          </w:p>
        </w:tc>
        <w:tc>
          <w:tcPr>
            <w:tcW w:w="6527" w:type="dxa"/>
            <w:tcBorders>
              <w:top w:val="nil"/>
              <w:left w:val="nil"/>
              <w:bottom w:val="single" w:sz="4" w:space="0" w:color="auto"/>
              <w:right w:val="single" w:sz="4" w:space="0" w:color="auto"/>
            </w:tcBorders>
            <w:shd w:val="clear" w:color="auto" w:fill="auto"/>
            <w:vAlign w:val="center"/>
            <w:hideMark/>
          </w:tcPr>
          <w:p w14:paraId="14722DD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可以多客户端对检查记录附加一条或多条留言备注，并可以在不同院区、不同科室的之间共享，用于对病例进行沟通。</w:t>
            </w:r>
          </w:p>
        </w:tc>
      </w:tr>
      <w:tr w:rsidR="00B465C5" w:rsidRPr="003719B2" w14:paraId="7F74FE3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0A1F0F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4.6</w:t>
            </w:r>
          </w:p>
        </w:tc>
        <w:tc>
          <w:tcPr>
            <w:tcW w:w="6527" w:type="dxa"/>
            <w:tcBorders>
              <w:top w:val="nil"/>
              <w:left w:val="nil"/>
              <w:bottom w:val="single" w:sz="4" w:space="0" w:color="auto"/>
              <w:right w:val="single" w:sz="4" w:space="0" w:color="auto"/>
            </w:tcBorders>
            <w:shd w:val="clear" w:color="auto" w:fill="auto"/>
            <w:vAlign w:val="center"/>
            <w:hideMark/>
          </w:tcPr>
          <w:p w14:paraId="0FA6722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支持鼠标</w:t>
            </w:r>
            <w:proofErr w:type="gramStart"/>
            <w:r w:rsidRPr="003719B2">
              <w:rPr>
                <w:rFonts w:asciiTheme="minorEastAsia" w:hAnsiTheme="minorEastAsia" w:cs="宋体" w:hint="eastAsia"/>
                <w:kern w:val="0"/>
                <w:szCs w:val="21"/>
              </w:rPr>
              <w:t>中间键</w:t>
            </w:r>
            <w:proofErr w:type="gramEnd"/>
            <w:r w:rsidRPr="003719B2">
              <w:rPr>
                <w:rFonts w:asciiTheme="minorEastAsia" w:hAnsiTheme="minorEastAsia" w:cs="宋体" w:hint="eastAsia"/>
                <w:kern w:val="0"/>
                <w:szCs w:val="21"/>
              </w:rPr>
              <w:t>和滚轮操作翻页。</w:t>
            </w:r>
          </w:p>
        </w:tc>
      </w:tr>
      <w:tr w:rsidR="00B465C5" w:rsidRPr="003719B2" w14:paraId="2410724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649F7A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4.7</w:t>
            </w:r>
          </w:p>
        </w:tc>
        <w:tc>
          <w:tcPr>
            <w:tcW w:w="6527" w:type="dxa"/>
            <w:tcBorders>
              <w:top w:val="nil"/>
              <w:left w:val="nil"/>
              <w:bottom w:val="single" w:sz="4" w:space="0" w:color="auto"/>
              <w:right w:val="single" w:sz="4" w:space="0" w:color="auto"/>
            </w:tcBorders>
            <w:shd w:val="clear" w:color="auto" w:fill="auto"/>
            <w:vAlign w:val="center"/>
            <w:hideMark/>
          </w:tcPr>
          <w:p w14:paraId="1EAE697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支持2个以上多显示器显示。</w:t>
            </w:r>
          </w:p>
        </w:tc>
      </w:tr>
      <w:tr w:rsidR="00B465C5" w:rsidRPr="003719B2" w14:paraId="0300975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5FD50F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4.8</w:t>
            </w:r>
          </w:p>
        </w:tc>
        <w:tc>
          <w:tcPr>
            <w:tcW w:w="6527" w:type="dxa"/>
            <w:tcBorders>
              <w:top w:val="nil"/>
              <w:left w:val="nil"/>
              <w:bottom w:val="single" w:sz="4" w:space="0" w:color="auto"/>
              <w:right w:val="single" w:sz="4" w:space="0" w:color="auto"/>
            </w:tcBorders>
            <w:shd w:val="clear" w:color="auto" w:fill="auto"/>
            <w:vAlign w:val="center"/>
            <w:hideMark/>
          </w:tcPr>
          <w:p w14:paraId="02188DB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具有默认显示协议和会议显示协议。</w:t>
            </w:r>
          </w:p>
        </w:tc>
      </w:tr>
      <w:tr w:rsidR="00B465C5" w:rsidRPr="003719B2" w14:paraId="79CB1EB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8BACED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4.9</w:t>
            </w:r>
          </w:p>
        </w:tc>
        <w:tc>
          <w:tcPr>
            <w:tcW w:w="6527" w:type="dxa"/>
            <w:tcBorders>
              <w:top w:val="nil"/>
              <w:left w:val="nil"/>
              <w:bottom w:val="single" w:sz="4" w:space="0" w:color="auto"/>
              <w:right w:val="single" w:sz="4" w:space="0" w:color="auto"/>
            </w:tcBorders>
            <w:shd w:val="clear" w:color="auto" w:fill="auto"/>
            <w:vAlign w:val="center"/>
            <w:hideMark/>
          </w:tcPr>
          <w:p w14:paraId="419E87C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在一个屏幕上对比浏览同一个病人的多个检查。</w:t>
            </w:r>
          </w:p>
        </w:tc>
      </w:tr>
      <w:tr w:rsidR="00B465C5" w:rsidRPr="003719B2" w14:paraId="32EB22D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066AC1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w:t>
            </w:r>
          </w:p>
        </w:tc>
        <w:tc>
          <w:tcPr>
            <w:tcW w:w="6527" w:type="dxa"/>
            <w:tcBorders>
              <w:top w:val="nil"/>
              <w:left w:val="nil"/>
              <w:bottom w:val="single" w:sz="4" w:space="0" w:color="auto"/>
              <w:right w:val="single" w:sz="4" w:space="0" w:color="auto"/>
            </w:tcBorders>
            <w:shd w:val="clear" w:color="auto" w:fill="auto"/>
            <w:vAlign w:val="center"/>
            <w:hideMark/>
          </w:tcPr>
          <w:p w14:paraId="7DE41AF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窗宽、</w:t>
            </w:r>
            <w:proofErr w:type="gramStart"/>
            <w:r w:rsidRPr="003719B2">
              <w:rPr>
                <w:rFonts w:asciiTheme="minorEastAsia" w:hAnsiTheme="minorEastAsia" w:cs="宋体" w:hint="eastAsia"/>
                <w:kern w:val="0"/>
                <w:szCs w:val="21"/>
              </w:rPr>
              <w:t>窗位调整</w:t>
            </w:r>
            <w:proofErr w:type="gramEnd"/>
            <w:r w:rsidRPr="003719B2">
              <w:rPr>
                <w:rFonts w:asciiTheme="minorEastAsia" w:hAnsiTheme="minorEastAsia" w:cs="宋体" w:hint="eastAsia"/>
                <w:kern w:val="0"/>
                <w:szCs w:val="21"/>
              </w:rPr>
              <w:t>。</w:t>
            </w:r>
          </w:p>
        </w:tc>
      </w:tr>
      <w:tr w:rsidR="00B465C5" w:rsidRPr="003719B2" w14:paraId="1C1E3B6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1A4614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4.11</w:t>
            </w:r>
          </w:p>
        </w:tc>
        <w:tc>
          <w:tcPr>
            <w:tcW w:w="6527" w:type="dxa"/>
            <w:tcBorders>
              <w:top w:val="nil"/>
              <w:left w:val="nil"/>
              <w:bottom w:val="single" w:sz="4" w:space="0" w:color="auto"/>
              <w:right w:val="single" w:sz="4" w:space="0" w:color="auto"/>
            </w:tcBorders>
            <w:shd w:val="clear" w:color="auto" w:fill="auto"/>
            <w:vAlign w:val="center"/>
            <w:hideMark/>
          </w:tcPr>
          <w:p w14:paraId="1A35C6F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预设窗</w:t>
            </w:r>
            <w:proofErr w:type="gramStart"/>
            <w:r w:rsidRPr="003719B2">
              <w:rPr>
                <w:rFonts w:asciiTheme="minorEastAsia" w:hAnsiTheme="minorEastAsia" w:cs="宋体" w:hint="eastAsia"/>
                <w:kern w:val="0"/>
                <w:szCs w:val="21"/>
              </w:rPr>
              <w:t>宽窗位</w:t>
            </w:r>
            <w:proofErr w:type="gramEnd"/>
            <w:r w:rsidRPr="003719B2">
              <w:rPr>
                <w:rFonts w:asciiTheme="minorEastAsia" w:hAnsiTheme="minorEastAsia" w:cs="宋体" w:hint="eastAsia"/>
                <w:kern w:val="0"/>
                <w:szCs w:val="21"/>
              </w:rPr>
              <w:t>。</w:t>
            </w:r>
          </w:p>
        </w:tc>
      </w:tr>
      <w:tr w:rsidR="00B465C5" w:rsidRPr="003719B2" w14:paraId="68D4FD9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ED9F60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4.12</w:t>
            </w:r>
          </w:p>
        </w:tc>
        <w:tc>
          <w:tcPr>
            <w:tcW w:w="6527" w:type="dxa"/>
            <w:tcBorders>
              <w:top w:val="nil"/>
              <w:left w:val="nil"/>
              <w:bottom w:val="single" w:sz="4" w:space="0" w:color="auto"/>
              <w:right w:val="single" w:sz="4" w:space="0" w:color="auto"/>
            </w:tcBorders>
            <w:shd w:val="clear" w:color="auto" w:fill="auto"/>
            <w:vAlign w:val="center"/>
            <w:hideMark/>
          </w:tcPr>
          <w:p w14:paraId="1AC0930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自动调节窗</w:t>
            </w:r>
            <w:proofErr w:type="gramStart"/>
            <w:r w:rsidRPr="003719B2">
              <w:rPr>
                <w:rFonts w:asciiTheme="minorEastAsia" w:hAnsiTheme="minorEastAsia" w:cs="宋体" w:hint="eastAsia"/>
                <w:kern w:val="0"/>
                <w:szCs w:val="21"/>
              </w:rPr>
              <w:t>宽窗位</w:t>
            </w:r>
            <w:proofErr w:type="gramEnd"/>
            <w:r w:rsidRPr="003719B2">
              <w:rPr>
                <w:rFonts w:asciiTheme="minorEastAsia" w:hAnsiTheme="minorEastAsia" w:cs="宋体" w:hint="eastAsia"/>
                <w:kern w:val="0"/>
                <w:szCs w:val="21"/>
              </w:rPr>
              <w:t>。</w:t>
            </w:r>
          </w:p>
        </w:tc>
      </w:tr>
      <w:tr w:rsidR="00B465C5" w:rsidRPr="003719B2" w14:paraId="2E18A69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E11240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4.13</w:t>
            </w:r>
          </w:p>
        </w:tc>
        <w:tc>
          <w:tcPr>
            <w:tcW w:w="6527" w:type="dxa"/>
            <w:tcBorders>
              <w:top w:val="nil"/>
              <w:left w:val="nil"/>
              <w:bottom w:val="single" w:sz="4" w:space="0" w:color="auto"/>
              <w:right w:val="single" w:sz="4" w:space="0" w:color="auto"/>
            </w:tcBorders>
            <w:shd w:val="clear" w:color="auto" w:fill="auto"/>
            <w:vAlign w:val="center"/>
            <w:hideMark/>
          </w:tcPr>
          <w:p w14:paraId="029F234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反转图像：分为水平与垂直两种翻转功能。</w:t>
            </w:r>
          </w:p>
        </w:tc>
      </w:tr>
      <w:tr w:rsidR="00B465C5" w:rsidRPr="003719B2" w14:paraId="7D904A9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2BAF1B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4.14</w:t>
            </w:r>
          </w:p>
        </w:tc>
        <w:tc>
          <w:tcPr>
            <w:tcW w:w="6527" w:type="dxa"/>
            <w:tcBorders>
              <w:top w:val="nil"/>
              <w:left w:val="nil"/>
              <w:bottom w:val="single" w:sz="4" w:space="0" w:color="auto"/>
              <w:right w:val="single" w:sz="4" w:space="0" w:color="auto"/>
            </w:tcBorders>
            <w:shd w:val="clear" w:color="auto" w:fill="auto"/>
            <w:vAlign w:val="center"/>
            <w:hideMark/>
          </w:tcPr>
          <w:p w14:paraId="58D8506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影像旋转：支持影像旋转功能。</w:t>
            </w:r>
          </w:p>
        </w:tc>
      </w:tr>
      <w:tr w:rsidR="00B465C5" w:rsidRPr="003719B2" w14:paraId="36DDC9C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38B74C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4.15</w:t>
            </w:r>
          </w:p>
        </w:tc>
        <w:tc>
          <w:tcPr>
            <w:tcW w:w="6527" w:type="dxa"/>
            <w:tcBorders>
              <w:top w:val="nil"/>
              <w:left w:val="nil"/>
              <w:bottom w:val="single" w:sz="4" w:space="0" w:color="auto"/>
              <w:right w:val="single" w:sz="4" w:space="0" w:color="auto"/>
            </w:tcBorders>
            <w:shd w:val="clear" w:color="auto" w:fill="auto"/>
            <w:vAlign w:val="center"/>
            <w:hideMark/>
          </w:tcPr>
          <w:p w14:paraId="380BC6F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镜像显示。</w:t>
            </w:r>
          </w:p>
        </w:tc>
      </w:tr>
      <w:tr w:rsidR="00B465C5" w:rsidRPr="003719B2" w14:paraId="3F50459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5939AE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4.16</w:t>
            </w:r>
          </w:p>
        </w:tc>
        <w:tc>
          <w:tcPr>
            <w:tcW w:w="6527" w:type="dxa"/>
            <w:tcBorders>
              <w:top w:val="nil"/>
              <w:left w:val="nil"/>
              <w:bottom w:val="single" w:sz="4" w:space="0" w:color="auto"/>
              <w:right w:val="single" w:sz="4" w:space="0" w:color="auto"/>
            </w:tcBorders>
            <w:shd w:val="clear" w:color="auto" w:fill="auto"/>
            <w:vAlign w:val="center"/>
            <w:hideMark/>
          </w:tcPr>
          <w:p w14:paraId="3AAAA38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背景遮幅。</w:t>
            </w:r>
          </w:p>
        </w:tc>
      </w:tr>
      <w:tr w:rsidR="00B465C5" w:rsidRPr="003719B2" w14:paraId="5C42F5F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58A79A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4.17</w:t>
            </w:r>
          </w:p>
        </w:tc>
        <w:tc>
          <w:tcPr>
            <w:tcW w:w="6527" w:type="dxa"/>
            <w:tcBorders>
              <w:top w:val="nil"/>
              <w:left w:val="nil"/>
              <w:bottom w:val="single" w:sz="4" w:space="0" w:color="auto"/>
              <w:right w:val="single" w:sz="4" w:space="0" w:color="auto"/>
            </w:tcBorders>
            <w:shd w:val="clear" w:color="auto" w:fill="auto"/>
            <w:vAlign w:val="center"/>
            <w:hideMark/>
          </w:tcPr>
          <w:p w14:paraId="2C693C8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边缘增强，影像平滑。</w:t>
            </w:r>
          </w:p>
        </w:tc>
      </w:tr>
      <w:tr w:rsidR="00B465C5" w:rsidRPr="003719B2" w14:paraId="39ED045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FE3853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4.18</w:t>
            </w:r>
          </w:p>
        </w:tc>
        <w:tc>
          <w:tcPr>
            <w:tcW w:w="6527" w:type="dxa"/>
            <w:tcBorders>
              <w:top w:val="nil"/>
              <w:left w:val="nil"/>
              <w:bottom w:val="single" w:sz="4" w:space="0" w:color="auto"/>
              <w:right w:val="single" w:sz="4" w:space="0" w:color="auto"/>
            </w:tcBorders>
            <w:shd w:val="clear" w:color="auto" w:fill="auto"/>
            <w:vAlign w:val="center"/>
            <w:hideMark/>
          </w:tcPr>
          <w:p w14:paraId="267A391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像素大小校准。</w:t>
            </w:r>
          </w:p>
        </w:tc>
      </w:tr>
      <w:tr w:rsidR="00B465C5" w:rsidRPr="003719B2" w14:paraId="7F787A1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4CC676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4.19</w:t>
            </w:r>
          </w:p>
        </w:tc>
        <w:tc>
          <w:tcPr>
            <w:tcW w:w="6527" w:type="dxa"/>
            <w:tcBorders>
              <w:top w:val="nil"/>
              <w:left w:val="nil"/>
              <w:bottom w:val="single" w:sz="4" w:space="0" w:color="auto"/>
              <w:right w:val="single" w:sz="4" w:space="0" w:color="auto"/>
            </w:tcBorders>
            <w:shd w:val="clear" w:color="auto" w:fill="auto"/>
            <w:vAlign w:val="center"/>
            <w:hideMark/>
          </w:tcPr>
          <w:p w14:paraId="40A7C68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支持影像显示比例调整功能，方便调整适合的影像显示比例。</w:t>
            </w:r>
          </w:p>
        </w:tc>
      </w:tr>
      <w:tr w:rsidR="00B465C5" w:rsidRPr="003719B2" w14:paraId="0D552C7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BF0BC0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w:t>
            </w:r>
          </w:p>
        </w:tc>
        <w:tc>
          <w:tcPr>
            <w:tcW w:w="6527" w:type="dxa"/>
            <w:tcBorders>
              <w:top w:val="nil"/>
              <w:left w:val="nil"/>
              <w:bottom w:val="single" w:sz="4" w:space="0" w:color="auto"/>
              <w:right w:val="single" w:sz="4" w:space="0" w:color="auto"/>
            </w:tcBorders>
            <w:shd w:val="clear" w:color="auto" w:fill="auto"/>
            <w:vAlign w:val="center"/>
            <w:hideMark/>
          </w:tcPr>
          <w:p w14:paraId="6D69C27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放大镜可调放大比率。</w:t>
            </w:r>
          </w:p>
        </w:tc>
      </w:tr>
      <w:tr w:rsidR="00B465C5" w:rsidRPr="003719B2" w14:paraId="2CE3FD6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7987D2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4.21</w:t>
            </w:r>
          </w:p>
        </w:tc>
        <w:tc>
          <w:tcPr>
            <w:tcW w:w="6527" w:type="dxa"/>
            <w:tcBorders>
              <w:top w:val="nil"/>
              <w:left w:val="nil"/>
              <w:bottom w:val="single" w:sz="4" w:space="0" w:color="auto"/>
              <w:right w:val="single" w:sz="4" w:space="0" w:color="auto"/>
            </w:tcBorders>
            <w:shd w:val="clear" w:color="auto" w:fill="auto"/>
            <w:vAlign w:val="center"/>
            <w:hideMark/>
          </w:tcPr>
          <w:p w14:paraId="5006B89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长度、角度和面积的测量，长度标尺的显示，CT、MR图像的ROI值测量。</w:t>
            </w:r>
          </w:p>
        </w:tc>
      </w:tr>
      <w:tr w:rsidR="00B465C5" w:rsidRPr="003719B2" w14:paraId="6EB7625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17E1B8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4.22</w:t>
            </w:r>
          </w:p>
        </w:tc>
        <w:tc>
          <w:tcPr>
            <w:tcW w:w="6527" w:type="dxa"/>
            <w:tcBorders>
              <w:top w:val="nil"/>
              <w:left w:val="nil"/>
              <w:bottom w:val="single" w:sz="4" w:space="0" w:color="auto"/>
              <w:right w:val="single" w:sz="4" w:space="0" w:color="auto"/>
            </w:tcBorders>
            <w:shd w:val="clear" w:color="auto" w:fill="auto"/>
            <w:vAlign w:val="center"/>
            <w:hideMark/>
          </w:tcPr>
          <w:p w14:paraId="1DF22D0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连续放大和漫游。</w:t>
            </w:r>
          </w:p>
        </w:tc>
      </w:tr>
      <w:tr w:rsidR="00B465C5" w:rsidRPr="003719B2" w14:paraId="3D8E6BB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C440E1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4.23</w:t>
            </w:r>
          </w:p>
        </w:tc>
        <w:tc>
          <w:tcPr>
            <w:tcW w:w="6527" w:type="dxa"/>
            <w:tcBorders>
              <w:top w:val="nil"/>
              <w:left w:val="nil"/>
              <w:bottom w:val="single" w:sz="4" w:space="0" w:color="auto"/>
              <w:right w:val="single" w:sz="4" w:space="0" w:color="auto"/>
            </w:tcBorders>
            <w:shd w:val="clear" w:color="auto" w:fill="auto"/>
            <w:vAlign w:val="center"/>
            <w:hideMark/>
          </w:tcPr>
          <w:p w14:paraId="29DDD05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单个图像叠加滚动。</w:t>
            </w:r>
          </w:p>
        </w:tc>
      </w:tr>
      <w:tr w:rsidR="00B465C5" w:rsidRPr="003719B2" w14:paraId="7F6847F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BC79B6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4.24</w:t>
            </w:r>
          </w:p>
        </w:tc>
        <w:tc>
          <w:tcPr>
            <w:tcW w:w="6527" w:type="dxa"/>
            <w:tcBorders>
              <w:top w:val="nil"/>
              <w:left w:val="nil"/>
              <w:bottom w:val="single" w:sz="4" w:space="0" w:color="auto"/>
              <w:right w:val="single" w:sz="4" w:space="0" w:color="auto"/>
            </w:tcBorders>
            <w:shd w:val="clear" w:color="auto" w:fill="auto"/>
            <w:vAlign w:val="center"/>
            <w:hideMark/>
          </w:tcPr>
          <w:p w14:paraId="53A1C0A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叠加图像可用鼠标滚动轮控制。</w:t>
            </w:r>
          </w:p>
        </w:tc>
      </w:tr>
      <w:tr w:rsidR="00B465C5" w:rsidRPr="003719B2" w14:paraId="39699E7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E9CC5C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4.25</w:t>
            </w:r>
          </w:p>
        </w:tc>
        <w:tc>
          <w:tcPr>
            <w:tcW w:w="6527" w:type="dxa"/>
            <w:tcBorders>
              <w:top w:val="nil"/>
              <w:left w:val="nil"/>
              <w:bottom w:val="single" w:sz="4" w:space="0" w:color="auto"/>
              <w:right w:val="single" w:sz="4" w:space="0" w:color="auto"/>
            </w:tcBorders>
            <w:shd w:val="clear" w:color="auto" w:fill="auto"/>
            <w:vAlign w:val="center"/>
            <w:hideMark/>
          </w:tcPr>
          <w:p w14:paraId="3F5BA22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DICOM 3.0及以上标准多帧影像显示。</w:t>
            </w:r>
          </w:p>
        </w:tc>
      </w:tr>
      <w:tr w:rsidR="00B465C5" w:rsidRPr="003719B2" w14:paraId="512F1E5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3F140A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4.26</w:t>
            </w:r>
          </w:p>
        </w:tc>
        <w:tc>
          <w:tcPr>
            <w:tcW w:w="6527" w:type="dxa"/>
            <w:tcBorders>
              <w:top w:val="nil"/>
              <w:left w:val="nil"/>
              <w:bottom w:val="single" w:sz="4" w:space="0" w:color="auto"/>
              <w:right w:val="single" w:sz="4" w:space="0" w:color="auto"/>
            </w:tcBorders>
            <w:shd w:val="clear" w:color="auto" w:fill="auto"/>
            <w:vAlign w:val="center"/>
            <w:hideMark/>
          </w:tcPr>
          <w:p w14:paraId="794B19F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DICOM 3.0及以上标准真彩色影像显示。</w:t>
            </w:r>
          </w:p>
        </w:tc>
      </w:tr>
      <w:tr w:rsidR="00B465C5" w:rsidRPr="003719B2" w14:paraId="1A04341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7AD0B0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4.27</w:t>
            </w:r>
          </w:p>
        </w:tc>
        <w:tc>
          <w:tcPr>
            <w:tcW w:w="6527" w:type="dxa"/>
            <w:tcBorders>
              <w:top w:val="nil"/>
              <w:left w:val="nil"/>
              <w:bottom w:val="single" w:sz="4" w:space="0" w:color="auto"/>
              <w:right w:val="single" w:sz="4" w:space="0" w:color="auto"/>
            </w:tcBorders>
            <w:shd w:val="clear" w:color="auto" w:fill="auto"/>
            <w:vAlign w:val="center"/>
            <w:hideMark/>
          </w:tcPr>
          <w:p w14:paraId="648D410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配置动态播放功能。</w:t>
            </w:r>
          </w:p>
        </w:tc>
      </w:tr>
      <w:tr w:rsidR="00B465C5" w:rsidRPr="003719B2" w14:paraId="1F4AE5F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E4FE11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4.28</w:t>
            </w:r>
          </w:p>
        </w:tc>
        <w:tc>
          <w:tcPr>
            <w:tcW w:w="6527" w:type="dxa"/>
            <w:tcBorders>
              <w:top w:val="nil"/>
              <w:left w:val="nil"/>
              <w:bottom w:val="single" w:sz="4" w:space="0" w:color="auto"/>
              <w:right w:val="single" w:sz="4" w:space="0" w:color="auto"/>
            </w:tcBorders>
            <w:shd w:val="clear" w:color="auto" w:fill="auto"/>
            <w:vAlign w:val="center"/>
            <w:hideMark/>
          </w:tcPr>
          <w:p w14:paraId="497B6E7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多个图像系列并排显示。</w:t>
            </w:r>
          </w:p>
        </w:tc>
      </w:tr>
      <w:tr w:rsidR="00B465C5" w:rsidRPr="003719B2" w14:paraId="0F2B596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765EB5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4.29</w:t>
            </w:r>
          </w:p>
        </w:tc>
        <w:tc>
          <w:tcPr>
            <w:tcW w:w="6527" w:type="dxa"/>
            <w:tcBorders>
              <w:top w:val="nil"/>
              <w:left w:val="nil"/>
              <w:bottom w:val="single" w:sz="4" w:space="0" w:color="auto"/>
              <w:right w:val="single" w:sz="4" w:space="0" w:color="auto"/>
            </w:tcBorders>
            <w:shd w:val="clear" w:color="auto" w:fill="auto"/>
            <w:vAlign w:val="center"/>
            <w:hideMark/>
          </w:tcPr>
          <w:p w14:paraId="3C010BB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可同步显示多个图像系列的同一层面图像。</w:t>
            </w:r>
          </w:p>
        </w:tc>
      </w:tr>
      <w:tr w:rsidR="00B465C5" w:rsidRPr="003719B2" w14:paraId="5EA79C8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D1189C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w:t>
            </w:r>
          </w:p>
        </w:tc>
        <w:tc>
          <w:tcPr>
            <w:tcW w:w="6527" w:type="dxa"/>
            <w:tcBorders>
              <w:top w:val="nil"/>
              <w:left w:val="nil"/>
              <w:bottom w:val="single" w:sz="4" w:space="0" w:color="auto"/>
              <w:right w:val="single" w:sz="4" w:space="0" w:color="auto"/>
            </w:tcBorders>
            <w:shd w:val="clear" w:color="auto" w:fill="auto"/>
            <w:vAlign w:val="center"/>
            <w:hideMark/>
          </w:tcPr>
          <w:p w14:paraId="74E05EF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在一个序列上定位时，自动在相关序列上显示标记。</w:t>
            </w:r>
          </w:p>
        </w:tc>
      </w:tr>
      <w:tr w:rsidR="00B465C5" w:rsidRPr="003719B2" w14:paraId="04B296A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F2D5B8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4.31</w:t>
            </w:r>
          </w:p>
        </w:tc>
        <w:tc>
          <w:tcPr>
            <w:tcW w:w="6527" w:type="dxa"/>
            <w:tcBorders>
              <w:top w:val="nil"/>
              <w:left w:val="nil"/>
              <w:bottom w:val="single" w:sz="4" w:space="0" w:color="auto"/>
              <w:right w:val="single" w:sz="4" w:space="0" w:color="auto"/>
            </w:tcBorders>
            <w:shd w:val="clear" w:color="auto" w:fill="auto"/>
            <w:vAlign w:val="center"/>
            <w:hideMark/>
          </w:tcPr>
          <w:p w14:paraId="6A1D64D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多个视窗多个图像系列叠加图像显示。</w:t>
            </w:r>
          </w:p>
        </w:tc>
      </w:tr>
      <w:tr w:rsidR="00B465C5" w:rsidRPr="003719B2" w14:paraId="0B87ED2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24A328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4.32</w:t>
            </w:r>
          </w:p>
        </w:tc>
        <w:tc>
          <w:tcPr>
            <w:tcW w:w="6527" w:type="dxa"/>
            <w:tcBorders>
              <w:top w:val="nil"/>
              <w:left w:val="nil"/>
              <w:bottom w:val="single" w:sz="4" w:space="0" w:color="auto"/>
              <w:right w:val="single" w:sz="4" w:space="0" w:color="auto"/>
            </w:tcBorders>
            <w:shd w:val="clear" w:color="auto" w:fill="auto"/>
            <w:vAlign w:val="center"/>
            <w:hideMark/>
          </w:tcPr>
          <w:p w14:paraId="03811ED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链接的叠加图像同步滚动。</w:t>
            </w:r>
          </w:p>
        </w:tc>
      </w:tr>
      <w:tr w:rsidR="00B465C5" w:rsidRPr="003719B2" w14:paraId="657D814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8A0BD1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4.33</w:t>
            </w:r>
          </w:p>
        </w:tc>
        <w:tc>
          <w:tcPr>
            <w:tcW w:w="6527" w:type="dxa"/>
            <w:tcBorders>
              <w:top w:val="nil"/>
              <w:left w:val="nil"/>
              <w:bottom w:val="single" w:sz="4" w:space="0" w:color="auto"/>
              <w:right w:val="single" w:sz="4" w:space="0" w:color="auto"/>
            </w:tcBorders>
            <w:shd w:val="clear" w:color="auto" w:fill="auto"/>
            <w:vAlign w:val="center"/>
            <w:hideMark/>
          </w:tcPr>
          <w:p w14:paraId="4983EF3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可通过身体</w:t>
            </w:r>
            <w:proofErr w:type="gramStart"/>
            <w:r w:rsidRPr="003719B2">
              <w:rPr>
                <w:rFonts w:asciiTheme="minorEastAsia" w:hAnsiTheme="minorEastAsia" w:cs="宋体" w:hint="eastAsia"/>
                <w:kern w:val="0"/>
                <w:szCs w:val="21"/>
              </w:rPr>
              <w:t>定位线</w:t>
            </w:r>
            <w:proofErr w:type="gramEnd"/>
            <w:r w:rsidRPr="003719B2">
              <w:rPr>
                <w:rFonts w:asciiTheme="minorEastAsia" w:hAnsiTheme="minorEastAsia" w:cs="宋体" w:hint="eastAsia"/>
                <w:kern w:val="0"/>
                <w:szCs w:val="21"/>
              </w:rPr>
              <w:t>确定影像。</w:t>
            </w:r>
          </w:p>
        </w:tc>
      </w:tr>
      <w:tr w:rsidR="00B465C5" w:rsidRPr="003719B2" w14:paraId="2ABCF8D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AD5484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4.34</w:t>
            </w:r>
          </w:p>
        </w:tc>
        <w:tc>
          <w:tcPr>
            <w:tcW w:w="6527" w:type="dxa"/>
            <w:tcBorders>
              <w:top w:val="nil"/>
              <w:left w:val="nil"/>
              <w:bottom w:val="single" w:sz="4" w:space="0" w:color="auto"/>
              <w:right w:val="single" w:sz="4" w:space="0" w:color="auto"/>
            </w:tcBorders>
            <w:shd w:val="clear" w:color="auto" w:fill="auto"/>
            <w:vAlign w:val="center"/>
            <w:hideMark/>
          </w:tcPr>
          <w:p w14:paraId="03428A3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可有针对性地对图像做标记并保存标记。</w:t>
            </w:r>
          </w:p>
        </w:tc>
      </w:tr>
      <w:tr w:rsidR="00B465C5" w:rsidRPr="003719B2" w14:paraId="5920453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EA3CF1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4.35</w:t>
            </w:r>
          </w:p>
        </w:tc>
        <w:tc>
          <w:tcPr>
            <w:tcW w:w="6527" w:type="dxa"/>
            <w:tcBorders>
              <w:top w:val="nil"/>
              <w:left w:val="nil"/>
              <w:bottom w:val="single" w:sz="4" w:space="0" w:color="auto"/>
              <w:right w:val="single" w:sz="4" w:space="0" w:color="auto"/>
            </w:tcBorders>
            <w:shd w:val="clear" w:color="auto" w:fill="auto"/>
            <w:vAlign w:val="center"/>
            <w:hideMark/>
          </w:tcPr>
          <w:p w14:paraId="5D4C748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灵活设置影像</w:t>
            </w:r>
            <w:proofErr w:type="gramStart"/>
            <w:r w:rsidRPr="003719B2">
              <w:rPr>
                <w:rFonts w:asciiTheme="minorEastAsia" w:hAnsiTheme="minorEastAsia" w:cs="宋体" w:hint="eastAsia"/>
                <w:kern w:val="0"/>
                <w:szCs w:val="21"/>
              </w:rPr>
              <w:t>操作站</w:t>
            </w:r>
            <w:proofErr w:type="gramEnd"/>
            <w:r w:rsidRPr="003719B2">
              <w:rPr>
                <w:rFonts w:asciiTheme="minorEastAsia" w:hAnsiTheme="minorEastAsia" w:cs="宋体" w:hint="eastAsia"/>
                <w:kern w:val="0"/>
                <w:szCs w:val="21"/>
              </w:rPr>
              <w:t>工具栏的显示内容、位置。</w:t>
            </w:r>
          </w:p>
        </w:tc>
      </w:tr>
      <w:tr w:rsidR="00B465C5" w:rsidRPr="003719B2" w14:paraId="14FDCE2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60B98A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4.36</w:t>
            </w:r>
          </w:p>
        </w:tc>
        <w:tc>
          <w:tcPr>
            <w:tcW w:w="6527" w:type="dxa"/>
            <w:tcBorders>
              <w:top w:val="nil"/>
              <w:left w:val="nil"/>
              <w:bottom w:val="single" w:sz="4" w:space="0" w:color="auto"/>
              <w:right w:val="single" w:sz="4" w:space="0" w:color="auto"/>
            </w:tcBorders>
            <w:shd w:val="clear" w:color="auto" w:fill="auto"/>
            <w:vAlign w:val="center"/>
            <w:hideMark/>
          </w:tcPr>
          <w:p w14:paraId="45EC4AC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配置关键影像标记。</w:t>
            </w:r>
          </w:p>
        </w:tc>
      </w:tr>
      <w:tr w:rsidR="00B465C5" w:rsidRPr="003719B2" w14:paraId="14C51F6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7D9519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4.37</w:t>
            </w:r>
          </w:p>
        </w:tc>
        <w:tc>
          <w:tcPr>
            <w:tcW w:w="6527" w:type="dxa"/>
            <w:tcBorders>
              <w:top w:val="nil"/>
              <w:left w:val="nil"/>
              <w:bottom w:val="single" w:sz="4" w:space="0" w:color="auto"/>
              <w:right w:val="single" w:sz="4" w:space="0" w:color="auto"/>
            </w:tcBorders>
            <w:shd w:val="clear" w:color="auto" w:fill="auto"/>
            <w:vAlign w:val="center"/>
            <w:hideMark/>
          </w:tcPr>
          <w:p w14:paraId="171B7E3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影像标记的设置和显示。</w:t>
            </w:r>
          </w:p>
        </w:tc>
      </w:tr>
      <w:tr w:rsidR="00B465C5" w:rsidRPr="003719B2" w14:paraId="42F48D7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9537B9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4.38</w:t>
            </w:r>
          </w:p>
        </w:tc>
        <w:tc>
          <w:tcPr>
            <w:tcW w:w="6527" w:type="dxa"/>
            <w:tcBorders>
              <w:top w:val="nil"/>
              <w:left w:val="nil"/>
              <w:bottom w:val="single" w:sz="4" w:space="0" w:color="auto"/>
              <w:right w:val="single" w:sz="4" w:space="0" w:color="auto"/>
            </w:tcBorders>
            <w:shd w:val="clear" w:color="auto" w:fill="auto"/>
            <w:vAlign w:val="center"/>
            <w:hideMark/>
          </w:tcPr>
          <w:p w14:paraId="42B8B49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空间鼠标的多平面定位功能。</w:t>
            </w:r>
          </w:p>
        </w:tc>
      </w:tr>
      <w:tr w:rsidR="00B465C5" w:rsidRPr="003719B2" w14:paraId="6083094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AE4308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4.39</w:t>
            </w:r>
          </w:p>
        </w:tc>
        <w:tc>
          <w:tcPr>
            <w:tcW w:w="6527" w:type="dxa"/>
            <w:tcBorders>
              <w:top w:val="nil"/>
              <w:left w:val="nil"/>
              <w:bottom w:val="single" w:sz="4" w:space="0" w:color="auto"/>
              <w:right w:val="single" w:sz="4" w:space="0" w:color="auto"/>
            </w:tcBorders>
            <w:shd w:val="clear" w:color="auto" w:fill="auto"/>
            <w:vAlign w:val="center"/>
            <w:hideMark/>
          </w:tcPr>
          <w:p w14:paraId="5F266F2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提供DICOM 3.0及以上标准的表示层参数存储格式,测量及注释结果可存储在影像文件里。</w:t>
            </w:r>
          </w:p>
        </w:tc>
      </w:tr>
      <w:tr w:rsidR="00B465C5" w:rsidRPr="003719B2" w14:paraId="0949C033"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E07C80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w:t>
            </w:r>
          </w:p>
        </w:tc>
        <w:tc>
          <w:tcPr>
            <w:tcW w:w="6527" w:type="dxa"/>
            <w:tcBorders>
              <w:top w:val="nil"/>
              <w:left w:val="nil"/>
              <w:bottom w:val="single" w:sz="4" w:space="0" w:color="auto"/>
              <w:right w:val="single" w:sz="4" w:space="0" w:color="auto"/>
            </w:tcBorders>
            <w:shd w:val="clear" w:color="auto" w:fill="auto"/>
            <w:vAlign w:val="center"/>
            <w:hideMark/>
          </w:tcPr>
          <w:p w14:paraId="2B91893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设置和显示影像状态：新采集影像，准备发报告影像，已写报告影像和报告已签发影像。</w:t>
            </w:r>
          </w:p>
        </w:tc>
      </w:tr>
      <w:tr w:rsidR="00B465C5" w:rsidRPr="003719B2" w14:paraId="2658EE5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D5F275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4.41</w:t>
            </w:r>
          </w:p>
        </w:tc>
        <w:tc>
          <w:tcPr>
            <w:tcW w:w="6527" w:type="dxa"/>
            <w:tcBorders>
              <w:top w:val="nil"/>
              <w:left w:val="nil"/>
              <w:bottom w:val="single" w:sz="4" w:space="0" w:color="auto"/>
              <w:right w:val="single" w:sz="4" w:space="0" w:color="auto"/>
            </w:tcBorders>
            <w:shd w:val="clear" w:color="auto" w:fill="auto"/>
            <w:vAlign w:val="center"/>
            <w:hideMark/>
          </w:tcPr>
          <w:p w14:paraId="7675F58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要求工作站使用全中文界面。</w:t>
            </w:r>
          </w:p>
        </w:tc>
      </w:tr>
      <w:tr w:rsidR="00B465C5" w:rsidRPr="003719B2" w14:paraId="712A37D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CBB952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4.42</w:t>
            </w:r>
          </w:p>
        </w:tc>
        <w:tc>
          <w:tcPr>
            <w:tcW w:w="6527" w:type="dxa"/>
            <w:tcBorders>
              <w:top w:val="nil"/>
              <w:left w:val="nil"/>
              <w:bottom w:val="single" w:sz="4" w:space="0" w:color="auto"/>
              <w:right w:val="single" w:sz="4" w:space="0" w:color="auto"/>
            </w:tcBorders>
            <w:shd w:val="clear" w:color="auto" w:fill="auto"/>
            <w:vAlign w:val="center"/>
            <w:hideMark/>
          </w:tcPr>
          <w:p w14:paraId="03550EE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具有成像设备特定功能（包括CT</w:t>
            </w:r>
            <w:proofErr w:type="gramStart"/>
            <w:r w:rsidRPr="003719B2">
              <w:rPr>
                <w:rFonts w:asciiTheme="minorEastAsia" w:hAnsiTheme="minorEastAsia" w:cs="宋体" w:hint="eastAsia"/>
                <w:kern w:val="0"/>
                <w:szCs w:val="21"/>
              </w:rPr>
              <w:t>定位线</w:t>
            </w:r>
            <w:proofErr w:type="gramEnd"/>
            <w:r w:rsidRPr="003719B2">
              <w:rPr>
                <w:rFonts w:asciiTheme="minorEastAsia" w:hAnsiTheme="minorEastAsia" w:cs="宋体" w:hint="eastAsia"/>
                <w:kern w:val="0"/>
                <w:szCs w:val="21"/>
              </w:rPr>
              <w:t>模式、序列联动等功能）。</w:t>
            </w:r>
          </w:p>
        </w:tc>
      </w:tr>
      <w:tr w:rsidR="00B465C5" w:rsidRPr="003719B2" w14:paraId="33C714E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BAD379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4.43</w:t>
            </w:r>
          </w:p>
        </w:tc>
        <w:tc>
          <w:tcPr>
            <w:tcW w:w="6527" w:type="dxa"/>
            <w:tcBorders>
              <w:top w:val="nil"/>
              <w:left w:val="nil"/>
              <w:bottom w:val="single" w:sz="4" w:space="0" w:color="auto"/>
              <w:right w:val="single" w:sz="4" w:space="0" w:color="auto"/>
            </w:tcBorders>
            <w:shd w:val="clear" w:color="auto" w:fill="auto"/>
            <w:vAlign w:val="center"/>
            <w:hideMark/>
          </w:tcPr>
          <w:p w14:paraId="3F3A1F1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提供关键图像标注功能。</w:t>
            </w:r>
          </w:p>
        </w:tc>
      </w:tr>
      <w:tr w:rsidR="00B465C5" w:rsidRPr="003719B2" w14:paraId="18A8CCB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77A15E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4.44</w:t>
            </w:r>
          </w:p>
        </w:tc>
        <w:tc>
          <w:tcPr>
            <w:tcW w:w="6527" w:type="dxa"/>
            <w:tcBorders>
              <w:top w:val="nil"/>
              <w:left w:val="nil"/>
              <w:bottom w:val="single" w:sz="4" w:space="0" w:color="auto"/>
              <w:right w:val="single" w:sz="4" w:space="0" w:color="auto"/>
            </w:tcBorders>
            <w:shd w:val="clear" w:color="auto" w:fill="auto"/>
            <w:vAlign w:val="center"/>
            <w:hideMark/>
          </w:tcPr>
          <w:p w14:paraId="21A6D79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提供工作站应急工作模式。</w:t>
            </w:r>
          </w:p>
        </w:tc>
      </w:tr>
      <w:tr w:rsidR="00B465C5" w:rsidRPr="003719B2" w14:paraId="7AA5F84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EC33A3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4.45</w:t>
            </w:r>
          </w:p>
        </w:tc>
        <w:tc>
          <w:tcPr>
            <w:tcW w:w="6527" w:type="dxa"/>
            <w:tcBorders>
              <w:top w:val="nil"/>
              <w:left w:val="nil"/>
              <w:bottom w:val="single" w:sz="4" w:space="0" w:color="auto"/>
              <w:right w:val="single" w:sz="4" w:space="0" w:color="auto"/>
            </w:tcBorders>
            <w:shd w:val="clear" w:color="auto" w:fill="auto"/>
            <w:vAlign w:val="center"/>
            <w:hideMark/>
          </w:tcPr>
          <w:p w14:paraId="429C20E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提供服务器应急工作模式。</w:t>
            </w:r>
          </w:p>
        </w:tc>
      </w:tr>
      <w:tr w:rsidR="00B465C5" w:rsidRPr="003719B2" w14:paraId="041B084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C31CF5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4.46</w:t>
            </w:r>
          </w:p>
        </w:tc>
        <w:tc>
          <w:tcPr>
            <w:tcW w:w="6527" w:type="dxa"/>
            <w:tcBorders>
              <w:top w:val="nil"/>
              <w:left w:val="nil"/>
              <w:bottom w:val="single" w:sz="4" w:space="0" w:color="auto"/>
              <w:right w:val="single" w:sz="4" w:space="0" w:color="auto"/>
            </w:tcBorders>
            <w:shd w:val="clear" w:color="auto" w:fill="auto"/>
            <w:vAlign w:val="center"/>
            <w:hideMark/>
          </w:tcPr>
          <w:p w14:paraId="2DED4FC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提供保密患者的图像资料管理。</w:t>
            </w:r>
          </w:p>
        </w:tc>
      </w:tr>
      <w:tr w:rsidR="00B465C5" w:rsidRPr="003719B2" w14:paraId="19D8C0E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C18292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4.47</w:t>
            </w:r>
          </w:p>
        </w:tc>
        <w:tc>
          <w:tcPr>
            <w:tcW w:w="6527" w:type="dxa"/>
            <w:tcBorders>
              <w:top w:val="nil"/>
              <w:left w:val="nil"/>
              <w:bottom w:val="single" w:sz="4" w:space="0" w:color="auto"/>
              <w:right w:val="single" w:sz="4" w:space="0" w:color="auto"/>
            </w:tcBorders>
            <w:shd w:val="clear" w:color="auto" w:fill="auto"/>
            <w:vAlign w:val="center"/>
            <w:hideMark/>
          </w:tcPr>
          <w:p w14:paraId="65EEEBC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提供关键标记影像优先显示。</w:t>
            </w:r>
          </w:p>
        </w:tc>
      </w:tr>
      <w:tr w:rsidR="00B465C5" w:rsidRPr="003719B2" w14:paraId="264E0F2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B6D6F4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4.48</w:t>
            </w:r>
          </w:p>
        </w:tc>
        <w:tc>
          <w:tcPr>
            <w:tcW w:w="6527" w:type="dxa"/>
            <w:tcBorders>
              <w:top w:val="nil"/>
              <w:left w:val="nil"/>
              <w:bottom w:val="single" w:sz="4" w:space="0" w:color="auto"/>
              <w:right w:val="single" w:sz="4" w:space="0" w:color="auto"/>
            </w:tcBorders>
            <w:shd w:val="clear" w:color="auto" w:fill="auto"/>
            <w:vAlign w:val="center"/>
            <w:hideMark/>
          </w:tcPr>
          <w:p w14:paraId="2052DF5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可根据DICOM 3.0及以上标准的数字化显示标准来储存注释和测量结果。</w:t>
            </w:r>
          </w:p>
        </w:tc>
      </w:tr>
      <w:tr w:rsidR="00B465C5" w:rsidRPr="003719B2" w14:paraId="7E46B54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BA908A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4.49</w:t>
            </w:r>
          </w:p>
        </w:tc>
        <w:tc>
          <w:tcPr>
            <w:tcW w:w="6527" w:type="dxa"/>
            <w:tcBorders>
              <w:top w:val="nil"/>
              <w:left w:val="nil"/>
              <w:bottom w:val="single" w:sz="4" w:space="0" w:color="auto"/>
              <w:right w:val="single" w:sz="4" w:space="0" w:color="auto"/>
            </w:tcBorders>
            <w:shd w:val="clear" w:color="auto" w:fill="auto"/>
            <w:vAlign w:val="center"/>
            <w:hideMark/>
          </w:tcPr>
          <w:p w14:paraId="3EBD468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通过转换图像格式（JPEG、TIF等）导出所选图像。</w:t>
            </w:r>
          </w:p>
        </w:tc>
      </w:tr>
      <w:tr w:rsidR="00B465C5" w:rsidRPr="003719B2" w14:paraId="4A236D7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9A54CA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4.5</w:t>
            </w:r>
          </w:p>
        </w:tc>
        <w:tc>
          <w:tcPr>
            <w:tcW w:w="6527" w:type="dxa"/>
            <w:tcBorders>
              <w:top w:val="nil"/>
              <w:left w:val="nil"/>
              <w:bottom w:val="single" w:sz="4" w:space="0" w:color="auto"/>
              <w:right w:val="single" w:sz="4" w:space="0" w:color="auto"/>
            </w:tcBorders>
            <w:shd w:val="clear" w:color="auto" w:fill="auto"/>
            <w:vAlign w:val="center"/>
            <w:hideMark/>
          </w:tcPr>
          <w:p w14:paraId="557A267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提供DICOM图像的CD、DVD刻录。</w:t>
            </w:r>
          </w:p>
        </w:tc>
      </w:tr>
      <w:tr w:rsidR="00B465C5" w:rsidRPr="003719B2" w14:paraId="7CB2C76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C2A4E5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4.51</w:t>
            </w:r>
          </w:p>
        </w:tc>
        <w:tc>
          <w:tcPr>
            <w:tcW w:w="6527" w:type="dxa"/>
            <w:tcBorders>
              <w:top w:val="nil"/>
              <w:left w:val="nil"/>
              <w:bottom w:val="single" w:sz="4" w:space="0" w:color="auto"/>
              <w:right w:val="single" w:sz="4" w:space="0" w:color="auto"/>
            </w:tcBorders>
            <w:shd w:val="clear" w:color="auto" w:fill="auto"/>
            <w:vAlign w:val="center"/>
            <w:hideMark/>
          </w:tcPr>
          <w:p w14:paraId="0E0BFB4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提供配置设备的MPPS功能。</w:t>
            </w:r>
          </w:p>
        </w:tc>
      </w:tr>
      <w:tr w:rsidR="00B465C5" w:rsidRPr="003719B2" w14:paraId="1D34AE7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199802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4.52</w:t>
            </w:r>
          </w:p>
        </w:tc>
        <w:tc>
          <w:tcPr>
            <w:tcW w:w="6527" w:type="dxa"/>
            <w:tcBorders>
              <w:top w:val="nil"/>
              <w:left w:val="nil"/>
              <w:bottom w:val="single" w:sz="4" w:space="0" w:color="auto"/>
              <w:right w:val="single" w:sz="4" w:space="0" w:color="auto"/>
            </w:tcBorders>
            <w:shd w:val="clear" w:color="auto" w:fill="auto"/>
            <w:vAlign w:val="center"/>
            <w:hideMark/>
          </w:tcPr>
          <w:p w14:paraId="28D5629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诊断工作站患者列表显示中文患者姓名列表。</w:t>
            </w:r>
          </w:p>
        </w:tc>
      </w:tr>
      <w:tr w:rsidR="00B465C5" w:rsidRPr="003719B2" w14:paraId="6EC5932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91538F7"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5</w:t>
            </w:r>
          </w:p>
        </w:tc>
        <w:tc>
          <w:tcPr>
            <w:tcW w:w="6527" w:type="dxa"/>
            <w:tcBorders>
              <w:top w:val="nil"/>
              <w:left w:val="nil"/>
              <w:bottom w:val="single" w:sz="4" w:space="0" w:color="auto"/>
              <w:right w:val="single" w:sz="4" w:space="0" w:color="auto"/>
            </w:tcBorders>
            <w:shd w:val="clear" w:color="auto" w:fill="auto"/>
            <w:vAlign w:val="center"/>
            <w:hideMark/>
          </w:tcPr>
          <w:p w14:paraId="0E36FE47"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RIS服务器软件</w:t>
            </w:r>
          </w:p>
        </w:tc>
      </w:tr>
      <w:tr w:rsidR="00B465C5" w:rsidRPr="003719B2" w14:paraId="018ACA7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CAB233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5.1</w:t>
            </w:r>
          </w:p>
        </w:tc>
        <w:tc>
          <w:tcPr>
            <w:tcW w:w="6527" w:type="dxa"/>
            <w:tcBorders>
              <w:top w:val="nil"/>
              <w:left w:val="nil"/>
              <w:bottom w:val="single" w:sz="4" w:space="0" w:color="auto"/>
              <w:right w:val="single" w:sz="4" w:space="0" w:color="auto"/>
            </w:tcBorders>
            <w:shd w:val="clear" w:color="auto" w:fill="auto"/>
            <w:vAlign w:val="center"/>
            <w:hideMark/>
          </w:tcPr>
          <w:p w14:paraId="3C7221E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配置完整的工作清单。</w:t>
            </w:r>
          </w:p>
        </w:tc>
      </w:tr>
      <w:tr w:rsidR="00B465C5" w:rsidRPr="003719B2" w14:paraId="5C7001F7"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4854E1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5.2</w:t>
            </w:r>
          </w:p>
        </w:tc>
        <w:tc>
          <w:tcPr>
            <w:tcW w:w="6527" w:type="dxa"/>
            <w:tcBorders>
              <w:top w:val="nil"/>
              <w:left w:val="nil"/>
              <w:bottom w:val="single" w:sz="4" w:space="0" w:color="auto"/>
              <w:right w:val="single" w:sz="4" w:space="0" w:color="auto"/>
            </w:tcBorders>
            <w:shd w:val="clear" w:color="auto" w:fill="auto"/>
            <w:vAlign w:val="center"/>
            <w:hideMark/>
          </w:tcPr>
          <w:p w14:paraId="491241B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RIS服务器软件支持DB2, Oracle，MS SQL Server，My SQL等主流关系型数据库。</w:t>
            </w:r>
          </w:p>
        </w:tc>
      </w:tr>
      <w:tr w:rsidR="00B465C5" w:rsidRPr="003719B2" w14:paraId="0776DF2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0083D9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5.3</w:t>
            </w:r>
          </w:p>
        </w:tc>
        <w:tc>
          <w:tcPr>
            <w:tcW w:w="6527" w:type="dxa"/>
            <w:tcBorders>
              <w:top w:val="nil"/>
              <w:left w:val="nil"/>
              <w:bottom w:val="single" w:sz="4" w:space="0" w:color="auto"/>
              <w:right w:val="single" w:sz="4" w:space="0" w:color="auto"/>
            </w:tcBorders>
            <w:shd w:val="clear" w:color="auto" w:fill="auto"/>
            <w:vAlign w:val="center"/>
            <w:hideMark/>
          </w:tcPr>
          <w:p w14:paraId="672EBF8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支持主流虚拟化平台。</w:t>
            </w:r>
          </w:p>
        </w:tc>
      </w:tr>
      <w:tr w:rsidR="00B465C5" w:rsidRPr="003719B2" w14:paraId="3133DA8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65AF88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5.4</w:t>
            </w:r>
          </w:p>
        </w:tc>
        <w:tc>
          <w:tcPr>
            <w:tcW w:w="6527" w:type="dxa"/>
            <w:tcBorders>
              <w:top w:val="nil"/>
              <w:left w:val="nil"/>
              <w:bottom w:val="single" w:sz="4" w:space="0" w:color="auto"/>
              <w:right w:val="single" w:sz="4" w:space="0" w:color="auto"/>
            </w:tcBorders>
            <w:shd w:val="clear" w:color="auto" w:fill="auto"/>
            <w:vAlign w:val="center"/>
            <w:hideMark/>
          </w:tcPr>
          <w:p w14:paraId="1AFE84A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提供与PACS统一的登录和权限管理。</w:t>
            </w:r>
          </w:p>
        </w:tc>
      </w:tr>
      <w:tr w:rsidR="00B465C5" w:rsidRPr="003719B2" w14:paraId="1135025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D52468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5.6</w:t>
            </w:r>
          </w:p>
        </w:tc>
        <w:tc>
          <w:tcPr>
            <w:tcW w:w="6527" w:type="dxa"/>
            <w:tcBorders>
              <w:top w:val="nil"/>
              <w:left w:val="nil"/>
              <w:bottom w:val="single" w:sz="4" w:space="0" w:color="auto"/>
              <w:right w:val="single" w:sz="4" w:space="0" w:color="auto"/>
            </w:tcBorders>
            <w:shd w:val="clear" w:color="auto" w:fill="auto"/>
            <w:vAlign w:val="center"/>
            <w:hideMark/>
          </w:tcPr>
          <w:p w14:paraId="4869783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自动将检查数据与影像数据进行对应、匹配。</w:t>
            </w:r>
          </w:p>
        </w:tc>
      </w:tr>
      <w:tr w:rsidR="00B465C5" w:rsidRPr="003719B2" w14:paraId="0C92754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9A8685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5.7</w:t>
            </w:r>
          </w:p>
        </w:tc>
        <w:tc>
          <w:tcPr>
            <w:tcW w:w="6527" w:type="dxa"/>
            <w:tcBorders>
              <w:top w:val="nil"/>
              <w:left w:val="nil"/>
              <w:bottom w:val="single" w:sz="4" w:space="0" w:color="auto"/>
              <w:right w:val="single" w:sz="4" w:space="0" w:color="auto"/>
            </w:tcBorders>
            <w:shd w:val="clear" w:color="auto" w:fill="auto"/>
            <w:vAlign w:val="center"/>
            <w:hideMark/>
          </w:tcPr>
          <w:p w14:paraId="0CB811E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对系统设置、客户端设置、相关字典数据的维护提供图形化界面工具。</w:t>
            </w:r>
          </w:p>
        </w:tc>
      </w:tr>
      <w:tr w:rsidR="00B465C5" w:rsidRPr="003719B2" w14:paraId="24602E3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9AAC3E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5.8</w:t>
            </w:r>
          </w:p>
        </w:tc>
        <w:tc>
          <w:tcPr>
            <w:tcW w:w="6527" w:type="dxa"/>
            <w:tcBorders>
              <w:top w:val="nil"/>
              <w:left w:val="nil"/>
              <w:bottom w:val="single" w:sz="4" w:space="0" w:color="auto"/>
              <w:right w:val="single" w:sz="4" w:space="0" w:color="auto"/>
            </w:tcBorders>
            <w:shd w:val="clear" w:color="auto" w:fill="auto"/>
            <w:vAlign w:val="center"/>
            <w:hideMark/>
          </w:tcPr>
          <w:p w14:paraId="572AEA0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提供对病人影像等资料的保护和访问内权限管理。</w:t>
            </w:r>
          </w:p>
        </w:tc>
      </w:tr>
      <w:tr w:rsidR="00B465C5" w:rsidRPr="003719B2" w14:paraId="5E9DCDA3"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8D8AAA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5.1</w:t>
            </w:r>
            <w:r w:rsidRPr="003719B2">
              <w:rPr>
                <w:rFonts w:asciiTheme="minorEastAsia" w:hAnsiTheme="minorEastAsia" w:cs="宋体"/>
                <w:kern w:val="0"/>
                <w:szCs w:val="21"/>
              </w:rPr>
              <w:t>0</w:t>
            </w:r>
          </w:p>
        </w:tc>
        <w:tc>
          <w:tcPr>
            <w:tcW w:w="6527" w:type="dxa"/>
            <w:tcBorders>
              <w:top w:val="nil"/>
              <w:left w:val="nil"/>
              <w:bottom w:val="single" w:sz="4" w:space="0" w:color="auto"/>
              <w:right w:val="single" w:sz="4" w:space="0" w:color="auto"/>
            </w:tcBorders>
            <w:shd w:val="clear" w:color="auto" w:fill="auto"/>
            <w:vAlign w:val="center"/>
            <w:hideMark/>
          </w:tcPr>
          <w:p w14:paraId="4B17798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与PACS系统整合，可以从报告直接调取影像，也可以从影像直接调取报告。</w:t>
            </w:r>
          </w:p>
        </w:tc>
      </w:tr>
      <w:tr w:rsidR="00B465C5" w:rsidRPr="003719B2" w14:paraId="089619FE"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6E6DCC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5.11</w:t>
            </w:r>
          </w:p>
        </w:tc>
        <w:tc>
          <w:tcPr>
            <w:tcW w:w="6527" w:type="dxa"/>
            <w:tcBorders>
              <w:top w:val="nil"/>
              <w:left w:val="nil"/>
              <w:bottom w:val="single" w:sz="4" w:space="0" w:color="auto"/>
              <w:right w:val="single" w:sz="4" w:space="0" w:color="auto"/>
            </w:tcBorders>
            <w:shd w:val="clear" w:color="auto" w:fill="auto"/>
            <w:vAlign w:val="center"/>
            <w:hideMark/>
          </w:tcPr>
          <w:p w14:paraId="41AF993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RIS服务器软件要求实现双机高可用集群，任何一台服务器故障时，另一台服务器接管所有应用服务。</w:t>
            </w:r>
          </w:p>
        </w:tc>
      </w:tr>
      <w:tr w:rsidR="00B465C5" w:rsidRPr="003719B2" w14:paraId="7E88232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16FE98A"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6</w:t>
            </w:r>
          </w:p>
        </w:tc>
        <w:tc>
          <w:tcPr>
            <w:tcW w:w="6527" w:type="dxa"/>
            <w:tcBorders>
              <w:top w:val="nil"/>
              <w:left w:val="nil"/>
              <w:bottom w:val="single" w:sz="4" w:space="0" w:color="auto"/>
              <w:right w:val="single" w:sz="4" w:space="0" w:color="auto"/>
            </w:tcBorders>
            <w:shd w:val="clear" w:color="auto" w:fill="auto"/>
            <w:vAlign w:val="center"/>
            <w:hideMark/>
          </w:tcPr>
          <w:p w14:paraId="3D5EF274"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登记预约软件</w:t>
            </w:r>
          </w:p>
        </w:tc>
      </w:tr>
      <w:tr w:rsidR="00B465C5" w:rsidRPr="003719B2" w14:paraId="292752F1"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7B8B03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6.1</w:t>
            </w:r>
          </w:p>
        </w:tc>
        <w:tc>
          <w:tcPr>
            <w:tcW w:w="6527" w:type="dxa"/>
            <w:tcBorders>
              <w:top w:val="nil"/>
              <w:left w:val="nil"/>
              <w:bottom w:val="single" w:sz="4" w:space="0" w:color="auto"/>
              <w:right w:val="single" w:sz="4" w:space="0" w:color="auto"/>
            </w:tcBorders>
            <w:shd w:val="clear" w:color="auto" w:fill="auto"/>
            <w:vAlign w:val="center"/>
            <w:hideMark/>
          </w:tcPr>
          <w:p w14:paraId="134DC26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通过</w:t>
            </w:r>
            <w:proofErr w:type="gramStart"/>
            <w:r w:rsidRPr="003719B2">
              <w:rPr>
                <w:rFonts w:asciiTheme="minorEastAsia" w:hAnsiTheme="minorEastAsia" w:cs="宋体" w:hint="eastAsia"/>
                <w:kern w:val="0"/>
                <w:szCs w:val="21"/>
              </w:rPr>
              <w:t>医</w:t>
            </w:r>
            <w:proofErr w:type="gramEnd"/>
            <w:r w:rsidRPr="003719B2">
              <w:rPr>
                <w:rFonts w:asciiTheme="minorEastAsia" w:hAnsiTheme="minorEastAsia" w:cs="宋体" w:hint="eastAsia"/>
                <w:kern w:val="0"/>
                <w:szCs w:val="21"/>
              </w:rPr>
              <w:t>保卡、院内就诊卡、申请单等多种形式自动读取患者和医嘱信息。</w:t>
            </w:r>
          </w:p>
        </w:tc>
      </w:tr>
      <w:tr w:rsidR="00B465C5" w:rsidRPr="003719B2" w14:paraId="6C0BFBF1"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4A5AE8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w:t>
            </w:r>
          </w:p>
        </w:tc>
        <w:tc>
          <w:tcPr>
            <w:tcW w:w="6527" w:type="dxa"/>
            <w:tcBorders>
              <w:top w:val="nil"/>
              <w:left w:val="nil"/>
              <w:bottom w:val="single" w:sz="4" w:space="0" w:color="auto"/>
              <w:right w:val="single" w:sz="4" w:space="0" w:color="auto"/>
            </w:tcBorders>
            <w:shd w:val="clear" w:color="auto" w:fill="auto"/>
            <w:vAlign w:val="center"/>
            <w:hideMark/>
          </w:tcPr>
          <w:p w14:paraId="43248B9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支持患者可以对应多个申请单，一个申请单可对应多个检查，实现跨天同医嘱多个检查。</w:t>
            </w:r>
          </w:p>
        </w:tc>
      </w:tr>
      <w:tr w:rsidR="00B465C5" w:rsidRPr="003719B2" w14:paraId="56239229" w14:textId="77777777" w:rsidTr="00B465C5">
        <w:trPr>
          <w:trHeight w:val="9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2CD2F7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w:t>
            </w:r>
          </w:p>
        </w:tc>
        <w:tc>
          <w:tcPr>
            <w:tcW w:w="6527" w:type="dxa"/>
            <w:tcBorders>
              <w:top w:val="nil"/>
              <w:left w:val="nil"/>
              <w:bottom w:val="single" w:sz="4" w:space="0" w:color="auto"/>
              <w:right w:val="single" w:sz="4" w:space="0" w:color="auto"/>
            </w:tcBorders>
            <w:shd w:val="clear" w:color="auto" w:fill="auto"/>
            <w:vAlign w:val="center"/>
            <w:hideMark/>
          </w:tcPr>
          <w:p w14:paraId="34A26C5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根据患者身份证号读取出生日期，根据出生日期自动计算年龄，也可根据年龄自动计算出生日期，年龄格式支持小时、天、周、月、岁；检查时间不同，病人年龄自动换算。年龄格式根据院内规则自定义。</w:t>
            </w:r>
          </w:p>
        </w:tc>
      </w:tr>
      <w:tr w:rsidR="00B465C5" w:rsidRPr="003719B2" w14:paraId="71C78F4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DAB041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6.4</w:t>
            </w:r>
          </w:p>
        </w:tc>
        <w:tc>
          <w:tcPr>
            <w:tcW w:w="6527" w:type="dxa"/>
            <w:tcBorders>
              <w:top w:val="nil"/>
              <w:left w:val="nil"/>
              <w:bottom w:val="single" w:sz="4" w:space="0" w:color="auto"/>
              <w:right w:val="single" w:sz="4" w:space="0" w:color="auto"/>
            </w:tcBorders>
            <w:shd w:val="clear" w:color="auto" w:fill="auto"/>
            <w:vAlign w:val="center"/>
            <w:hideMark/>
          </w:tcPr>
          <w:p w14:paraId="14C8ADF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中文姓名自动转换拼音，支持多音字拼音选择。</w:t>
            </w:r>
          </w:p>
        </w:tc>
      </w:tr>
      <w:tr w:rsidR="00B465C5" w:rsidRPr="003719B2" w14:paraId="6226A69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FCFDAB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6.5</w:t>
            </w:r>
          </w:p>
        </w:tc>
        <w:tc>
          <w:tcPr>
            <w:tcW w:w="6527" w:type="dxa"/>
            <w:tcBorders>
              <w:top w:val="nil"/>
              <w:left w:val="nil"/>
              <w:bottom w:val="single" w:sz="4" w:space="0" w:color="auto"/>
              <w:right w:val="single" w:sz="4" w:space="0" w:color="auto"/>
            </w:tcBorders>
            <w:shd w:val="clear" w:color="auto" w:fill="auto"/>
            <w:vAlign w:val="center"/>
            <w:hideMark/>
          </w:tcPr>
          <w:p w14:paraId="3405EB7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患者信息界面字段的自定义、字段的默认值和合法性检查、错误提示信息。</w:t>
            </w:r>
          </w:p>
        </w:tc>
      </w:tr>
      <w:tr w:rsidR="00B465C5" w:rsidRPr="003719B2" w14:paraId="6A17E9E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FD1ECC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6.6</w:t>
            </w:r>
          </w:p>
        </w:tc>
        <w:tc>
          <w:tcPr>
            <w:tcW w:w="6527" w:type="dxa"/>
            <w:tcBorders>
              <w:top w:val="nil"/>
              <w:left w:val="nil"/>
              <w:bottom w:val="single" w:sz="4" w:space="0" w:color="auto"/>
              <w:right w:val="single" w:sz="4" w:space="0" w:color="auto"/>
            </w:tcBorders>
            <w:shd w:val="clear" w:color="auto" w:fill="auto"/>
            <w:vAlign w:val="center"/>
            <w:hideMark/>
          </w:tcPr>
          <w:p w14:paraId="3376A80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提供检查的预约、确认、取消和改变功能。</w:t>
            </w:r>
          </w:p>
        </w:tc>
      </w:tr>
      <w:tr w:rsidR="00B465C5" w:rsidRPr="003719B2" w14:paraId="2D7B72B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27638D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6.7</w:t>
            </w:r>
          </w:p>
        </w:tc>
        <w:tc>
          <w:tcPr>
            <w:tcW w:w="6527" w:type="dxa"/>
            <w:tcBorders>
              <w:top w:val="nil"/>
              <w:left w:val="nil"/>
              <w:bottom w:val="single" w:sz="4" w:space="0" w:color="auto"/>
              <w:right w:val="single" w:sz="4" w:space="0" w:color="auto"/>
            </w:tcBorders>
            <w:shd w:val="clear" w:color="auto" w:fill="auto"/>
            <w:vAlign w:val="center"/>
            <w:hideMark/>
          </w:tcPr>
          <w:p w14:paraId="7C6E45D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设备预约时段和时段预约上限的灵活配置。</w:t>
            </w:r>
          </w:p>
        </w:tc>
      </w:tr>
      <w:tr w:rsidR="00B465C5" w:rsidRPr="003719B2" w14:paraId="051AD71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3EC0C1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6.8</w:t>
            </w:r>
          </w:p>
        </w:tc>
        <w:tc>
          <w:tcPr>
            <w:tcW w:w="6527" w:type="dxa"/>
            <w:tcBorders>
              <w:top w:val="nil"/>
              <w:left w:val="nil"/>
              <w:bottom w:val="single" w:sz="4" w:space="0" w:color="auto"/>
              <w:right w:val="single" w:sz="4" w:space="0" w:color="auto"/>
            </w:tcBorders>
            <w:shd w:val="clear" w:color="auto" w:fill="auto"/>
            <w:vAlign w:val="center"/>
            <w:hideMark/>
          </w:tcPr>
          <w:p w14:paraId="419826F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临时锁定某些预约时段。</w:t>
            </w:r>
          </w:p>
        </w:tc>
      </w:tr>
      <w:tr w:rsidR="00B465C5" w:rsidRPr="003719B2" w14:paraId="45AF267B"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1B9C07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6.9</w:t>
            </w:r>
          </w:p>
        </w:tc>
        <w:tc>
          <w:tcPr>
            <w:tcW w:w="6527" w:type="dxa"/>
            <w:tcBorders>
              <w:top w:val="nil"/>
              <w:left w:val="nil"/>
              <w:bottom w:val="single" w:sz="4" w:space="0" w:color="auto"/>
              <w:right w:val="single" w:sz="4" w:space="0" w:color="auto"/>
            </w:tcBorders>
            <w:shd w:val="clear" w:color="auto" w:fill="auto"/>
            <w:vAlign w:val="center"/>
            <w:hideMark/>
          </w:tcPr>
          <w:p w14:paraId="7E19FA9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根据设备排班预约，预约达到上限提醒，也可强制预约达到上限不可继续预约，防止</w:t>
            </w:r>
            <w:proofErr w:type="gramStart"/>
            <w:r w:rsidRPr="003719B2">
              <w:rPr>
                <w:rFonts w:asciiTheme="minorEastAsia" w:hAnsiTheme="minorEastAsia" w:cs="宋体" w:hint="eastAsia"/>
                <w:kern w:val="0"/>
                <w:szCs w:val="21"/>
              </w:rPr>
              <w:t>出现超约的</w:t>
            </w:r>
            <w:proofErr w:type="gramEnd"/>
            <w:r w:rsidRPr="003719B2">
              <w:rPr>
                <w:rFonts w:asciiTheme="minorEastAsia" w:hAnsiTheme="minorEastAsia" w:cs="宋体" w:hint="eastAsia"/>
                <w:kern w:val="0"/>
                <w:szCs w:val="21"/>
              </w:rPr>
              <w:t>情况。</w:t>
            </w:r>
          </w:p>
        </w:tc>
      </w:tr>
      <w:tr w:rsidR="00B465C5" w:rsidRPr="003719B2" w14:paraId="11796D8F"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B641C5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6.10</w:t>
            </w:r>
          </w:p>
        </w:tc>
        <w:tc>
          <w:tcPr>
            <w:tcW w:w="6527" w:type="dxa"/>
            <w:tcBorders>
              <w:top w:val="nil"/>
              <w:left w:val="nil"/>
              <w:bottom w:val="single" w:sz="4" w:space="0" w:color="auto"/>
              <w:right w:val="single" w:sz="4" w:space="0" w:color="auto"/>
            </w:tcBorders>
            <w:shd w:val="clear" w:color="auto" w:fill="auto"/>
            <w:vAlign w:val="center"/>
            <w:hideMark/>
          </w:tcPr>
          <w:p w14:paraId="7AA11A4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灵活的预约规则设置，可为每个预约时段设置预约规则，根据预约规则自动弹出可供预约的时段。</w:t>
            </w:r>
          </w:p>
        </w:tc>
      </w:tr>
      <w:tr w:rsidR="00B465C5" w:rsidRPr="003719B2" w14:paraId="1C1203C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A6CCC1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6.11</w:t>
            </w:r>
          </w:p>
        </w:tc>
        <w:tc>
          <w:tcPr>
            <w:tcW w:w="6527" w:type="dxa"/>
            <w:tcBorders>
              <w:top w:val="nil"/>
              <w:left w:val="nil"/>
              <w:bottom w:val="single" w:sz="4" w:space="0" w:color="auto"/>
              <w:right w:val="single" w:sz="4" w:space="0" w:color="auto"/>
            </w:tcBorders>
            <w:shd w:val="clear" w:color="auto" w:fill="auto"/>
            <w:vAlign w:val="center"/>
            <w:hideMark/>
          </w:tcPr>
          <w:p w14:paraId="3ADF1AC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在预约界面清晰展示已预约数量和剩余数量。</w:t>
            </w:r>
          </w:p>
        </w:tc>
      </w:tr>
      <w:tr w:rsidR="00B465C5" w:rsidRPr="003719B2" w14:paraId="34E0E651"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A28B75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6.12</w:t>
            </w:r>
          </w:p>
        </w:tc>
        <w:tc>
          <w:tcPr>
            <w:tcW w:w="6527" w:type="dxa"/>
            <w:tcBorders>
              <w:top w:val="nil"/>
              <w:left w:val="nil"/>
              <w:bottom w:val="single" w:sz="4" w:space="0" w:color="auto"/>
              <w:right w:val="single" w:sz="4" w:space="0" w:color="auto"/>
            </w:tcBorders>
            <w:shd w:val="clear" w:color="auto" w:fill="auto"/>
            <w:vAlign w:val="center"/>
            <w:hideMark/>
          </w:tcPr>
          <w:p w14:paraId="070DBB8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精准预约，根据设置的检查项目的检查时长，自动扣减预约时段的剩余时长。</w:t>
            </w:r>
          </w:p>
        </w:tc>
      </w:tr>
      <w:tr w:rsidR="00B465C5" w:rsidRPr="003719B2" w14:paraId="1BB6A3C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2F07FF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6.13</w:t>
            </w:r>
          </w:p>
        </w:tc>
        <w:tc>
          <w:tcPr>
            <w:tcW w:w="6527" w:type="dxa"/>
            <w:tcBorders>
              <w:top w:val="nil"/>
              <w:left w:val="nil"/>
              <w:bottom w:val="single" w:sz="4" w:space="0" w:color="auto"/>
              <w:right w:val="single" w:sz="4" w:space="0" w:color="auto"/>
            </w:tcBorders>
            <w:shd w:val="clear" w:color="auto" w:fill="auto"/>
            <w:vAlign w:val="center"/>
            <w:hideMark/>
          </w:tcPr>
          <w:p w14:paraId="4F6974E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预约数量统计查询。</w:t>
            </w:r>
          </w:p>
        </w:tc>
      </w:tr>
      <w:tr w:rsidR="00B465C5" w:rsidRPr="003719B2" w14:paraId="64395C1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8B5C54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6.14</w:t>
            </w:r>
          </w:p>
        </w:tc>
        <w:tc>
          <w:tcPr>
            <w:tcW w:w="6527" w:type="dxa"/>
            <w:tcBorders>
              <w:top w:val="nil"/>
              <w:left w:val="nil"/>
              <w:bottom w:val="single" w:sz="4" w:space="0" w:color="auto"/>
              <w:right w:val="single" w:sz="4" w:space="0" w:color="auto"/>
            </w:tcBorders>
            <w:shd w:val="clear" w:color="auto" w:fill="auto"/>
            <w:vAlign w:val="center"/>
            <w:hideMark/>
          </w:tcPr>
          <w:p w14:paraId="005F548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重复预约提醒。</w:t>
            </w:r>
          </w:p>
        </w:tc>
      </w:tr>
      <w:tr w:rsidR="00B465C5" w:rsidRPr="003719B2" w14:paraId="36D415E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78E8A9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6.15</w:t>
            </w:r>
          </w:p>
        </w:tc>
        <w:tc>
          <w:tcPr>
            <w:tcW w:w="6527" w:type="dxa"/>
            <w:tcBorders>
              <w:top w:val="nil"/>
              <w:left w:val="nil"/>
              <w:bottom w:val="single" w:sz="4" w:space="0" w:color="auto"/>
              <w:right w:val="single" w:sz="4" w:space="0" w:color="auto"/>
            </w:tcBorders>
            <w:shd w:val="clear" w:color="auto" w:fill="auto"/>
            <w:vAlign w:val="center"/>
            <w:hideMark/>
          </w:tcPr>
          <w:p w14:paraId="0266A4F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患者多个检查，检查时间交叉时提醒。</w:t>
            </w:r>
          </w:p>
        </w:tc>
      </w:tr>
      <w:tr w:rsidR="00B465C5" w:rsidRPr="003719B2" w14:paraId="508C086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158841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6.16</w:t>
            </w:r>
          </w:p>
        </w:tc>
        <w:tc>
          <w:tcPr>
            <w:tcW w:w="6527" w:type="dxa"/>
            <w:tcBorders>
              <w:top w:val="nil"/>
              <w:left w:val="nil"/>
              <w:bottom w:val="single" w:sz="4" w:space="0" w:color="auto"/>
              <w:right w:val="single" w:sz="4" w:space="0" w:color="auto"/>
            </w:tcBorders>
            <w:shd w:val="clear" w:color="auto" w:fill="auto"/>
            <w:vAlign w:val="center"/>
            <w:hideMark/>
          </w:tcPr>
          <w:p w14:paraId="3BD0B3B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同一天预约多个大型设备时提醒。</w:t>
            </w:r>
          </w:p>
        </w:tc>
      </w:tr>
      <w:tr w:rsidR="00B465C5" w:rsidRPr="003719B2" w14:paraId="635361C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72BBD0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6.17</w:t>
            </w:r>
          </w:p>
        </w:tc>
        <w:tc>
          <w:tcPr>
            <w:tcW w:w="6527" w:type="dxa"/>
            <w:tcBorders>
              <w:top w:val="nil"/>
              <w:left w:val="nil"/>
              <w:bottom w:val="single" w:sz="4" w:space="0" w:color="auto"/>
              <w:right w:val="single" w:sz="4" w:space="0" w:color="auto"/>
            </w:tcBorders>
            <w:shd w:val="clear" w:color="auto" w:fill="auto"/>
            <w:vAlign w:val="center"/>
            <w:hideMark/>
          </w:tcPr>
          <w:p w14:paraId="53FE717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非预约检查直接到检。</w:t>
            </w:r>
          </w:p>
        </w:tc>
      </w:tr>
      <w:tr w:rsidR="00B465C5" w:rsidRPr="003719B2" w14:paraId="065E739F" w14:textId="77777777" w:rsidTr="00B465C5">
        <w:trPr>
          <w:trHeight w:val="12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0DB0C0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6.18</w:t>
            </w:r>
          </w:p>
        </w:tc>
        <w:tc>
          <w:tcPr>
            <w:tcW w:w="6527" w:type="dxa"/>
            <w:tcBorders>
              <w:top w:val="nil"/>
              <w:left w:val="nil"/>
              <w:bottom w:val="single" w:sz="4" w:space="0" w:color="auto"/>
              <w:right w:val="single" w:sz="4" w:space="0" w:color="auto"/>
            </w:tcBorders>
            <w:shd w:val="clear" w:color="auto" w:fill="auto"/>
            <w:vAlign w:val="center"/>
            <w:hideMark/>
          </w:tcPr>
          <w:p w14:paraId="3E6A12C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查询条件自定义，并可生成查询模板。</w:t>
            </w:r>
          </w:p>
        </w:tc>
      </w:tr>
      <w:tr w:rsidR="00B465C5" w:rsidRPr="003719B2" w14:paraId="1C7C8BF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08657C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6.19</w:t>
            </w:r>
          </w:p>
        </w:tc>
        <w:tc>
          <w:tcPr>
            <w:tcW w:w="6527" w:type="dxa"/>
            <w:tcBorders>
              <w:top w:val="nil"/>
              <w:left w:val="nil"/>
              <w:bottom w:val="single" w:sz="4" w:space="0" w:color="auto"/>
              <w:right w:val="single" w:sz="4" w:space="0" w:color="auto"/>
            </w:tcBorders>
            <w:shd w:val="clear" w:color="auto" w:fill="auto"/>
            <w:vAlign w:val="center"/>
            <w:hideMark/>
          </w:tcPr>
          <w:p w14:paraId="6CE15B6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历史检查查询、历史报告浏览。</w:t>
            </w:r>
          </w:p>
        </w:tc>
      </w:tr>
      <w:tr w:rsidR="00B465C5" w:rsidRPr="003719B2" w14:paraId="31EB1AB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112147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6.20</w:t>
            </w:r>
          </w:p>
        </w:tc>
        <w:tc>
          <w:tcPr>
            <w:tcW w:w="6527" w:type="dxa"/>
            <w:tcBorders>
              <w:top w:val="nil"/>
              <w:left w:val="nil"/>
              <w:bottom w:val="single" w:sz="4" w:space="0" w:color="auto"/>
              <w:right w:val="single" w:sz="4" w:space="0" w:color="auto"/>
            </w:tcBorders>
            <w:shd w:val="clear" w:color="auto" w:fill="auto"/>
            <w:vAlign w:val="center"/>
            <w:hideMark/>
          </w:tcPr>
          <w:p w14:paraId="5DA8DB1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预约队列查看、到检队列查看。</w:t>
            </w:r>
          </w:p>
        </w:tc>
      </w:tr>
      <w:tr w:rsidR="00B465C5" w:rsidRPr="003719B2" w14:paraId="744B742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36BB76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6.21</w:t>
            </w:r>
          </w:p>
        </w:tc>
        <w:tc>
          <w:tcPr>
            <w:tcW w:w="6527" w:type="dxa"/>
            <w:tcBorders>
              <w:top w:val="nil"/>
              <w:left w:val="nil"/>
              <w:bottom w:val="single" w:sz="4" w:space="0" w:color="auto"/>
              <w:right w:val="single" w:sz="4" w:space="0" w:color="auto"/>
            </w:tcBorders>
            <w:shd w:val="clear" w:color="auto" w:fill="auto"/>
            <w:vAlign w:val="center"/>
            <w:hideMark/>
          </w:tcPr>
          <w:p w14:paraId="76674EE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电子申请单预览、打印，可配置电子申请单的样式和规则。</w:t>
            </w:r>
          </w:p>
        </w:tc>
      </w:tr>
      <w:tr w:rsidR="00B465C5" w:rsidRPr="003719B2" w14:paraId="585F829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DB49DE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6.22</w:t>
            </w:r>
          </w:p>
        </w:tc>
        <w:tc>
          <w:tcPr>
            <w:tcW w:w="6527" w:type="dxa"/>
            <w:tcBorders>
              <w:top w:val="nil"/>
              <w:left w:val="nil"/>
              <w:bottom w:val="single" w:sz="4" w:space="0" w:color="auto"/>
              <w:right w:val="single" w:sz="4" w:space="0" w:color="auto"/>
            </w:tcBorders>
            <w:shd w:val="clear" w:color="auto" w:fill="auto"/>
            <w:vAlign w:val="center"/>
            <w:hideMark/>
          </w:tcPr>
          <w:p w14:paraId="651B036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扫描手工申请单。</w:t>
            </w:r>
          </w:p>
        </w:tc>
      </w:tr>
      <w:tr w:rsidR="00B465C5" w:rsidRPr="003719B2" w14:paraId="25C0AE9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322408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6.23</w:t>
            </w:r>
          </w:p>
        </w:tc>
        <w:tc>
          <w:tcPr>
            <w:tcW w:w="6527" w:type="dxa"/>
            <w:tcBorders>
              <w:top w:val="nil"/>
              <w:left w:val="nil"/>
              <w:bottom w:val="single" w:sz="4" w:space="0" w:color="auto"/>
              <w:right w:val="single" w:sz="4" w:space="0" w:color="auto"/>
            </w:tcBorders>
            <w:shd w:val="clear" w:color="auto" w:fill="auto"/>
            <w:vAlign w:val="center"/>
            <w:hideMark/>
          </w:tcPr>
          <w:p w14:paraId="3411B10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打印条码，并可配置条码的样式。</w:t>
            </w:r>
          </w:p>
        </w:tc>
      </w:tr>
      <w:tr w:rsidR="00B465C5" w:rsidRPr="003719B2" w14:paraId="20A2A54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BF76D7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6.24</w:t>
            </w:r>
          </w:p>
        </w:tc>
        <w:tc>
          <w:tcPr>
            <w:tcW w:w="6527" w:type="dxa"/>
            <w:tcBorders>
              <w:top w:val="nil"/>
              <w:left w:val="nil"/>
              <w:bottom w:val="single" w:sz="4" w:space="0" w:color="auto"/>
              <w:right w:val="single" w:sz="4" w:space="0" w:color="auto"/>
            </w:tcBorders>
            <w:shd w:val="clear" w:color="auto" w:fill="auto"/>
            <w:vAlign w:val="center"/>
            <w:hideMark/>
          </w:tcPr>
          <w:p w14:paraId="0E2E489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全键盘操作，登记过程无需鼠标操作，加快登记流程。</w:t>
            </w:r>
          </w:p>
        </w:tc>
      </w:tr>
      <w:tr w:rsidR="00B465C5" w:rsidRPr="003719B2" w14:paraId="2F04EB5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AABCDB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6.25</w:t>
            </w:r>
          </w:p>
        </w:tc>
        <w:tc>
          <w:tcPr>
            <w:tcW w:w="6527" w:type="dxa"/>
            <w:tcBorders>
              <w:top w:val="nil"/>
              <w:left w:val="nil"/>
              <w:bottom w:val="single" w:sz="4" w:space="0" w:color="auto"/>
              <w:right w:val="single" w:sz="4" w:space="0" w:color="auto"/>
            </w:tcBorders>
            <w:shd w:val="clear" w:color="auto" w:fill="auto"/>
            <w:vAlign w:val="center"/>
            <w:hideMark/>
          </w:tcPr>
          <w:p w14:paraId="4BFFCA6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配置到检功能。</w:t>
            </w:r>
          </w:p>
        </w:tc>
      </w:tr>
      <w:tr w:rsidR="00B465C5" w:rsidRPr="003719B2" w14:paraId="2A56014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AC4861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6.26</w:t>
            </w:r>
          </w:p>
        </w:tc>
        <w:tc>
          <w:tcPr>
            <w:tcW w:w="6527" w:type="dxa"/>
            <w:tcBorders>
              <w:top w:val="nil"/>
              <w:left w:val="nil"/>
              <w:bottom w:val="single" w:sz="4" w:space="0" w:color="auto"/>
              <w:right w:val="single" w:sz="4" w:space="0" w:color="auto"/>
            </w:tcBorders>
            <w:shd w:val="clear" w:color="auto" w:fill="auto"/>
            <w:vAlign w:val="center"/>
            <w:hideMark/>
          </w:tcPr>
          <w:p w14:paraId="1058663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患者、医嘱合并与拆分。</w:t>
            </w:r>
          </w:p>
        </w:tc>
      </w:tr>
      <w:tr w:rsidR="00B465C5" w:rsidRPr="003719B2" w14:paraId="320525C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07AFA1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6.27</w:t>
            </w:r>
          </w:p>
        </w:tc>
        <w:tc>
          <w:tcPr>
            <w:tcW w:w="6527" w:type="dxa"/>
            <w:tcBorders>
              <w:top w:val="nil"/>
              <w:left w:val="nil"/>
              <w:bottom w:val="single" w:sz="4" w:space="0" w:color="auto"/>
              <w:right w:val="single" w:sz="4" w:space="0" w:color="auto"/>
            </w:tcBorders>
            <w:shd w:val="clear" w:color="auto" w:fill="auto"/>
            <w:vAlign w:val="center"/>
            <w:hideMark/>
          </w:tcPr>
          <w:p w14:paraId="48D86E1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提供检查备注功能，备注项可自定义，也可自由添加备注内容。</w:t>
            </w:r>
          </w:p>
        </w:tc>
      </w:tr>
      <w:tr w:rsidR="00B465C5" w:rsidRPr="003719B2" w14:paraId="2B830E6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A86211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6.28</w:t>
            </w:r>
          </w:p>
        </w:tc>
        <w:tc>
          <w:tcPr>
            <w:tcW w:w="6527" w:type="dxa"/>
            <w:tcBorders>
              <w:top w:val="nil"/>
              <w:left w:val="nil"/>
              <w:bottom w:val="single" w:sz="4" w:space="0" w:color="auto"/>
              <w:right w:val="single" w:sz="4" w:space="0" w:color="auto"/>
            </w:tcBorders>
            <w:shd w:val="clear" w:color="auto" w:fill="auto"/>
            <w:vAlign w:val="center"/>
            <w:hideMark/>
          </w:tcPr>
          <w:p w14:paraId="56AFA61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添加新的检查备注后提醒上一次添加备注的医生。</w:t>
            </w:r>
          </w:p>
        </w:tc>
      </w:tr>
      <w:tr w:rsidR="00B465C5" w:rsidRPr="003719B2" w14:paraId="652BB43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DCB732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6.29</w:t>
            </w:r>
          </w:p>
        </w:tc>
        <w:tc>
          <w:tcPr>
            <w:tcW w:w="6527" w:type="dxa"/>
            <w:tcBorders>
              <w:top w:val="nil"/>
              <w:left w:val="nil"/>
              <w:bottom w:val="single" w:sz="4" w:space="0" w:color="auto"/>
              <w:right w:val="single" w:sz="4" w:space="0" w:color="auto"/>
            </w:tcBorders>
            <w:shd w:val="clear" w:color="auto" w:fill="auto"/>
            <w:vAlign w:val="center"/>
            <w:hideMark/>
          </w:tcPr>
          <w:p w14:paraId="610DB02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查看历史备注。</w:t>
            </w:r>
          </w:p>
        </w:tc>
      </w:tr>
      <w:tr w:rsidR="00B465C5" w:rsidRPr="003719B2" w14:paraId="27AF16E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8AD78F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6.30</w:t>
            </w:r>
          </w:p>
        </w:tc>
        <w:tc>
          <w:tcPr>
            <w:tcW w:w="6527" w:type="dxa"/>
            <w:tcBorders>
              <w:top w:val="nil"/>
              <w:left w:val="nil"/>
              <w:bottom w:val="single" w:sz="4" w:space="0" w:color="auto"/>
              <w:right w:val="single" w:sz="4" w:space="0" w:color="auto"/>
            </w:tcBorders>
            <w:shd w:val="clear" w:color="auto" w:fill="auto"/>
            <w:vAlign w:val="center"/>
            <w:hideMark/>
          </w:tcPr>
          <w:p w14:paraId="1206BDE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可删除自己添加的备注，管理员可查看被删除的备注。</w:t>
            </w:r>
          </w:p>
        </w:tc>
      </w:tr>
      <w:tr w:rsidR="00B465C5" w:rsidRPr="003719B2" w14:paraId="1873DFFB"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30ECF0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6.31</w:t>
            </w:r>
          </w:p>
        </w:tc>
        <w:tc>
          <w:tcPr>
            <w:tcW w:w="6527" w:type="dxa"/>
            <w:tcBorders>
              <w:top w:val="nil"/>
              <w:left w:val="nil"/>
              <w:bottom w:val="single" w:sz="4" w:space="0" w:color="auto"/>
              <w:right w:val="single" w:sz="4" w:space="0" w:color="auto"/>
            </w:tcBorders>
            <w:shd w:val="clear" w:color="auto" w:fill="auto"/>
            <w:vAlign w:val="center"/>
            <w:hideMark/>
          </w:tcPr>
          <w:p w14:paraId="6A27EB1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每台电脑显示不一样的预约设备顺序，根据各自的工作特点，将预约频率高的设备放在首位。</w:t>
            </w:r>
          </w:p>
        </w:tc>
      </w:tr>
      <w:tr w:rsidR="00B465C5" w:rsidRPr="003719B2" w14:paraId="2E47B39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06450E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6.32</w:t>
            </w:r>
          </w:p>
        </w:tc>
        <w:tc>
          <w:tcPr>
            <w:tcW w:w="6527" w:type="dxa"/>
            <w:tcBorders>
              <w:top w:val="nil"/>
              <w:left w:val="nil"/>
              <w:bottom w:val="single" w:sz="4" w:space="0" w:color="auto"/>
              <w:right w:val="single" w:sz="4" w:space="0" w:color="auto"/>
            </w:tcBorders>
            <w:shd w:val="clear" w:color="auto" w:fill="auto"/>
            <w:vAlign w:val="center"/>
            <w:hideMark/>
          </w:tcPr>
          <w:p w14:paraId="137FF0D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管理员可为每个登记</w:t>
            </w:r>
            <w:proofErr w:type="gramStart"/>
            <w:r w:rsidRPr="003719B2">
              <w:rPr>
                <w:rFonts w:asciiTheme="minorEastAsia" w:hAnsiTheme="minorEastAsia" w:cs="宋体" w:hint="eastAsia"/>
                <w:kern w:val="0"/>
                <w:szCs w:val="21"/>
              </w:rPr>
              <w:t>员分配</w:t>
            </w:r>
            <w:proofErr w:type="gramEnd"/>
            <w:r w:rsidRPr="003719B2">
              <w:rPr>
                <w:rFonts w:asciiTheme="minorEastAsia" w:hAnsiTheme="minorEastAsia" w:cs="宋体" w:hint="eastAsia"/>
                <w:kern w:val="0"/>
                <w:szCs w:val="21"/>
              </w:rPr>
              <w:t>不同的可预约设备和使用权限。</w:t>
            </w:r>
          </w:p>
        </w:tc>
      </w:tr>
      <w:tr w:rsidR="00B465C5" w:rsidRPr="003719B2" w14:paraId="26C3D8E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FC24E6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6.33</w:t>
            </w:r>
          </w:p>
        </w:tc>
        <w:tc>
          <w:tcPr>
            <w:tcW w:w="6527" w:type="dxa"/>
            <w:tcBorders>
              <w:top w:val="nil"/>
              <w:left w:val="nil"/>
              <w:bottom w:val="single" w:sz="4" w:space="0" w:color="auto"/>
              <w:right w:val="single" w:sz="4" w:space="0" w:color="auto"/>
            </w:tcBorders>
            <w:shd w:val="clear" w:color="auto" w:fill="auto"/>
            <w:vAlign w:val="center"/>
            <w:hideMark/>
          </w:tcPr>
          <w:p w14:paraId="2C467A0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管理员可为每个分配访问系统数据的范围。</w:t>
            </w:r>
          </w:p>
        </w:tc>
      </w:tr>
      <w:tr w:rsidR="00B465C5" w:rsidRPr="003719B2" w14:paraId="0B0DC331"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265BE0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6.34</w:t>
            </w:r>
          </w:p>
        </w:tc>
        <w:tc>
          <w:tcPr>
            <w:tcW w:w="6527" w:type="dxa"/>
            <w:tcBorders>
              <w:top w:val="nil"/>
              <w:left w:val="nil"/>
              <w:bottom w:val="single" w:sz="4" w:space="0" w:color="auto"/>
              <w:right w:val="single" w:sz="4" w:space="0" w:color="auto"/>
            </w:tcBorders>
            <w:shd w:val="clear" w:color="auto" w:fill="auto"/>
            <w:vAlign w:val="center"/>
            <w:hideMark/>
          </w:tcPr>
          <w:p w14:paraId="5438331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提供检查暂停功能，当检查发生异常后，暂停检查，避免检查流入下一个工作流，当检查恢复正常后，取消暂停进行正常的工作流。</w:t>
            </w:r>
          </w:p>
        </w:tc>
      </w:tr>
      <w:tr w:rsidR="00B465C5" w:rsidRPr="003719B2" w14:paraId="4071E50A"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A05F89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6.35</w:t>
            </w:r>
          </w:p>
        </w:tc>
        <w:tc>
          <w:tcPr>
            <w:tcW w:w="6527" w:type="dxa"/>
            <w:tcBorders>
              <w:top w:val="nil"/>
              <w:left w:val="nil"/>
              <w:bottom w:val="single" w:sz="4" w:space="0" w:color="auto"/>
              <w:right w:val="single" w:sz="4" w:space="0" w:color="auto"/>
            </w:tcBorders>
            <w:shd w:val="clear" w:color="auto" w:fill="auto"/>
            <w:vAlign w:val="center"/>
            <w:hideMark/>
          </w:tcPr>
          <w:p w14:paraId="421F28E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提供登记环节质控功能，自动指定到责任人，并发送消息给责任人，责任人可对描述的问题进行反馈。</w:t>
            </w:r>
          </w:p>
        </w:tc>
      </w:tr>
      <w:tr w:rsidR="00B465C5" w:rsidRPr="003719B2" w14:paraId="314676E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C6C7B6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6.36</w:t>
            </w:r>
          </w:p>
        </w:tc>
        <w:tc>
          <w:tcPr>
            <w:tcW w:w="6527" w:type="dxa"/>
            <w:tcBorders>
              <w:top w:val="nil"/>
              <w:left w:val="nil"/>
              <w:bottom w:val="single" w:sz="4" w:space="0" w:color="auto"/>
              <w:right w:val="single" w:sz="4" w:space="0" w:color="auto"/>
            </w:tcBorders>
            <w:shd w:val="clear" w:color="auto" w:fill="auto"/>
            <w:vAlign w:val="center"/>
            <w:hideMark/>
          </w:tcPr>
          <w:p w14:paraId="18C74FA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根据检查项目读取默认胶片数量和胶片数量的更改，以及胶片数量的</w:t>
            </w:r>
            <w:r w:rsidRPr="003719B2">
              <w:rPr>
                <w:rFonts w:asciiTheme="minorEastAsia" w:hAnsiTheme="minorEastAsia" w:cs="宋体" w:hint="eastAsia"/>
                <w:kern w:val="0"/>
                <w:szCs w:val="21"/>
              </w:rPr>
              <w:lastRenderedPageBreak/>
              <w:t>统计。</w:t>
            </w:r>
          </w:p>
        </w:tc>
      </w:tr>
      <w:tr w:rsidR="00B465C5" w:rsidRPr="003719B2" w14:paraId="75C8CB1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74D5F1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6.37</w:t>
            </w:r>
          </w:p>
        </w:tc>
        <w:tc>
          <w:tcPr>
            <w:tcW w:w="6527" w:type="dxa"/>
            <w:tcBorders>
              <w:top w:val="nil"/>
              <w:left w:val="nil"/>
              <w:bottom w:val="single" w:sz="4" w:space="0" w:color="auto"/>
              <w:right w:val="single" w:sz="4" w:space="0" w:color="auto"/>
            </w:tcBorders>
            <w:shd w:val="clear" w:color="auto" w:fill="auto"/>
            <w:vAlign w:val="center"/>
            <w:hideMark/>
          </w:tcPr>
          <w:p w14:paraId="6E455B3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报告的打印、批量打印和发放。</w:t>
            </w:r>
          </w:p>
        </w:tc>
      </w:tr>
      <w:tr w:rsidR="00B465C5" w:rsidRPr="003719B2" w14:paraId="49EEDF47"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324B65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6.38</w:t>
            </w:r>
          </w:p>
        </w:tc>
        <w:tc>
          <w:tcPr>
            <w:tcW w:w="6527" w:type="dxa"/>
            <w:tcBorders>
              <w:top w:val="nil"/>
              <w:left w:val="nil"/>
              <w:bottom w:val="single" w:sz="4" w:space="0" w:color="auto"/>
              <w:right w:val="single" w:sz="4" w:space="0" w:color="auto"/>
            </w:tcBorders>
            <w:shd w:val="clear" w:color="auto" w:fill="auto"/>
            <w:vAlign w:val="center"/>
            <w:hideMark/>
          </w:tcPr>
          <w:p w14:paraId="2273A78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保存所有操作步骤的操作日志，对所有的操作都记录审计日志，可追踪到具体的便用人和操作IP。</w:t>
            </w:r>
          </w:p>
        </w:tc>
      </w:tr>
      <w:tr w:rsidR="00B465C5" w:rsidRPr="003719B2" w14:paraId="72ECCFF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BF87C9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6.39</w:t>
            </w:r>
          </w:p>
        </w:tc>
        <w:tc>
          <w:tcPr>
            <w:tcW w:w="6527" w:type="dxa"/>
            <w:tcBorders>
              <w:top w:val="nil"/>
              <w:left w:val="nil"/>
              <w:bottom w:val="single" w:sz="4" w:space="0" w:color="auto"/>
              <w:right w:val="single" w:sz="4" w:space="0" w:color="auto"/>
            </w:tcBorders>
            <w:shd w:val="clear" w:color="auto" w:fill="auto"/>
            <w:vAlign w:val="center"/>
            <w:hideMark/>
          </w:tcPr>
          <w:p w14:paraId="36D05F8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在检查列表中，可自由拖拽列的显示顺序、调整列的宽度、设置列的隐藏与显示，并自动记住，在任意电脑登陆后都能显示自定义配置。</w:t>
            </w:r>
          </w:p>
        </w:tc>
      </w:tr>
      <w:tr w:rsidR="00B465C5" w:rsidRPr="003719B2" w14:paraId="1B71A5C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1F363D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6.4</w:t>
            </w:r>
          </w:p>
        </w:tc>
        <w:tc>
          <w:tcPr>
            <w:tcW w:w="6527" w:type="dxa"/>
            <w:tcBorders>
              <w:top w:val="nil"/>
              <w:left w:val="nil"/>
              <w:bottom w:val="single" w:sz="4" w:space="0" w:color="auto"/>
              <w:right w:val="single" w:sz="4" w:space="0" w:color="auto"/>
            </w:tcBorders>
            <w:shd w:val="clear" w:color="auto" w:fill="auto"/>
            <w:vAlign w:val="center"/>
            <w:hideMark/>
          </w:tcPr>
          <w:p w14:paraId="7149132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在患者附属信息中，可添加患者的过敏史、病史等信息，在每个检查环节都高亮显示。</w:t>
            </w:r>
          </w:p>
        </w:tc>
      </w:tr>
      <w:tr w:rsidR="00B465C5" w:rsidRPr="003719B2" w14:paraId="6E8EF64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1F19A9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6.41</w:t>
            </w:r>
          </w:p>
        </w:tc>
        <w:tc>
          <w:tcPr>
            <w:tcW w:w="6527" w:type="dxa"/>
            <w:tcBorders>
              <w:top w:val="nil"/>
              <w:left w:val="nil"/>
              <w:bottom w:val="single" w:sz="4" w:space="0" w:color="auto"/>
              <w:right w:val="single" w:sz="4" w:space="0" w:color="auto"/>
            </w:tcBorders>
            <w:shd w:val="clear" w:color="auto" w:fill="auto"/>
            <w:vAlign w:val="center"/>
            <w:hideMark/>
          </w:tcPr>
          <w:p w14:paraId="5CC4376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登记员工作量的统计。</w:t>
            </w:r>
          </w:p>
        </w:tc>
      </w:tr>
      <w:tr w:rsidR="00B465C5" w:rsidRPr="003719B2" w14:paraId="1AFC427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D8B365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6.42</w:t>
            </w:r>
          </w:p>
        </w:tc>
        <w:tc>
          <w:tcPr>
            <w:tcW w:w="6527" w:type="dxa"/>
            <w:tcBorders>
              <w:top w:val="nil"/>
              <w:left w:val="nil"/>
              <w:bottom w:val="single" w:sz="4" w:space="0" w:color="auto"/>
              <w:right w:val="single" w:sz="4" w:space="0" w:color="auto"/>
            </w:tcBorders>
            <w:shd w:val="clear" w:color="auto" w:fill="auto"/>
            <w:vAlign w:val="center"/>
            <w:hideMark/>
          </w:tcPr>
          <w:p w14:paraId="60B1AB0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可将某些需要关注的检查自定义区分。</w:t>
            </w:r>
          </w:p>
        </w:tc>
      </w:tr>
      <w:tr w:rsidR="00B465C5" w:rsidRPr="003719B2" w14:paraId="069CC0A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A8F2EF7"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7</w:t>
            </w:r>
          </w:p>
        </w:tc>
        <w:tc>
          <w:tcPr>
            <w:tcW w:w="6527" w:type="dxa"/>
            <w:tcBorders>
              <w:top w:val="nil"/>
              <w:left w:val="nil"/>
              <w:bottom w:val="single" w:sz="4" w:space="0" w:color="auto"/>
              <w:right w:val="single" w:sz="4" w:space="0" w:color="auto"/>
            </w:tcBorders>
            <w:shd w:val="clear" w:color="auto" w:fill="auto"/>
            <w:vAlign w:val="center"/>
            <w:hideMark/>
          </w:tcPr>
          <w:p w14:paraId="4209A21B"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技师工作站软件</w:t>
            </w:r>
          </w:p>
        </w:tc>
      </w:tr>
      <w:tr w:rsidR="00B465C5" w:rsidRPr="003719B2" w14:paraId="55A8BC7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696734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w:t>
            </w:r>
          </w:p>
        </w:tc>
        <w:tc>
          <w:tcPr>
            <w:tcW w:w="6527" w:type="dxa"/>
            <w:tcBorders>
              <w:top w:val="nil"/>
              <w:left w:val="nil"/>
              <w:bottom w:val="single" w:sz="4" w:space="0" w:color="auto"/>
              <w:right w:val="single" w:sz="4" w:space="0" w:color="auto"/>
            </w:tcBorders>
            <w:shd w:val="clear" w:color="auto" w:fill="auto"/>
            <w:vAlign w:val="center"/>
            <w:hideMark/>
          </w:tcPr>
          <w:p w14:paraId="14D1F4C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具有临时更换设备功能。</w:t>
            </w:r>
          </w:p>
        </w:tc>
      </w:tr>
      <w:tr w:rsidR="00B465C5" w:rsidRPr="003719B2" w14:paraId="4624617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5537F0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w:t>
            </w:r>
          </w:p>
        </w:tc>
        <w:tc>
          <w:tcPr>
            <w:tcW w:w="6527" w:type="dxa"/>
            <w:tcBorders>
              <w:top w:val="nil"/>
              <w:left w:val="nil"/>
              <w:bottom w:val="single" w:sz="4" w:space="0" w:color="auto"/>
              <w:right w:val="single" w:sz="4" w:space="0" w:color="auto"/>
            </w:tcBorders>
            <w:shd w:val="clear" w:color="auto" w:fill="auto"/>
            <w:vAlign w:val="center"/>
            <w:hideMark/>
          </w:tcPr>
          <w:p w14:paraId="2F3CAF7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具有浏览申请单功能。</w:t>
            </w:r>
          </w:p>
        </w:tc>
      </w:tr>
      <w:tr w:rsidR="00B465C5" w:rsidRPr="003719B2" w14:paraId="3B3DDAE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CBBE80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7.3</w:t>
            </w:r>
          </w:p>
        </w:tc>
        <w:tc>
          <w:tcPr>
            <w:tcW w:w="6527" w:type="dxa"/>
            <w:tcBorders>
              <w:top w:val="nil"/>
              <w:left w:val="nil"/>
              <w:bottom w:val="single" w:sz="4" w:space="0" w:color="auto"/>
              <w:right w:val="single" w:sz="4" w:space="0" w:color="auto"/>
            </w:tcBorders>
            <w:shd w:val="clear" w:color="auto" w:fill="auto"/>
            <w:vAlign w:val="center"/>
            <w:hideMark/>
          </w:tcPr>
          <w:p w14:paraId="4FC1073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具有检查备注功能，备注项可自定义，也可自由添加备注内容。</w:t>
            </w:r>
          </w:p>
        </w:tc>
      </w:tr>
      <w:tr w:rsidR="00B465C5" w:rsidRPr="003719B2" w14:paraId="195C9CB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F03FD0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7.4</w:t>
            </w:r>
          </w:p>
        </w:tc>
        <w:tc>
          <w:tcPr>
            <w:tcW w:w="6527" w:type="dxa"/>
            <w:tcBorders>
              <w:top w:val="nil"/>
              <w:left w:val="nil"/>
              <w:bottom w:val="single" w:sz="4" w:space="0" w:color="auto"/>
              <w:right w:val="single" w:sz="4" w:space="0" w:color="auto"/>
            </w:tcBorders>
            <w:shd w:val="clear" w:color="auto" w:fill="auto"/>
            <w:vAlign w:val="center"/>
            <w:hideMark/>
          </w:tcPr>
          <w:p w14:paraId="670DD97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添加新的检查备注后发消息通知上一次添加备注的医生。</w:t>
            </w:r>
          </w:p>
        </w:tc>
      </w:tr>
      <w:tr w:rsidR="00B465C5" w:rsidRPr="003719B2" w14:paraId="0C12F2A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0F52DA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7.5</w:t>
            </w:r>
          </w:p>
        </w:tc>
        <w:tc>
          <w:tcPr>
            <w:tcW w:w="6527" w:type="dxa"/>
            <w:tcBorders>
              <w:top w:val="nil"/>
              <w:left w:val="nil"/>
              <w:bottom w:val="single" w:sz="4" w:space="0" w:color="auto"/>
              <w:right w:val="single" w:sz="4" w:space="0" w:color="auto"/>
            </w:tcBorders>
            <w:shd w:val="clear" w:color="auto" w:fill="auto"/>
            <w:vAlign w:val="center"/>
            <w:hideMark/>
          </w:tcPr>
          <w:p w14:paraId="28E59F0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具有查看历史备注功能。</w:t>
            </w:r>
          </w:p>
        </w:tc>
      </w:tr>
      <w:tr w:rsidR="00B465C5" w:rsidRPr="003719B2" w14:paraId="742F80D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DF427C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7.6</w:t>
            </w:r>
          </w:p>
        </w:tc>
        <w:tc>
          <w:tcPr>
            <w:tcW w:w="6527" w:type="dxa"/>
            <w:tcBorders>
              <w:top w:val="nil"/>
              <w:left w:val="nil"/>
              <w:bottom w:val="single" w:sz="4" w:space="0" w:color="auto"/>
              <w:right w:val="single" w:sz="4" w:space="0" w:color="auto"/>
            </w:tcBorders>
            <w:shd w:val="clear" w:color="auto" w:fill="auto"/>
            <w:vAlign w:val="center"/>
            <w:hideMark/>
          </w:tcPr>
          <w:p w14:paraId="2AA76DE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可删除自己添加的备注，管理员可查看被删除的备注。</w:t>
            </w:r>
          </w:p>
        </w:tc>
      </w:tr>
      <w:tr w:rsidR="00B465C5" w:rsidRPr="003719B2" w14:paraId="507829BF"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D6DCC9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7.7</w:t>
            </w:r>
          </w:p>
        </w:tc>
        <w:tc>
          <w:tcPr>
            <w:tcW w:w="6527" w:type="dxa"/>
            <w:tcBorders>
              <w:top w:val="nil"/>
              <w:left w:val="nil"/>
              <w:bottom w:val="single" w:sz="4" w:space="0" w:color="auto"/>
              <w:right w:val="single" w:sz="4" w:space="0" w:color="auto"/>
            </w:tcBorders>
            <w:shd w:val="clear" w:color="auto" w:fill="auto"/>
            <w:vAlign w:val="center"/>
            <w:hideMark/>
          </w:tcPr>
          <w:p w14:paraId="584E574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提供技师、护士、医生等的当班人员记录、工作量统计功能，管理员可修正当班人员记录。</w:t>
            </w:r>
          </w:p>
        </w:tc>
      </w:tr>
      <w:tr w:rsidR="00B465C5" w:rsidRPr="003719B2" w14:paraId="4ED739D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CE6592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7.8</w:t>
            </w:r>
          </w:p>
        </w:tc>
        <w:tc>
          <w:tcPr>
            <w:tcW w:w="6527" w:type="dxa"/>
            <w:tcBorders>
              <w:top w:val="nil"/>
              <w:left w:val="nil"/>
              <w:bottom w:val="single" w:sz="4" w:space="0" w:color="auto"/>
              <w:right w:val="single" w:sz="4" w:space="0" w:color="auto"/>
            </w:tcBorders>
            <w:shd w:val="clear" w:color="auto" w:fill="auto"/>
            <w:vAlign w:val="center"/>
            <w:hideMark/>
          </w:tcPr>
          <w:p w14:paraId="1BF6318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检查参数数据记录。</w:t>
            </w:r>
          </w:p>
        </w:tc>
      </w:tr>
      <w:tr w:rsidR="00B465C5" w:rsidRPr="003719B2" w14:paraId="2616031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1D314F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7.9</w:t>
            </w:r>
          </w:p>
        </w:tc>
        <w:tc>
          <w:tcPr>
            <w:tcW w:w="6527" w:type="dxa"/>
            <w:tcBorders>
              <w:top w:val="nil"/>
              <w:left w:val="nil"/>
              <w:bottom w:val="single" w:sz="4" w:space="0" w:color="auto"/>
              <w:right w:val="single" w:sz="4" w:space="0" w:color="auto"/>
            </w:tcBorders>
            <w:shd w:val="clear" w:color="auto" w:fill="auto"/>
            <w:vAlign w:val="center"/>
            <w:hideMark/>
          </w:tcPr>
          <w:p w14:paraId="09D75CF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设备使用及故障信息以及处理状态的记录，以便医生了解设备情况。</w:t>
            </w:r>
          </w:p>
        </w:tc>
      </w:tr>
      <w:tr w:rsidR="00B465C5" w:rsidRPr="003719B2" w14:paraId="59E9ECA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580516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7.10</w:t>
            </w:r>
          </w:p>
        </w:tc>
        <w:tc>
          <w:tcPr>
            <w:tcW w:w="6527" w:type="dxa"/>
            <w:tcBorders>
              <w:top w:val="nil"/>
              <w:left w:val="nil"/>
              <w:bottom w:val="single" w:sz="4" w:space="0" w:color="auto"/>
              <w:right w:val="single" w:sz="4" w:space="0" w:color="auto"/>
            </w:tcBorders>
            <w:shd w:val="clear" w:color="auto" w:fill="auto"/>
            <w:vAlign w:val="center"/>
            <w:hideMark/>
          </w:tcPr>
          <w:p w14:paraId="16BFDF6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简要耗材使用记录。</w:t>
            </w:r>
          </w:p>
        </w:tc>
      </w:tr>
      <w:tr w:rsidR="00B465C5" w:rsidRPr="003719B2" w14:paraId="255A863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E2876A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7.11</w:t>
            </w:r>
          </w:p>
        </w:tc>
        <w:tc>
          <w:tcPr>
            <w:tcW w:w="6527" w:type="dxa"/>
            <w:tcBorders>
              <w:top w:val="nil"/>
              <w:left w:val="nil"/>
              <w:bottom w:val="single" w:sz="4" w:space="0" w:color="auto"/>
              <w:right w:val="single" w:sz="4" w:space="0" w:color="auto"/>
            </w:tcBorders>
            <w:shd w:val="clear" w:color="auto" w:fill="auto"/>
            <w:vAlign w:val="center"/>
            <w:hideMark/>
          </w:tcPr>
          <w:p w14:paraId="715D5A3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允许调整影像信息。</w:t>
            </w:r>
          </w:p>
        </w:tc>
      </w:tr>
      <w:tr w:rsidR="00B465C5" w:rsidRPr="003719B2" w14:paraId="7E190FB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CDC83B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7.12</w:t>
            </w:r>
          </w:p>
        </w:tc>
        <w:tc>
          <w:tcPr>
            <w:tcW w:w="6527" w:type="dxa"/>
            <w:tcBorders>
              <w:top w:val="nil"/>
              <w:left w:val="nil"/>
              <w:bottom w:val="single" w:sz="4" w:space="0" w:color="auto"/>
              <w:right w:val="single" w:sz="4" w:space="0" w:color="auto"/>
            </w:tcBorders>
            <w:shd w:val="clear" w:color="auto" w:fill="auto"/>
            <w:vAlign w:val="center"/>
            <w:hideMark/>
          </w:tcPr>
          <w:p w14:paraId="52B4D34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提供患者信息修改功能。</w:t>
            </w:r>
          </w:p>
        </w:tc>
      </w:tr>
      <w:tr w:rsidR="00B465C5" w:rsidRPr="003719B2" w14:paraId="6514551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27C0A8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7.13</w:t>
            </w:r>
          </w:p>
        </w:tc>
        <w:tc>
          <w:tcPr>
            <w:tcW w:w="6527" w:type="dxa"/>
            <w:tcBorders>
              <w:top w:val="nil"/>
              <w:left w:val="nil"/>
              <w:bottom w:val="single" w:sz="4" w:space="0" w:color="auto"/>
              <w:right w:val="single" w:sz="4" w:space="0" w:color="auto"/>
            </w:tcBorders>
            <w:shd w:val="clear" w:color="auto" w:fill="auto"/>
            <w:vAlign w:val="center"/>
            <w:hideMark/>
          </w:tcPr>
          <w:p w14:paraId="0BAC1E5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提供急诊检查紧急登记功能。</w:t>
            </w:r>
          </w:p>
        </w:tc>
      </w:tr>
      <w:tr w:rsidR="00B465C5" w:rsidRPr="003719B2" w14:paraId="6BF9AFE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810D4E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7.14</w:t>
            </w:r>
          </w:p>
        </w:tc>
        <w:tc>
          <w:tcPr>
            <w:tcW w:w="6527" w:type="dxa"/>
            <w:tcBorders>
              <w:top w:val="nil"/>
              <w:left w:val="nil"/>
              <w:bottom w:val="single" w:sz="4" w:space="0" w:color="auto"/>
              <w:right w:val="single" w:sz="4" w:space="0" w:color="auto"/>
            </w:tcBorders>
            <w:shd w:val="clear" w:color="auto" w:fill="auto"/>
            <w:vAlign w:val="center"/>
            <w:hideMark/>
          </w:tcPr>
          <w:p w14:paraId="18C5812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提供患者、医嘱合并与拆分功能。</w:t>
            </w:r>
          </w:p>
        </w:tc>
      </w:tr>
      <w:tr w:rsidR="00B465C5" w:rsidRPr="003719B2" w14:paraId="45E5643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4DF1EB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7.15</w:t>
            </w:r>
          </w:p>
        </w:tc>
        <w:tc>
          <w:tcPr>
            <w:tcW w:w="6527" w:type="dxa"/>
            <w:tcBorders>
              <w:top w:val="nil"/>
              <w:left w:val="nil"/>
              <w:bottom w:val="single" w:sz="4" w:space="0" w:color="auto"/>
              <w:right w:val="single" w:sz="4" w:space="0" w:color="auto"/>
            </w:tcBorders>
            <w:shd w:val="clear" w:color="auto" w:fill="auto"/>
            <w:vAlign w:val="center"/>
            <w:hideMark/>
          </w:tcPr>
          <w:p w14:paraId="5EAA49F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提供到检与批量到检功能。</w:t>
            </w:r>
          </w:p>
        </w:tc>
      </w:tr>
      <w:tr w:rsidR="00B465C5" w:rsidRPr="003719B2" w14:paraId="0524A1C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C43AFF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7.16</w:t>
            </w:r>
          </w:p>
        </w:tc>
        <w:tc>
          <w:tcPr>
            <w:tcW w:w="6527" w:type="dxa"/>
            <w:tcBorders>
              <w:top w:val="nil"/>
              <w:left w:val="nil"/>
              <w:bottom w:val="single" w:sz="4" w:space="0" w:color="auto"/>
              <w:right w:val="single" w:sz="4" w:space="0" w:color="auto"/>
            </w:tcBorders>
            <w:shd w:val="clear" w:color="auto" w:fill="auto"/>
            <w:vAlign w:val="center"/>
            <w:hideMark/>
          </w:tcPr>
          <w:p w14:paraId="1BC2398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提供检查状态的</w:t>
            </w:r>
            <w:proofErr w:type="gramStart"/>
            <w:r w:rsidRPr="003719B2">
              <w:rPr>
                <w:rFonts w:asciiTheme="minorEastAsia" w:hAnsiTheme="minorEastAsia" w:cs="宋体" w:hint="eastAsia"/>
                <w:kern w:val="0"/>
                <w:szCs w:val="21"/>
              </w:rPr>
              <w:t>逆操作</w:t>
            </w:r>
            <w:proofErr w:type="gramEnd"/>
            <w:r w:rsidRPr="003719B2">
              <w:rPr>
                <w:rFonts w:asciiTheme="minorEastAsia" w:hAnsiTheme="minorEastAsia" w:cs="宋体" w:hint="eastAsia"/>
                <w:kern w:val="0"/>
                <w:szCs w:val="21"/>
              </w:rPr>
              <w:t>功能。</w:t>
            </w:r>
          </w:p>
        </w:tc>
      </w:tr>
      <w:tr w:rsidR="00B465C5" w:rsidRPr="003719B2" w14:paraId="08D29BAF"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95EB3D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7.17</w:t>
            </w:r>
          </w:p>
        </w:tc>
        <w:tc>
          <w:tcPr>
            <w:tcW w:w="6527" w:type="dxa"/>
            <w:tcBorders>
              <w:top w:val="nil"/>
              <w:left w:val="nil"/>
              <w:bottom w:val="single" w:sz="4" w:space="0" w:color="auto"/>
              <w:right w:val="single" w:sz="4" w:space="0" w:color="auto"/>
            </w:tcBorders>
            <w:shd w:val="clear" w:color="auto" w:fill="auto"/>
            <w:vAlign w:val="center"/>
            <w:hideMark/>
          </w:tcPr>
          <w:p w14:paraId="7127396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多部位检查自动匹配到同一个检查，技师将多部位检查连扫后，无需手工处理。</w:t>
            </w:r>
          </w:p>
        </w:tc>
      </w:tr>
      <w:tr w:rsidR="00B465C5" w:rsidRPr="003719B2" w14:paraId="4A9EFCE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2AB4BF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7.18</w:t>
            </w:r>
          </w:p>
        </w:tc>
        <w:tc>
          <w:tcPr>
            <w:tcW w:w="6527" w:type="dxa"/>
            <w:tcBorders>
              <w:top w:val="nil"/>
              <w:left w:val="nil"/>
              <w:bottom w:val="single" w:sz="4" w:space="0" w:color="auto"/>
              <w:right w:val="single" w:sz="4" w:space="0" w:color="auto"/>
            </w:tcBorders>
            <w:shd w:val="clear" w:color="auto" w:fill="auto"/>
            <w:vAlign w:val="center"/>
            <w:hideMark/>
          </w:tcPr>
          <w:p w14:paraId="508CF4F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同一个检查匹配多个检查，</w:t>
            </w:r>
            <w:proofErr w:type="gramStart"/>
            <w:r w:rsidRPr="003719B2">
              <w:rPr>
                <w:rFonts w:asciiTheme="minorEastAsia" w:hAnsiTheme="minorEastAsia" w:cs="宋体" w:hint="eastAsia"/>
                <w:kern w:val="0"/>
                <w:szCs w:val="21"/>
              </w:rPr>
              <w:t>方便补扫</w:t>
            </w:r>
            <w:proofErr w:type="gramEnd"/>
            <w:r w:rsidRPr="003719B2">
              <w:rPr>
                <w:rFonts w:asciiTheme="minorEastAsia" w:hAnsiTheme="minorEastAsia" w:cs="宋体" w:hint="eastAsia"/>
                <w:kern w:val="0"/>
                <w:szCs w:val="21"/>
              </w:rPr>
              <w:t>。</w:t>
            </w:r>
          </w:p>
        </w:tc>
      </w:tr>
      <w:tr w:rsidR="00B465C5" w:rsidRPr="003719B2" w14:paraId="7881813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058FAD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7.19</w:t>
            </w:r>
          </w:p>
        </w:tc>
        <w:tc>
          <w:tcPr>
            <w:tcW w:w="6527" w:type="dxa"/>
            <w:tcBorders>
              <w:top w:val="nil"/>
              <w:left w:val="nil"/>
              <w:bottom w:val="single" w:sz="4" w:space="0" w:color="auto"/>
              <w:right w:val="single" w:sz="4" w:space="0" w:color="auto"/>
            </w:tcBorders>
            <w:shd w:val="clear" w:color="auto" w:fill="auto"/>
            <w:vAlign w:val="center"/>
            <w:hideMark/>
          </w:tcPr>
          <w:p w14:paraId="009BEA8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重新检查，自动恢复设备工作列表。</w:t>
            </w:r>
          </w:p>
        </w:tc>
      </w:tr>
      <w:tr w:rsidR="00B465C5" w:rsidRPr="003719B2" w14:paraId="489759B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B46964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7.20</w:t>
            </w:r>
          </w:p>
        </w:tc>
        <w:tc>
          <w:tcPr>
            <w:tcW w:w="6527" w:type="dxa"/>
            <w:tcBorders>
              <w:top w:val="nil"/>
              <w:left w:val="nil"/>
              <w:bottom w:val="single" w:sz="4" w:space="0" w:color="auto"/>
              <w:right w:val="single" w:sz="4" w:space="0" w:color="auto"/>
            </w:tcBorders>
            <w:shd w:val="clear" w:color="auto" w:fill="auto"/>
            <w:vAlign w:val="center"/>
            <w:hideMark/>
          </w:tcPr>
          <w:p w14:paraId="7DFF5CC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图像匹配情况的查询和调整。</w:t>
            </w:r>
          </w:p>
        </w:tc>
      </w:tr>
      <w:tr w:rsidR="00B465C5" w:rsidRPr="003719B2" w14:paraId="6A64399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158D10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7.21</w:t>
            </w:r>
          </w:p>
        </w:tc>
        <w:tc>
          <w:tcPr>
            <w:tcW w:w="6527" w:type="dxa"/>
            <w:tcBorders>
              <w:top w:val="nil"/>
              <w:left w:val="nil"/>
              <w:bottom w:val="single" w:sz="4" w:space="0" w:color="auto"/>
              <w:right w:val="single" w:sz="4" w:space="0" w:color="auto"/>
            </w:tcBorders>
            <w:shd w:val="clear" w:color="auto" w:fill="auto"/>
            <w:vAlign w:val="center"/>
            <w:hideMark/>
          </w:tcPr>
          <w:p w14:paraId="775747A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浏览报告、历史报告、PACS影像。</w:t>
            </w:r>
          </w:p>
        </w:tc>
      </w:tr>
      <w:tr w:rsidR="00B465C5" w:rsidRPr="003719B2" w14:paraId="5D725AD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203308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7.22</w:t>
            </w:r>
          </w:p>
        </w:tc>
        <w:tc>
          <w:tcPr>
            <w:tcW w:w="6527" w:type="dxa"/>
            <w:tcBorders>
              <w:top w:val="nil"/>
              <w:left w:val="nil"/>
              <w:bottom w:val="single" w:sz="4" w:space="0" w:color="auto"/>
              <w:right w:val="single" w:sz="4" w:space="0" w:color="auto"/>
            </w:tcBorders>
            <w:shd w:val="clear" w:color="auto" w:fill="auto"/>
            <w:vAlign w:val="center"/>
            <w:hideMark/>
          </w:tcPr>
          <w:p w14:paraId="6F6A560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提供取消检查功能，以便患者退费。</w:t>
            </w:r>
          </w:p>
        </w:tc>
      </w:tr>
      <w:tr w:rsidR="00B465C5" w:rsidRPr="003719B2" w14:paraId="790329F6" w14:textId="77777777" w:rsidTr="00B465C5">
        <w:trPr>
          <w:trHeight w:val="12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713313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7.23</w:t>
            </w:r>
          </w:p>
        </w:tc>
        <w:tc>
          <w:tcPr>
            <w:tcW w:w="6527" w:type="dxa"/>
            <w:tcBorders>
              <w:top w:val="nil"/>
              <w:left w:val="nil"/>
              <w:bottom w:val="single" w:sz="4" w:space="0" w:color="auto"/>
              <w:right w:val="single" w:sz="4" w:space="0" w:color="auto"/>
            </w:tcBorders>
            <w:shd w:val="clear" w:color="auto" w:fill="auto"/>
            <w:vAlign w:val="center"/>
            <w:hideMark/>
          </w:tcPr>
          <w:p w14:paraId="0654A9C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查询条件自定义，并可生成查询模板。</w:t>
            </w:r>
          </w:p>
        </w:tc>
      </w:tr>
      <w:tr w:rsidR="00B465C5" w:rsidRPr="003719B2" w14:paraId="50EC18F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96DB25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7.24</w:t>
            </w:r>
          </w:p>
        </w:tc>
        <w:tc>
          <w:tcPr>
            <w:tcW w:w="6527" w:type="dxa"/>
            <w:tcBorders>
              <w:top w:val="nil"/>
              <w:left w:val="nil"/>
              <w:bottom w:val="single" w:sz="4" w:space="0" w:color="auto"/>
              <w:right w:val="single" w:sz="4" w:space="0" w:color="auto"/>
            </w:tcBorders>
            <w:shd w:val="clear" w:color="auto" w:fill="auto"/>
            <w:vAlign w:val="center"/>
            <w:hideMark/>
          </w:tcPr>
          <w:p w14:paraId="505E68E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到检队列和已检查队列的实时刷新。</w:t>
            </w:r>
          </w:p>
        </w:tc>
      </w:tr>
      <w:tr w:rsidR="00B465C5" w:rsidRPr="003719B2" w14:paraId="32AB4636"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C86F03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7.25</w:t>
            </w:r>
          </w:p>
        </w:tc>
        <w:tc>
          <w:tcPr>
            <w:tcW w:w="6527" w:type="dxa"/>
            <w:tcBorders>
              <w:top w:val="nil"/>
              <w:left w:val="nil"/>
              <w:bottom w:val="single" w:sz="4" w:space="0" w:color="auto"/>
              <w:right w:val="single" w:sz="4" w:space="0" w:color="auto"/>
            </w:tcBorders>
            <w:shd w:val="clear" w:color="auto" w:fill="auto"/>
            <w:vAlign w:val="center"/>
            <w:hideMark/>
          </w:tcPr>
          <w:p w14:paraId="2FBAF73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配置检查暂停功能，当检查发生异常后，暂停检查，避免检查流入下一个工作流，当检查恢复正常后，取消制动进行正常的工作流。</w:t>
            </w:r>
          </w:p>
        </w:tc>
      </w:tr>
      <w:tr w:rsidR="00B465C5" w:rsidRPr="003719B2" w14:paraId="3A5FE20A"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FB14CC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7.26</w:t>
            </w:r>
          </w:p>
        </w:tc>
        <w:tc>
          <w:tcPr>
            <w:tcW w:w="6527" w:type="dxa"/>
            <w:tcBorders>
              <w:top w:val="nil"/>
              <w:left w:val="nil"/>
              <w:bottom w:val="single" w:sz="4" w:space="0" w:color="auto"/>
              <w:right w:val="single" w:sz="4" w:space="0" w:color="auto"/>
            </w:tcBorders>
            <w:shd w:val="clear" w:color="auto" w:fill="auto"/>
            <w:vAlign w:val="center"/>
            <w:hideMark/>
          </w:tcPr>
          <w:p w14:paraId="7FDC1D6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配置对检查环节质控的功能，自动指定到责任人，并发送消息给责任人，责任人可对描述的问题进行反馈。</w:t>
            </w:r>
          </w:p>
        </w:tc>
      </w:tr>
      <w:tr w:rsidR="00B465C5" w:rsidRPr="003719B2" w14:paraId="234CE6B6"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B6F5E5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7.27</w:t>
            </w:r>
          </w:p>
        </w:tc>
        <w:tc>
          <w:tcPr>
            <w:tcW w:w="6527" w:type="dxa"/>
            <w:tcBorders>
              <w:top w:val="nil"/>
              <w:left w:val="nil"/>
              <w:bottom w:val="single" w:sz="4" w:space="0" w:color="auto"/>
              <w:right w:val="single" w:sz="4" w:space="0" w:color="auto"/>
            </w:tcBorders>
            <w:shd w:val="clear" w:color="auto" w:fill="auto"/>
            <w:vAlign w:val="center"/>
            <w:hideMark/>
          </w:tcPr>
          <w:p w14:paraId="4A831F1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记录所有操作步骤的操作日志，对所有的操作都记录审计日志，可追踪到具体的便用人和操作IP。</w:t>
            </w:r>
          </w:p>
        </w:tc>
      </w:tr>
      <w:tr w:rsidR="00B465C5" w:rsidRPr="003719B2" w14:paraId="40EF046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83BABC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7.28</w:t>
            </w:r>
          </w:p>
        </w:tc>
        <w:tc>
          <w:tcPr>
            <w:tcW w:w="6527" w:type="dxa"/>
            <w:tcBorders>
              <w:top w:val="nil"/>
              <w:left w:val="nil"/>
              <w:bottom w:val="single" w:sz="4" w:space="0" w:color="auto"/>
              <w:right w:val="single" w:sz="4" w:space="0" w:color="auto"/>
            </w:tcBorders>
            <w:shd w:val="clear" w:color="auto" w:fill="auto"/>
            <w:vAlign w:val="center"/>
            <w:hideMark/>
          </w:tcPr>
          <w:p w14:paraId="043A056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在检查列表中，可自由拖拽列的显示顺序、调整列的宽度、设置列的隐藏与显示，并自动记住，在任意电脑登陆后都能显示自定义配置。</w:t>
            </w:r>
          </w:p>
        </w:tc>
      </w:tr>
      <w:tr w:rsidR="00B465C5" w:rsidRPr="003719B2" w14:paraId="1E4C5889"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C88F38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7.29</w:t>
            </w:r>
          </w:p>
        </w:tc>
        <w:tc>
          <w:tcPr>
            <w:tcW w:w="6527" w:type="dxa"/>
            <w:tcBorders>
              <w:top w:val="nil"/>
              <w:left w:val="nil"/>
              <w:bottom w:val="single" w:sz="4" w:space="0" w:color="auto"/>
              <w:right w:val="single" w:sz="4" w:space="0" w:color="auto"/>
            </w:tcBorders>
            <w:shd w:val="clear" w:color="auto" w:fill="auto"/>
            <w:vAlign w:val="center"/>
            <w:hideMark/>
          </w:tcPr>
          <w:p w14:paraId="1CF2810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配置患者附属信息修改功能，可添加患者的过敏史、病史、</w:t>
            </w:r>
            <w:proofErr w:type="gramStart"/>
            <w:r w:rsidRPr="003719B2">
              <w:rPr>
                <w:rFonts w:asciiTheme="minorEastAsia" w:hAnsiTheme="minorEastAsia" w:cs="宋体" w:hint="eastAsia"/>
                <w:kern w:val="0"/>
                <w:szCs w:val="21"/>
              </w:rPr>
              <w:t>医</w:t>
            </w:r>
            <w:proofErr w:type="gramEnd"/>
            <w:r w:rsidRPr="003719B2">
              <w:rPr>
                <w:rFonts w:asciiTheme="minorEastAsia" w:hAnsiTheme="minorEastAsia" w:cs="宋体" w:hint="eastAsia"/>
                <w:kern w:val="0"/>
                <w:szCs w:val="21"/>
              </w:rPr>
              <w:t>闹等信息，在每个检查环节都高亮显示。</w:t>
            </w:r>
          </w:p>
        </w:tc>
      </w:tr>
      <w:tr w:rsidR="00B465C5" w:rsidRPr="003719B2" w14:paraId="2900DB7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1ED50B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7.30</w:t>
            </w:r>
          </w:p>
        </w:tc>
        <w:tc>
          <w:tcPr>
            <w:tcW w:w="6527" w:type="dxa"/>
            <w:tcBorders>
              <w:top w:val="nil"/>
              <w:left w:val="nil"/>
              <w:bottom w:val="single" w:sz="4" w:space="0" w:color="auto"/>
              <w:right w:val="single" w:sz="4" w:space="0" w:color="auto"/>
            </w:tcBorders>
            <w:shd w:val="clear" w:color="auto" w:fill="auto"/>
            <w:vAlign w:val="center"/>
            <w:hideMark/>
          </w:tcPr>
          <w:p w14:paraId="383D76B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可为技师设置可查看的设备数据范围。</w:t>
            </w:r>
          </w:p>
        </w:tc>
      </w:tr>
      <w:tr w:rsidR="00B465C5" w:rsidRPr="003719B2" w14:paraId="03B1B0C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0EF736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7.31</w:t>
            </w:r>
          </w:p>
        </w:tc>
        <w:tc>
          <w:tcPr>
            <w:tcW w:w="6527" w:type="dxa"/>
            <w:tcBorders>
              <w:top w:val="nil"/>
              <w:left w:val="nil"/>
              <w:bottom w:val="single" w:sz="4" w:space="0" w:color="auto"/>
              <w:right w:val="single" w:sz="4" w:space="0" w:color="auto"/>
            </w:tcBorders>
            <w:shd w:val="clear" w:color="auto" w:fill="auto"/>
            <w:vAlign w:val="center"/>
            <w:hideMark/>
          </w:tcPr>
          <w:p w14:paraId="1D2A880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可为技师设置不同的操作权限。</w:t>
            </w:r>
          </w:p>
        </w:tc>
      </w:tr>
      <w:tr w:rsidR="00B465C5" w:rsidRPr="003719B2" w14:paraId="0B0DADC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2D70D7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7.32</w:t>
            </w:r>
          </w:p>
        </w:tc>
        <w:tc>
          <w:tcPr>
            <w:tcW w:w="6527" w:type="dxa"/>
            <w:tcBorders>
              <w:top w:val="nil"/>
              <w:left w:val="nil"/>
              <w:bottom w:val="single" w:sz="4" w:space="0" w:color="auto"/>
              <w:right w:val="single" w:sz="4" w:space="0" w:color="auto"/>
            </w:tcBorders>
            <w:shd w:val="clear" w:color="auto" w:fill="auto"/>
            <w:vAlign w:val="center"/>
            <w:hideMark/>
          </w:tcPr>
          <w:p w14:paraId="1F2C8C4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可将某些需要关注的检查自定义区分。</w:t>
            </w:r>
          </w:p>
        </w:tc>
      </w:tr>
      <w:tr w:rsidR="00B465C5" w:rsidRPr="003719B2" w14:paraId="2E2ADA9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6CF563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7.33</w:t>
            </w:r>
          </w:p>
        </w:tc>
        <w:tc>
          <w:tcPr>
            <w:tcW w:w="6527" w:type="dxa"/>
            <w:tcBorders>
              <w:top w:val="nil"/>
              <w:left w:val="nil"/>
              <w:bottom w:val="single" w:sz="4" w:space="0" w:color="auto"/>
              <w:right w:val="single" w:sz="4" w:space="0" w:color="auto"/>
            </w:tcBorders>
            <w:shd w:val="clear" w:color="auto" w:fill="auto"/>
            <w:vAlign w:val="center"/>
            <w:hideMark/>
          </w:tcPr>
          <w:p w14:paraId="7B2AA5E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预约环节生成设备工作列表，或者到检环节生成设备工作列表。</w:t>
            </w:r>
          </w:p>
        </w:tc>
      </w:tr>
      <w:tr w:rsidR="00B465C5" w:rsidRPr="003719B2" w14:paraId="02D25A8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D11C1A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7.34</w:t>
            </w:r>
          </w:p>
        </w:tc>
        <w:tc>
          <w:tcPr>
            <w:tcW w:w="6527" w:type="dxa"/>
            <w:tcBorders>
              <w:top w:val="nil"/>
              <w:left w:val="nil"/>
              <w:bottom w:val="single" w:sz="4" w:space="0" w:color="auto"/>
              <w:right w:val="single" w:sz="4" w:space="0" w:color="auto"/>
            </w:tcBorders>
            <w:shd w:val="clear" w:color="auto" w:fill="auto"/>
            <w:vAlign w:val="center"/>
            <w:hideMark/>
          </w:tcPr>
          <w:p w14:paraId="6D3E1C5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设备工作列表共享，可限制只允许查看本台机器的工作列表。</w:t>
            </w:r>
          </w:p>
        </w:tc>
      </w:tr>
      <w:tr w:rsidR="00B465C5" w:rsidRPr="003719B2" w14:paraId="6A4704E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AE79893"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8</w:t>
            </w:r>
          </w:p>
        </w:tc>
        <w:tc>
          <w:tcPr>
            <w:tcW w:w="6527" w:type="dxa"/>
            <w:tcBorders>
              <w:top w:val="nil"/>
              <w:left w:val="nil"/>
              <w:bottom w:val="single" w:sz="4" w:space="0" w:color="auto"/>
              <w:right w:val="single" w:sz="4" w:space="0" w:color="auto"/>
            </w:tcBorders>
            <w:shd w:val="clear" w:color="auto" w:fill="auto"/>
            <w:vAlign w:val="center"/>
            <w:hideMark/>
          </w:tcPr>
          <w:p w14:paraId="01D52DB4"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诊断报告软件</w:t>
            </w:r>
          </w:p>
        </w:tc>
      </w:tr>
      <w:tr w:rsidR="00B465C5" w:rsidRPr="003719B2" w14:paraId="7CB22E9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1938901"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8.1</w:t>
            </w:r>
          </w:p>
        </w:tc>
        <w:tc>
          <w:tcPr>
            <w:tcW w:w="6527" w:type="dxa"/>
            <w:tcBorders>
              <w:top w:val="nil"/>
              <w:left w:val="nil"/>
              <w:bottom w:val="single" w:sz="4" w:space="0" w:color="auto"/>
              <w:right w:val="single" w:sz="4" w:space="0" w:color="auto"/>
            </w:tcBorders>
            <w:shd w:val="clear" w:color="auto" w:fill="auto"/>
            <w:vAlign w:val="center"/>
            <w:hideMark/>
          </w:tcPr>
          <w:p w14:paraId="53FBC49A"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报告软件总体要求</w:t>
            </w:r>
          </w:p>
        </w:tc>
      </w:tr>
      <w:tr w:rsidR="00B465C5" w:rsidRPr="003719B2" w14:paraId="68B45F1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AB2779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8.1.1</w:t>
            </w:r>
          </w:p>
        </w:tc>
        <w:tc>
          <w:tcPr>
            <w:tcW w:w="6527" w:type="dxa"/>
            <w:tcBorders>
              <w:top w:val="nil"/>
              <w:left w:val="nil"/>
              <w:bottom w:val="single" w:sz="4" w:space="0" w:color="auto"/>
              <w:right w:val="single" w:sz="4" w:space="0" w:color="auto"/>
            </w:tcBorders>
            <w:shd w:val="clear" w:color="auto" w:fill="auto"/>
            <w:vAlign w:val="center"/>
            <w:hideMark/>
          </w:tcPr>
          <w:p w14:paraId="0BA2341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实现PACS、RIS系统统一登录。</w:t>
            </w:r>
          </w:p>
        </w:tc>
      </w:tr>
      <w:tr w:rsidR="00B465C5" w:rsidRPr="003719B2" w14:paraId="0B95D6A9"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AB008C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8.1.2</w:t>
            </w:r>
          </w:p>
        </w:tc>
        <w:tc>
          <w:tcPr>
            <w:tcW w:w="6527" w:type="dxa"/>
            <w:tcBorders>
              <w:top w:val="nil"/>
              <w:left w:val="nil"/>
              <w:bottom w:val="single" w:sz="4" w:space="0" w:color="auto"/>
              <w:right w:val="single" w:sz="4" w:space="0" w:color="auto"/>
            </w:tcBorders>
            <w:shd w:val="clear" w:color="auto" w:fill="auto"/>
            <w:vAlign w:val="center"/>
            <w:hideMark/>
          </w:tcPr>
          <w:p w14:paraId="7E4DD94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提供包括诊断报告、数据统计、资源管理、流程管理等在内的全面功能，可以在任何工作站上根据权限使用。</w:t>
            </w:r>
          </w:p>
        </w:tc>
      </w:tr>
      <w:tr w:rsidR="00B465C5" w:rsidRPr="003719B2" w14:paraId="0DB2D7E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E58BEBB"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8.2</w:t>
            </w:r>
          </w:p>
        </w:tc>
        <w:tc>
          <w:tcPr>
            <w:tcW w:w="6527" w:type="dxa"/>
            <w:tcBorders>
              <w:top w:val="nil"/>
              <w:left w:val="nil"/>
              <w:bottom w:val="single" w:sz="4" w:space="0" w:color="auto"/>
              <w:right w:val="single" w:sz="4" w:space="0" w:color="auto"/>
            </w:tcBorders>
            <w:shd w:val="clear" w:color="auto" w:fill="auto"/>
            <w:vAlign w:val="center"/>
            <w:hideMark/>
          </w:tcPr>
          <w:p w14:paraId="7D99BB49"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诊断报告</w:t>
            </w:r>
          </w:p>
        </w:tc>
      </w:tr>
      <w:tr w:rsidR="00B465C5" w:rsidRPr="003719B2" w14:paraId="0234F70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1129B6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w:t>
            </w:r>
          </w:p>
        </w:tc>
        <w:tc>
          <w:tcPr>
            <w:tcW w:w="6527" w:type="dxa"/>
            <w:tcBorders>
              <w:top w:val="nil"/>
              <w:left w:val="nil"/>
              <w:bottom w:val="single" w:sz="4" w:space="0" w:color="auto"/>
              <w:right w:val="single" w:sz="4" w:space="0" w:color="auto"/>
            </w:tcBorders>
            <w:shd w:val="clear" w:color="auto" w:fill="auto"/>
            <w:vAlign w:val="center"/>
            <w:hideMark/>
          </w:tcPr>
          <w:p w14:paraId="61E0A55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提供自定义的快捷键编辑，使用快捷键定制工作列表。</w:t>
            </w:r>
          </w:p>
        </w:tc>
      </w:tr>
      <w:tr w:rsidR="00B465C5" w:rsidRPr="003719B2" w14:paraId="47267B2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4F5358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8.2.2</w:t>
            </w:r>
          </w:p>
        </w:tc>
        <w:tc>
          <w:tcPr>
            <w:tcW w:w="6527" w:type="dxa"/>
            <w:tcBorders>
              <w:top w:val="nil"/>
              <w:left w:val="nil"/>
              <w:bottom w:val="single" w:sz="4" w:space="0" w:color="auto"/>
              <w:right w:val="single" w:sz="4" w:space="0" w:color="auto"/>
            </w:tcBorders>
            <w:shd w:val="clear" w:color="auto" w:fill="auto"/>
            <w:vAlign w:val="center"/>
            <w:hideMark/>
          </w:tcPr>
          <w:p w14:paraId="0E14986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提供未写、未审、既往报告排序功能。</w:t>
            </w:r>
          </w:p>
        </w:tc>
      </w:tr>
      <w:tr w:rsidR="00B465C5" w:rsidRPr="003719B2" w14:paraId="27946C9D"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A4F970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8.2.3</w:t>
            </w:r>
          </w:p>
        </w:tc>
        <w:tc>
          <w:tcPr>
            <w:tcW w:w="6527" w:type="dxa"/>
            <w:tcBorders>
              <w:top w:val="nil"/>
              <w:left w:val="nil"/>
              <w:bottom w:val="single" w:sz="4" w:space="0" w:color="auto"/>
              <w:right w:val="single" w:sz="4" w:space="0" w:color="auto"/>
            </w:tcBorders>
            <w:shd w:val="clear" w:color="auto" w:fill="auto"/>
            <w:vAlign w:val="center"/>
            <w:hideMark/>
          </w:tcPr>
          <w:p w14:paraId="4A61DE2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提供对同一病人一次多部位检查只产生一条记录和报告；</w:t>
            </w:r>
            <w:proofErr w:type="gramStart"/>
            <w:r w:rsidRPr="003719B2">
              <w:rPr>
                <w:rFonts w:asciiTheme="minorEastAsia" w:hAnsiTheme="minorEastAsia" w:cs="宋体" w:hint="eastAsia"/>
                <w:kern w:val="0"/>
                <w:szCs w:val="21"/>
              </w:rPr>
              <w:t>两医生</w:t>
            </w:r>
            <w:proofErr w:type="gramEnd"/>
            <w:r w:rsidRPr="003719B2">
              <w:rPr>
                <w:rFonts w:asciiTheme="minorEastAsia" w:hAnsiTheme="minorEastAsia" w:cs="宋体" w:hint="eastAsia"/>
                <w:kern w:val="0"/>
                <w:szCs w:val="21"/>
              </w:rPr>
              <w:t>同时写、</w:t>
            </w:r>
            <w:proofErr w:type="gramStart"/>
            <w:r w:rsidRPr="003719B2">
              <w:rPr>
                <w:rFonts w:asciiTheme="minorEastAsia" w:hAnsiTheme="minorEastAsia" w:cs="宋体" w:hint="eastAsia"/>
                <w:kern w:val="0"/>
                <w:szCs w:val="21"/>
              </w:rPr>
              <w:t>审报告</w:t>
            </w:r>
            <w:proofErr w:type="gramEnd"/>
            <w:r w:rsidRPr="003719B2">
              <w:rPr>
                <w:rFonts w:asciiTheme="minorEastAsia" w:hAnsiTheme="minorEastAsia" w:cs="宋体" w:hint="eastAsia"/>
                <w:kern w:val="0"/>
                <w:szCs w:val="21"/>
              </w:rPr>
              <w:t>时，报告列表即时提示。</w:t>
            </w:r>
          </w:p>
        </w:tc>
      </w:tr>
      <w:tr w:rsidR="00B465C5" w:rsidRPr="003719B2" w14:paraId="2D74AB6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41792D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8.2.4</w:t>
            </w:r>
          </w:p>
        </w:tc>
        <w:tc>
          <w:tcPr>
            <w:tcW w:w="6527" w:type="dxa"/>
            <w:tcBorders>
              <w:top w:val="nil"/>
              <w:left w:val="nil"/>
              <w:bottom w:val="single" w:sz="4" w:space="0" w:color="auto"/>
              <w:right w:val="single" w:sz="4" w:space="0" w:color="auto"/>
            </w:tcBorders>
            <w:shd w:val="clear" w:color="auto" w:fill="auto"/>
            <w:vAlign w:val="center"/>
            <w:hideMark/>
          </w:tcPr>
          <w:p w14:paraId="1768E06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未写或未完成报告的超时提醒功能。</w:t>
            </w:r>
          </w:p>
        </w:tc>
      </w:tr>
      <w:tr w:rsidR="00B465C5" w:rsidRPr="003719B2" w14:paraId="1925AAF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FE050C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8.2.5</w:t>
            </w:r>
          </w:p>
        </w:tc>
        <w:tc>
          <w:tcPr>
            <w:tcW w:w="6527" w:type="dxa"/>
            <w:tcBorders>
              <w:top w:val="nil"/>
              <w:left w:val="nil"/>
              <w:bottom w:val="single" w:sz="4" w:space="0" w:color="auto"/>
              <w:right w:val="single" w:sz="4" w:space="0" w:color="auto"/>
            </w:tcBorders>
            <w:shd w:val="clear" w:color="auto" w:fill="auto"/>
            <w:vAlign w:val="center"/>
            <w:hideMark/>
          </w:tcPr>
          <w:p w14:paraId="0B88C62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报告状态自定义标记。</w:t>
            </w:r>
          </w:p>
        </w:tc>
      </w:tr>
      <w:tr w:rsidR="00B465C5" w:rsidRPr="003719B2" w14:paraId="59CD749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51DA54B"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8.2.6</w:t>
            </w:r>
          </w:p>
        </w:tc>
        <w:tc>
          <w:tcPr>
            <w:tcW w:w="6527" w:type="dxa"/>
            <w:tcBorders>
              <w:top w:val="nil"/>
              <w:left w:val="nil"/>
              <w:bottom w:val="single" w:sz="4" w:space="0" w:color="auto"/>
              <w:right w:val="single" w:sz="4" w:space="0" w:color="auto"/>
            </w:tcBorders>
            <w:shd w:val="clear" w:color="auto" w:fill="auto"/>
            <w:vAlign w:val="center"/>
            <w:hideMark/>
          </w:tcPr>
          <w:p w14:paraId="6D5B11F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提供多级报告诊断模版，可自定义修改和分类管理。</w:t>
            </w:r>
          </w:p>
        </w:tc>
      </w:tr>
      <w:tr w:rsidR="00B465C5" w:rsidRPr="003719B2" w14:paraId="6D22A32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9FEBDD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8.2.7</w:t>
            </w:r>
          </w:p>
        </w:tc>
        <w:tc>
          <w:tcPr>
            <w:tcW w:w="6527" w:type="dxa"/>
            <w:tcBorders>
              <w:top w:val="nil"/>
              <w:left w:val="nil"/>
              <w:bottom w:val="single" w:sz="4" w:space="0" w:color="auto"/>
              <w:right w:val="single" w:sz="4" w:space="0" w:color="auto"/>
            </w:tcBorders>
            <w:shd w:val="clear" w:color="auto" w:fill="auto"/>
            <w:vAlign w:val="center"/>
            <w:hideMark/>
          </w:tcPr>
          <w:p w14:paraId="7CC6AE8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提供公有模板和个人模板。</w:t>
            </w:r>
          </w:p>
        </w:tc>
      </w:tr>
      <w:tr w:rsidR="00B465C5" w:rsidRPr="003719B2" w14:paraId="2E119AA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4D9B98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8.2.8</w:t>
            </w:r>
          </w:p>
        </w:tc>
        <w:tc>
          <w:tcPr>
            <w:tcW w:w="6527" w:type="dxa"/>
            <w:tcBorders>
              <w:top w:val="nil"/>
              <w:left w:val="nil"/>
              <w:bottom w:val="single" w:sz="4" w:space="0" w:color="auto"/>
              <w:right w:val="single" w:sz="4" w:space="0" w:color="auto"/>
            </w:tcBorders>
            <w:shd w:val="clear" w:color="auto" w:fill="auto"/>
            <w:vAlign w:val="center"/>
            <w:hideMark/>
          </w:tcPr>
          <w:p w14:paraId="0FAE557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提供自定义的片语编辑和输入。</w:t>
            </w:r>
          </w:p>
        </w:tc>
      </w:tr>
      <w:tr w:rsidR="00B465C5" w:rsidRPr="003719B2" w14:paraId="5CF148B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46621F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8.2.9</w:t>
            </w:r>
          </w:p>
        </w:tc>
        <w:tc>
          <w:tcPr>
            <w:tcW w:w="6527" w:type="dxa"/>
            <w:tcBorders>
              <w:top w:val="nil"/>
              <w:left w:val="nil"/>
              <w:bottom w:val="single" w:sz="4" w:space="0" w:color="auto"/>
              <w:right w:val="single" w:sz="4" w:space="0" w:color="auto"/>
            </w:tcBorders>
            <w:shd w:val="clear" w:color="auto" w:fill="auto"/>
            <w:vAlign w:val="center"/>
            <w:hideMark/>
          </w:tcPr>
          <w:p w14:paraId="0D32479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提供依据检查代码自动加载正常报告模版，或手动加载一个或多个报告模版。</w:t>
            </w:r>
          </w:p>
        </w:tc>
      </w:tr>
      <w:tr w:rsidR="00B465C5" w:rsidRPr="003719B2" w14:paraId="72F9302F"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F7E8A2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8.2.10</w:t>
            </w:r>
          </w:p>
        </w:tc>
        <w:tc>
          <w:tcPr>
            <w:tcW w:w="6527" w:type="dxa"/>
            <w:tcBorders>
              <w:top w:val="nil"/>
              <w:left w:val="nil"/>
              <w:bottom w:val="single" w:sz="4" w:space="0" w:color="auto"/>
              <w:right w:val="single" w:sz="4" w:space="0" w:color="auto"/>
            </w:tcBorders>
            <w:shd w:val="clear" w:color="auto" w:fill="auto"/>
            <w:vAlign w:val="center"/>
            <w:hideMark/>
          </w:tcPr>
          <w:p w14:paraId="24873B4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提供诊断报告权限管理机制。</w:t>
            </w:r>
          </w:p>
        </w:tc>
      </w:tr>
      <w:tr w:rsidR="00B465C5" w:rsidRPr="003719B2" w14:paraId="10BE5CA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CBA79C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8.2.11</w:t>
            </w:r>
          </w:p>
        </w:tc>
        <w:tc>
          <w:tcPr>
            <w:tcW w:w="6527" w:type="dxa"/>
            <w:tcBorders>
              <w:top w:val="nil"/>
              <w:left w:val="nil"/>
              <w:bottom w:val="single" w:sz="4" w:space="0" w:color="auto"/>
              <w:right w:val="single" w:sz="4" w:space="0" w:color="auto"/>
            </w:tcBorders>
            <w:shd w:val="clear" w:color="auto" w:fill="auto"/>
            <w:vAlign w:val="center"/>
            <w:hideMark/>
          </w:tcPr>
          <w:p w14:paraId="78DEA72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提供灵活的报告打印模板，格式和内容可以自定义。</w:t>
            </w:r>
          </w:p>
        </w:tc>
      </w:tr>
      <w:tr w:rsidR="00B465C5" w:rsidRPr="003719B2" w14:paraId="34FAAAE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1F641F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8.2.12</w:t>
            </w:r>
          </w:p>
        </w:tc>
        <w:tc>
          <w:tcPr>
            <w:tcW w:w="6527" w:type="dxa"/>
            <w:tcBorders>
              <w:top w:val="nil"/>
              <w:left w:val="nil"/>
              <w:bottom w:val="single" w:sz="4" w:space="0" w:color="auto"/>
              <w:right w:val="single" w:sz="4" w:space="0" w:color="auto"/>
            </w:tcBorders>
            <w:shd w:val="clear" w:color="auto" w:fill="auto"/>
            <w:vAlign w:val="center"/>
            <w:hideMark/>
          </w:tcPr>
          <w:p w14:paraId="0F4DC13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可以灵活选择报告打印机，提供报告的预览和打印功能，提供默认打印模板记忆和选择功能。</w:t>
            </w:r>
          </w:p>
        </w:tc>
      </w:tr>
      <w:tr w:rsidR="00B465C5" w:rsidRPr="003719B2" w14:paraId="0738134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F7B622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8.2.13</w:t>
            </w:r>
          </w:p>
        </w:tc>
        <w:tc>
          <w:tcPr>
            <w:tcW w:w="6527" w:type="dxa"/>
            <w:tcBorders>
              <w:top w:val="nil"/>
              <w:left w:val="nil"/>
              <w:bottom w:val="single" w:sz="4" w:space="0" w:color="auto"/>
              <w:right w:val="single" w:sz="4" w:space="0" w:color="auto"/>
            </w:tcBorders>
            <w:shd w:val="clear" w:color="auto" w:fill="auto"/>
            <w:vAlign w:val="center"/>
            <w:hideMark/>
          </w:tcPr>
          <w:p w14:paraId="0B70F37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提供灵活自定义的图文报告书写和打印。</w:t>
            </w:r>
          </w:p>
        </w:tc>
      </w:tr>
      <w:tr w:rsidR="00B465C5" w:rsidRPr="003719B2" w14:paraId="2405C42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D47C9A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8.2.14</w:t>
            </w:r>
          </w:p>
        </w:tc>
        <w:tc>
          <w:tcPr>
            <w:tcW w:w="6527" w:type="dxa"/>
            <w:tcBorders>
              <w:top w:val="nil"/>
              <w:left w:val="nil"/>
              <w:bottom w:val="single" w:sz="4" w:space="0" w:color="auto"/>
              <w:right w:val="single" w:sz="4" w:space="0" w:color="auto"/>
            </w:tcBorders>
            <w:shd w:val="clear" w:color="auto" w:fill="auto"/>
            <w:vAlign w:val="center"/>
            <w:hideMark/>
          </w:tcPr>
          <w:p w14:paraId="1610F7F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根据的权限、角色显示工作列表。</w:t>
            </w:r>
          </w:p>
        </w:tc>
      </w:tr>
      <w:tr w:rsidR="00B465C5" w:rsidRPr="003719B2" w14:paraId="014F9C77"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C43DF7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8.2.15</w:t>
            </w:r>
          </w:p>
        </w:tc>
        <w:tc>
          <w:tcPr>
            <w:tcW w:w="6527" w:type="dxa"/>
            <w:tcBorders>
              <w:top w:val="nil"/>
              <w:left w:val="nil"/>
              <w:bottom w:val="single" w:sz="4" w:space="0" w:color="auto"/>
              <w:right w:val="single" w:sz="4" w:space="0" w:color="auto"/>
            </w:tcBorders>
            <w:shd w:val="clear" w:color="auto" w:fill="auto"/>
            <w:vAlign w:val="center"/>
            <w:hideMark/>
          </w:tcPr>
          <w:p w14:paraId="22DFDDE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提供完善的阅片、审核、复审、打印流程，支持多级医生审核和会诊，审核医生可批准或驳回初步诊断, 并加注评语。</w:t>
            </w:r>
          </w:p>
        </w:tc>
      </w:tr>
      <w:tr w:rsidR="00B465C5" w:rsidRPr="003719B2" w14:paraId="295C73DD"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6323CA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8.2.16</w:t>
            </w:r>
          </w:p>
        </w:tc>
        <w:tc>
          <w:tcPr>
            <w:tcW w:w="6527" w:type="dxa"/>
            <w:tcBorders>
              <w:top w:val="nil"/>
              <w:left w:val="nil"/>
              <w:bottom w:val="single" w:sz="4" w:space="0" w:color="auto"/>
              <w:right w:val="single" w:sz="4" w:space="0" w:color="auto"/>
            </w:tcBorders>
            <w:shd w:val="clear" w:color="auto" w:fill="auto"/>
            <w:vAlign w:val="center"/>
            <w:hideMark/>
          </w:tcPr>
          <w:p w14:paraId="304D87B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诊断报告修改痕迹自动保留，保存报告的每次修改记录，需要时可以调出取证。</w:t>
            </w:r>
          </w:p>
        </w:tc>
      </w:tr>
      <w:tr w:rsidR="00B465C5" w:rsidRPr="003719B2" w14:paraId="13854FAE"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AD5ACD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8.2.17</w:t>
            </w:r>
          </w:p>
        </w:tc>
        <w:tc>
          <w:tcPr>
            <w:tcW w:w="6527" w:type="dxa"/>
            <w:tcBorders>
              <w:top w:val="nil"/>
              <w:left w:val="nil"/>
              <w:bottom w:val="single" w:sz="4" w:space="0" w:color="auto"/>
              <w:right w:val="single" w:sz="4" w:space="0" w:color="auto"/>
            </w:tcBorders>
            <w:shd w:val="clear" w:color="auto" w:fill="auto"/>
            <w:vAlign w:val="center"/>
            <w:hideMark/>
          </w:tcPr>
          <w:p w14:paraId="52549FD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方便的历史报告对比浏览，在显示和浏览</w:t>
            </w:r>
            <w:proofErr w:type="gramStart"/>
            <w:r w:rsidRPr="003719B2">
              <w:rPr>
                <w:rFonts w:asciiTheme="minorEastAsia" w:hAnsiTheme="minorEastAsia" w:cs="宋体" w:hint="eastAsia"/>
                <w:kern w:val="0"/>
                <w:szCs w:val="21"/>
              </w:rPr>
              <w:t>当前报告</w:t>
            </w:r>
            <w:proofErr w:type="gramEnd"/>
            <w:r w:rsidRPr="003719B2">
              <w:rPr>
                <w:rFonts w:asciiTheme="minorEastAsia" w:hAnsiTheme="minorEastAsia" w:cs="宋体" w:hint="eastAsia"/>
                <w:kern w:val="0"/>
                <w:szCs w:val="21"/>
              </w:rPr>
              <w:t>时，提示是否有历史报告，并快速调阅。</w:t>
            </w:r>
          </w:p>
        </w:tc>
      </w:tr>
      <w:tr w:rsidR="00B465C5" w:rsidRPr="003719B2" w14:paraId="73E1A08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C4E85B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8.2.18</w:t>
            </w:r>
          </w:p>
        </w:tc>
        <w:tc>
          <w:tcPr>
            <w:tcW w:w="6527" w:type="dxa"/>
            <w:tcBorders>
              <w:top w:val="nil"/>
              <w:left w:val="nil"/>
              <w:bottom w:val="single" w:sz="4" w:space="0" w:color="auto"/>
              <w:right w:val="single" w:sz="4" w:space="0" w:color="auto"/>
            </w:tcBorders>
            <w:shd w:val="clear" w:color="auto" w:fill="auto"/>
            <w:vAlign w:val="center"/>
            <w:hideMark/>
          </w:tcPr>
          <w:p w14:paraId="6B6DF1C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在报告编写时添加诊断等信息。对病例进行分类保存和管理。</w:t>
            </w:r>
          </w:p>
        </w:tc>
      </w:tr>
      <w:tr w:rsidR="00B465C5" w:rsidRPr="003719B2" w14:paraId="72E58AD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1D86CA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8.2.19</w:t>
            </w:r>
          </w:p>
        </w:tc>
        <w:tc>
          <w:tcPr>
            <w:tcW w:w="6527" w:type="dxa"/>
            <w:tcBorders>
              <w:top w:val="nil"/>
              <w:left w:val="nil"/>
              <w:bottom w:val="single" w:sz="4" w:space="0" w:color="auto"/>
              <w:right w:val="single" w:sz="4" w:space="0" w:color="auto"/>
            </w:tcBorders>
            <w:shd w:val="clear" w:color="auto" w:fill="auto"/>
            <w:vAlign w:val="center"/>
            <w:hideMark/>
          </w:tcPr>
          <w:p w14:paraId="56CC33A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在报告中提供图像质量评分功能，针对检查进行图像的评估及考核。</w:t>
            </w:r>
          </w:p>
        </w:tc>
      </w:tr>
      <w:tr w:rsidR="00B465C5" w:rsidRPr="003719B2" w14:paraId="0CCD0BF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B0C54C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8.2.20</w:t>
            </w:r>
          </w:p>
        </w:tc>
        <w:tc>
          <w:tcPr>
            <w:tcW w:w="6527" w:type="dxa"/>
            <w:tcBorders>
              <w:top w:val="nil"/>
              <w:left w:val="nil"/>
              <w:bottom w:val="single" w:sz="4" w:space="0" w:color="auto"/>
              <w:right w:val="single" w:sz="4" w:space="0" w:color="auto"/>
            </w:tcBorders>
            <w:shd w:val="clear" w:color="auto" w:fill="auto"/>
            <w:vAlign w:val="center"/>
            <w:hideMark/>
          </w:tcPr>
          <w:p w14:paraId="531CA40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提供基于解剖分组（如呼吸系统）的报告查询和编写</w:t>
            </w:r>
          </w:p>
        </w:tc>
      </w:tr>
      <w:tr w:rsidR="00B465C5" w:rsidRPr="003719B2" w14:paraId="172D64A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14FD1E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8.2.21</w:t>
            </w:r>
          </w:p>
        </w:tc>
        <w:tc>
          <w:tcPr>
            <w:tcW w:w="6527" w:type="dxa"/>
            <w:tcBorders>
              <w:top w:val="nil"/>
              <w:left w:val="nil"/>
              <w:bottom w:val="single" w:sz="4" w:space="0" w:color="auto"/>
              <w:right w:val="single" w:sz="4" w:space="0" w:color="auto"/>
            </w:tcBorders>
            <w:shd w:val="clear" w:color="auto" w:fill="auto"/>
            <w:vAlign w:val="center"/>
            <w:hideMark/>
          </w:tcPr>
          <w:p w14:paraId="5E344AF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提供自动打印医生签名功能。</w:t>
            </w:r>
          </w:p>
        </w:tc>
      </w:tr>
      <w:tr w:rsidR="00B465C5" w:rsidRPr="003719B2" w14:paraId="5EC3382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37A98C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8.2.22</w:t>
            </w:r>
          </w:p>
        </w:tc>
        <w:tc>
          <w:tcPr>
            <w:tcW w:w="6527" w:type="dxa"/>
            <w:tcBorders>
              <w:top w:val="nil"/>
              <w:left w:val="nil"/>
              <w:bottom w:val="single" w:sz="4" w:space="0" w:color="auto"/>
              <w:right w:val="single" w:sz="4" w:space="0" w:color="auto"/>
            </w:tcBorders>
            <w:shd w:val="clear" w:color="auto" w:fill="auto"/>
            <w:vAlign w:val="center"/>
            <w:hideMark/>
          </w:tcPr>
          <w:p w14:paraId="5144FDA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智能报告纠错功能。</w:t>
            </w:r>
          </w:p>
        </w:tc>
      </w:tr>
      <w:tr w:rsidR="00B465C5" w:rsidRPr="003719B2" w14:paraId="5543F1C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24DCCCB"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8.3</w:t>
            </w:r>
          </w:p>
        </w:tc>
        <w:tc>
          <w:tcPr>
            <w:tcW w:w="6527" w:type="dxa"/>
            <w:tcBorders>
              <w:top w:val="nil"/>
              <w:left w:val="nil"/>
              <w:bottom w:val="single" w:sz="4" w:space="0" w:color="auto"/>
              <w:right w:val="single" w:sz="4" w:space="0" w:color="auto"/>
            </w:tcBorders>
            <w:shd w:val="clear" w:color="auto" w:fill="auto"/>
            <w:vAlign w:val="center"/>
            <w:hideMark/>
          </w:tcPr>
          <w:p w14:paraId="7DB64A0E"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报告书写自动派发功能</w:t>
            </w:r>
          </w:p>
        </w:tc>
      </w:tr>
      <w:tr w:rsidR="00B465C5" w:rsidRPr="003719B2" w14:paraId="3CAC909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A9F1F0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8.3.1</w:t>
            </w:r>
          </w:p>
        </w:tc>
        <w:tc>
          <w:tcPr>
            <w:tcW w:w="6527" w:type="dxa"/>
            <w:tcBorders>
              <w:top w:val="nil"/>
              <w:left w:val="nil"/>
              <w:bottom w:val="single" w:sz="4" w:space="0" w:color="auto"/>
              <w:right w:val="single" w:sz="4" w:space="0" w:color="auto"/>
            </w:tcBorders>
            <w:shd w:val="clear" w:color="auto" w:fill="auto"/>
            <w:vAlign w:val="center"/>
            <w:hideMark/>
          </w:tcPr>
          <w:p w14:paraId="35774C0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自定义书写报告分配机制。</w:t>
            </w:r>
          </w:p>
        </w:tc>
      </w:tr>
      <w:tr w:rsidR="00B465C5" w:rsidRPr="003719B2" w14:paraId="4CD1DE0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334E2B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8.3.2</w:t>
            </w:r>
          </w:p>
        </w:tc>
        <w:tc>
          <w:tcPr>
            <w:tcW w:w="6527" w:type="dxa"/>
            <w:tcBorders>
              <w:top w:val="nil"/>
              <w:left w:val="nil"/>
              <w:bottom w:val="single" w:sz="4" w:space="0" w:color="auto"/>
              <w:right w:val="single" w:sz="4" w:space="0" w:color="auto"/>
            </w:tcBorders>
            <w:shd w:val="clear" w:color="auto" w:fill="auto"/>
            <w:vAlign w:val="center"/>
            <w:hideMark/>
          </w:tcPr>
          <w:p w14:paraId="5EE9DD0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提供报告集合的优先级功能。</w:t>
            </w:r>
          </w:p>
        </w:tc>
      </w:tr>
      <w:tr w:rsidR="00B465C5" w:rsidRPr="003719B2" w14:paraId="70EC012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A4006D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8.3.3</w:t>
            </w:r>
          </w:p>
        </w:tc>
        <w:tc>
          <w:tcPr>
            <w:tcW w:w="6527" w:type="dxa"/>
            <w:tcBorders>
              <w:top w:val="nil"/>
              <w:left w:val="nil"/>
              <w:bottom w:val="single" w:sz="4" w:space="0" w:color="auto"/>
              <w:right w:val="single" w:sz="4" w:space="0" w:color="auto"/>
            </w:tcBorders>
            <w:shd w:val="clear" w:color="auto" w:fill="auto"/>
            <w:vAlign w:val="center"/>
            <w:hideMark/>
          </w:tcPr>
          <w:p w14:paraId="755249F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自定义订阅规则。</w:t>
            </w:r>
          </w:p>
        </w:tc>
      </w:tr>
      <w:tr w:rsidR="00B465C5" w:rsidRPr="003719B2" w14:paraId="7CE53A9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8F574E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8.3.4</w:t>
            </w:r>
          </w:p>
        </w:tc>
        <w:tc>
          <w:tcPr>
            <w:tcW w:w="6527" w:type="dxa"/>
            <w:tcBorders>
              <w:top w:val="nil"/>
              <w:left w:val="nil"/>
              <w:bottom w:val="single" w:sz="4" w:space="0" w:color="auto"/>
              <w:right w:val="single" w:sz="4" w:space="0" w:color="auto"/>
            </w:tcBorders>
            <w:shd w:val="clear" w:color="auto" w:fill="auto"/>
            <w:vAlign w:val="center"/>
            <w:hideMark/>
          </w:tcPr>
          <w:p w14:paraId="6B92E19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支持平均分发机制。</w:t>
            </w:r>
          </w:p>
        </w:tc>
      </w:tr>
      <w:tr w:rsidR="00B465C5" w:rsidRPr="003719B2" w14:paraId="77104DA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106947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8.3.5</w:t>
            </w:r>
          </w:p>
        </w:tc>
        <w:tc>
          <w:tcPr>
            <w:tcW w:w="6527" w:type="dxa"/>
            <w:tcBorders>
              <w:top w:val="nil"/>
              <w:left w:val="nil"/>
              <w:bottom w:val="single" w:sz="4" w:space="0" w:color="auto"/>
              <w:right w:val="single" w:sz="4" w:space="0" w:color="auto"/>
            </w:tcBorders>
            <w:shd w:val="clear" w:color="auto" w:fill="auto"/>
            <w:vAlign w:val="center"/>
            <w:hideMark/>
          </w:tcPr>
          <w:p w14:paraId="7479932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支持订阅分发机制。</w:t>
            </w:r>
          </w:p>
        </w:tc>
      </w:tr>
      <w:tr w:rsidR="00B465C5" w:rsidRPr="003719B2" w14:paraId="10E54ED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77F4A3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8.3.6</w:t>
            </w:r>
          </w:p>
        </w:tc>
        <w:tc>
          <w:tcPr>
            <w:tcW w:w="6527" w:type="dxa"/>
            <w:tcBorders>
              <w:top w:val="nil"/>
              <w:left w:val="nil"/>
              <w:bottom w:val="single" w:sz="4" w:space="0" w:color="auto"/>
              <w:right w:val="single" w:sz="4" w:space="0" w:color="auto"/>
            </w:tcBorders>
            <w:shd w:val="clear" w:color="auto" w:fill="auto"/>
            <w:vAlign w:val="center"/>
            <w:hideMark/>
          </w:tcPr>
          <w:p w14:paraId="7950193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支持绩效分发机制。</w:t>
            </w:r>
          </w:p>
        </w:tc>
      </w:tr>
      <w:tr w:rsidR="00B465C5" w:rsidRPr="003719B2" w14:paraId="7239C06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80F717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8.3.7</w:t>
            </w:r>
          </w:p>
        </w:tc>
        <w:tc>
          <w:tcPr>
            <w:tcW w:w="6527" w:type="dxa"/>
            <w:tcBorders>
              <w:top w:val="nil"/>
              <w:left w:val="nil"/>
              <w:bottom w:val="single" w:sz="4" w:space="0" w:color="auto"/>
              <w:right w:val="single" w:sz="4" w:space="0" w:color="auto"/>
            </w:tcBorders>
            <w:shd w:val="clear" w:color="auto" w:fill="auto"/>
            <w:vAlign w:val="center"/>
            <w:hideMark/>
          </w:tcPr>
          <w:p w14:paraId="1381B64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支持超时重新分发。</w:t>
            </w:r>
          </w:p>
        </w:tc>
      </w:tr>
      <w:tr w:rsidR="00B465C5" w:rsidRPr="003719B2" w14:paraId="0732247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C96A1E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8.3.8</w:t>
            </w:r>
          </w:p>
        </w:tc>
        <w:tc>
          <w:tcPr>
            <w:tcW w:w="6527" w:type="dxa"/>
            <w:tcBorders>
              <w:top w:val="nil"/>
              <w:left w:val="nil"/>
              <w:bottom w:val="single" w:sz="4" w:space="0" w:color="auto"/>
              <w:right w:val="single" w:sz="4" w:space="0" w:color="auto"/>
            </w:tcBorders>
            <w:shd w:val="clear" w:color="auto" w:fill="auto"/>
            <w:vAlign w:val="center"/>
            <w:hideMark/>
          </w:tcPr>
          <w:p w14:paraId="29CF0CF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支持退还报告重新分发。</w:t>
            </w:r>
          </w:p>
        </w:tc>
      </w:tr>
      <w:tr w:rsidR="00B465C5" w:rsidRPr="003719B2" w14:paraId="1DFD972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9ADF24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8.3.9</w:t>
            </w:r>
          </w:p>
        </w:tc>
        <w:tc>
          <w:tcPr>
            <w:tcW w:w="6527" w:type="dxa"/>
            <w:tcBorders>
              <w:top w:val="nil"/>
              <w:left w:val="nil"/>
              <w:bottom w:val="single" w:sz="4" w:space="0" w:color="auto"/>
              <w:right w:val="single" w:sz="4" w:space="0" w:color="auto"/>
            </w:tcBorders>
            <w:shd w:val="clear" w:color="auto" w:fill="auto"/>
            <w:vAlign w:val="center"/>
            <w:hideMark/>
          </w:tcPr>
          <w:p w14:paraId="113449B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支持所有已分发报告完全收回重新分发。</w:t>
            </w:r>
          </w:p>
        </w:tc>
      </w:tr>
      <w:tr w:rsidR="00B465C5" w:rsidRPr="003719B2" w14:paraId="625F6BB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49B7AB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8.3.10</w:t>
            </w:r>
          </w:p>
        </w:tc>
        <w:tc>
          <w:tcPr>
            <w:tcW w:w="6527" w:type="dxa"/>
            <w:tcBorders>
              <w:top w:val="nil"/>
              <w:left w:val="nil"/>
              <w:bottom w:val="single" w:sz="4" w:space="0" w:color="auto"/>
              <w:right w:val="single" w:sz="4" w:space="0" w:color="auto"/>
            </w:tcBorders>
            <w:shd w:val="clear" w:color="auto" w:fill="auto"/>
            <w:vAlign w:val="center"/>
            <w:hideMark/>
          </w:tcPr>
          <w:p w14:paraId="7BBED0D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支持手工分发机制。</w:t>
            </w:r>
          </w:p>
        </w:tc>
      </w:tr>
      <w:tr w:rsidR="00B465C5" w:rsidRPr="003719B2" w14:paraId="34C9276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1B4965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8.3.11</w:t>
            </w:r>
          </w:p>
        </w:tc>
        <w:tc>
          <w:tcPr>
            <w:tcW w:w="6527" w:type="dxa"/>
            <w:tcBorders>
              <w:top w:val="nil"/>
              <w:left w:val="nil"/>
              <w:bottom w:val="single" w:sz="4" w:space="0" w:color="auto"/>
              <w:right w:val="single" w:sz="4" w:space="0" w:color="auto"/>
            </w:tcBorders>
            <w:shd w:val="clear" w:color="auto" w:fill="auto"/>
            <w:vAlign w:val="center"/>
            <w:hideMark/>
          </w:tcPr>
          <w:p w14:paraId="07F7497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支持转发报告机制。</w:t>
            </w:r>
          </w:p>
        </w:tc>
      </w:tr>
      <w:tr w:rsidR="00B465C5" w:rsidRPr="003719B2" w14:paraId="1751640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3F88EF8"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9</w:t>
            </w:r>
          </w:p>
        </w:tc>
        <w:tc>
          <w:tcPr>
            <w:tcW w:w="6527" w:type="dxa"/>
            <w:tcBorders>
              <w:top w:val="nil"/>
              <w:left w:val="nil"/>
              <w:bottom w:val="single" w:sz="4" w:space="0" w:color="auto"/>
              <w:right w:val="single" w:sz="4" w:space="0" w:color="auto"/>
            </w:tcBorders>
            <w:shd w:val="clear" w:color="auto" w:fill="auto"/>
            <w:vAlign w:val="center"/>
            <w:hideMark/>
          </w:tcPr>
          <w:p w14:paraId="1191896A"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数据统计</w:t>
            </w:r>
          </w:p>
        </w:tc>
      </w:tr>
      <w:tr w:rsidR="00B465C5" w:rsidRPr="003719B2" w14:paraId="74F8A2F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876A7A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w:t>
            </w:r>
          </w:p>
        </w:tc>
        <w:tc>
          <w:tcPr>
            <w:tcW w:w="6527" w:type="dxa"/>
            <w:tcBorders>
              <w:top w:val="nil"/>
              <w:left w:val="nil"/>
              <w:bottom w:val="single" w:sz="4" w:space="0" w:color="auto"/>
              <w:right w:val="single" w:sz="4" w:space="0" w:color="auto"/>
            </w:tcBorders>
            <w:shd w:val="clear" w:color="auto" w:fill="auto"/>
            <w:vAlign w:val="center"/>
            <w:hideMark/>
          </w:tcPr>
          <w:p w14:paraId="6B09E08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查询条件自定义，并可生成查询模板。</w:t>
            </w:r>
          </w:p>
        </w:tc>
      </w:tr>
      <w:tr w:rsidR="00B465C5" w:rsidRPr="003719B2" w14:paraId="364E9C2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1905A8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9.2</w:t>
            </w:r>
          </w:p>
        </w:tc>
        <w:tc>
          <w:tcPr>
            <w:tcW w:w="6527" w:type="dxa"/>
            <w:tcBorders>
              <w:top w:val="nil"/>
              <w:left w:val="nil"/>
              <w:bottom w:val="single" w:sz="4" w:space="0" w:color="auto"/>
              <w:right w:val="single" w:sz="4" w:space="0" w:color="auto"/>
            </w:tcBorders>
            <w:shd w:val="clear" w:color="auto" w:fill="auto"/>
            <w:vAlign w:val="center"/>
            <w:hideMark/>
          </w:tcPr>
          <w:p w14:paraId="19ED0E6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设备工作量统计。</w:t>
            </w:r>
          </w:p>
        </w:tc>
      </w:tr>
      <w:tr w:rsidR="00B465C5" w:rsidRPr="003719B2" w14:paraId="541B4AE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0CA3B0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9.3</w:t>
            </w:r>
          </w:p>
        </w:tc>
        <w:tc>
          <w:tcPr>
            <w:tcW w:w="6527" w:type="dxa"/>
            <w:tcBorders>
              <w:top w:val="nil"/>
              <w:left w:val="nil"/>
              <w:bottom w:val="single" w:sz="4" w:space="0" w:color="auto"/>
              <w:right w:val="single" w:sz="4" w:space="0" w:color="auto"/>
            </w:tcBorders>
            <w:shd w:val="clear" w:color="auto" w:fill="auto"/>
            <w:vAlign w:val="center"/>
            <w:hideMark/>
          </w:tcPr>
          <w:p w14:paraId="694696F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登记工作量统计。</w:t>
            </w:r>
          </w:p>
        </w:tc>
      </w:tr>
      <w:tr w:rsidR="00B465C5" w:rsidRPr="003719B2" w14:paraId="71C7065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614F01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9.4</w:t>
            </w:r>
          </w:p>
        </w:tc>
        <w:tc>
          <w:tcPr>
            <w:tcW w:w="6527" w:type="dxa"/>
            <w:tcBorders>
              <w:top w:val="nil"/>
              <w:left w:val="nil"/>
              <w:bottom w:val="single" w:sz="4" w:space="0" w:color="auto"/>
              <w:right w:val="single" w:sz="4" w:space="0" w:color="auto"/>
            </w:tcBorders>
            <w:shd w:val="clear" w:color="auto" w:fill="auto"/>
            <w:vAlign w:val="center"/>
            <w:hideMark/>
          </w:tcPr>
          <w:p w14:paraId="5C4C2F7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医师工作量统计。</w:t>
            </w:r>
          </w:p>
        </w:tc>
      </w:tr>
      <w:tr w:rsidR="00B465C5" w:rsidRPr="003719B2" w14:paraId="1DAFC35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B4BCE7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9.5</w:t>
            </w:r>
          </w:p>
        </w:tc>
        <w:tc>
          <w:tcPr>
            <w:tcW w:w="6527" w:type="dxa"/>
            <w:tcBorders>
              <w:top w:val="nil"/>
              <w:left w:val="nil"/>
              <w:bottom w:val="single" w:sz="4" w:space="0" w:color="auto"/>
              <w:right w:val="single" w:sz="4" w:space="0" w:color="auto"/>
            </w:tcBorders>
            <w:shd w:val="clear" w:color="auto" w:fill="auto"/>
            <w:vAlign w:val="center"/>
            <w:hideMark/>
          </w:tcPr>
          <w:p w14:paraId="263D6DF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开单统计。</w:t>
            </w:r>
          </w:p>
        </w:tc>
      </w:tr>
      <w:tr w:rsidR="00B465C5" w:rsidRPr="003719B2" w14:paraId="088A378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AE5C60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9.6</w:t>
            </w:r>
          </w:p>
        </w:tc>
        <w:tc>
          <w:tcPr>
            <w:tcW w:w="6527" w:type="dxa"/>
            <w:tcBorders>
              <w:top w:val="nil"/>
              <w:left w:val="nil"/>
              <w:bottom w:val="single" w:sz="4" w:space="0" w:color="auto"/>
              <w:right w:val="single" w:sz="4" w:space="0" w:color="auto"/>
            </w:tcBorders>
            <w:shd w:val="clear" w:color="auto" w:fill="auto"/>
            <w:vAlign w:val="center"/>
            <w:hideMark/>
          </w:tcPr>
          <w:p w14:paraId="5BEC050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要能查询统计检查的胶片数、图像数或曝光数。</w:t>
            </w:r>
          </w:p>
        </w:tc>
      </w:tr>
      <w:tr w:rsidR="00B465C5" w:rsidRPr="003719B2" w14:paraId="5DA81B3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9805F2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9.7</w:t>
            </w:r>
          </w:p>
        </w:tc>
        <w:tc>
          <w:tcPr>
            <w:tcW w:w="6527" w:type="dxa"/>
            <w:tcBorders>
              <w:top w:val="nil"/>
              <w:left w:val="nil"/>
              <w:bottom w:val="single" w:sz="4" w:space="0" w:color="auto"/>
              <w:right w:val="single" w:sz="4" w:space="0" w:color="auto"/>
            </w:tcBorders>
            <w:shd w:val="clear" w:color="auto" w:fill="auto"/>
            <w:vAlign w:val="center"/>
            <w:hideMark/>
          </w:tcPr>
          <w:p w14:paraId="0CCE33D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检查费用统计功能。</w:t>
            </w:r>
          </w:p>
        </w:tc>
      </w:tr>
      <w:tr w:rsidR="00B465C5" w:rsidRPr="003719B2" w14:paraId="68CB18E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52A0CB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9.8</w:t>
            </w:r>
          </w:p>
        </w:tc>
        <w:tc>
          <w:tcPr>
            <w:tcW w:w="6527" w:type="dxa"/>
            <w:tcBorders>
              <w:top w:val="nil"/>
              <w:left w:val="nil"/>
              <w:bottom w:val="single" w:sz="4" w:space="0" w:color="auto"/>
              <w:right w:val="single" w:sz="4" w:space="0" w:color="auto"/>
            </w:tcBorders>
            <w:shd w:val="clear" w:color="auto" w:fill="auto"/>
            <w:vAlign w:val="center"/>
            <w:hideMark/>
          </w:tcPr>
          <w:p w14:paraId="09359CC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根据诊断等统计疾病。</w:t>
            </w:r>
          </w:p>
        </w:tc>
      </w:tr>
      <w:tr w:rsidR="00B465C5" w:rsidRPr="003719B2" w14:paraId="6124E47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28888F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9.9</w:t>
            </w:r>
          </w:p>
        </w:tc>
        <w:tc>
          <w:tcPr>
            <w:tcW w:w="6527" w:type="dxa"/>
            <w:tcBorders>
              <w:top w:val="nil"/>
              <w:left w:val="nil"/>
              <w:bottom w:val="single" w:sz="4" w:space="0" w:color="auto"/>
              <w:right w:val="single" w:sz="4" w:space="0" w:color="auto"/>
            </w:tcBorders>
            <w:shd w:val="clear" w:color="auto" w:fill="auto"/>
            <w:vAlign w:val="center"/>
            <w:hideMark/>
          </w:tcPr>
          <w:p w14:paraId="5AFAC35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阳性率统计。</w:t>
            </w:r>
          </w:p>
        </w:tc>
      </w:tr>
      <w:tr w:rsidR="00B465C5" w:rsidRPr="003719B2" w14:paraId="2BBFB19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F5E108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w:t>
            </w:r>
          </w:p>
        </w:tc>
        <w:tc>
          <w:tcPr>
            <w:tcW w:w="6527" w:type="dxa"/>
            <w:tcBorders>
              <w:top w:val="nil"/>
              <w:left w:val="nil"/>
              <w:bottom w:val="single" w:sz="4" w:space="0" w:color="auto"/>
              <w:right w:val="single" w:sz="4" w:space="0" w:color="auto"/>
            </w:tcBorders>
            <w:shd w:val="clear" w:color="auto" w:fill="auto"/>
            <w:vAlign w:val="center"/>
            <w:hideMark/>
          </w:tcPr>
          <w:p w14:paraId="36AD270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诊断符合率统计。</w:t>
            </w:r>
          </w:p>
        </w:tc>
      </w:tr>
      <w:tr w:rsidR="00B465C5" w:rsidRPr="003719B2" w14:paraId="6D98F41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40C59C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9.11</w:t>
            </w:r>
          </w:p>
        </w:tc>
        <w:tc>
          <w:tcPr>
            <w:tcW w:w="6527" w:type="dxa"/>
            <w:tcBorders>
              <w:top w:val="nil"/>
              <w:left w:val="nil"/>
              <w:bottom w:val="single" w:sz="4" w:space="0" w:color="auto"/>
              <w:right w:val="single" w:sz="4" w:space="0" w:color="auto"/>
            </w:tcBorders>
            <w:shd w:val="clear" w:color="auto" w:fill="auto"/>
            <w:vAlign w:val="center"/>
            <w:hideMark/>
          </w:tcPr>
          <w:p w14:paraId="18DCE70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统计一段时间的报告诊断质量自定义等级百分比，平均值等。</w:t>
            </w:r>
          </w:p>
        </w:tc>
      </w:tr>
      <w:tr w:rsidR="00B465C5" w:rsidRPr="003719B2" w14:paraId="3E2434F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FD9787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9.12</w:t>
            </w:r>
          </w:p>
        </w:tc>
        <w:tc>
          <w:tcPr>
            <w:tcW w:w="6527" w:type="dxa"/>
            <w:tcBorders>
              <w:top w:val="nil"/>
              <w:left w:val="nil"/>
              <w:bottom w:val="single" w:sz="4" w:space="0" w:color="auto"/>
              <w:right w:val="single" w:sz="4" w:space="0" w:color="auto"/>
            </w:tcBorders>
            <w:shd w:val="clear" w:color="auto" w:fill="auto"/>
            <w:vAlign w:val="center"/>
            <w:hideMark/>
          </w:tcPr>
          <w:p w14:paraId="74F034B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技师拍片质量统计。</w:t>
            </w:r>
          </w:p>
        </w:tc>
      </w:tr>
      <w:tr w:rsidR="00B465C5" w:rsidRPr="003719B2" w14:paraId="75FEF4A0"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E11B15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9.13</w:t>
            </w:r>
          </w:p>
        </w:tc>
        <w:tc>
          <w:tcPr>
            <w:tcW w:w="6527" w:type="dxa"/>
            <w:tcBorders>
              <w:top w:val="nil"/>
              <w:left w:val="nil"/>
              <w:bottom w:val="single" w:sz="4" w:space="0" w:color="auto"/>
              <w:right w:val="single" w:sz="4" w:space="0" w:color="auto"/>
            </w:tcBorders>
            <w:shd w:val="clear" w:color="auto" w:fill="auto"/>
            <w:vAlign w:val="center"/>
            <w:hideMark/>
          </w:tcPr>
          <w:p w14:paraId="57CD31D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可监控每一个工作流程的工作时间。</w:t>
            </w:r>
          </w:p>
        </w:tc>
      </w:tr>
      <w:tr w:rsidR="00B465C5" w:rsidRPr="003719B2" w14:paraId="5286B5C7"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0FB9C4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9.14</w:t>
            </w:r>
          </w:p>
        </w:tc>
        <w:tc>
          <w:tcPr>
            <w:tcW w:w="6527" w:type="dxa"/>
            <w:tcBorders>
              <w:top w:val="nil"/>
              <w:left w:val="nil"/>
              <w:bottom w:val="single" w:sz="4" w:space="0" w:color="auto"/>
              <w:right w:val="single" w:sz="4" w:space="0" w:color="auto"/>
            </w:tcBorders>
            <w:shd w:val="clear" w:color="auto" w:fill="auto"/>
            <w:vAlign w:val="center"/>
            <w:hideMark/>
          </w:tcPr>
          <w:p w14:paraId="5FA831A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符合条件的统计结果可以以图表方式显示(柱状图、曲线图、</w:t>
            </w:r>
            <w:proofErr w:type="gramStart"/>
            <w:r w:rsidRPr="003719B2">
              <w:rPr>
                <w:rFonts w:asciiTheme="minorEastAsia" w:hAnsiTheme="minorEastAsia" w:cs="宋体" w:hint="eastAsia"/>
                <w:kern w:val="0"/>
                <w:szCs w:val="21"/>
              </w:rPr>
              <w:t>饼图等</w:t>
            </w:r>
            <w:proofErr w:type="gramEnd"/>
            <w:r w:rsidRPr="003719B2">
              <w:rPr>
                <w:rFonts w:asciiTheme="minorEastAsia" w:hAnsiTheme="minorEastAsia" w:cs="宋体" w:hint="eastAsia"/>
                <w:kern w:val="0"/>
                <w:szCs w:val="21"/>
              </w:rPr>
              <w:t>)，并可浏览及打印。</w:t>
            </w:r>
          </w:p>
        </w:tc>
      </w:tr>
      <w:tr w:rsidR="00B465C5" w:rsidRPr="003719B2" w14:paraId="6CE22A4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4F87DC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9.15</w:t>
            </w:r>
          </w:p>
        </w:tc>
        <w:tc>
          <w:tcPr>
            <w:tcW w:w="6527" w:type="dxa"/>
            <w:tcBorders>
              <w:top w:val="nil"/>
              <w:left w:val="nil"/>
              <w:bottom w:val="single" w:sz="4" w:space="0" w:color="auto"/>
              <w:right w:val="single" w:sz="4" w:space="0" w:color="auto"/>
            </w:tcBorders>
            <w:shd w:val="clear" w:color="auto" w:fill="auto"/>
            <w:vAlign w:val="center"/>
            <w:hideMark/>
          </w:tcPr>
          <w:p w14:paraId="1BFDA65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统计结果生成相应的报告，并可以进行浏览及打印。</w:t>
            </w:r>
          </w:p>
        </w:tc>
      </w:tr>
      <w:tr w:rsidR="00B465C5" w:rsidRPr="003719B2" w14:paraId="4F4DBA7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B7D7A4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9.16</w:t>
            </w:r>
          </w:p>
        </w:tc>
        <w:tc>
          <w:tcPr>
            <w:tcW w:w="6527" w:type="dxa"/>
            <w:tcBorders>
              <w:top w:val="nil"/>
              <w:left w:val="nil"/>
              <w:bottom w:val="single" w:sz="4" w:space="0" w:color="auto"/>
              <w:right w:val="single" w:sz="4" w:space="0" w:color="auto"/>
            </w:tcBorders>
            <w:shd w:val="clear" w:color="auto" w:fill="auto"/>
            <w:vAlign w:val="center"/>
            <w:hideMark/>
          </w:tcPr>
          <w:p w14:paraId="57C8D98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所有统计结果都支持EXCEL等多种文件格式导出。</w:t>
            </w:r>
          </w:p>
        </w:tc>
      </w:tr>
      <w:tr w:rsidR="00B465C5" w:rsidRPr="003719B2" w14:paraId="76FF0CA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3F6C6A2"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10</w:t>
            </w:r>
          </w:p>
        </w:tc>
        <w:tc>
          <w:tcPr>
            <w:tcW w:w="6527" w:type="dxa"/>
            <w:tcBorders>
              <w:top w:val="nil"/>
              <w:left w:val="nil"/>
              <w:bottom w:val="single" w:sz="4" w:space="0" w:color="auto"/>
              <w:right w:val="single" w:sz="4" w:space="0" w:color="auto"/>
            </w:tcBorders>
            <w:shd w:val="clear" w:color="auto" w:fill="auto"/>
            <w:vAlign w:val="center"/>
            <w:hideMark/>
          </w:tcPr>
          <w:p w14:paraId="5D2F3487"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质控管理</w:t>
            </w:r>
          </w:p>
        </w:tc>
      </w:tr>
      <w:tr w:rsidR="00B465C5" w:rsidRPr="003719B2" w14:paraId="7C971D4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195A5A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10.1</w:t>
            </w:r>
          </w:p>
        </w:tc>
        <w:tc>
          <w:tcPr>
            <w:tcW w:w="6527" w:type="dxa"/>
            <w:tcBorders>
              <w:top w:val="nil"/>
              <w:left w:val="nil"/>
              <w:bottom w:val="single" w:sz="4" w:space="0" w:color="auto"/>
              <w:right w:val="single" w:sz="4" w:space="0" w:color="auto"/>
            </w:tcBorders>
            <w:shd w:val="clear" w:color="auto" w:fill="auto"/>
            <w:vAlign w:val="center"/>
            <w:hideMark/>
          </w:tcPr>
          <w:p w14:paraId="5500039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提供急诊补登记流程。</w:t>
            </w:r>
          </w:p>
        </w:tc>
      </w:tr>
      <w:tr w:rsidR="00B465C5" w:rsidRPr="003719B2" w14:paraId="5505ADB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C4B5A6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10.2</w:t>
            </w:r>
          </w:p>
        </w:tc>
        <w:tc>
          <w:tcPr>
            <w:tcW w:w="6527" w:type="dxa"/>
            <w:tcBorders>
              <w:top w:val="nil"/>
              <w:left w:val="nil"/>
              <w:bottom w:val="single" w:sz="4" w:space="0" w:color="auto"/>
              <w:right w:val="single" w:sz="4" w:space="0" w:color="auto"/>
            </w:tcBorders>
            <w:shd w:val="clear" w:color="auto" w:fill="auto"/>
            <w:vAlign w:val="center"/>
            <w:hideMark/>
          </w:tcPr>
          <w:p w14:paraId="01D7F60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提供技师工作量统计。</w:t>
            </w:r>
          </w:p>
        </w:tc>
      </w:tr>
      <w:tr w:rsidR="00B465C5" w:rsidRPr="003719B2" w14:paraId="7477920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5E5995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10.3</w:t>
            </w:r>
          </w:p>
        </w:tc>
        <w:tc>
          <w:tcPr>
            <w:tcW w:w="6527" w:type="dxa"/>
            <w:tcBorders>
              <w:top w:val="nil"/>
              <w:left w:val="nil"/>
              <w:bottom w:val="single" w:sz="4" w:space="0" w:color="auto"/>
              <w:right w:val="single" w:sz="4" w:space="0" w:color="auto"/>
            </w:tcBorders>
            <w:shd w:val="clear" w:color="auto" w:fill="auto"/>
            <w:vAlign w:val="center"/>
            <w:hideMark/>
          </w:tcPr>
          <w:p w14:paraId="6438DCB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提供胶片质控评分功能。</w:t>
            </w:r>
          </w:p>
        </w:tc>
      </w:tr>
      <w:tr w:rsidR="00B465C5" w:rsidRPr="003719B2" w14:paraId="46CD055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A2ABA1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10.4</w:t>
            </w:r>
          </w:p>
        </w:tc>
        <w:tc>
          <w:tcPr>
            <w:tcW w:w="6527" w:type="dxa"/>
            <w:tcBorders>
              <w:top w:val="nil"/>
              <w:left w:val="nil"/>
              <w:bottom w:val="single" w:sz="4" w:space="0" w:color="auto"/>
              <w:right w:val="single" w:sz="4" w:space="0" w:color="auto"/>
            </w:tcBorders>
            <w:shd w:val="clear" w:color="auto" w:fill="auto"/>
            <w:vAlign w:val="center"/>
            <w:hideMark/>
          </w:tcPr>
          <w:p w14:paraId="4431D53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提供患者信息修正功能。</w:t>
            </w:r>
          </w:p>
        </w:tc>
      </w:tr>
      <w:tr w:rsidR="00B465C5" w:rsidRPr="003719B2" w14:paraId="514BDF3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253494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10.5</w:t>
            </w:r>
          </w:p>
        </w:tc>
        <w:tc>
          <w:tcPr>
            <w:tcW w:w="6527" w:type="dxa"/>
            <w:tcBorders>
              <w:top w:val="nil"/>
              <w:left w:val="nil"/>
              <w:bottom w:val="single" w:sz="4" w:space="0" w:color="auto"/>
              <w:right w:val="single" w:sz="4" w:space="0" w:color="auto"/>
            </w:tcBorders>
            <w:shd w:val="clear" w:color="auto" w:fill="auto"/>
            <w:vAlign w:val="center"/>
            <w:hideMark/>
          </w:tcPr>
          <w:p w14:paraId="102E0A3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医生</w:t>
            </w:r>
            <w:proofErr w:type="gramStart"/>
            <w:r w:rsidRPr="003719B2">
              <w:rPr>
                <w:rFonts w:asciiTheme="minorEastAsia" w:hAnsiTheme="minorEastAsia" w:cs="宋体" w:hint="eastAsia"/>
                <w:kern w:val="0"/>
                <w:szCs w:val="21"/>
              </w:rPr>
              <w:t>阅</w:t>
            </w:r>
            <w:proofErr w:type="gramEnd"/>
            <w:r w:rsidRPr="003719B2">
              <w:rPr>
                <w:rFonts w:asciiTheme="minorEastAsia" w:hAnsiTheme="minorEastAsia" w:cs="宋体" w:hint="eastAsia"/>
                <w:kern w:val="0"/>
                <w:szCs w:val="21"/>
              </w:rPr>
              <w:t>片时评价扫描质量。</w:t>
            </w:r>
          </w:p>
        </w:tc>
      </w:tr>
      <w:tr w:rsidR="00B465C5" w:rsidRPr="003719B2" w14:paraId="413FC6B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6C0048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10.6</w:t>
            </w:r>
          </w:p>
        </w:tc>
        <w:tc>
          <w:tcPr>
            <w:tcW w:w="6527" w:type="dxa"/>
            <w:tcBorders>
              <w:top w:val="nil"/>
              <w:left w:val="nil"/>
              <w:bottom w:val="single" w:sz="4" w:space="0" w:color="auto"/>
              <w:right w:val="single" w:sz="4" w:space="0" w:color="auto"/>
            </w:tcBorders>
            <w:shd w:val="clear" w:color="auto" w:fill="auto"/>
            <w:vAlign w:val="center"/>
            <w:hideMark/>
          </w:tcPr>
          <w:p w14:paraId="6F7A489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上级医生评价</w:t>
            </w:r>
            <w:proofErr w:type="gramStart"/>
            <w:r w:rsidRPr="003719B2">
              <w:rPr>
                <w:rFonts w:asciiTheme="minorEastAsia" w:hAnsiTheme="minorEastAsia" w:cs="宋体" w:hint="eastAsia"/>
                <w:kern w:val="0"/>
                <w:szCs w:val="21"/>
              </w:rPr>
              <w:t>写片医生</w:t>
            </w:r>
            <w:proofErr w:type="gramEnd"/>
            <w:r w:rsidRPr="003719B2">
              <w:rPr>
                <w:rFonts w:asciiTheme="minorEastAsia" w:hAnsiTheme="minorEastAsia" w:cs="宋体" w:hint="eastAsia"/>
                <w:kern w:val="0"/>
                <w:szCs w:val="21"/>
              </w:rPr>
              <w:t>写报告的质量。</w:t>
            </w:r>
          </w:p>
        </w:tc>
      </w:tr>
      <w:tr w:rsidR="00B465C5" w:rsidRPr="003719B2" w14:paraId="769F2A9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6B7FA2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10.7</w:t>
            </w:r>
          </w:p>
        </w:tc>
        <w:tc>
          <w:tcPr>
            <w:tcW w:w="6527" w:type="dxa"/>
            <w:tcBorders>
              <w:top w:val="nil"/>
              <w:left w:val="nil"/>
              <w:bottom w:val="single" w:sz="4" w:space="0" w:color="auto"/>
              <w:right w:val="single" w:sz="4" w:space="0" w:color="auto"/>
            </w:tcBorders>
            <w:shd w:val="clear" w:color="auto" w:fill="auto"/>
            <w:vAlign w:val="center"/>
            <w:hideMark/>
          </w:tcPr>
          <w:p w14:paraId="1B03AA0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定期随机抽查并评价审核医生写报告质量。</w:t>
            </w:r>
          </w:p>
        </w:tc>
      </w:tr>
      <w:tr w:rsidR="00B465C5" w:rsidRPr="003719B2" w14:paraId="5FB195E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332688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10.8</w:t>
            </w:r>
          </w:p>
        </w:tc>
        <w:tc>
          <w:tcPr>
            <w:tcW w:w="6527" w:type="dxa"/>
            <w:tcBorders>
              <w:top w:val="nil"/>
              <w:left w:val="nil"/>
              <w:bottom w:val="single" w:sz="4" w:space="0" w:color="auto"/>
              <w:right w:val="single" w:sz="4" w:space="0" w:color="auto"/>
            </w:tcBorders>
            <w:shd w:val="clear" w:color="auto" w:fill="auto"/>
            <w:vAlign w:val="center"/>
            <w:hideMark/>
          </w:tcPr>
          <w:p w14:paraId="4FE001C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系统提示报告是否有错误。</w:t>
            </w:r>
          </w:p>
        </w:tc>
      </w:tr>
      <w:tr w:rsidR="00B465C5" w:rsidRPr="003719B2" w14:paraId="57EBA64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AD15C05"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11</w:t>
            </w:r>
          </w:p>
        </w:tc>
        <w:tc>
          <w:tcPr>
            <w:tcW w:w="6527" w:type="dxa"/>
            <w:tcBorders>
              <w:top w:val="nil"/>
              <w:left w:val="nil"/>
              <w:bottom w:val="single" w:sz="4" w:space="0" w:color="auto"/>
              <w:right w:val="single" w:sz="4" w:space="0" w:color="auto"/>
            </w:tcBorders>
            <w:shd w:val="clear" w:color="auto" w:fill="auto"/>
            <w:vAlign w:val="center"/>
            <w:hideMark/>
          </w:tcPr>
          <w:p w14:paraId="0CC40B21"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临床影像调阅功能</w:t>
            </w:r>
          </w:p>
        </w:tc>
      </w:tr>
      <w:tr w:rsidR="00B465C5" w:rsidRPr="003719B2" w14:paraId="1780EECB"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65637C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w:t>
            </w:r>
          </w:p>
        </w:tc>
        <w:tc>
          <w:tcPr>
            <w:tcW w:w="6527" w:type="dxa"/>
            <w:tcBorders>
              <w:top w:val="nil"/>
              <w:left w:val="nil"/>
              <w:bottom w:val="single" w:sz="4" w:space="0" w:color="auto"/>
              <w:right w:val="single" w:sz="4" w:space="0" w:color="auto"/>
            </w:tcBorders>
            <w:shd w:val="clear" w:color="auto" w:fill="auto"/>
            <w:vAlign w:val="center"/>
            <w:hideMark/>
          </w:tcPr>
          <w:p w14:paraId="34A776A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临床影像</w:t>
            </w:r>
            <w:proofErr w:type="gramStart"/>
            <w:r w:rsidRPr="003719B2">
              <w:rPr>
                <w:rFonts w:asciiTheme="minorEastAsia" w:hAnsiTheme="minorEastAsia" w:cs="宋体" w:hint="eastAsia"/>
                <w:kern w:val="0"/>
                <w:szCs w:val="21"/>
              </w:rPr>
              <w:t>查看器要求零</w:t>
            </w:r>
            <w:proofErr w:type="gramEnd"/>
            <w:r w:rsidRPr="003719B2">
              <w:rPr>
                <w:rFonts w:asciiTheme="minorEastAsia" w:hAnsiTheme="minorEastAsia" w:cs="宋体" w:hint="eastAsia"/>
                <w:kern w:val="0"/>
                <w:szCs w:val="21"/>
              </w:rPr>
              <w:t>安装时间、无需下载任何软件，无需获得管理权限。</w:t>
            </w:r>
          </w:p>
        </w:tc>
      </w:tr>
      <w:tr w:rsidR="00B465C5" w:rsidRPr="003719B2" w14:paraId="073BCB9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855A5B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11.4</w:t>
            </w:r>
          </w:p>
        </w:tc>
        <w:tc>
          <w:tcPr>
            <w:tcW w:w="6527" w:type="dxa"/>
            <w:tcBorders>
              <w:top w:val="nil"/>
              <w:left w:val="nil"/>
              <w:bottom w:val="single" w:sz="4" w:space="0" w:color="auto"/>
              <w:right w:val="single" w:sz="4" w:space="0" w:color="auto"/>
            </w:tcBorders>
            <w:shd w:val="clear" w:color="auto" w:fill="auto"/>
            <w:vAlign w:val="center"/>
            <w:hideMark/>
          </w:tcPr>
          <w:p w14:paraId="18C2E0E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提供更改界面主题功能。</w:t>
            </w:r>
          </w:p>
        </w:tc>
      </w:tr>
      <w:tr w:rsidR="00B465C5" w:rsidRPr="003719B2" w14:paraId="4BCC763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BFD9A5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11.5</w:t>
            </w:r>
          </w:p>
        </w:tc>
        <w:tc>
          <w:tcPr>
            <w:tcW w:w="6527" w:type="dxa"/>
            <w:tcBorders>
              <w:top w:val="nil"/>
              <w:left w:val="nil"/>
              <w:bottom w:val="single" w:sz="4" w:space="0" w:color="auto"/>
              <w:right w:val="single" w:sz="4" w:space="0" w:color="auto"/>
            </w:tcBorders>
            <w:shd w:val="clear" w:color="auto" w:fill="auto"/>
            <w:vAlign w:val="center"/>
            <w:hideMark/>
          </w:tcPr>
          <w:p w14:paraId="6B16266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提供环境光测试功能，确保进行诊断时的环境照明达到理想状态。</w:t>
            </w:r>
          </w:p>
        </w:tc>
      </w:tr>
      <w:tr w:rsidR="00B465C5" w:rsidRPr="003719B2" w14:paraId="35F904B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DDF0CF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11.6</w:t>
            </w:r>
          </w:p>
        </w:tc>
        <w:tc>
          <w:tcPr>
            <w:tcW w:w="6527" w:type="dxa"/>
            <w:tcBorders>
              <w:top w:val="nil"/>
              <w:left w:val="nil"/>
              <w:bottom w:val="single" w:sz="4" w:space="0" w:color="auto"/>
              <w:right w:val="single" w:sz="4" w:space="0" w:color="auto"/>
            </w:tcBorders>
            <w:shd w:val="clear" w:color="auto" w:fill="auto"/>
            <w:vAlign w:val="center"/>
            <w:hideMark/>
          </w:tcPr>
          <w:p w14:paraId="71005CE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在平板上丰富的手势操作。</w:t>
            </w:r>
          </w:p>
        </w:tc>
      </w:tr>
      <w:tr w:rsidR="00B465C5" w:rsidRPr="003719B2" w14:paraId="404F817F"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D37225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11.7</w:t>
            </w:r>
          </w:p>
        </w:tc>
        <w:tc>
          <w:tcPr>
            <w:tcW w:w="6527" w:type="dxa"/>
            <w:tcBorders>
              <w:top w:val="nil"/>
              <w:left w:val="nil"/>
              <w:bottom w:val="single" w:sz="4" w:space="0" w:color="auto"/>
              <w:right w:val="single" w:sz="4" w:space="0" w:color="auto"/>
            </w:tcBorders>
            <w:shd w:val="clear" w:color="auto" w:fill="auto"/>
            <w:vAlign w:val="center"/>
            <w:hideMark/>
          </w:tcPr>
          <w:p w14:paraId="372C79F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最大化和还原视窗，此功能可以让在视图间快速切换，而无需切换布局，以便更快地查看放大图像。</w:t>
            </w:r>
          </w:p>
        </w:tc>
      </w:tr>
      <w:tr w:rsidR="00B465C5" w:rsidRPr="003719B2" w14:paraId="6A096D0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527C8A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11.8</w:t>
            </w:r>
          </w:p>
        </w:tc>
        <w:tc>
          <w:tcPr>
            <w:tcW w:w="6527" w:type="dxa"/>
            <w:tcBorders>
              <w:top w:val="nil"/>
              <w:left w:val="nil"/>
              <w:bottom w:val="single" w:sz="4" w:space="0" w:color="auto"/>
              <w:right w:val="single" w:sz="4" w:space="0" w:color="auto"/>
            </w:tcBorders>
            <w:shd w:val="clear" w:color="auto" w:fill="auto"/>
            <w:vAlign w:val="center"/>
            <w:hideMark/>
          </w:tcPr>
          <w:p w14:paraId="22491DD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使用覆层，用于显示或隐藏视窗中的覆层。</w:t>
            </w:r>
          </w:p>
        </w:tc>
      </w:tr>
      <w:tr w:rsidR="00B465C5" w:rsidRPr="003719B2" w14:paraId="56DB1161"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6A9B0A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11.9</w:t>
            </w:r>
          </w:p>
        </w:tc>
        <w:tc>
          <w:tcPr>
            <w:tcW w:w="6527" w:type="dxa"/>
            <w:tcBorders>
              <w:top w:val="nil"/>
              <w:left w:val="nil"/>
              <w:bottom w:val="single" w:sz="4" w:space="0" w:color="auto"/>
              <w:right w:val="single" w:sz="4" w:space="0" w:color="auto"/>
            </w:tcBorders>
            <w:shd w:val="clear" w:color="auto" w:fill="auto"/>
            <w:vAlign w:val="center"/>
            <w:hideMark/>
          </w:tcPr>
          <w:p w14:paraId="36EA556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提供导航器，使用导航器可以在影像</w:t>
            </w:r>
            <w:proofErr w:type="gramStart"/>
            <w:r w:rsidRPr="003719B2">
              <w:rPr>
                <w:rFonts w:asciiTheme="minorEastAsia" w:hAnsiTheme="minorEastAsia" w:cs="宋体" w:hint="eastAsia"/>
                <w:kern w:val="0"/>
                <w:szCs w:val="21"/>
              </w:rPr>
              <w:t>查看器</w:t>
            </w:r>
            <w:proofErr w:type="gramEnd"/>
            <w:r w:rsidRPr="003719B2">
              <w:rPr>
                <w:rFonts w:asciiTheme="minorEastAsia" w:hAnsiTheme="minorEastAsia" w:cs="宋体" w:hint="eastAsia"/>
                <w:kern w:val="0"/>
                <w:szCs w:val="21"/>
              </w:rPr>
              <w:t>中方便地查看重要图像备注或检查。</w:t>
            </w:r>
          </w:p>
        </w:tc>
      </w:tr>
      <w:tr w:rsidR="00B465C5" w:rsidRPr="003719B2" w14:paraId="66E69B9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D36A29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w:t>
            </w:r>
          </w:p>
        </w:tc>
        <w:tc>
          <w:tcPr>
            <w:tcW w:w="6527" w:type="dxa"/>
            <w:tcBorders>
              <w:top w:val="nil"/>
              <w:left w:val="nil"/>
              <w:bottom w:val="single" w:sz="4" w:space="0" w:color="auto"/>
              <w:right w:val="single" w:sz="4" w:space="0" w:color="auto"/>
            </w:tcBorders>
            <w:shd w:val="clear" w:color="auto" w:fill="auto"/>
            <w:vAlign w:val="center"/>
            <w:hideMark/>
          </w:tcPr>
          <w:p w14:paraId="240820F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使用序列选择器，采用序列选择器可方便访问所选患者的比较检查。</w:t>
            </w:r>
          </w:p>
        </w:tc>
      </w:tr>
      <w:tr w:rsidR="00B465C5" w:rsidRPr="003719B2" w14:paraId="26F0956A"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7EB0E1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11.11</w:t>
            </w:r>
          </w:p>
        </w:tc>
        <w:tc>
          <w:tcPr>
            <w:tcW w:w="6527" w:type="dxa"/>
            <w:tcBorders>
              <w:top w:val="nil"/>
              <w:left w:val="nil"/>
              <w:bottom w:val="single" w:sz="4" w:space="0" w:color="auto"/>
              <w:right w:val="single" w:sz="4" w:space="0" w:color="auto"/>
            </w:tcBorders>
            <w:shd w:val="clear" w:color="auto" w:fill="auto"/>
            <w:vAlign w:val="center"/>
            <w:hideMark/>
          </w:tcPr>
          <w:p w14:paraId="4F87C72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使用布局，可以使用布局来选择一台单一显示器上的视窗排列方式。</w:t>
            </w:r>
          </w:p>
        </w:tc>
      </w:tr>
      <w:tr w:rsidR="00B465C5" w:rsidRPr="003719B2" w14:paraId="6B81F92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6A0C05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11.12</w:t>
            </w:r>
          </w:p>
        </w:tc>
        <w:tc>
          <w:tcPr>
            <w:tcW w:w="6527" w:type="dxa"/>
            <w:tcBorders>
              <w:top w:val="nil"/>
              <w:left w:val="nil"/>
              <w:bottom w:val="single" w:sz="4" w:space="0" w:color="auto"/>
              <w:right w:val="single" w:sz="4" w:space="0" w:color="auto"/>
            </w:tcBorders>
            <w:shd w:val="clear" w:color="auto" w:fill="auto"/>
            <w:vAlign w:val="center"/>
            <w:hideMark/>
          </w:tcPr>
          <w:p w14:paraId="1000030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调整窗宽、</w:t>
            </w:r>
            <w:proofErr w:type="gramStart"/>
            <w:r w:rsidRPr="003719B2">
              <w:rPr>
                <w:rFonts w:asciiTheme="minorEastAsia" w:hAnsiTheme="minorEastAsia" w:cs="宋体" w:hint="eastAsia"/>
                <w:kern w:val="0"/>
                <w:szCs w:val="21"/>
              </w:rPr>
              <w:t>窗位设置</w:t>
            </w:r>
            <w:proofErr w:type="gramEnd"/>
            <w:r w:rsidRPr="003719B2">
              <w:rPr>
                <w:rFonts w:asciiTheme="minorEastAsia" w:hAnsiTheme="minorEastAsia" w:cs="宋体" w:hint="eastAsia"/>
                <w:kern w:val="0"/>
                <w:szCs w:val="21"/>
              </w:rPr>
              <w:t>。</w:t>
            </w:r>
          </w:p>
        </w:tc>
      </w:tr>
      <w:tr w:rsidR="00B465C5" w:rsidRPr="003719B2" w14:paraId="6F0F27A0"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43FB7B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11.14</w:t>
            </w:r>
          </w:p>
        </w:tc>
        <w:tc>
          <w:tcPr>
            <w:tcW w:w="6527" w:type="dxa"/>
            <w:tcBorders>
              <w:top w:val="nil"/>
              <w:left w:val="nil"/>
              <w:bottom w:val="single" w:sz="4" w:space="0" w:color="auto"/>
              <w:right w:val="single" w:sz="4" w:space="0" w:color="auto"/>
            </w:tcBorders>
            <w:shd w:val="clear" w:color="auto" w:fill="auto"/>
            <w:vAlign w:val="center"/>
            <w:hideMark/>
          </w:tcPr>
          <w:p w14:paraId="4B78A99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分页、滚动查看检查中的图像。</w:t>
            </w:r>
          </w:p>
        </w:tc>
      </w:tr>
      <w:tr w:rsidR="00B465C5" w:rsidRPr="003719B2" w14:paraId="36232C7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370052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11.15</w:t>
            </w:r>
          </w:p>
        </w:tc>
        <w:tc>
          <w:tcPr>
            <w:tcW w:w="6527" w:type="dxa"/>
            <w:tcBorders>
              <w:top w:val="nil"/>
              <w:left w:val="nil"/>
              <w:bottom w:val="single" w:sz="4" w:space="0" w:color="auto"/>
              <w:right w:val="single" w:sz="4" w:space="0" w:color="auto"/>
            </w:tcBorders>
            <w:shd w:val="clear" w:color="auto" w:fill="auto"/>
            <w:vAlign w:val="center"/>
            <w:hideMark/>
          </w:tcPr>
          <w:p w14:paraId="6B83B0D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循环查看检查中的所有多帧图像。</w:t>
            </w:r>
          </w:p>
        </w:tc>
      </w:tr>
      <w:tr w:rsidR="00B465C5" w:rsidRPr="003719B2" w14:paraId="2120979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E6E032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11.16</w:t>
            </w:r>
          </w:p>
        </w:tc>
        <w:tc>
          <w:tcPr>
            <w:tcW w:w="6527" w:type="dxa"/>
            <w:tcBorders>
              <w:top w:val="nil"/>
              <w:left w:val="nil"/>
              <w:bottom w:val="single" w:sz="4" w:space="0" w:color="auto"/>
              <w:right w:val="single" w:sz="4" w:space="0" w:color="auto"/>
            </w:tcBorders>
            <w:shd w:val="clear" w:color="auto" w:fill="auto"/>
            <w:vAlign w:val="center"/>
            <w:hideMark/>
          </w:tcPr>
          <w:p w14:paraId="5D7D0B1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以视频形式播放检查图像，播放过程中使用图像操作工具，例如缩放、平移、旋转和翻转等。</w:t>
            </w:r>
          </w:p>
        </w:tc>
      </w:tr>
      <w:tr w:rsidR="00B465C5" w:rsidRPr="003719B2" w14:paraId="671C871F" w14:textId="77777777" w:rsidTr="00B465C5">
        <w:trPr>
          <w:trHeight w:val="9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A63D12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11.17</w:t>
            </w:r>
          </w:p>
        </w:tc>
        <w:tc>
          <w:tcPr>
            <w:tcW w:w="6527" w:type="dxa"/>
            <w:tcBorders>
              <w:top w:val="nil"/>
              <w:left w:val="nil"/>
              <w:bottom w:val="single" w:sz="4" w:space="0" w:color="auto"/>
              <w:right w:val="single" w:sz="4" w:space="0" w:color="auto"/>
            </w:tcBorders>
            <w:shd w:val="clear" w:color="auto" w:fill="auto"/>
            <w:vAlign w:val="center"/>
            <w:hideMark/>
          </w:tcPr>
          <w:p w14:paraId="625B641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对检查使用多层面视频。多层面视频同一时间可在一个视窗中播放。</w:t>
            </w:r>
          </w:p>
        </w:tc>
      </w:tr>
      <w:tr w:rsidR="00B465C5" w:rsidRPr="003719B2" w14:paraId="04D1FD8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C78A14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11.18</w:t>
            </w:r>
          </w:p>
        </w:tc>
        <w:tc>
          <w:tcPr>
            <w:tcW w:w="6527" w:type="dxa"/>
            <w:tcBorders>
              <w:top w:val="nil"/>
              <w:left w:val="nil"/>
              <w:bottom w:val="single" w:sz="4" w:space="0" w:color="auto"/>
              <w:right w:val="single" w:sz="4" w:space="0" w:color="auto"/>
            </w:tcBorders>
            <w:shd w:val="clear" w:color="auto" w:fill="auto"/>
            <w:vAlign w:val="center"/>
            <w:hideMark/>
          </w:tcPr>
          <w:p w14:paraId="4ACF112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支持使用注释和测量功能。</w:t>
            </w:r>
          </w:p>
        </w:tc>
      </w:tr>
      <w:tr w:rsidR="00B465C5" w:rsidRPr="003719B2" w14:paraId="0979A92B"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6F70CC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11.19</w:t>
            </w:r>
          </w:p>
        </w:tc>
        <w:tc>
          <w:tcPr>
            <w:tcW w:w="6527" w:type="dxa"/>
            <w:tcBorders>
              <w:top w:val="nil"/>
              <w:left w:val="nil"/>
              <w:bottom w:val="single" w:sz="4" w:space="0" w:color="auto"/>
              <w:right w:val="single" w:sz="4" w:space="0" w:color="auto"/>
            </w:tcBorders>
            <w:shd w:val="clear" w:color="auto" w:fill="auto"/>
            <w:vAlign w:val="center"/>
            <w:hideMark/>
          </w:tcPr>
          <w:p w14:paraId="4EB178F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支持重要图像备注，备注可通过导航器查看。</w:t>
            </w:r>
          </w:p>
        </w:tc>
      </w:tr>
      <w:tr w:rsidR="00B465C5" w:rsidRPr="003719B2" w14:paraId="4B8AEE4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B5B948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w:t>
            </w:r>
          </w:p>
        </w:tc>
        <w:tc>
          <w:tcPr>
            <w:tcW w:w="6527" w:type="dxa"/>
            <w:tcBorders>
              <w:top w:val="nil"/>
              <w:left w:val="nil"/>
              <w:bottom w:val="single" w:sz="4" w:space="0" w:color="auto"/>
              <w:right w:val="single" w:sz="4" w:space="0" w:color="auto"/>
            </w:tcBorders>
            <w:shd w:val="clear" w:color="auto" w:fill="auto"/>
            <w:vAlign w:val="center"/>
            <w:hideMark/>
          </w:tcPr>
          <w:p w14:paraId="235D40C8"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配置缩放系数和布局。</w:t>
            </w:r>
          </w:p>
        </w:tc>
      </w:tr>
      <w:tr w:rsidR="00B465C5" w:rsidRPr="003719B2" w14:paraId="70097E2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BE5024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11.21</w:t>
            </w:r>
          </w:p>
        </w:tc>
        <w:tc>
          <w:tcPr>
            <w:tcW w:w="6527" w:type="dxa"/>
            <w:tcBorders>
              <w:top w:val="nil"/>
              <w:left w:val="nil"/>
              <w:bottom w:val="single" w:sz="4" w:space="0" w:color="auto"/>
              <w:right w:val="single" w:sz="4" w:space="0" w:color="auto"/>
            </w:tcBorders>
            <w:shd w:val="clear" w:color="auto" w:fill="auto"/>
            <w:vAlign w:val="center"/>
            <w:hideMark/>
          </w:tcPr>
          <w:p w14:paraId="0B950C6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平移影像。</w:t>
            </w:r>
          </w:p>
        </w:tc>
      </w:tr>
      <w:tr w:rsidR="00B465C5" w:rsidRPr="003719B2" w14:paraId="23437C0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7392A2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11.22</w:t>
            </w:r>
          </w:p>
        </w:tc>
        <w:tc>
          <w:tcPr>
            <w:tcW w:w="6527" w:type="dxa"/>
            <w:tcBorders>
              <w:top w:val="nil"/>
              <w:left w:val="nil"/>
              <w:bottom w:val="single" w:sz="4" w:space="0" w:color="auto"/>
              <w:right w:val="single" w:sz="4" w:space="0" w:color="auto"/>
            </w:tcBorders>
            <w:shd w:val="clear" w:color="auto" w:fill="auto"/>
            <w:vAlign w:val="center"/>
            <w:hideMark/>
          </w:tcPr>
          <w:p w14:paraId="27131CC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旋转影像，向左旋转，向右旋转图像。</w:t>
            </w:r>
          </w:p>
        </w:tc>
      </w:tr>
      <w:tr w:rsidR="00B465C5" w:rsidRPr="003719B2" w14:paraId="6E03FB1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EFAA0F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11.23</w:t>
            </w:r>
          </w:p>
        </w:tc>
        <w:tc>
          <w:tcPr>
            <w:tcW w:w="6527" w:type="dxa"/>
            <w:tcBorders>
              <w:top w:val="nil"/>
              <w:left w:val="nil"/>
              <w:bottom w:val="single" w:sz="4" w:space="0" w:color="auto"/>
              <w:right w:val="single" w:sz="4" w:space="0" w:color="auto"/>
            </w:tcBorders>
            <w:shd w:val="clear" w:color="auto" w:fill="auto"/>
            <w:vAlign w:val="center"/>
            <w:hideMark/>
          </w:tcPr>
          <w:p w14:paraId="1FFDFDF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翻转影像，垂直翻转，水平翻转。</w:t>
            </w:r>
          </w:p>
        </w:tc>
      </w:tr>
      <w:tr w:rsidR="00B465C5" w:rsidRPr="003719B2" w14:paraId="3C20057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9C37FF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11.24</w:t>
            </w:r>
          </w:p>
        </w:tc>
        <w:tc>
          <w:tcPr>
            <w:tcW w:w="6527" w:type="dxa"/>
            <w:tcBorders>
              <w:top w:val="nil"/>
              <w:left w:val="nil"/>
              <w:bottom w:val="single" w:sz="4" w:space="0" w:color="auto"/>
              <w:right w:val="single" w:sz="4" w:space="0" w:color="auto"/>
            </w:tcBorders>
            <w:shd w:val="clear" w:color="auto" w:fill="auto"/>
            <w:vAlign w:val="center"/>
            <w:hideMark/>
          </w:tcPr>
          <w:p w14:paraId="4C10D09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反转图像。</w:t>
            </w:r>
          </w:p>
        </w:tc>
      </w:tr>
      <w:tr w:rsidR="00B465C5" w:rsidRPr="003719B2" w14:paraId="0A9617BD" w14:textId="77777777" w:rsidTr="00B465C5">
        <w:trPr>
          <w:trHeight w:val="15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37F0F7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11.27</w:t>
            </w:r>
          </w:p>
        </w:tc>
        <w:tc>
          <w:tcPr>
            <w:tcW w:w="6527" w:type="dxa"/>
            <w:tcBorders>
              <w:top w:val="nil"/>
              <w:left w:val="nil"/>
              <w:bottom w:val="single" w:sz="4" w:space="0" w:color="auto"/>
              <w:right w:val="single" w:sz="4" w:space="0" w:color="auto"/>
            </w:tcBorders>
            <w:shd w:val="clear" w:color="auto" w:fill="auto"/>
            <w:vAlign w:val="center"/>
            <w:hideMark/>
          </w:tcPr>
          <w:p w14:paraId="2C81CCA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为检查构建容积再现图像。检查中选定序列可重建为三维图像。并对三维图像进行多种方式的修改。</w:t>
            </w:r>
          </w:p>
        </w:tc>
      </w:tr>
      <w:tr w:rsidR="00B465C5" w:rsidRPr="003719B2" w14:paraId="5A51F89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B19700C"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w:t>
            </w:r>
          </w:p>
        </w:tc>
        <w:tc>
          <w:tcPr>
            <w:tcW w:w="6527" w:type="dxa"/>
            <w:tcBorders>
              <w:top w:val="nil"/>
              <w:left w:val="nil"/>
              <w:bottom w:val="single" w:sz="4" w:space="0" w:color="auto"/>
              <w:right w:val="single" w:sz="4" w:space="0" w:color="auto"/>
            </w:tcBorders>
            <w:shd w:val="clear" w:color="auto" w:fill="auto"/>
            <w:vAlign w:val="center"/>
            <w:hideMark/>
          </w:tcPr>
          <w:p w14:paraId="59EC53A6"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三维影像后处理软件</w:t>
            </w:r>
          </w:p>
        </w:tc>
      </w:tr>
      <w:tr w:rsidR="00B465C5" w:rsidRPr="003719B2" w14:paraId="677898C9"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5BAD1A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12.1</w:t>
            </w:r>
          </w:p>
        </w:tc>
        <w:tc>
          <w:tcPr>
            <w:tcW w:w="6527" w:type="dxa"/>
            <w:tcBorders>
              <w:top w:val="nil"/>
              <w:left w:val="nil"/>
              <w:bottom w:val="single" w:sz="4" w:space="0" w:color="auto"/>
              <w:right w:val="single" w:sz="4" w:space="0" w:color="auto"/>
            </w:tcBorders>
            <w:shd w:val="clear" w:color="auto" w:fill="auto"/>
            <w:vAlign w:val="center"/>
            <w:hideMark/>
          </w:tcPr>
          <w:p w14:paraId="3B091BB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三维影像后处理软件系统与PACS集成，允许从PACS工作列表中直接运行三维后处理软件。</w:t>
            </w:r>
          </w:p>
        </w:tc>
      </w:tr>
      <w:tr w:rsidR="00B465C5" w:rsidRPr="003719B2" w14:paraId="7558053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88A536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12.2</w:t>
            </w:r>
          </w:p>
        </w:tc>
        <w:tc>
          <w:tcPr>
            <w:tcW w:w="6527" w:type="dxa"/>
            <w:tcBorders>
              <w:top w:val="nil"/>
              <w:left w:val="nil"/>
              <w:bottom w:val="single" w:sz="4" w:space="0" w:color="auto"/>
              <w:right w:val="single" w:sz="4" w:space="0" w:color="auto"/>
            </w:tcBorders>
            <w:shd w:val="clear" w:color="auto" w:fill="auto"/>
            <w:vAlign w:val="center"/>
            <w:hideMark/>
          </w:tcPr>
          <w:p w14:paraId="0DAE5DF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可以在任何有网络连接的地方进行三维后处理，从而实现远程诊断。</w:t>
            </w:r>
          </w:p>
        </w:tc>
      </w:tr>
      <w:tr w:rsidR="00B465C5" w:rsidRPr="003719B2" w14:paraId="02DE1C6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CCC7D5F"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12.3</w:t>
            </w:r>
          </w:p>
        </w:tc>
        <w:tc>
          <w:tcPr>
            <w:tcW w:w="6527" w:type="dxa"/>
            <w:tcBorders>
              <w:top w:val="nil"/>
              <w:left w:val="nil"/>
              <w:bottom w:val="single" w:sz="4" w:space="0" w:color="auto"/>
              <w:right w:val="single" w:sz="4" w:space="0" w:color="auto"/>
            </w:tcBorders>
            <w:shd w:val="clear" w:color="auto" w:fill="auto"/>
            <w:vAlign w:val="center"/>
            <w:hideMark/>
          </w:tcPr>
          <w:p w14:paraId="5BF28B7D"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自动融骨。</w:t>
            </w:r>
          </w:p>
        </w:tc>
      </w:tr>
      <w:tr w:rsidR="00B465C5" w:rsidRPr="003719B2" w14:paraId="7C93DDF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DF4FED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12.3.1</w:t>
            </w:r>
          </w:p>
        </w:tc>
        <w:tc>
          <w:tcPr>
            <w:tcW w:w="6527" w:type="dxa"/>
            <w:tcBorders>
              <w:top w:val="nil"/>
              <w:left w:val="nil"/>
              <w:bottom w:val="single" w:sz="4" w:space="0" w:color="auto"/>
              <w:right w:val="single" w:sz="4" w:space="0" w:color="auto"/>
            </w:tcBorders>
            <w:shd w:val="clear" w:color="auto" w:fill="auto"/>
            <w:vAlign w:val="center"/>
            <w:hideMark/>
          </w:tcPr>
          <w:p w14:paraId="5AE0C93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专用于对头部、颈部、胸廓、腹部和四肢CT血管造影数据的骨骼进行自动分割。</w:t>
            </w:r>
          </w:p>
        </w:tc>
      </w:tr>
      <w:tr w:rsidR="00B465C5" w:rsidRPr="003719B2" w14:paraId="4593E17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FB6C27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12.3.2</w:t>
            </w:r>
          </w:p>
        </w:tc>
        <w:tc>
          <w:tcPr>
            <w:tcW w:w="6527" w:type="dxa"/>
            <w:tcBorders>
              <w:top w:val="nil"/>
              <w:left w:val="nil"/>
              <w:bottom w:val="single" w:sz="4" w:space="0" w:color="auto"/>
              <w:right w:val="single" w:sz="4" w:space="0" w:color="auto"/>
            </w:tcBorders>
            <w:shd w:val="clear" w:color="auto" w:fill="auto"/>
            <w:vAlign w:val="center"/>
            <w:hideMark/>
          </w:tcPr>
          <w:p w14:paraId="314F2D9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包括选择检查；选择协议；VR 协议；自动删除骨；控制和完成血管对象；控制和删除剩余的骨骼；删除组织；骨骼血管透明度；查看钙化组织；剔除钙化组织；添加注释功能，拍片、保存功能。</w:t>
            </w:r>
          </w:p>
        </w:tc>
      </w:tr>
      <w:tr w:rsidR="00B465C5" w:rsidRPr="003719B2" w14:paraId="246D8E8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53CE77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12.3.4</w:t>
            </w:r>
          </w:p>
        </w:tc>
        <w:tc>
          <w:tcPr>
            <w:tcW w:w="6527" w:type="dxa"/>
            <w:tcBorders>
              <w:top w:val="nil"/>
              <w:left w:val="nil"/>
              <w:bottom w:val="single" w:sz="4" w:space="0" w:color="auto"/>
              <w:right w:val="single" w:sz="4" w:space="0" w:color="auto"/>
            </w:tcBorders>
            <w:shd w:val="clear" w:color="auto" w:fill="auto"/>
            <w:vAlign w:val="center"/>
            <w:hideMark/>
          </w:tcPr>
          <w:p w14:paraId="1C87E51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保存图像上的注解；图像分割功能。</w:t>
            </w:r>
          </w:p>
        </w:tc>
      </w:tr>
      <w:tr w:rsidR="00B465C5" w:rsidRPr="003719B2" w14:paraId="55C7A145"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A01E10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12.3.5</w:t>
            </w:r>
          </w:p>
        </w:tc>
        <w:tc>
          <w:tcPr>
            <w:tcW w:w="6527" w:type="dxa"/>
            <w:tcBorders>
              <w:top w:val="nil"/>
              <w:left w:val="nil"/>
              <w:bottom w:val="single" w:sz="4" w:space="0" w:color="auto"/>
              <w:right w:val="single" w:sz="4" w:space="0" w:color="auto"/>
            </w:tcBorders>
            <w:shd w:val="clear" w:color="auto" w:fill="auto"/>
            <w:vAlign w:val="center"/>
            <w:hideMark/>
          </w:tcPr>
          <w:p w14:paraId="5523B44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改进容积图像，使用</w:t>
            </w:r>
            <w:proofErr w:type="gramStart"/>
            <w:r w:rsidRPr="003719B2">
              <w:rPr>
                <w:rFonts w:asciiTheme="minorEastAsia" w:hAnsiTheme="minorEastAsia" w:cs="宋体" w:hint="eastAsia"/>
                <w:kern w:val="0"/>
                <w:szCs w:val="21"/>
              </w:rPr>
              <w:t>多对象</w:t>
            </w:r>
            <w:proofErr w:type="gramEnd"/>
            <w:r w:rsidRPr="003719B2">
              <w:rPr>
                <w:rFonts w:asciiTheme="minorEastAsia" w:hAnsiTheme="minorEastAsia" w:cs="宋体" w:hint="eastAsia"/>
                <w:kern w:val="0"/>
                <w:szCs w:val="21"/>
              </w:rPr>
              <w:t>视图功能。</w:t>
            </w:r>
          </w:p>
        </w:tc>
      </w:tr>
      <w:tr w:rsidR="00B465C5" w:rsidRPr="003719B2" w14:paraId="2AD0159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682A49D"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lastRenderedPageBreak/>
              <w:t>12.4</w:t>
            </w:r>
          </w:p>
        </w:tc>
        <w:tc>
          <w:tcPr>
            <w:tcW w:w="6527" w:type="dxa"/>
            <w:tcBorders>
              <w:top w:val="nil"/>
              <w:left w:val="nil"/>
              <w:bottom w:val="single" w:sz="4" w:space="0" w:color="auto"/>
              <w:right w:val="single" w:sz="4" w:space="0" w:color="auto"/>
            </w:tcBorders>
            <w:shd w:val="clear" w:color="auto" w:fill="auto"/>
            <w:vAlign w:val="center"/>
            <w:hideMark/>
          </w:tcPr>
          <w:p w14:paraId="3CF1FEFD"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血管分析。</w:t>
            </w:r>
          </w:p>
        </w:tc>
      </w:tr>
      <w:tr w:rsidR="00B465C5" w:rsidRPr="003719B2" w14:paraId="4634EC63" w14:textId="77777777" w:rsidTr="00B465C5">
        <w:trPr>
          <w:trHeight w:val="9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BD907F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12.4.1</w:t>
            </w:r>
          </w:p>
        </w:tc>
        <w:tc>
          <w:tcPr>
            <w:tcW w:w="6527" w:type="dxa"/>
            <w:tcBorders>
              <w:top w:val="nil"/>
              <w:left w:val="nil"/>
              <w:bottom w:val="single" w:sz="4" w:space="0" w:color="auto"/>
              <w:right w:val="single" w:sz="4" w:space="0" w:color="auto"/>
            </w:tcBorders>
            <w:shd w:val="clear" w:color="auto" w:fill="auto"/>
            <w:vAlign w:val="center"/>
            <w:hideMark/>
          </w:tcPr>
          <w:p w14:paraId="20144F5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用于分析血管解剖和病理，并根据一组计算机断层扫描(CT) 脉管图像辅助确定治疗途径。可自动计算血管的中心线并沿中心线显示血管的展开视图。</w:t>
            </w:r>
          </w:p>
        </w:tc>
      </w:tr>
      <w:tr w:rsidR="00B465C5" w:rsidRPr="003719B2" w14:paraId="699E9466"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75D70B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12.4.2</w:t>
            </w:r>
          </w:p>
        </w:tc>
        <w:tc>
          <w:tcPr>
            <w:tcW w:w="6527" w:type="dxa"/>
            <w:tcBorders>
              <w:top w:val="nil"/>
              <w:left w:val="nil"/>
              <w:bottom w:val="single" w:sz="4" w:space="0" w:color="auto"/>
              <w:right w:val="single" w:sz="4" w:space="0" w:color="auto"/>
            </w:tcBorders>
            <w:shd w:val="clear" w:color="auto" w:fill="auto"/>
            <w:vAlign w:val="center"/>
            <w:hideMark/>
          </w:tcPr>
          <w:p w14:paraId="56BB46F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视图和控制;血管分析;测量;色彩识别、保存，拍片;拍片的或者保存的图像上的注释;量化加载;分段功能。</w:t>
            </w:r>
          </w:p>
        </w:tc>
      </w:tr>
      <w:tr w:rsidR="00B465C5" w:rsidRPr="003719B2" w14:paraId="38654A8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3AFF40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12.4.3</w:t>
            </w:r>
          </w:p>
        </w:tc>
        <w:tc>
          <w:tcPr>
            <w:tcW w:w="6527" w:type="dxa"/>
            <w:tcBorders>
              <w:top w:val="nil"/>
              <w:left w:val="nil"/>
              <w:bottom w:val="single" w:sz="4" w:space="0" w:color="auto"/>
              <w:right w:val="single" w:sz="4" w:space="0" w:color="auto"/>
            </w:tcBorders>
            <w:shd w:val="clear" w:color="auto" w:fill="auto"/>
            <w:vAlign w:val="center"/>
            <w:hideMark/>
          </w:tcPr>
          <w:p w14:paraId="1030BA3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接受CT图像集；减影XACT图像集；3DXR检查功能。</w:t>
            </w:r>
          </w:p>
        </w:tc>
      </w:tr>
      <w:tr w:rsidR="00B465C5" w:rsidRPr="003719B2" w14:paraId="07529FA4" w14:textId="77777777" w:rsidTr="00B465C5">
        <w:trPr>
          <w:trHeight w:val="15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0E9798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12.4.4</w:t>
            </w:r>
          </w:p>
        </w:tc>
        <w:tc>
          <w:tcPr>
            <w:tcW w:w="6527" w:type="dxa"/>
            <w:tcBorders>
              <w:top w:val="nil"/>
              <w:left w:val="nil"/>
              <w:bottom w:val="single" w:sz="4" w:space="0" w:color="auto"/>
              <w:right w:val="single" w:sz="4" w:space="0" w:color="auto"/>
            </w:tcBorders>
            <w:shd w:val="clear" w:color="auto" w:fill="auto"/>
            <w:vAlign w:val="center"/>
            <w:hideMark/>
          </w:tcPr>
          <w:p w14:paraId="37E92C3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支持VesselIQ Xpress(血管分析,血管路径)的CT协议（大动脉支架预分析;大动脉支架后分析;肾脏分析;肠系膜分析;胸主动脉分析;双侧颈动脉分析;颈椎分析;Willis</w:t>
            </w:r>
            <w:proofErr w:type="gramStart"/>
            <w:r w:rsidRPr="003719B2">
              <w:rPr>
                <w:rFonts w:asciiTheme="minorEastAsia" w:hAnsiTheme="minorEastAsia" w:cs="宋体" w:hint="eastAsia"/>
                <w:kern w:val="0"/>
                <w:szCs w:val="21"/>
              </w:rPr>
              <w:t>环分析</w:t>
            </w:r>
            <w:proofErr w:type="gramEnd"/>
            <w:r w:rsidRPr="003719B2">
              <w:rPr>
                <w:rFonts w:asciiTheme="minorEastAsia" w:hAnsiTheme="minorEastAsia" w:cs="宋体" w:hint="eastAsia"/>
                <w:kern w:val="0"/>
                <w:szCs w:val="21"/>
              </w:rPr>
              <w:t>;脊椎血管分析;下肢Simple（简单）和Detailed（详细）血管分析;上肢血管分析;常规血管分析）;X射线用VesselIQ Xpress协议(血管分析,血管路径)功能。</w:t>
            </w:r>
          </w:p>
        </w:tc>
      </w:tr>
      <w:tr w:rsidR="00B465C5" w:rsidRPr="003719B2" w14:paraId="529A4910" w14:textId="77777777" w:rsidTr="00B465C5">
        <w:trPr>
          <w:trHeight w:val="12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7C2FFA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12.4.5</w:t>
            </w:r>
          </w:p>
        </w:tc>
        <w:tc>
          <w:tcPr>
            <w:tcW w:w="6527" w:type="dxa"/>
            <w:tcBorders>
              <w:top w:val="nil"/>
              <w:left w:val="nil"/>
              <w:bottom w:val="single" w:sz="4" w:space="0" w:color="auto"/>
              <w:right w:val="single" w:sz="4" w:space="0" w:color="auto"/>
            </w:tcBorders>
            <w:shd w:val="clear" w:color="auto" w:fill="auto"/>
            <w:vAlign w:val="center"/>
            <w:hideMark/>
          </w:tcPr>
          <w:p w14:paraId="5ED5FEB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支持血管跟踪;</w:t>
            </w:r>
            <w:proofErr w:type="gramStart"/>
            <w:r w:rsidRPr="003719B2">
              <w:rPr>
                <w:rFonts w:asciiTheme="minorEastAsia" w:hAnsiTheme="minorEastAsia" w:cs="宋体" w:hint="eastAsia"/>
                <w:kern w:val="0"/>
                <w:szCs w:val="21"/>
              </w:rPr>
              <w:t>待分析</w:t>
            </w:r>
            <w:proofErr w:type="gramEnd"/>
            <w:r w:rsidRPr="003719B2">
              <w:rPr>
                <w:rFonts w:asciiTheme="minorEastAsia" w:hAnsiTheme="minorEastAsia" w:cs="宋体" w:hint="eastAsia"/>
                <w:kern w:val="0"/>
                <w:szCs w:val="21"/>
              </w:rPr>
              <w:t>血管;点设置;协议配置;中心线动作;Edit（编辑）;血管分析首选项设置;血管分析工具;向导面板;Edit Measure（编辑测量）;编辑迹线、编辑截面;预定义测量;预定义测量放置;手动测量;测量类型;修改测量值;配置测量点和相关测量;配置测量点;配置相关测量;报告;保存和拍片功能。</w:t>
            </w:r>
          </w:p>
        </w:tc>
      </w:tr>
      <w:tr w:rsidR="00B465C5" w:rsidRPr="003719B2" w14:paraId="5C4C37F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3F1D1B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12.4.6</w:t>
            </w:r>
          </w:p>
        </w:tc>
        <w:tc>
          <w:tcPr>
            <w:tcW w:w="6527" w:type="dxa"/>
            <w:tcBorders>
              <w:top w:val="nil"/>
              <w:left w:val="nil"/>
              <w:bottom w:val="single" w:sz="4" w:space="0" w:color="auto"/>
              <w:right w:val="single" w:sz="4" w:space="0" w:color="auto"/>
            </w:tcBorders>
            <w:shd w:val="clear" w:color="auto" w:fill="auto"/>
            <w:vAlign w:val="center"/>
            <w:hideMark/>
          </w:tcPr>
          <w:p w14:paraId="6F0635D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从3D、重构或血管分析协议对病变快速执行定量分析的功能。</w:t>
            </w:r>
          </w:p>
        </w:tc>
      </w:tr>
      <w:tr w:rsidR="00B465C5" w:rsidRPr="003719B2" w14:paraId="44E38B5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30C0E3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12.4.7</w:t>
            </w:r>
          </w:p>
        </w:tc>
        <w:tc>
          <w:tcPr>
            <w:tcW w:w="6527" w:type="dxa"/>
            <w:tcBorders>
              <w:top w:val="nil"/>
              <w:left w:val="nil"/>
              <w:bottom w:val="single" w:sz="4" w:space="0" w:color="auto"/>
              <w:right w:val="single" w:sz="4" w:space="0" w:color="auto"/>
            </w:tcBorders>
            <w:shd w:val="clear" w:color="auto" w:fill="auto"/>
            <w:vAlign w:val="center"/>
            <w:hideMark/>
          </w:tcPr>
          <w:p w14:paraId="308A4E1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半自动血栓分割。</w:t>
            </w:r>
          </w:p>
        </w:tc>
      </w:tr>
      <w:tr w:rsidR="00B465C5" w:rsidRPr="003719B2" w14:paraId="5C366D9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866975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12.4.8</w:t>
            </w:r>
          </w:p>
        </w:tc>
        <w:tc>
          <w:tcPr>
            <w:tcW w:w="6527" w:type="dxa"/>
            <w:tcBorders>
              <w:top w:val="nil"/>
              <w:left w:val="nil"/>
              <w:bottom w:val="single" w:sz="4" w:space="0" w:color="auto"/>
              <w:right w:val="single" w:sz="4" w:space="0" w:color="auto"/>
            </w:tcBorders>
            <w:shd w:val="clear" w:color="auto" w:fill="auto"/>
            <w:vAlign w:val="center"/>
            <w:hideMark/>
          </w:tcPr>
          <w:p w14:paraId="42CA0BE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并排比较模式。</w:t>
            </w:r>
          </w:p>
        </w:tc>
      </w:tr>
      <w:tr w:rsidR="00B465C5" w:rsidRPr="003719B2" w14:paraId="59F75FC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F16EBD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12.4.9</w:t>
            </w:r>
          </w:p>
        </w:tc>
        <w:tc>
          <w:tcPr>
            <w:tcW w:w="6527" w:type="dxa"/>
            <w:tcBorders>
              <w:top w:val="nil"/>
              <w:left w:val="nil"/>
              <w:bottom w:val="single" w:sz="4" w:space="0" w:color="auto"/>
              <w:right w:val="single" w:sz="4" w:space="0" w:color="auto"/>
            </w:tcBorders>
            <w:shd w:val="clear" w:color="auto" w:fill="auto"/>
            <w:vAlign w:val="center"/>
            <w:hideMark/>
          </w:tcPr>
          <w:p w14:paraId="1D622A2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色彩识别。</w:t>
            </w:r>
          </w:p>
        </w:tc>
      </w:tr>
      <w:tr w:rsidR="00B465C5" w:rsidRPr="003719B2" w14:paraId="08A8DE93"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223023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12.4.10</w:t>
            </w:r>
          </w:p>
        </w:tc>
        <w:tc>
          <w:tcPr>
            <w:tcW w:w="6527" w:type="dxa"/>
            <w:tcBorders>
              <w:top w:val="nil"/>
              <w:left w:val="nil"/>
              <w:bottom w:val="single" w:sz="4" w:space="0" w:color="auto"/>
              <w:right w:val="single" w:sz="4" w:space="0" w:color="auto"/>
            </w:tcBorders>
            <w:shd w:val="clear" w:color="auto" w:fill="auto"/>
            <w:vAlign w:val="center"/>
            <w:hideMark/>
          </w:tcPr>
          <w:p w14:paraId="141870B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狭窄和动脉瘤工具：包括测量狭窄；测量动脉瘤；使用单、双参考点的测量计算功能。</w:t>
            </w:r>
          </w:p>
        </w:tc>
      </w:tr>
      <w:tr w:rsidR="00B465C5" w:rsidRPr="003719B2" w14:paraId="0871C75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16F597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12.4.11</w:t>
            </w:r>
          </w:p>
        </w:tc>
        <w:tc>
          <w:tcPr>
            <w:tcW w:w="6527" w:type="dxa"/>
            <w:tcBorders>
              <w:top w:val="nil"/>
              <w:left w:val="nil"/>
              <w:bottom w:val="single" w:sz="4" w:space="0" w:color="auto"/>
              <w:right w:val="single" w:sz="4" w:space="0" w:color="auto"/>
            </w:tcBorders>
            <w:shd w:val="clear" w:color="auto" w:fill="auto"/>
            <w:vAlign w:val="center"/>
            <w:hideMark/>
          </w:tcPr>
          <w:p w14:paraId="37C7D63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包括内腔视图；斜面视图功能。</w:t>
            </w:r>
          </w:p>
        </w:tc>
      </w:tr>
      <w:tr w:rsidR="00B465C5" w:rsidRPr="003719B2" w14:paraId="0700019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FF9E3ED"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lastRenderedPageBreak/>
              <w:t>12.5</w:t>
            </w:r>
          </w:p>
        </w:tc>
        <w:tc>
          <w:tcPr>
            <w:tcW w:w="6527" w:type="dxa"/>
            <w:tcBorders>
              <w:top w:val="nil"/>
              <w:left w:val="nil"/>
              <w:bottom w:val="single" w:sz="4" w:space="0" w:color="auto"/>
              <w:right w:val="single" w:sz="4" w:space="0" w:color="auto"/>
            </w:tcBorders>
            <w:shd w:val="clear" w:color="auto" w:fill="auto"/>
            <w:vAlign w:val="center"/>
            <w:hideMark/>
          </w:tcPr>
          <w:p w14:paraId="00A9A3DD"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高级心血管分析。</w:t>
            </w:r>
          </w:p>
        </w:tc>
      </w:tr>
      <w:tr w:rsidR="00B465C5" w:rsidRPr="003719B2" w14:paraId="21D9E81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648FEE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w:t>
            </w:r>
          </w:p>
        </w:tc>
        <w:tc>
          <w:tcPr>
            <w:tcW w:w="6527" w:type="dxa"/>
            <w:tcBorders>
              <w:top w:val="nil"/>
              <w:left w:val="nil"/>
              <w:bottom w:val="single" w:sz="4" w:space="0" w:color="auto"/>
              <w:right w:val="single" w:sz="4" w:space="0" w:color="auto"/>
            </w:tcBorders>
            <w:shd w:val="clear" w:color="auto" w:fill="auto"/>
            <w:vAlign w:val="center"/>
            <w:hideMark/>
          </w:tcPr>
          <w:p w14:paraId="5968BAF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包括IVUS；VR Presets；AutoSelect；Quick AVA；灌注工具；报告光标功能。</w:t>
            </w:r>
          </w:p>
        </w:tc>
      </w:tr>
      <w:tr w:rsidR="00B465C5" w:rsidRPr="003719B2" w14:paraId="6DC732A7"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FA9A5A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12.5.2</w:t>
            </w:r>
          </w:p>
        </w:tc>
        <w:tc>
          <w:tcPr>
            <w:tcW w:w="6527" w:type="dxa"/>
            <w:tcBorders>
              <w:top w:val="nil"/>
              <w:left w:val="nil"/>
              <w:bottom w:val="single" w:sz="4" w:space="0" w:color="auto"/>
              <w:right w:val="single" w:sz="4" w:space="0" w:color="auto"/>
            </w:tcBorders>
            <w:shd w:val="clear" w:color="auto" w:fill="auto"/>
            <w:vAlign w:val="center"/>
            <w:hideMark/>
          </w:tcPr>
          <w:p w14:paraId="6A44D5B3"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包括自动冠状分析；血管成像视图；Tree VR；2D 心脏查看；心脏重构；冠状分析；相位配准；自动射血分数；心脏透明；心脏；Heart VR功能。</w:t>
            </w:r>
          </w:p>
        </w:tc>
      </w:tr>
      <w:tr w:rsidR="00B465C5" w:rsidRPr="003719B2" w14:paraId="2740A45E" w14:textId="77777777" w:rsidTr="00B465C5">
        <w:trPr>
          <w:trHeight w:val="18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DEF2FD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12.5.3</w:t>
            </w:r>
          </w:p>
        </w:tc>
        <w:tc>
          <w:tcPr>
            <w:tcW w:w="6527" w:type="dxa"/>
            <w:tcBorders>
              <w:top w:val="nil"/>
              <w:left w:val="nil"/>
              <w:bottom w:val="single" w:sz="4" w:space="0" w:color="auto"/>
              <w:right w:val="single" w:sz="4" w:space="0" w:color="auto"/>
            </w:tcBorders>
            <w:shd w:val="clear" w:color="auto" w:fill="auto"/>
            <w:vAlign w:val="center"/>
            <w:hideMark/>
          </w:tcPr>
          <w:p w14:paraId="2C0A6E9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包括3D 图像显示；Vessels to Analyze（分析的血管）；点设置；协议配置；中心线操作；Edit（编辑）；Vessel Analysis Preferences （血管分析参数设置）；血管分析工具；向导面板；Edit Measure（编辑测量）；编辑迹线、编辑截面 ；Manual Measurements（手动测量）；测量类型；修改测量值；配置测量点和相关测量；配置测量点；配置相关的测量；Report （报告）；保存和拍片；Report （报告）功能。</w:t>
            </w:r>
          </w:p>
        </w:tc>
      </w:tr>
      <w:tr w:rsidR="00B465C5" w:rsidRPr="003719B2" w14:paraId="534B2648" w14:textId="77777777" w:rsidTr="00B465C5">
        <w:trPr>
          <w:trHeight w:val="9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5EE6F0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12.5.4</w:t>
            </w:r>
          </w:p>
        </w:tc>
        <w:tc>
          <w:tcPr>
            <w:tcW w:w="6527" w:type="dxa"/>
            <w:tcBorders>
              <w:top w:val="nil"/>
              <w:left w:val="nil"/>
              <w:bottom w:val="single" w:sz="4" w:space="0" w:color="auto"/>
              <w:right w:val="single" w:sz="4" w:space="0" w:color="auto"/>
            </w:tcBorders>
            <w:shd w:val="clear" w:color="auto" w:fill="auto"/>
            <w:vAlign w:val="center"/>
            <w:hideMark/>
          </w:tcPr>
          <w:p w14:paraId="572576C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Auto Coronary Analysis（自动冠状分析）:包括Auto Coronary Analysis（自动冠状分析）协议；预览自动跟踪的血管分支；自动探测血管；血管标记；自动选择血管；自动显示血管分支；IVUS模拟视图功能。</w:t>
            </w:r>
          </w:p>
        </w:tc>
      </w:tr>
      <w:tr w:rsidR="00B465C5" w:rsidRPr="003719B2" w14:paraId="7DCF64D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5087E8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12.5.5</w:t>
            </w:r>
          </w:p>
        </w:tc>
        <w:tc>
          <w:tcPr>
            <w:tcW w:w="6527" w:type="dxa"/>
            <w:tcBorders>
              <w:top w:val="nil"/>
              <w:left w:val="nil"/>
              <w:bottom w:val="single" w:sz="4" w:space="0" w:color="auto"/>
              <w:right w:val="single" w:sz="4" w:space="0" w:color="auto"/>
            </w:tcBorders>
            <w:shd w:val="clear" w:color="auto" w:fill="auto"/>
            <w:vAlign w:val="center"/>
            <w:hideMark/>
          </w:tcPr>
          <w:p w14:paraId="31EA1FB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血管成像视图与 Tree VR：包括Vessels to Analyze（分析的血管）功能。</w:t>
            </w:r>
          </w:p>
        </w:tc>
      </w:tr>
      <w:tr w:rsidR="00B465C5" w:rsidRPr="003719B2" w14:paraId="2EEF4754"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85BFF72"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12.5.6</w:t>
            </w:r>
          </w:p>
        </w:tc>
        <w:tc>
          <w:tcPr>
            <w:tcW w:w="6527" w:type="dxa"/>
            <w:tcBorders>
              <w:top w:val="nil"/>
              <w:left w:val="nil"/>
              <w:bottom w:val="single" w:sz="4" w:space="0" w:color="auto"/>
              <w:right w:val="single" w:sz="4" w:space="0" w:color="auto"/>
            </w:tcBorders>
            <w:shd w:val="clear" w:color="auto" w:fill="auto"/>
            <w:vAlign w:val="center"/>
            <w:hideMark/>
          </w:tcPr>
          <w:p w14:paraId="1C63779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Coronary Analysis（冠状分析）；包括Vessels to Analyze（分析的血管）功能。</w:t>
            </w:r>
          </w:p>
        </w:tc>
      </w:tr>
      <w:tr w:rsidR="00B465C5" w:rsidRPr="003719B2" w14:paraId="266B5D6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C901DD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12.5.7</w:t>
            </w:r>
          </w:p>
        </w:tc>
        <w:tc>
          <w:tcPr>
            <w:tcW w:w="6527" w:type="dxa"/>
            <w:tcBorders>
              <w:top w:val="nil"/>
              <w:left w:val="nil"/>
              <w:bottom w:val="single" w:sz="4" w:space="0" w:color="auto"/>
              <w:right w:val="single" w:sz="4" w:space="0" w:color="auto"/>
            </w:tcBorders>
            <w:shd w:val="clear" w:color="auto" w:fill="auto"/>
            <w:vAlign w:val="center"/>
            <w:hideMark/>
          </w:tcPr>
          <w:p w14:paraId="2FD556B0"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灌注工具：应包括统计数据；调整灌注工具色图；编辑心肌功能。</w:t>
            </w:r>
          </w:p>
        </w:tc>
      </w:tr>
      <w:tr w:rsidR="00B465C5" w:rsidRPr="003719B2" w14:paraId="0FF0C33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FEB0C7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12.5.8</w:t>
            </w:r>
          </w:p>
        </w:tc>
        <w:tc>
          <w:tcPr>
            <w:tcW w:w="6527" w:type="dxa"/>
            <w:tcBorders>
              <w:top w:val="nil"/>
              <w:left w:val="nil"/>
              <w:bottom w:val="single" w:sz="4" w:space="0" w:color="auto"/>
              <w:right w:val="single" w:sz="4" w:space="0" w:color="auto"/>
            </w:tcBorders>
            <w:shd w:val="clear" w:color="auto" w:fill="auto"/>
            <w:vAlign w:val="center"/>
            <w:hideMark/>
          </w:tcPr>
          <w:p w14:paraId="774AE99A"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编辑瓣膜。</w:t>
            </w:r>
          </w:p>
        </w:tc>
      </w:tr>
      <w:tr w:rsidR="00B465C5" w:rsidRPr="003719B2" w14:paraId="4110EE6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27CE739"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12.5.9</w:t>
            </w:r>
          </w:p>
        </w:tc>
        <w:tc>
          <w:tcPr>
            <w:tcW w:w="6527" w:type="dxa"/>
            <w:tcBorders>
              <w:top w:val="nil"/>
              <w:left w:val="nil"/>
              <w:bottom w:val="single" w:sz="4" w:space="0" w:color="auto"/>
              <w:right w:val="single" w:sz="4" w:space="0" w:color="auto"/>
            </w:tcBorders>
            <w:shd w:val="clear" w:color="auto" w:fill="auto"/>
            <w:vAlign w:val="center"/>
            <w:hideMark/>
          </w:tcPr>
          <w:p w14:paraId="2CBF46E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编辑轮廓。</w:t>
            </w:r>
          </w:p>
        </w:tc>
      </w:tr>
      <w:tr w:rsidR="00B465C5" w:rsidRPr="003719B2" w14:paraId="7EC4D48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196CC5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12.5.10</w:t>
            </w:r>
          </w:p>
        </w:tc>
        <w:tc>
          <w:tcPr>
            <w:tcW w:w="6527" w:type="dxa"/>
            <w:tcBorders>
              <w:top w:val="nil"/>
              <w:left w:val="nil"/>
              <w:bottom w:val="single" w:sz="4" w:space="0" w:color="auto"/>
              <w:right w:val="single" w:sz="4" w:space="0" w:color="auto"/>
            </w:tcBorders>
            <w:shd w:val="clear" w:color="auto" w:fill="auto"/>
            <w:vAlign w:val="center"/>
            <w:hideMark/>
          </w:tcPr>
          <w:p w14:paraId="512B220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接受轮廓：应包括编辑灌注工具；显示色图；保存统计数据功能。</w:t>
            </w:r>
          </w:p>
        </w:tc>
      </w:tr>
      <w:tr w:rsidR="00B465C5" w:rsidRPr="003719B2" w14:paraId="0926199C" w14:textId="77777777" w:rsidTr="00B465C5">
        <w:trPr>
          <w:trHeight w:val="12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01B5B5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12.5.12</w:t>
            </w:r>
          </w:p>
        </w:tc>
        <w:tc>
          <w:tcPr>
            <w:tcW w:w="6527" w:type="dxa"/>
            <w:tcBorders>
              <w:top w:val="nil"/>
              <w:left w:val="nil"/>
              <w:bottom w:val="single" w:sz="4" w:space="0" w:color="auto"/>
              <w:right w:val="single" w:sz="4" w:space="0" w:color="auto"/>
            </w:tcBorders>
            <w:shd w:val="clear" w:color="auto" w:fill="auto"/>
            <w:vAlign w:val="center"/>
            <w:hideMark/>
          </w:tcPr>
          <w:p w14:paraId="148D3B3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Auto Ejection Fraction - Left Ventricle（自动射血分数 – 左心室）：应包括Auto Ejection Fraction（自动射血分数）；编辑轮廓,添加、删除模式；编辑轮廓,解剖刀模式；调整ES或ED的位置；保存和报告图像；查看运动中的图像功能。</w:t>
            </w:r>
          </w:p>
        </w:tc>
      </w:tr>
      <w:tr w:rsidR="00B465C5" w:rsidRPr="003719B2" w14:paraId="094CAAE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5B11A9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12.5.13</w:t>
            </w:r>
          </w:p>
        </w:tc>
        <w:tc>
          <w:tcPr>
            <w:tcW w:w="6527" w:type="dxa"/>
            <w:tcBorders>
              <w:top w:val="nil"/>
              <w:left w:val="nil"/>
              <w:bottom w:val="single" w:sz="4" w:space="0" w:color="auto"/>
              <w:right w:val="single" w:sz="4" w:space="0" w:color="auto"/>
            </w:tcBorders>
            <w:shd w:val="clear" w:color="auto" w:fill="auto"/>
            <w:vAlign w:val="center"/>
            <w:hideMark/>
          </w:tcPr>
          <w:p w14:paraId="4656C19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心脏透明。</w:t>
            </w:r>
          </w:p>
        </w:tc>
      </w:tr>
      <w:tr w:rsidR="00B465C5" w:rsidRPr="003719B2" w14:paraId="4CEC4156" w14:textId="77777777" w:rsidTr="00B465C5">
        <w:trPr>
          <w:trHeight w:val="9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D45F20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12.5.14</w:t>
            </w:r>
          </w:p>
        </w:tc>
        <w:tc>
          <w:tcPr>
            <w:tcW w:w="6527" w:type="dxa"/>
            <w:tcBorders>
              <w:top w:val="nil"/>
              <w:left w:val="nil"/>
              <w:bottom w:val="single" w:sz="4" w:space="0" w:color="auto"/>
              <w:right w:val="single" w:sz="4" w:space="0" w:color="auto"/>
            </w:tcBorders>
            <w:shd w:val="clear" w:color="auto" w:fill="auto"/>
            <w:vAlign w:val="center"/>
            <w:hideMark/>
          </w:tcPr>
          <w:p w14:paraId="5F61FB2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Phase Registration（相位配准）：应包括准备配准；配准；Around Cursor（围绕光标）模式；Between Lines（线条之间）模式；保存配准功能。</w:t>
            </w:r>
          </w:p>
        </w:tc>
      </w:tr>
      <w:tr w:rsidR="00B465C5" w:rsidRPr="003719B2" w14:paraId="7EFD908A"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E934EF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12.5.15</w:t>
            </w:r>
          </w:p>
        </w:tc>
        <w:tc>
          <w:tcPr>
            <w:tcW w:w="6527" w:type="dxa"/>
            <w:tcBorders>
              <w:top w:val="nil"/>
              <w:left w:val="nil"/>
              <w:bottom w:val="single" w:sz="4" w:space="0" w:color="auto"/>
              <w:right w:val="single" w:sz="4" w:space="0" w:color="auto"/>
            </w:tcBorders>
            <w:shd w:val="clear" w:color="auto" w:fill="auto"/>
            <w:vAlign w:val="center"/>
            <w:hideMark/>
          </w:tcPr>
          <w:p w14:paraId="144A3C7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Cardiac Reformat（心脏重构）：应包括心脏重构协议；创建批处理；输出功能。</w:t>
            </w:r>
          </w:p>
        </w:tc>
      </w:tr>
      <w:tr w:rsidR="00B465C5" w:rsidRPr="003719B2" w14:paraId="1615184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609F080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12.5.16</w:t>
            </w:r>
          </w:p>
        </w:tc>
        <w:tc>
          <w:tcPr>
            <w:tcW w:w="6527" w:type="dxa"/>
            <w:tcBorders>
              <w:top w:val="nil"/>
              <w:left w:val="nil"/>
              <w:bottom w:val="single" w:sz="4" w:space="0" w:color="auto"/>
              <w:right w:val="single" w:sz="4" w:space="0" w:color="auto"/>
            </w:tcBorders>
            <w:shd w:val="clear" w:color="auto" w:fill="auto"/>
            <w:vAlign w:val="center"/>
            <w:hideMark/>
          </w:tcPr>
          <w:p w14:paraId="5002CA3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心脏特定的查看功能：应包括3DPOS活动注释；心脏注释功能。</w:t>
            </w:r>
          </w:p>
        </w:tc>
      </w:tr>
      <w:tr w:rsidR="00B465C5" w:rsidRPr="003719B2" w14:paraId="4350498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251CD7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12.5.17</w:t>
            </w:r>
          </w:p>
        </w:tc>
        <w:tc>
          <w:tcPr>
            <w:tcW w:w="6527" w:type="dxa"/>
            <w:tcBorders>
              <w:top w:val="nil"/>
              <w:left w:val="nil"/>
              <w:bottom w:val="single" w:sz="4" w:space="0" w:color="auto"/>
              <w:right w:val="single" w:sz="4" w:space="0" w:color="auto"/>
            </w:tcBorders>
            <w:shd w:val="clear" w:color="auto" w:fill="auto"/>
            <w:vAlign w:val="center"/>
            <w:hideMark/>
          </w:tcPr>
          <w:p w14:paraId="57431382"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心脏过滤器。</w:t>
            </w:r>
          </w:p>
        </w:tc>
      </w:tr>
      <w:tr w:rsidR="00B465C5" w:rsidRPr="003719B2" w14:paraId="7557148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A22929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12.5.18</w:t>
            </w:r>
          </w:p>
        </w:tc>
        <w:tc>
          <w:tcPr>
            <w:tcW w:w="6527" w:type="dxa"/>
            <w:tcBorders>
              <w:top w:val="nil"/>
              <w:left w:val="nil"/>
              <w:bottom w:val="single" w:sz="4" w:space="0" w:color="auto"/>
              <w:right w:val="single" w:sz="4" w:space="0" w:color="auto"/>
            </w:tcBorders>
            <w:shd w:val="clear" w:color="auto" w:fill="auto"/>
            <w:vAlign w:val="center"/>
            <w:hideMark/>
          </w:tcPr>
          <w:p w14:paraId="1B5DB78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创建“心跳”电影。</w:t>
            </w:r>
          </w:p>
        </w:tc>
      </w:tr>
      <w:tr w:rsidR="00B465C5" w:rsidRPr="003719B2" w14:paraId="3E2F21E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8BA7DDE"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12.5.19</w:t>
            </w:r>
          </w:p>
        </w:tc>
        <w:tc>
          <w:tcPr>
            <w:tcW w:w="6527" w:type="dxa"/>
            <w:tcBorders>
              <w:top w:val="nil"/>
              <w:left w:val="nil"/>
              <w:bottom w:val="single" w:sz="4" w:space="0" w:color="auto"/>
              <w:right w:val="single" w:sz="4" w:space="0" w:color="auto"/>
            </w:tcBorders>
            <w:shd w:val="clear" w:color="auto" w:fill="auto"/>
            <w:vAlign w:val="center"/>
            <w:hideMark/>
          </w:tcPr>
          <w:p w14:paraId="157B81CC"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重构或血管分析协议对机体损害快速执行定量分析的功能。</w:t>
            </w:r>
          </w:p>
        </w:tc>
      </w:tr>
      <w:tr w:rsidR="00B465C5" w:rsidRPr="003719B2" w14:paraId="4C1146B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134C754"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12.5.20</w:t>
            </w:r>
          </w:p>
        </w:tc>
        <w:tc>
          <w:tcPr>
            <w:tcW w:w="6527" w:type="dxa"/>
            <w:tcBorders>
              <w:top w:val="nil"/>
              <w:left w:val="nil"/>
              <w:bottom w:val="single" w:sz="4" w:space="0" w:color="auto"/>
              <w:right w:val="single" w:sz="4" w:space="0" w:color="auto"/>
            </w:tcBorders>
            <w:shd w:val="clear" w:color="auto" w:fill="auto"/>
            <w:vAlign w:val="center"/>
            <w:hideMark/>
          </w:tcPr>
          <w:p w14:paraId="50CFB9A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色彩识别。</w:t>
            </w:r>
          </w:p>
        </w:tc>
      </w:tr>
      <w:tr w:rsidR="00B465C5" w:rsidRPr="003719B2" w14:paraId="36BA8781"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DD252D6"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12.5.21</w:t>
            </w:r>
          </w:p>
        </w:tc>
        <w:tc>
          <w:tcPr>
            <w:tcW w:w="6527" w:type="dxa"/>
            <w:tcBorders>
              <w:top w:val="nil"/>
              <w:left w:val="nil"/>
              <w:bottom w:val="single" w:sz="4" w:space="0" w:color="auto"/>
              <w:right w:val="single" w:sz="4" w:space="0" w:color="auto"/>
            </w:tcBorders>
            <w:shd w:val="clear" w:color="auto" w:fill="auto"/>
            <w:vAlign w:val="center"/>
            <w:hideMark/>
          </w:tcPr>
          <w:p w14:paraId="18C0C7B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可在被跟踪血管上探测外侧边界轮廓并高亮显示这些轮廓与内腔轮廓之间钙化和非钙化的斑块。</w:t>
            </w:r>
          </w:p>
        </w:tc>
      </w:tr>
      <w:tr w:rsidR="00B465C5" w:rsidRPr="003719B2" w14:paraId="17E317A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CED396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12.5.2</w:t>
            </w:r>
            <w:r w:rsidRPr="003719B2">
              <w:rPr>
                <w:rFonts w:asciiTheme="minorEastAsia" w:hAnsiTheme="minorEastAsia" w:cs="宋体"/>
                <w:kern w:val="0"/>
                <w:szCs w:val="21"/>
              </w:rPr>
              <w:t>2</w:t>
            </w:r>
          </w:p>
        </w:tc>
        <w:tc>
          <w:tcPr>
            <w:tcW w:w="6527" w:type="dxa"/>
            <w:tcBorders>
              <w:top w:val="nil"/>
              <w:left w:val="nil"/>
              <w:bottom w:val="single" w:sz="4" w:space="0" w:color="auto"/>
              <w:right w:val="single" w:sz="4" w:space="0" w:color="auto"/>
            </w:tcBorders>
            <w:shd w:val="clear" w:color="auto" w:fill="auto"/>
            <w:vAlign w:val="center"/>
            <w:hideMark/>
          </w:tcPr>
          <w:p w14:paraId="23C0009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4D瓣膜：应包括4D二尖瓣；4D动脉</w:t>
            </w:r>
            <w:proofErr w:type="gramStart"/>
            <w:r w:rsidRPr="003719B2">
              <w:rPr>
                <w:rFonts w:asciiTheme="minorEastAsia" w:hAnsiTheme="minorEastAsia" w:cs="宋体" w:hint="eastAsia"/>
                <w:kern w:val="0"/>
                <w:szCs w:val="21"/>
              </w:rPr>
              <w:t>瓣</w:t>
            </w:r>
            <w:proofErr w:type="gramEnd"/>
            <w:r w:rsidRPr="003719B2">
              <w:rPr>
                <w:rFonts w:asciiTheme="minorEastAsia" w:hAnsiTheme="minorEastAsia" w:cs="宋体" w:hint="eastAsia"/>
                <w:kern w:val="0"/>
                <w:szCs w:val="21"/>
              </w:rPr>
              <w:t>功能。</w:t>
            </w:r>
          </w:p>
        </w:tc>
      </w:tr>
      <w:tr w:rsidR="00B465C5" w:rsidRPr="003719B2" w14:paraId="7619851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E0EBB4D"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12.6</w:t>
            </w:r>
          </w:p>
        </w:tc>
        <w:tc>
          <w:tcPr>
            <w:tcW w:w="6527" w:type="dxa"/>
            <w:tcBorders>
              <w:top w:val="nil"/>
              <w:left w:val="nil"/>
              <w:bottom w:val="single" w:sz="4" w:space="0" w:color="auto"/>
              <w:right w:val="single" w:sz="4" w:space="0" w:color="auto"/>
            </w:tcBorders>
            <w:shd w:val="clear" w:color="auto" w:fill="auto"/>
            <w:vAlign w:val="center"/>
            <w:hideMark/>
          </w:tcPr>
          <w:p w14:paraId="1634792E"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肺结节分析。</w:t>
            </w:r>
          </w:p>
        </w:tc>
      </w:tr>
      <w:tr w:rsidR="00B465C5" w:rsidRPr="003719B2" w14:paraId="555E6761" w14:textId="77777777" w:rsidTr="00B465C5">
        <w:trPr>
          <w:trHeight w:val="9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C13CA1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12.6.1</w:t>
            </w:r>
          </w:p>
        </w:tc>
        <w:tc>
          <w:tcPr>
            <w:tcW w:w="6527" w:type="dxa"/>
            <w:tcBorders>
              <w:top w:val="nil"/>
              <w:left w:val="nil"/>
              <w:bottom w:val="single" w:sz="4" w:space="0" w:color="auto"/>
              <w:right w:val="single" w:sz="4" w:space="0" w:color="auto"/>
            </w:tcBorders>
            <w:shd w:val="clear" w:color="auto" w:fill="auto"/>
            <w:vAlign w:val="center"/>
            <w:hideMark/>
          </w:tcPr>
          <w:p w14:paraId="2E3C2B8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可允许使用CT 螺旋（也可能是轴向）采集图像研究肺部的可疑病灶。提供多种高级工具，可辅助检测、查看、分割和分析非实性、部分实性和实性肺内结节。</w:t>
            </w:r>
          </w:p>
        </w:tc>
      </w:tr>
      <w:tr w:rsidR="00B465C5" w:rsidRPr="003719B2" w14:paraId="31796FF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1B0DAD1"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12.7</w:t>
            </w:r>
          </w:p>
        </w:tc>
        <w:tc>
          <w:tcPr>
            <w:tcW w:w="6527" w:type="dxa"/>
            <w:tcBorders>
              <w:top w:val="nil"/>
              <w:left w:val="nil"/>
              <w:bottom w:val="single" w:sz="4" w:space="0" w:color="auto"/>
              <w:right w:val="single" w:sz="4" w:space="0" w:color="auto"/>
            </w:tcBorders>
            <w:shd w:val="clear" w:color="auto" w:fill="auto"/>
            <w:vAlign w:val="center"/>
            <w:hideMark/>
          </w:tcPr>
          <w:p w14:paraId="18C750F4"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心功能分析。</w:t>
            </w:r>
          </w:p>
        </w:tc>
      </w:tr>
      <w:tr w:rsidR="00B465C5" w:rsidRPr="003719B2" w14:paraId="1EE1DB9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ACA247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12.7.1</w:t>
            </w:r>
          </w:p>
        </w:tc>
        <w:tc>
          <w:tcPr>
            <w:tcW w:w="6527" w:type="dxa"/>
            <w:tcBorders>
              <w:top w:val="nil"/>
              <w:left w:val="nil"/>
              <w:bottom w:val="single" w:sz="4" w:space="0" w:color="auto"/>
              <w:right w:val="single" w:sz="4" w:space="0" w:color="auto"/>
            </w:tcBorders>
            <w:shd w:val="clear" w:color="auto" w:fill="auto"/>
            <w:vAlign w:val="center"/>
            <w:hideMark/>
          </w:tcPr>
          <w:p w14:paraId="57E59DC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自动检测心室心内膜和心外膜轮廓。</w:t>
            </w:r>
          </w:p>
        </w:tc>
      </w:tr>
      <w:tr w:rsidR="00B465C5" w:rsidRPr="003719B2" w14:paraId="0AC1D8A3"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9B3027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12.7.2</w:t>
            </w:r>
          </w:p>
        </w:tc>
        <w:tc>
          <w:tcPr>
            <w:tcW w:w="6527" w:type="dxa"/>
            <w:tcBorders>
              <w:top w:val="nil"/>
              <w:left w:val="nil"/>
              <w:bottom w:val="single" w:sz="4" w:space="0" w:color="auto"/>
              <w:right w:val="single" w:sz="4" w:space="0" w:color="auto"/>
            </w:tcBorders>
            <w:shd w:val="clear" w:color="auto" w:fill="auto"/>
            <w:vAlign w:val="center"/>
            <w:hideMark/>
          </w:tcPr>
          <w:p w14:paraId="437215F9"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自动检测心内膜壁和心外膜壁，对心壁运动、心壁厚度、心壁增厚和心肌质量进行分析。</w:t>
            </w:r>
          </w:p>
        </w:tc>
      </w:tr>
      <w:tr w:rsidR="00B465C5" w:rsidRPr="003719B2" w14:paraId="5D7D582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49A09D43"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12.7.3</w:t>
            </w:r>
          </w:p>
        </w:tc>
        <w:tc>
          <w:tcPr>
            <w:tcW w:w="6527" w:type="dxa"/>
            <w:tcBorders>
              <w:top w:val="nil"/>
              <w:left w:val="nil"/>
              <w:bottom w:val="single" w:sz="4" w:space="0" w:color="auto"/>
              <w:right w:val="single" w:sz="4" w:space="0" w:color="auto"/>
            </w:tcBorders>
            <w:shd w:val="clear" w:color="auto" w:fill="auto"/>
            <w:vAlign w:val="center"/>
            <w:hideMark/>
          </w:tcPr>
          <w:p w14:paraId="31BDE816"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以图形的方式表现心脏特征。</w:t>
            </w:r>
          </w:p>
        </w:tc>
      </w:tr>
      <w:tr w:rsidR="00B465C5" w:rsidRPr="003719B2" w14:paraId="70D73E28"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CAC9B6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12.7.4</w:t>
            </w:r>
          </w:p>
        </w:tc>
        <w:tc>
          <w:tcPr>
            <w:tcW w:w="6527" w:type="dxa"/>
            <w:tcBorders>
              <w:top w:val="nil"/>
              <w:left w:val="nil"/>
              <w:bottom w:val="single" w:sz="4" w:space="0" w:color="auto"/>
              <w:right w:val="single" w:sz="4" w:space="0" w:color="auto"/>
            </w:tcBorders>
            <w:shd w:val="clear" w:color="auto" w:fill="auto"/>
            <w:vAlign w:val="center"/>
            <w:hideMark/>
          </w:tcPr>
          <w:p w14:paraId="74D37FB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自动检测舒张期末和收缩期末相位，并计算左心室、右心室和左心房的实际射血分数。</w:t>
            </w:r>
          </w:p>
        </w:tc>
      </w:tr>
      <w:tr w:rsidR="00B465C5" w:rsidRPr="003719B2" w14:paraId="7DD52F2B"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0C788B08"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12.8</w:t>
            </w:r>
          </w:p>
        </w:tc>
        <w:tc>
          <w:tcPr>
            <w:tcW w:w="6527" w:type="dxa"/>
            <w:tcBorders>
              <w:top w:val="nil"/>
              <w:left w:val="nil"/>
              <w:bottom w:val="single" w:sz="4" w:space="0" w:color="auto"/>
              <w:right w:val="single" w:sz="4" w:space="0" w:color="auto"/>
            </w:tcBorders>
            <w:shd w:val="clear" w:color="auto" w:fill="auto"/>
            <w:vAlign w:val="center"/>
            <w:hideMark/>
          </w:tcPr>
          <w:p w14:paraId="077A672F"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快速脑中风分析。</w:t>
            </w:r>
          </w:p>
        </w:tc>
      </w:tr>
      <w:tr w:rsidR="00B465C5" w:rsidRPr="003719B2" w14:paraId="26629282"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767F6E3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12.8.1</w:t>
            </w:r>
          </w:p>
        </w:tc>
        <w:tc>
          <w:tcPr>
            <w:tcW w:w="6527" w:type="dxa"/>
            <w:tcBorders>
              <w:top w:val="nil"/>
              <w:left w:val="nil"/>
              <w:bottom w:val="single" w:sz="4" w:space="0" w:color="auto"/>
              <w:right w:val="single" w:sz="4" w:space="0" w:color="auto"/>
            </w:tcBorders>
            <w:shd w:val="clear" w:color="auto" w:fill="auto"/>
            <w:vAlign w:val="center"/>
            <w:hideMark/>
          </w:tcPr>
          <w:p w14:paraId="11B34B7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对脑部所有类型血肿进行半自动分段，测量并评估其密度。</w:t>
            </w:r>
          </w:p>
        </w:tc>
      </w:tr>
      <w:tr w:rsidR="00B465C5" w:rsidRPr="003719B2" w14:paraId="32A91A2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E9B584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12.8.2</w:t>
            </w:r>
          </w:p>
        </w:tc>
        <w:tc>
          <w:tcPr>
            <w:tcW w:w="6527" w:type="dxa"/>
            <w:tcBorders>
              <w:top w:val="nil"/>
              <w:left w:val="nil"/>
              <w:bottom w:val="single" w:sz="4" w:space="0" w:color="auto"/>
              <w:right w:val="single" w:sz="4" w:space="0" w:color="auto"/>
            </w:tcBorders>
            <w:shd w:val="clear" w:color="auto" w:fill="auto"/>
            <w:vAlign w:val="center"/>
            <w:hideMark/>
          </w:tcPr>
          <w:p w14:paraId="18954C9E" w14:textId="77777777" w:rsidR="00B465C5" w:rsidRPr="003719B2" w:rsidRDefault="00B465C5" w:rsidP="00B465C5">
            <w:pPr>
              <w:widowControl/>
              <w:spacing w:line="560" w:lineRule="exact"/>
              <w:jc w:val="left"/>
              <w:rPr>
                <w:rFonts w:asciiTheme="minorEastAsia" w:hAnsiTheme="minorEastAsia" w:cs="宋体"/>
                <w:kern w:val="0"/>
                <w:szCs w:val="21"/>
              </w:rPr>
            </w:pPr>
            <w:proofErr w:type="gramStart"/>
            <w:r w:rsidRPr="003719B2">
              <w:rPr>
                <w:rFonts w:asciiTheme="minorEastAsia" w:hAnsiTheme="minorEastAsia" w:cs="宋体" w:hint="eastAsia"/>
                <w:kern w:val="0"/>
                <w:szCs w:val="21"/>
              </w:rPr>
              <w:t>跟踪因</w:t>
            </w:r>
            <w:proofErr w:type="gramEnd"/>
            <w:r w:rsidRPr="003719B2">
              <w:rPr>
                <w:rFonts w:asciiTheme="minorEastAsia" w:hAnsiTheme="minorEastAsia" w:cs="宋体" w:hint="eastAsia"/>
                <w:kern w:val="0"/>
                <w:szCs w:val="21"/>
              </w:rPr>
              <w:t>疾病发展或治疗响应而引起的变化。</w:t>
            </w:r>
          </w:p>
        </w:tc>
      </w:tr>
      <w:tr w:rsidR="00B465C5" w:rsidRPr="003719B2" w14:paraId="4F37AB4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C5DDC7C"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12.8.3</w:t>
            </w:r>
          </w:p>
        </w:tc>
        <w:tc>
          <w:tcPr>
            <w:tcW w:w="6527" w:type="dxa"/>
            <w:tcBorders>
              <w:top w:val="nil"/>
              <w:left w:val="nil"/>
              <w:bottom w:val="single" w:sz="4" w:space="0" w:color="auto"/>
              <w:right w:val="single" w:sz="4" w:space="0" w:color="auto"/>
            </w:tcBorders>
            <w:shd w:val="clear" w:color="auto" w:fill="auto"/>
            <w:vAlign w:val="center"/>
            <w:hideMark/>
          </w:tcPr>
          <w:p w14:paraId="57E033F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快速评估，检测动脉瘤。</w:t>
            </w:r>
          </w:p>
        </w:tc>
      </w:tr>
      <w:tr w:rsidR="00B465C5" w:rsidRPr="003719B2" w14:paraId="48DB3683"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5B1D2D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12.8.4</w:t>
            </w:r>
          </w:p>
        </w:tc>
        <w:tc>
          <w:tcPr>
            <w:tcW w:w="6527" w:type="dxa"/>
            <w:tcBorders>
              <w:top w:val="nil"/>
              <w:left w:val="nil"/>
              <w:bottom w:val="single" w:sz="4" w:space="0" w:color="auto"/>
              <w:right w:val="single" w:sz="4" w:space="0" w:color="auto"/>
            </w:tcBorders>
            <w:shd w:val="clear" w:color="auto" w:fill="auto"/>
            <w:vAlign w:val="center"/>
            <w:hideMark/>
          </w:tcPr>
          <w:p w14:paraId="31F2C0CD"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对动脉瘤快速完成初始分段，回看分段后动脉瘤3D图像与测量信息。</w:t>
            </w:r>
          </w:p>
        </w:tc>
      </w:tr>
      <w:tr w:rsidR="00B465C5" w:rsidRPr="003719B2" w14:paraId="6B1C1BE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1CC728B7"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12.8.5</w:t>
            </w:r>
          </w:p>
        </w:tc>
        <w:tc>
          <w:tcPr>
            <w:tcW w:w="6527" w:type="dxa"/>
            <w:tcBorders>
              <w:top w:val="nil"/>
              <w:left w:val="nil"/>
              <w:bottom w:val="single" w:sz="4" w:space="0" w:color="auto"/>
              <w:right w:val="single" w:sz="4" w:space="0" w:color="auto"/>
            </w:tcBorders>
            <w:shd w:val="clear" w:color="auto" w:fill="auto"/>
            <w:vAlign w:val="center"/>
            <w:hideMark/>
          </w:tcPr>
          <w:p w14:paraId="1F71C841"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能够观察动脉瘤与供养血管的连接情况。</w:t>
            </w:r>
          </w:p>
        </w:tc>
      </w:tr>
      <w:tr w:rsidR="00B465C5" w:rsidRPr="003719B2" w14:paraId="209C98C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068941D"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12.8.6</w:t>
            </w:r>
          </w:p>
        </w:tc>
        <w:tc>
          <w:tcPr>
            <w:tcW w:w="6527" w:type="dxa"/>
            <w:tcBorders>
              <w:top w:val="nil"/>
              <w:left w:val="nil"/>
              <w:bottom w:val="single" w:sz="4" w:space="0" w:color="auto"/>
              <w:right w:val="single" w:sz="4" w:space="0" w:color="auto"/>
            </w:tcBorders>
            <w:shd w:val="clear" w:color="auto" w:fill="auto"/>
            <w:vAlign w:val="center"/>
            <w:hideMark/>
          </w:tcPr>
          <w:p w14:paraId="3706F2C7"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可以看到所有血管通路并帮助识别病变位置和侧支血流的即时状态。</w:t>
            </w:r>
          </w:p>
        </w:tc>
      </w:tr>
      <w:tr w:rsidR="00B465C5" w:rsidRPr="003719B2" w14:paraId="17FBB15D"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329D038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12.8.7</w:t>
            </w:r>
          </w:p>
        </w:tc>
        <w:tc>
          <w:tcPr>
            <w:tcW w:w="6527" w:type="dxa"/>
            <w:tcBorders>
              <w:top w:val="nil"/>
              <w:left w:val="nil"/>
              <w:bottom w:val="single" w:sz="4" w:space="0" w:color="auto"/>
              <w:right w:val="single" w:sz="4" w:space="0" w:color="auto"/>
            </w:tcBorders>
            <w:shd w:val="clear" w:color="auto" w:fill="auto"/>
            <w:vAlign w:val="center"/>
            <w:hideMark/>
          </w:tcPr>
          <w:p w14:paraId="4C9C01BE"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对血管增强时间情况进行颜色编码。</w:t>
            </w:r>
          </w:p>
        </w:tc>
      </w:tr>
      <w:tr w:rsidR="00B465C5" w:rsidRPr="003719B2" w14:paraId="009996F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DD0005F"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12.9</w:t>
            </w:r>
          </w:p>
        </w:tc>
        <w:tc>
          <w:tcPr>
            <w:tcW w:w="6527" w:type="dxa"/>
            <w:tcBorders>
              <w:top w:val="nil"/>
              <w:left w:val="nil"/>
              <w:bottom w:val="single" w:sz="4" w:space="0" w:color="auto"/>
              <w:right w:val="single" w:sz="4" w:space="0" w:color="auto"/>
            </w:tcBorders>
            <w:shd w:val="clear" w:color="auto" w:fill="auto"/>
            <w:vAlign w:val="center"/>
            <w:hideMark/>
          </w:tcPr>
          <w:p w14:paraId="1FAB1035"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高级融合软件包。</w:t>
            </w:r>
          </w:p>
        </w:tc>
      </w:tr>
      <w:tr w:rsidR="00B465C5" w:rsidRPr="003719B2" w14:paraId="19BAD36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F41A081"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w:t>
            </w:r>
          </w:p>
        </w:tc>
        <w:tc>
          <w:tcPr>
            <w:tcW w:w="6527" w:type="dxa"/>
            <w:tcBorders>
              <w:top w:val="nil"/>
              <w:left w:val="nil"/>
              <w:bottom w:val="single" w:sz="4" w:space="0" w:color="auto"/>
              <w:right w:val="single" w:sz="4" w:space="0" w:color="auto"/>
            </w:tcBorders>
            <w:shd w:val="clear" w:color="auto" w:fill="auto"/>
            <w:vAlign w:val="center"/>
            <w:hideMark/>
          </w:tcPr>
          <w:p w14:paraId="33B74ABC"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高级肿瘤分析软件包。</w:t>
            </w:r>
          </w:p>
        </w:tc>
      </w:tr>
      <w:tr w:rsidR="00B465C5" w:rsidRPr="003719B2" w14:paraId="051B7C39"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2F4D8C26"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12.11</w:t>
            </w:r>
          </w:p>
        </w:tc>
        <w:tc>
          <w:tcPr>
            <w:tcW w:w="6527" w:type="dxa"/>
            <w:tcBorders>
              <w:top w:val="nil"/>
              <w:left w:val="nil"/>
              <w:bottom w:val="single" w:sz="4" w:space="0" w:color="auto"/>
              <w:right w:val="single" w:sz="4" w:space="0" w:color="auto"/>
            </w:tcBorders>
            <w:shd w:val="clear" w:color="auto" w:fill="auto"/>
            <w:vAlign w:val="center"/>
            <w:hideMark/>
          </w:tcPr>
          <w:p w14:paraId="4D064896"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容积重建软件包。</w:t>
            </w:r>
          </w:p>
        </w:tc>
      </w:tr>
      <w:tr w:rsidR="00B465C5" w:rsidRPr="003719B2" w14:paraId="62D26402"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A794AB6"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12.12</w:t>
            </w:r>
          </w:p>
        </w:tc>
        <w:tc>
          <w:tcPr>
            <w:tcW w:w="6527" w:type="dxa"/>
            <w:tcBorders>
              <w:top w:val="nil"/>
              <w:left w:val="nil"/>
              <w:bottom w:val="single" w:sz="4" w:space="0" w:color="auto"/>
              <w:right w:val="single" w:sz="4" w:space="0" w:color="auto"/>
            </w:tcBorders>
            <w:shd w:val="clear" w:color="auto" w:fill="auto"/>
            <w:vAlign w:val="center"/>
            <w:hideMark/>
          </w:tcPr>
          <w:p w14:paraId="6A33DDD7"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动态 500 排软件包。</w:t>
            </w:r>
          </w:p>
        </w:tc>
      </w:tr>
      <w:tr w:rsidR="00B465C5" w:rsidRPr="003719B2" w14:paraId="77DDFAD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C5397F0"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12.13</w:t>
            </w:r>
          </w:p>
        </w:tc>
        <w:tc>
          <w:tcPr>
            <w:tcW w:w="6527" w:type="dxa"/>
            <w:tcBorders>
              <w:top w:val="nil"/>
              <w:left w:val="nil"/>
              <w:bottom w:val="single" w:sz="4" w:space="0" w:color="auto"/>
              <w:right w:val="single" w:sz="4" w:space="0" w:color="auto"/>
            </w:tcBorders>
            <w:shd w:val="clear" w:color="auto" w:fill="auto"/>
            <w:vAlign w:val="center"/>
            <w:hideMark/>
          </w:tcPr>
          <w:p w14:paraId="6DF8ABA6" w14:textId="77777777" w:rsidR="00B465C5" w:rsidRPr="003719B2" w:rsidRDefault="00B465C5" w:rsidP="00B465C5">
            <w:pPr>
              <w:widowControl/>
              <w:spacing w:line="560" w:lineRule="exact"/>
              <w:jc w:val="left"/>
              <w:rPr>
                <w:rFonts w:asciiTheme="minorEastAsia" w:hAnsiTheme="minorEastAsia" w:cs="宋体"/>
                <w:b/>
                <w:bCs/>
                <w:kern w:val="0"/>
                <w:szCs w:val="21"/>
              </w:rPr>
            </w:pPr>
            <w:proofErr w:type="gramStart"/>
            <w:r w:rsidRPr="003719B2">
              <w:rPr>
                <w:rFonts w:asciiTheme="minorEastAsia" w:hAnsiTheme="minorEastAsia" w:cs="宋体" w:hint="eastAsia"/>
                <w:b/>
                <w:bCs/>
                <w:kern w:val="0"/>
                <w:szCs w:val="21"/>
              </w:rPr>
              <w:t>高级融骨和</w:t>
            </w:r>
            <w:proofErr w:type="gramEnd"/>
            <w:r w:rsidRPr="003719B2">
              <w:rPr>
                <w:rFonts w:asciiTheme="minorEastAsia" w:hAnsiTheme="minorEastAsia" w:cs="宋体" w:hint="eastAsia"/>
                <w:b/>
                <w:bCs/>
                <w:kern w:val="0"/>
                <w:szCs w:val="21"/>
              </w:rPr>
              <w:t>血管分析软件包。</w:t>
            </w:r>
          </w:p>
        </w:tc>
      </w:tr>
      <w:tr w:rsidR="00B465C5" w:rsidRPr="003719B2" w14:paraId="6F14A65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9EDB7FF"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12.14</w:t>
            </w:r>
          </w:p>
        </w:tc>
        <w:tc>
          <w:tcPr>
            <w:tcW w:w="6527" w:type="dxa"/>
            <w:tcBorders>
              <w:top w:val="nil"/>
              <w:left w:val="nil"/>
              <w:bottom w:val="single" w:sz="4" w:space="0" w:color="auto"/>
              <w:right w:val="single" w:sz="4" w:space="0" w:color="auto"/>
            </w:tcBorders>
            <w:shd w:val="clear" w:color="auto" w:fill="auto"/>
            <w:vAlign w:val="center"/>
            <w:hideMark/>
          </w:tcPr>
          <w:p w14:paraId="4FB85EAB"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高级心脏分析软件包。</w:t>
            </w:r>
          </w:p>
        </w:tc>
      </w:tr>
      <w:tr w:rsidR="00B465C5" w:rsidRPr="003719B2" w14:paraId="16A80C8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63DC70D"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12.15</w:t>
            </w:r>
          </w:p>
        </w:tc>
        <w:tc>
          <w:tcPr>
            <w:tcW w:w="6527" w:type="dxa"/>
            <w:tcBorders>
              <w:top w:val="nil"/>
              <w:left w:val="nil"/>
              <w:bottom w:val="single" w:sz="4" w:space="0" w:color="auto"/>
              <w:right w:val="single" w:sz="4" w:space="0" w:color="auto"/>
            </w:tcBorders>
            <w:shd w:val="clear" w:color="auto" w:fill="auto"/>
            <w:vAlign w:val="center"/>
            <w:hideMark/>
          </w:tcPr>
          <w:p w14:paraId="0B09EBCF"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高级结肠分析软件包。</w:t>
            </w:r>
          </w:p>
        </w:tc>
      </w:tr>
      <w:tr w:rsidR="00B465C5" w:rsidRPr="003719B2" w14:paraId="4E212BC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7F4CCCA"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12.16</w:t>
            </w:r>
          </w:p>
        </w:tc>
        <w:tc>
          <w:tcPr>
            <w:tcW w:w="6527" w:type="dxa"/>
            <w:tcBorders>
              <w:top w:val="nil"/>
              <w:left w:val="nil"/>
              <w:bottom w:val="single" w:sz="4" w:space="0" w:color="auto"/>
              <w:right w:val="single" w:sz="4" w:space="0" w:color="auto"/>
            </w:tcBorders>
            <w:shd w:val="clear" w:color="auto" w:fill="auto"/>
            <w:vAlign w:val="center"/>
            <w:hideMark/>
          </w:tcPr>
          <w:p w14:paraId="15613B00"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心脏功能分析软件包。</w:t>
            </w:r>
          </w:p>
        </w:tc>
      </w:tr>
      <w:tr w:rsidR="00B465C5" w:rsidRPr="003719B2" w14:paraId="7B47111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998E3F4"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12.17</w:t>
            </w:r>
          </w:p>
        </w:tc>
        <w:tc>
          <w:tcPr>
            <w:tcW w:w="6527" w:type="dxa"/>
            <w:tcBorders>
              <w:top w:val="nil"/>
              <w:left w:val="nil"/>
              <w:bottom w:val="single" w:sz="4" w:space="0" w:color="auto"/>
              <w:right w:val="single" w:sz="4" w:space="0" w:color="auto"/>
            </w:tcBorders>
            <w:shd w:val="clear" w:color="auto" w:fill="auto"/>
            <w:vAlign w:val="center"/>
            <w:hideMark/>
          </w:tcPr>
          <w:p w14:paraId="296DFB1B"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高级灌注分析软件包。</w:t>
            </w:r>
          </w:p>
        </w:tc>
      </w:tr>
      <w:tr w:rsidR="00B465C5" w:rsidRPr="003719B2" w14:paraId="7884794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068DC0D"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12.18</w:t>
            </w:r>
          </w:p>
        </w:tc>
        <w:tc>
          <w:tcPr>
            <w:tcW w:w="6527" w:type="dxa"/>
            <w:tcBorders>
              <w:top w:val="nil"/>
              <w:left w:val="nil"/>
              <w:bottom w:val="single" w:sz="4" w:space="0" w:color="auto"/>
              <w:right w:val="single" w:sz="4" w:space="0" w:color="auto"/>
            </w:tcBorders>
            <w:shd w:val="clear" w:color="auto" w:fill="auto"/>
            <w:vAlign w:val="center"/>
            <w:hideMark/>
          </w:tcPr>
          <w:p w14:paraId="01CEE06D"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快速脑卒中分析软件包。</w:t>
            </w:r>
          </w:p>
        </w:tc>
      </w:tr>
      <w:tr w:rsidR="00B465C5" w:rsidRPr="003719B2" w14:paraId="6D5C24E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D2CB3A5"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12.19</w:t>
            </w:r>
          </w:p>
        </w:tc>
        <w:tc>
          <w:tcPr>
            <w:tcW w:w="6527" w:type="dxa"/>
            <w:tcBorders>
              <w:top w:val="nil"/>
              <w:left w:val="nil"/>
              <w:bottom w:val="single" w:sz="4" w:space="0" w:color="auto"/>
              <w:right w:val="single" w:sz="4" w:space="0" w:color="auto"/>
            </w:tcBorders>
            <w:shd w:val="clear" w:color="auto" w:fill="auto"/>
            <w:vAlign w:val="center"/>
            <w:hideMark/>
          </w:tcPr>
          <w:p w14:paraId="06F48342"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高级肝分段软件包。</w:t>
            </w:r>
          </w:p>
        </w:tc>
      </w:tr>
      <w:tr w:rsidR="00B465C5" w:rsidRPr="003719B2" w14:paraId="1407D9FE"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301DA3E"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lastRenderedPageBreak/>
              <w:t>12.2</w:t>
            </w:r>
          </w:p>
        </w:tc>
        <w:tc>
          <w:tcPr>
            <w:tcW w:w="6527" w:type="dxa"/>
            <w:tcBorders>
              <w:top w:val="nil"/>
              <w:left w:val="nil"/>
              <w:bottom w:val="single" w:sz="4" w:space="0" w:color="auto"/>
              <w:right w:val="single" w:sz="4" w:space="0" w:color="auto"/>
            </w:tcBorders>
            <w:shd w:val="clear" w:color="auto" w:fill="auto"/>
            <w:vAlign w:val="center"/>
            <w:hideMark/>
          </w:tcPr>
          <w:p w14:paraId="791E21E9"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高级肺结节分析软件包。</w:t>
            </w:r>
          </w:p>
        </w:tc>
      </w:tr>
      <w:tr w:rsidR="00B465C5" w:rsidRPr="003719B2" w14:paraId="75E2BBA6"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C429083"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12.21</w:t>
            </w:r>
          </w:p>
        </w:tc>
        <w:tc>
          <w:tcPr>
            <w:tcW w:w="6527" w:type="dxa"/>
            <w:tcBorders>
              <w:top w:val="nil"/>
              <w:left w:val="nil"/>
              <w:bottom w:val="single" w:sz="4" w:space="0" w:color="auto"/>
              <w:right w:val="single" w:sz="4" w:space="0" w:color="auto"/>
            </w:tcBorders>
            <w:shd w:val="clear" w:color="auto" w:fill="auto"/>
            <w:vAlign w:val="center"/>
            <w:hideMark/>
          </w:tcPr>
          <w:p w14:paraId="70AE9DA5"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脑卒中高级处理软件包。</w:t>
            </w:r>
          </w:p>
        </w:tc>
      </w:tr>
      <w:tr w:rsidR="00B465C5" w:rsidRPr="003719B2" w14:paraId="0408E8D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645C120"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12.22</w:t>
            </w:r>
          </w:p>
        </w:tc>
        <w:tc>
          <w:tcPr>
            <w:tcW w:w="6527" w:type="dxa"/>
            <w:tcBorders>
              <w:top w:val="nil"/>
              <w:left w:val="nil"/>
              <w:bottom w:val="single" w:sz="4" w:space="0" w:color="auto"/>
              <w:right w:val="single" w:sz="4" w:space="0" w:color="auto"/>
            </w:tcBorders>
            <w:shd w:val="clear" w:color="auto" w:fill="auto"/>
            <w:vAlign w:val="center"/>
            <w:hideMark/>
          </w:tcPr>
          <w:p w14:paraId="0D0E98CF"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高级呼吸系统分析软件包。</w:t>
            </w:r>
          </w:p>
        </w:tc>
      </w:tr>
      <w:tr w:rsidR="00B465C5" w:rsidRPr="003719B2" w14:paraId="06AB31B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4D81C19"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12.23</w:t>
            </w:r>
          </w:p>
        </w:tc>
        <w:tc>
          <w:tcPr>
            <w:tcW w:w="6527" w:type="dxa"/>
            <w:tcBorders>
              <w:top w:val="nil"/>
              <w:left w:val="nil"/>
              <w:bottom w:val="single" w:sz="4" w:space="0" w:color="auto"/>
              <w:right w:val="single" w:sz="4" w:space="0" w:color="auto"/>
            </w:tcBorders>
            <w:shd w:val="clear" w:color="auto" w:fill="auto"/>
            <w:vAlign w:val="center"/>
            <w:hideMark/>
          </w:tcPr>
          <w:p w14:paraId="51BACF2F"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主动脉瓣介入导航软件包。</w:t>
            </w:r>
          </w:p>
        </w:tc>
      </w:tr>
      <w:tr w:rsidR="00B465C5" w:rsidRPr="003719B2" w14:paraId="3E9D48FF"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09E1130"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12.24</w:t>
            </w:r>
          </w:p>
        </w:tc>
        <w:tc>
          <w:tcPr>
            <w:tcW w:w="6527" w:type="dxa"/>
            <w:tcBorders>
              <w:top w:val="nil"/>
              <w:left w:val="nil"/>
              <w:bottom w:val="single" w:sz="4" w:space="0" w:color="auto"/>
              <w:right w:val="single" w:sz="4" w:space="0" w:color="auto"/>
            </w:tcBorders>
            <w:shd w:val="clear" w:color="auto" w:fill="auto"/>
            <w:vAlign w:val="center"/>
            <w:hideMark/>
          </w:tcPr>
          <w:p w14:paraId="7B065FFC"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MR 功能后处理基础软件包。</w:t>
            </w:r>
          </w:p>
        </w:tc>
      </w:tr>
      <w:tr w:rsidR="00B465C5" w:rsidRPr="003719B2" w14:paraId="0FFD6D54"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3306419E"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12.25</w:t>
            </w:r>
          </w:p>
        </w:tc>
        <w:tc>
          <w:tcPr>
            <w:tcW w:w="6527" w:type="dxa"/>
            <w:tcBorders>
              <w:top w:val="nil"/>
              <w:left w:val="nil"/>
              <w:bottom w:val="single" w:sz="4" w:space="0" w:color="auto"/>
              <w:right w:val="single" w:sz="4" w:space="0" w:color="auto"/>
            </w:tcBorders>
            <w:shd w:val="clear" w:color="auto" w:fill="auto"/>
            <w:vAlign w:val="center"/>
            <w:hideMark/>
          </w:tcPr>
          <w:p w14:paraId="12102238"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MR 体</w:t>
            </w:r>
            <w:proofErr w:type="gramStart"/>
            <w:r w:rsidRPr="003719B2">
              <w:rPr>
                <w:rFonts w:asciiTheme="minorEastAsia" w:hAnsiTheme="minorEastAsia" w:cs="宋体" w:hint="eastAsia"/>
                <w:b/>
                <w:bCs/>
                <w:kern w:val="0"/>
                <w:szCs w:val="21"/>
              </w:rPr>
              <w:t>部功能</w:t>
            </w:r>
            <w:proofErr w:type="gramEnd"/>
            <w:r w:rsidRPr="003719B2">
              <w:rPr>
                <w:rFonts w:asciiTheme="minorEastAsia" w:hAnsiTheme="minorEastAsia" w:cs="宋体" w:hint="eastAsia"/>
                <w:b/>
                <w:bCs/>
                <w:kern w:val="0"/>
                <w:szCs w:val="21"/>
              </w:rPr>
              <w:t>后处理软件包。</w:t>
            </w:r>
          </w:p>
        </w:tc>
      </w:tr>
      <w:tr w:rsidR="00B465C5" w:rsidRPr="003719B2" w14:paraId="093FB88A"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857DEB9"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12.26</w:t>
            </w:r>
          </w:p>
        </w:tc>
        <w:tc>
          <w:tcPr>
            <w:tcW w:w="6527" w:type="dxa"/>
            <w:tcBorders>
              <w:top w:val="nil"/>
              <w:left w:val="nil"/>
              <w:bottom w:val="single" w:sz="4" w:space="0" w:color="auto"/>
              <w:right w:val="single" w:sz="4" w:space="0" w:color="auto"/>
            </w:tcBorders>
            <w:shd w:val="clear" w:color="auto" w:fill="auto"/>
            <w:vAlign w:val="center"/>
            <w:hideMark/>
          </w:tcPr>
          <w:p w14:paraId="2E082351"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MR 脑部功能后处理软件包。</w:t>
            </w:r>
          </w:p>
        </w:tc>
      </w:tr>
      <w:tr w:rsidR="00B465C5" w:rsidRPr="003719B2" w14:paraId="494ABCA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C973F00"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12.26</w:t>
            </w:r>
          </w:p>
        </w:tc>
        <w:tc>
          <w:tcPr>
            <w:tcW w:w="6527" w:type="dxa"/>
            <w:tcBorders>
              <w:top w:val="nil"/>
              <w:left w:val="nil"/>
              <w:bottom w:val="single" w:sz="4" w:space="0" w:color="auto"/>
              <w:right w:val="single" w:sz="4" w:space="0" w:color="auto"/>
            </w:tcBorders>
            <w:shd w:val="clear" w:color="auto" w:fill="auto"/>
            <w:vAlign w:val="center"/>
            <w:hideMark/>
          </w:tcPr>
          <w:p w14:paraId="0158DE09"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MR 血管分析软件包。</w:t>
            </w:r>
          </w:p>
        </w:tc>
      </w:tr>
      <w:tr w:rsidR="00B465C5" w:rsidRPr="003719B2" w14:paraId="1CC61850"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33389FD"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12.28</w:t>
            </w:r>
          </w:p>
        </w:tc>
        <w:tc>
          <w:tcPr>
            <w:tcW w:w="6527" w:type="dxa"/>
            <w:tcBorders>
              <w:top w:val="nil"/>
              <w:left w:val="nil"/>
              <w:bottom w:val="single" w:sz="4" w:space="0" w:color="auto"/>
              <w:right w:val="single" w:sz="4" w:space="0" w:color="auto"/>
            </w:tcBorders>
            <w:shd w:val="clear" w:color="auto" w:fill="auto"/>
            <w:vAlign w:val="center"/>
            <w:hideMark/>
          </w:tcPr>
          <w:p w14:paraId="7B418CDE"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PET 肿瘤后处理软件包。</w:t>
            </w:r>
          </w:p>
        </w:tc>
      </w:tr>
      <w:tr w:rsidR="00B465C5" w:rsidRPr="003719B2" w14:paraId="71AEE2A1"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69F6BAF"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12.29</w:t>
            </w:r>
          </w:p>
        </w:tc>
        <w:tc>
          <w:tcPr>
            <w:tcW w:w="6527" w:type="dxa"/>
            <w:tcBorders>
              <w:top w:val="nil"/>
              <w:left w:val="nil"/>
              <w:bottom w:val="single" w:sz="4" w:space="0" w:color="auto"/>
              <w:right w:val="single" w:sz="4" w:space="0" w:color="auto"/>
            </w:tcBorders>
            <w:shd w:val="clear" w:color="auto" w:fill="auto"/>
            <w:vAlign w:val="center"/>
            <w:hideMark/>
          </w:tcPr>
          <w:p w14:paraId="5CF3025F"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网络版，支持不少于2个并发使用。</w:t>
            </w:r>
          </w:p>
        </w:tc>
      </w:tr>
      <w:tr w:rsidR="00B465C5" w:rsidRPr="003719B2" w14:paraId="384DCE9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D393ECF"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13</w:t>
            </w:r>
          </w:p>
        </w:tc>
        <w:tc>
          <w:tcPr>
            <w:tcW w:w="6527" w:type="dxa"/>
            <w:tcBorders>
              <w:top w:val="nil"/>
              <w:left w:val="nil"/>
              <w:bottom w:val="single" w:sz="4" w:space="0" w:color="auto"/>
              <w:right w:val="single" w:sz="4" w:space="0" w:color="auto"/>
            </w:tcBorders>
            <w:shd w:val="clear" w:color="auto" w:fill="auto"/>
            <w:vAlign w:val="center"/>
            <w:hideMark/>
          </w:tcPr>
          <w:p w14:paraId="782B8302"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系统集成。</w:t>
            </w:r>
          </w:p>
        </w:tc>
      </w:tr>
      <w:tr w:rsidR="00B465C5" w:rsidRPr="003719B2" w14:paraId="7F86293D"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BFAB825"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13.1</w:t>
            </w:r>
          </w:p>
        </w:tc>
        <w:tc>
          <w:tcPr>
            <w:tcW w:w="6527" w:type="dxa"/>
            <w:tcBorders>
              <w:top w:val="nil"/>
              <w:left w:val="nil"/>
              <w:bottom w:val="single" w:sz="4" w:space="0" w:color="auto"/>
              <w:right w:val="single" w:sz="4" w:space="0" w:color="auto"/>
            </w:tcBorders>
            <w:shd w:val="clear" w:color="auto" w:fill="auto"/>
            <w:vAlign w:val="center"/>
            <w:hideMark/>
          </w:tcPr>
          <w:p w14:paraId="7C7715A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具备与HIS、电子病历、区域信息集成平台等院内外</w:t>
            </w:r>
            <w:proofErr w:type="gramStart"/>
            <w:r w:rsidRPr="003719B2">
              <w:rPr>
                <w:rFonts w:asciiTheme="minorEastAsia" w:hAnsiTheme="minorEastAsia" w:cs="宋体" w:hint="eastAsia"/>
                <w:kern w:val="0"/>
                <w:szCs w:val="21"/>
              </w:rPr>
              <w:t>所有第三</w:t>
            </w:r>
            <w:proofErr w:type="gramEnd"/>
            <w:r w:rsidRPr="003719B2">
              <w:rPr>
                <w:rFonts w:asciiTheme="minorEastAsia" w:hAnsiTheme="minorEastAsia" w:cs="宋体" w:hint="eastAsia"/>
                <w:kern w:val="0"/>
                <w:szCs w:val="21"/>
              </w:rPr>
              <w:t>方系统的多种集成连接方式，包括HL7标准接口和非HL7自定义接口。</w:t>
            </w:r>
          </w:p>
        </w:tc>
      </w:tr>
      <w:tr w:rsidR="00B465C5" w:rsidRPr="003719B2" w14:paraId="00418E0C"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8E90251"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13.2</w:t>
            </w:r>
          </w:p>
        </w:tc>
        <w:tc>
          <w:tcPr>
            <w:tcW w:w="6527" w:type="dxa"/>
            <w:tcBorders>
              <w:top w:val="nil"/>
              <w:left w:val="nil"/>
              <w:bottom w:val="single" w:sz="4" w:space="0" w:color="auto"/>
              <w:right w:val="single" w:sz="4" w:space="0" w:color="auto"/>
            </w:tcBorders>
            <w:shd w:val="clear" w:color="auto" w:fill="auto"/>
            <w:vAlign w:val="center"/>
            <w:hideMark/>
          </w:tcPr>
          <w:p w14:paraId="7E0AD2A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HIS检查信息与患者信息可传递给RIS系统。</w:t>
            </w:r>
          </w:p>
        </w:tc>
      </w:tr>
      <w:tr w:rsidR="00B465C5" w:rsidRPr="003719B2" w14:paraId="3B4440A7"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DF3093F"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13.3</w:t>
            </w:r>
          </w:p>
        </w:tc>
        <w:tc>
          <w:tcPr>
            <w:tcW w:w="6527" w:type="dxa"/>
            <w:tcBorders>
              <w:top w:val="nil"/>
              <w:left w:val="nil"/>
              <w:bottom w:val="single" w:sz="4" w:space="0" w:color="auto"/>
              <w:right w:val="single" w:sz="4" w:space="0" w:color="auto"/>
            </w:tcBorders>
            <w:shd w:val="clear" w:color="auto" w:fill="auto"/>
            <w:vAlign w:val="center"/>
            <w:hideMark/>
          </w:tcPr>
          <w:p w14:paraId="1FB69A25"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HIS检查申请单、检查状态等信息和RIS系统的自动交互。</w:t>
            </w:r>
          </w:p>
        </w:tc>
      </w:tr>
      <w:tr w:rsidR="00B465C5" w:rsidRPr="003719B2" w14:paraId="4F0492C5"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4711DE2" w14:textId="77777777" w:rsidR="00B465C5" w:rsidRPr="003719B2" w:rsidRDefault="00B465C5" w:rsidP="00B465C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13</w:t>
            </w:r>
          </w:p>
        </w:tc>
        <w:tc>
          <w:tcPr>
            <w:tcW w:w="6527" w:type="dxa"/>
            <w:tcBorders>
              <w:top w:val="nil"/>
              <w:left w:val="nil"/>
              <w:bottom w:val="single" w:sz="4" w:space="0" w:color="auto"/>
              <w:right w:val="single" w:sz="4" w:space="0" w:color="auto"/>
            </w:tcBorders>
            <w:shd w:val="clear" w:color="auto" w:fill="auto"/>
            <w:vAlign w:val="center"/>
            <w:hideMark/>
          </w:tcPr>
          <w:p w14:paraId="4294516D" w14:textId="77777777" w:rsidR="00B465C5" w:rsidRPr="003719B2" w:rsidRDefault="00B465C5" w:rsidP="00B465C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系统实施。</w:t>
            </w:r>
          </w:p>
        </w:tc>
      </w:tr>
      <w:tr w:rsidR="00B465C5" w:rsidRPr="003719B2" w14:paraId="02575FA3" w14:textId="77777777" w:rsidTr="00B465C5">
        <w:trPr>
          <w:trHeight w:val="6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7D7F770A"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13.1</w:t>
            </w:r>
          </w:p>
        </w:tc>
        <w:tc>
          <w:tcPr>
            <w:tcW w:w="6527" w:type="dxa"/>
            <w:tcBorders>
              <w:top w:val="nil"/>
              <w:left w:val="nil"/>
              <w:bottom w:val="single" w:sz="4" w:space="0" w:color="auto"/>
              <w:right w:val="single" w:sz="4" w:space="0" w:color="auto"/>
            </w:tcBorders>
            <w:shd w:val="clear" w:color="auto" w:fill="auto"/>
            <w:vAlign w:val="center"/>
            <w:hideMark/>
          </w:tcPr>
          <w:p w14:paraId="1E06B4EB"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提供项目培训计划，中标方</w:t>
            </w:r>
            <w:proofErr w:type="gramStart"/>
            <w:r w:rsidRPr="003719B2">
              <w:rPr>
                <w:rFonts w:asciiTheme="minorEastAsia" w:hAnsiTheme="minorEastAsia" w:cs="宋体" w:hint="eastAsia"/>
                <w:kern w:val="0"/>
                <w:szCs w:val="21"/>
              </w:rPr>
              <w:t>须组织</w:t>
            </w:r>
            <w:proofErr w:type="gramEnd"/>
            <w:r w:rsidRPr="003719B2">
              <w:rPr>
                <w:rFonts w:asciiTheme="minorEastAsia" w:hAnsiTheme="minorEastAsia" w:cs="宋体" w:hint="eastAsia"/>
                <w:kern w:val="0"/>
                <w:szCs w:val="21"/>
              </w:rPr>
              <w:t>针对整个系统的维护及操作培训包括：培训对象、培训内容、培训时间等。</w:t>
            </w:r>
          </w:p>
        </w:tc>
      </w:tr>
      <w:tr w:rsidR="00B465C5" w:rsidRPr="003719B2" w14:paraId="231C9243"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6CFC8F88"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13.2</w:t>
            </w:r>
          </w:p>
        </w:tc>
        <w:tc>
          <w:tcPr>
            <w:tcW w:w="6527" w:type="dxa"/>
            <w:tcBorders>
              <w:top w:val="nil"/>
              <w:left w:val="nil"/>
              <w:bottom w:val="single" w:sz="4" w:space="0" w:color="auto"/>
              <w:right w:val="single" w:sz="4" w:space="0" w:color="auto"/>
            </w:tcBorders>
            <w:shd w:val="clear" w:color="auto" w:fill="auto"/>
            <w:vAlign w:val="center"/>
            <w:hideMark/>
          </w:tcPr>
          <w:p w14:paraId="301B51C4"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为所有被培训人员提供培训用文字资料和讲义等相关用品。</w:t>
            </w:r>
          </w:p>
        </w:tc>
      </w:tr>
      <w:tr w:rsidR="00B465C5" w:rsidRPr="003719B2" w14:paraId="5FD35C48" w14:textId="77777777" w:rsidTr="00B465C5">
        <w:trPr>
          <w:trHeight w:val="30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1A23E7D0" w14:textId="77777777" w:rsidR="00B465C5" w:rsidRPr="003719B2" w:rsidRDefault="00B465C5" w:rsidP="00B465C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13.3</w:t>
            </w:r>
          </w:p>
        </w:tc>
        <w:tc>
          <w:tcPr>
            <w:tcW w:w="6527" w:type="dxa"/>
            <w:tcBorders>
              <w:top w:val="nil"/>
              <w:left w:val="nil"/>
              <w:bottom w:val="single" w:sz="4" w:space="0" w:color="auto"/>
              <w:right w:val="single" w:sz="4" w:space="0" w:color="auto"/>
            </w:tcBorders>
            <w:shd w:val="clear" w:color="auto" w:fill="auto"/>
            <w:vAlign w:val="center"/>
            <w:hideMark/>
          </w:tcPr>
          <w:p w14:paraId="6E80D75F" w14:textId="77777777" w:rsidR="00B465C5" w:rsidRPr="003719B2" w:rsidRDefault="00B465C5"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中标方需提供拥有丰富经验的实施团队完成本次项目实施。</w:t>
            </w:r>
          </w:p>
        </w:tc>
      </w:tr>
    </w:tbl>
    <w:p w14:paraId="4A883143" w14:textId="77777777" w:rsidR="00B465C5" w:rsidRPr="003719B2" w:rsidRDefault="00B465C5"/>
    <w:p w14:paraId="65D6C1E3" w14:textId="77777777" w:rsidR="0021662E" w:rsidRPr="003719B2" w:rsidRDefault="0021662E"/>
    <w:p w14:paraId="7AD9068A" w14:textId="77777777" w:rsidR="002B3DCF" w:rsidRPr="003719B2" w:rsidRDefault="002B3DCF" w:rsidP="0021662E">
      <w:pPr>
        <w:adjustRightInd w:val="0"/>
        <w:snapToGrid w:val="0"/>
        <w:spacing w:line="560" w:lineRule="exact"/>
        <w:rPr>
          <w:sz w:val="28"/>
          <w:szCs w:val="28"/>
        </w:rPr>
      </w:pPr>
    </w:p>
    <w:p w14:paraId="72DCDD9B" w14:textId="77777777" w:rsidR="002B3DCF" w:rsidRPr="003719B2" w:rsidRDefault="002B3DCF" w:rsidP="0021662E">
      <w:pPr>
        <w:adjustRightInd w:val="0"/>
        <w:snapToGrid w:val="0"/>
        <w:spacing w:line="560" w:lineRule="exact"/>
        <w:rPr>
          <w:sz w:val="28"/>
          <w:szCs w:val="28"/>
        </w:rPr>
      </w:pPr>
    </w:p>
    <w:p w14:paraId="1E2E7EB8" w14:textId="77777777" w:rsidR="002B3DCF" w:rsidRPr="003719B2" w:rsidRDefault="002B3DCF" w:rsidP="0021662E">
      <w:pPr>
        <w:adjustRightInd w:val="0"/>
        <w:snapToGrid w:val="0"/>
        <w:spacing w:line="560" w:lineRule="exact"/>
        <w:rPr>
          <w:sz w:val="28"/>
          <w:szCs w:val="28"/>
        </w:rPr>
      </w:pPr>
    </w:p>
    <w:p w14:paraId="78C0129C" w14:textId="77777777" w:rsidR="002B3DCF" w:rsidRPr="003719B2" w:rsidRDefault="002B3DCF" w:rsidP="0021662E">
      <w:pPr>
        <w:adjustRightInd w:val="0"/>
        <w:snapToGrid w:val="0"/>
        <w:spacing w:line="560" w:lineRule="exact"/>
        <w:rPr>
          <w:sz w:val="28"/>
          <w:szCs w:val="28"/>
        </w:rPr>
      </w:pPr>
    </w:p>
    <w:p w14:paraId="7B96EC98" w14:textId="77777777" w:rsidR="002B3DCF" w:rsidRPr="003719B2" w:rsidRDefault="002B3DCF" w:rsidP="0021662E">
      <w:pPr>
        <w:adjustRightInd w:val="0"/>
        <w:snapToGrid w:val="0"/>
        <w:spacing w:line="560" w:lineRule="exact"/>
        <w:rPr>
          <w:sz w:val="28"/>
          <w:szCs w:val="28"/>
        </w:rPr>
      </w:pPr>
    </w:p>
    <w:p w14:paraId="67FF8238" w14:textId="77777777" w:rsidR="002B3DCF" w:rsidRPr="003719B2" w:rsidRDefault="002B3DCF" w:rsidP="0021662E">
      <w:pPr>
        <w:adjustRightInd w:val="0"/>
        <w:snapToGrid w:val="0"/>
        <w:spacing w:line="560" w:lineRule="exact"/>
        <w:rPr>
          <w:sz w:val="28"/>
          <w:szCs w:val="28"/>
        </w:rPr>
      </w:pPr>
    </w:p>
    <w:p w14:paraId="50339A0D" w14:textId="77777777" w:rsidR="002B3DCF" w:rsidRPr="003719B2" w:rsidRDefault="002B3DCF" w:rsidP="0021662E">
      <w:pPr>
        <w:adjustRightInd w:val="0"/>
        <w:snapToGrid w:val="0"/>
        <w:spacing w:line="560" w:lineRule="exact"/>
        <w:rPr>
          <w:sz w:val="28"/>
          <w:szCs w:val="28"/>
        </w:rPr>
      </w:pPr>
    </w:p>
    <w:p w14:paraId="66A9BA4A" w14:textId="77777777" w:rsidR="0021662E" w:rsidRPr="003719B2" w:rsidRDefault="0021662E" w:rsidP="0021662E">
      <w:pPr>
        <w:adjustRightInd w:val="0"/>
        <w:snapToGrid w:val="0"/>
        <w:spacing w:line="560" w:lineRule="exact"/>
        <w:rPr>
          <w:rFonts w:asciiTheme="minorEastAsia" w:hAnsiTheme="minorEastAsia"/>
          <w:sz w:val="28"/>
          <w:szCs w:val="28"/>
        </w:rPr>
      </w:pPr>
      <w:r w:rsidRPr="003719B2">
        <w:rPr>
          <w:rFonts w:hint="eastAsia"/>
          <w:sz w:val="28"/>
          <w:szCs w:val="28"/>
        </w:rPr>
        <w:t>（</w:t>
      </w:r>
      <w:r w:rsidR="002B3DCF" w:rsidRPr="003719B2">
        <w:rPr>
          <w:rFonts w:hint="eastAsia"/>
          <w:sz w:val="28"/>
          <w:szCs w:val="28"/>
        </w:rPr>
        <w:t>5</w:t>
      </w:r>
      <w:r w:rsidRPr="003719B2">
        <w:rPr>
          <w:rFonts w:hint="eastAsia"/>
          <w:sz w:val="28"/>
          <w:szCs w:val="28"/>
        </w:rPr>
        <w:t>）</w:t>
      </w:r>
      <w:r w:rsidRPr="003719B2">
        <w:rPr>
          <w:rFonts w:asciiTheme="minorEastAsia" w:hAnsiTheme="minorEastAsia" w:hint="eastAsia"/>
          <w:sz w:val="28"/>
          <w:szCs w:val="28"/>
        </w:rPr>
        <w:t>光纤交换机（2台）</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6074"/>
      </w:tblGrid>
      <w:tr w:rsidR="00B465C5" w:rsidRPr="003719B2" w14:paraId="091098DC" w14:textId="77777777" w:rsidTr="00B465C5">
        <w:trPr>
          <w:trHeight w:val="764"/>
          <w:jc w:val="center"/>
        </w:trPr>
        <w:tc>
          <w:tcPr>
            <w:tcW w:w="2305" w:type="dxa"/>
            <w:shd w:val="clear" w:color="auto" w:fill="auto"/>
            <w:vAlign w:val="center"/>
            <w:hideMark/>
          </w:tcPr>
          <w:p w14:paraId="185C935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b/>
                <w:bCs/>
                <w:kern w:val="0"/>
                <w:szCs w:val="21"/>
              </w:rPr>
              <w:t>功能及技术指标</w:t>
            </w:r>
          </w:p>
        </w:tc>
        <w:tc>
          <w:tcPr>
            <w:tcW w:w="6074" w:type="dxa"/>
            <w:shd w:val="clear" w:color="auto" w:fill="auto"/>
            <w:vAlign w:val="center"/>
            <w:hideMark/>
          </w:tcPr>
          <w:p w14:paraId="328DE82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B465C5" w:rsidRPr="003719B2" w14:paraId="766CDB80" w14:textId="77777777" w:rsidTr="00B465C5">
        <w:trPr>
          <w:trHeight w:val="570"/>
          <w:jc w:val="center"/>
        </w:trPr>
        <w:tc>
          <w:tcPr>
            <w:tcW w:w="2305" w:type="dxa"/>
            <w:vAlign w:val="center"/>
            <w:hideMark/>
          </w:tcPr>
          <w:p w14:paraId="5CC4DE3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w:t>
            </w:r>
          </w:p>
        </w:tc>
        <w:tc>
          <w:tcPr>
            <w:tcW w:w="6074" w:type="dxa"/>
            <w:shd w:val="clear" w:color="auto" w:fill="auto"/>
            <w:vAlign w:val="center"/>
            <w:hideMark/>
          </w:tcPr>
          <w:p w14:paraId="078E3AA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每台配置并激活24个端口，并配置24个16Gb短波SFP模块。</w:t>
            </w:r>
          </w:p>
        </w:tc>
      </w:tr>
      <w:tr w:rsidR="00B465C5" w:rsidRPr="003719B2" w14:paraId="486839C3" w14:textId="77777777" w:rsidTr="00B465C5">
        <w:trPr>
          <w:trHeight w:val="570"/>
          <w:jc w:val="center"/>
        </w:trPr>
        <w:tc>
          <w:tcPr>
            <w:tcW w:w="2305" w:type="dxa"/>
            <w:shd w:val="clear" w:color="auto" w:fill="auto"/>
            <w:vAlign w:val="center"/>
            <w:hideMark/>
          </w:tcPr>
          <w:p w14:paraId="492DBE9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端口</w:t>
            </w:r>
          </w:p>
        </w:tc>
        <w:tc>
          <w:tcPr>
            <w:tcW w:w="6074" w:type="dxa"/>
            <w:shd w:val="clear" w:color="auto" w:fill="auto"/>
            <w:vAlign w:val="center"/>
            <w:hideMark/>
          </w:tcPr>
          <w:p w14:paraId="7AF5F29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单台支持最大可达24个FC接口。支持16Gb/s、8Gb/s、4Gb/s、2Gb/s自适应传输速率。</w:t>
            </w:r>
          </w:p>
        </w:tc>
      </w:tr>
      <w:tr w:rsidR="00B465C5" w:rsidRPr="003719B2" w14:paraId="205592AD" w14:textId="77777777" w:rsidTr="00B465C5">
        <w:trPr>
          <w:trHeight w:val="310"/>
          <w:jc w:val="center"/>
        </w:trPr>
        <w:tc>
          <w:tcPr>
            <w:tcW w:w="2305" w:type="dxa"/>
            <w:shd w:val="clear" w:color="auto" w:fill="auto"/>
            <w:vAlign w:val="center"/>
            <w:hideMark/>
          </w:tcPr>
          <w:p w14:paraId="617CBC9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软件授权</w:t>
            </w:r>
          </w:p>
        </w:tc>
        <w:tc>
          <w:tcPr>
            <w:tcW w:w="6074" w:type="dxa"/>
            <w:shd w:val="clear" w:color="auto" w:fill="auto"/>
            <w:vAlign w:val="center"/>
            <w:hideMark/>
          </w:tcPr>
          <w:p w14:paraId="095BC30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Web tools、Zoning、级联。</w:t>
            </w:r>
          </w:p>
        </w:tc>
      </w:tr>
      <w:tr w:rsidR="00B465C5" w:rsidRPr="003719B2" w14:paraId="4BA9EAF0" w14:textId="77777777" w:rsidTr="00B465C5">
        <w:trPr>
          <w:trHeight w:val="810"/>
          <w:jc w:val="center"/>
        </w:trPr>
        <w:tc>
          <w:tcPr>
            <w:tcW w:w="2305" w:type="dxa"/>
            <w:shd w:val="clear" w:color="auto" w:fill="auto"/>
            <w:vAlign w:val="center"/>
            <w:hideMark/>
          </w:tcPr>
          <w:p w14:paraId="0DE8B3F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可靠性</w:t>
            </w:r>
          </w:p>
        </w:tc>
        <w:tc>
          <w:tcPr>
            <w:tcW w:w="6074" w:type="dxa"/>
            <w:shd w:val="clear" w:color="auto" w:fill="auto"/>
            <w:vAlign w:val="center"/>
            <w:hideMark/>
          </w:tcPr>
          <w:p w14:paraId="334DD32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具有负载均衡、传输流控制（主机与存储设备之间），以及安全控制等功能，支持高可用，实现冗余连接的动态切换。</w:t>
            </w:r>
          </w:p>
        </w:tc>
      </w:tr>
      <w:tr w:rsidR="00B465C5" w:rsidRPr="003719B2" w14:paraId="6DC84EC6" w14:textId="77777777" w:rsidTr="00B465C5">
        <w:trPr>
          <w:trHeight w:val="310"/>
          <w:jc w:val="center"/>
        </w:trPr>
        <w:tc>
          <w:tcPr>
            <w:tcW w:w="2305" w:type="dxa"/>
            <w:shd w:val="clear" w:color="auto" w:fill="auto"/>
            <w:vAlign w:val="center"/>
            <w:hideMark/>
          </w:tcPr>
          <w:p w14:paraId="50A6D16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可用性</w:t>
            </w:r>
          </w:p>
        </w:tc>
        <w:tc>
          <w:tcPr>
            <w:tcW w:w="6074" w:type="dxa"/>
            <w:shd w:val="clear" w:color="auto" w:fill="auto"/>
            <w:vAlign w:val="center"/>
            <w:hideMark/>
          </w:tcPr>
          <w:p w14:paraId="2ABB481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配置双电源，冗余风扇模块。</w:t>
            </w:r>
          </w:p>
        </w:tc>
      </w:tr>
      <w:tr w:rsidR="00B465C5" w:rsidRPr="003719B2" w14:paraId="07C4764A" w14:textId="77777777" w:rsidTr="00B465C5">
        <w:trPr>
          <w:trHeight w:val="560"/>
          <w:jc w:val="center"/>
        </w:trPr>
        <w:tc>
          <w:tcPr>
            <w:tcW w:w="2305" w:type="dxa"/>
            <w:shd w:val="clear" w:color="auto" w:fill="auto"/>
            <w:vAlign w:val="center"/>
            <w:hideMark/>
          </w:tcPr>
          <w:p w14:paraId="3882EE4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可管理性</w:t>
            </w:r>
          </w:p>
        </w:tc>
        <w:tc>
          <w:tcPr>
            <w:tcW w:w="6074" w:type="dxa"/>
            <w:shd w:val="clear" w:color="auto" w:fill="auto"/>
            <w:vAlign w:val="center"/>
            <w:hideMark/>
          </w:tcPr>
          <w:p w14:paraId="11FBE67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支持Web和Console方式的设备管理，提供集成化、图形化管理工具。</w:t>
            </w:r>
          </w:p>
        </w:tc>
      </w:tr>
      <w:tr w:rsidR="00B465C5" w:rsidRPr="003719B2" w14:paraId="14B85304" w14:textId="77777777" w:rsidTr="00B465C5">
        <w:trPr>
          <w:trHeight w:val="820"/>
          <w:jc w:val="center"/>
        </w:trPr>
        <w:tc>
          <w:tcPr>
            <w:tcW w:w="2305" w:type="dxa"/>
            <w:shd w:val="clear" w:color="auto" w:fill="auto"/>
            <w:vAlign w:val="center"/>
            <w:hideMark/>
          </w:tcPr>
          <w:p w14:paraId="16FAA45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其他</w:t>
            </w:r>
          </w:p>
        </w:tc>
        <w:tc>
          <w:tcPr>
            <w:tcW w:w="6074" w:type="dxa"/>
            <w:shd w:val="clear" w:color="auto" w:fill="auto"/>
            <w:vAlign w:val="center"/>
            <w:hideMark/>
          </w:tcPr>
          <w:p w14:paraId="287E6A1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提供冗余、热插拔、自动路径重新路由及众多诊断功能。</w:t>
            </w:r>
          </w:p>
        </w:tc>
      </w:tr>
      <w:tr w:rsidR="00B465C5" w:rsidRPr="003719B2" w14:paraId="3C03454E" w14:textId="77777777" w:rsidTr="00B465C5">
        <w:trPr>
          <w:trHeight w:val="1110"/>
          <w:jc w:val="center"/>
        </w:trPr>
        <w:tc>
          <w:tcPr>
            <w:tcW w:w="2305" w:type="dxa"/>
            <w:shd w:val="clear" w:color="auto" w:fill="auto"/>
            <w:vAlign w:val="center"/>
            <w:hideMark/>
          </w:tcPr>
          <w:p w14:paraId="7E557A7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服务支持</w:t>
            </w:r>
          </w:p>
        </w:tc>
        <w:tc>
          <w:tcPr>
            <w:tcW w:w="6074" w:type="dxa"/>
            <w:shd w:val="clear" w:color="auto" w:fill="auto"/>
            <w:vAlign w:val="center"/>
            <w:hideMark/>
          </w:tcPr>
          <w:p w14:paraId="304757E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设备原厂商提供免费5年7*24*365质量保证服务，4小时内客户现场响应，包括硬件保修、电话支持、现场支持、软件升级，原厂商提供设备售后服务承诺函，加盖公章。</w:t>
            </w:r>
          </w:p>
        </w:tc>
      </w:tr>
    </w:tbl>
    <w:p w14:paraId="648690C2" w14:textId="77777777" w:rsidR="0021662E" w:rsidRPr="003719B2" w:rsidRDefault="0021662E"/>
    <w:p w14:paraId="196C5100" w14:textId="77777777" w:rsidR="0021662E" w:rsidRPr="003719B2" w:rsidRDefault="0021662E" w:rsidP="0021662E">
      <w:pPr>
        <w:adjustRightInd w:val="0"/>
        <w:snapToGrid w:val="0"/>
        <w:spacing w:line="560" w:lineRule="exact"/>
        <w:ind w:left="420"/>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6</w:t>
      </w:r>
      <w:r w:rsidRPr="003719B2">
        <w:rPr>
          <w:rFonts w:asciiTheme="minorEastAsia" w:hAnsiTheme="minorEastAsia" w:hint="eastAsia"/>
          <w:sz w:val="28"/>
          <w:szCs w:val="28"/>
        </w:rPr>
        <w:t>）</w:t>
      </w:r>
      <w:r w:rsidRPr="003719B2">
        <w:rPr>
          <w:rFonts w:asciiTheme="minorEastAsia" w:hAnsiTheme="minorEastAsia"/>
          <w:sz w:val="28"/>
          <w:szCs w:val="28"/>
        </w:rPr>
        <w:t>网络交换机</w:t>
      </w:r>
      <w:r w:rsidRPr="003719B2">
        <w:rPr>
          <w:rFonts w:asciiTheme="minorEastAsia" w:hAnsiTheme="minorEastAsia" w:hint="eastAsia"/>
          <w:sz w:val="28"/>
          <w:szCs w:val="28"/>
        </w:rPr>
        <w:t>（2台）</w:t>
      </w:r>
    </w:p>
    <w:tbl>
      <w:tblPr>
        <w:tblW w:w="8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750"/>
      </w:tblGrid>
      <w:tr w:rsidR="00B465C5" w:rsidRPr="003719B2" w14:paraId="75732938" w14:textId="77777777" w:rsidTr="00B465C5">
        <w:trPr>
          <w:trHeight w:val="550"/>
          <w:jc w:val="center"/>
        </w:trPr>
        <w:tc>
          <w:tcPr>
            <w:tcW w:w="2265" w:type="dxa"/>
            <w:shd w:val="clear" w:color="auto" w:fill="auto"/>
            <w:vAlign w:val="center"/>
            <w:hideMark/>
          </w:tcPr>
          <w:p w14:paraId="6B6C1D67" w14:textId="77777777" w:rsidR="00B465C5" w:rsidRPr="003719B2" w:rsidRDefault="00B465C5" w:rsidP="008F66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功能及技术指标</w:t>
            </w:r>
          </w:p>
        </w:tc>
        <w:tc>
          <w:tcPr>
            <w:tcW w:w="5750" w:type="dxa"/>
            <w:shd w:val="clear" w:color="auto" w:fill="auto"/>
            <w:vAlign w:val="center"/>
            <w:hideMark/>
          </w:tcPr>
          <w:p w14:paraId="2DB0DF4C" w14:textId="77777777" w:rsidR="00B465C5" w:rsidRPr="003719B2" w:rsidRDefault="00B465C5" w:rsidP="008F66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参数要求</w:t>
            </w:r>
          </w:p>
        </w:tc>
      </w:tr>
      <w:tr w:rsidR="00B465C5" w:rsidRPr="003719B2" w14:paraId="302736FD" w14:textId="77777777" w:rsidTr="00B465C5">
        <w:trPr>
          <w:trHeight w:val="310"/>
          <w:jc w:val="center"/>
        </w:trPr>
        <w:tc>
          <w:tcPr>
            <w:tcW w:w="2265" w:type="dxa"/>
            <w:shd w:val="clear" w:color="auto" w:fill="auto"/>
            <w:vAlign w:val="center"/>
            <w:hideMark/>
          </w:tcPr>
          <w:p w14:paraId="5E01358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交换容量</w:t>
            </w:r>
          </w:p>
        </w:tc>
        <w:tc>
          <w:tcPr>
            <w:tcW w:w="5750" w:type="dxa"/>
            <w:shd w:val="clear" w:color="auto" w:fill="auto"/>
            <w:vAlign w:val="center"/>
            <w:hideMark/>
          </w:tcPr>
          <w:p w14:paraId="6F6FD40F" w14:textId="77777777" w:rsidR="00B465C5" w:rsidRPr="003719B2" w:rsidRDefault="00B465C5" w:rsidP="008F66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336Gbps。</w:t>
            </w:r>
          </w:p>
        </w:tc>
      </w:tr>
      <w:tr w:rsidR="00B465C5" w:rsidRPr="003719B2" w14:paraId="399CE787" w14:textId="77777777" w:rsidTr="00B465C5">
        <w:trPr>
          <w:trHeight w:val="310"/>
          <w:jc w:val="center"/>
        </w:trPr>
        <w:tc>
          <w:tcPr>
            <w:tcW w:w="2265" w:type="dxa"/>
            <w:shd w:val="clear" w:color="auto" w:fill="auto"/>
            <w:vAlign w:val="center"/>
            <w:hideMark/>
          </w:tcPr>
          <w:p w14:paraId="6B75655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5750" w:type="dxa"/>
            <w:shd w:val="clear" w:color="auto" w:fill="auto"/>
            <w:vAlign w:val="center"/>
            <w:hideMark/>
          </w:tcPr>
          <w:p w14:paraId="11BDCE38" w14:textId="77777777" w:rsidR="00B465C5" w:rsidRPr="003719B2" w:rsidRDefault="00B465C5" w:rsidP="008F66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132Mpps。</w:t>
            </w:r>
          </w:p>
        </w:tc>
      </w:tr>
      <w:tr w:rsidR="00B465C5" w:rsidRPr="003719B2" w14:paraId="57159FAB" w14:textId="77777777" w:rsidTr="00B465C5">
        <w:trPr>
          <w:trHeight w:val="310"/>
          <w:jc w:val="center"/>
        </w:trPr>
        <w:tc>
          <w:tcPr>
            <w:tcW w:w="2265" w:type="dxa"/>
            <w:vMerge w:val="restart"/>
            <w:shd w:val="clear" w:color="auto" w:fill="auto"/>
            <w:vAlign w:val="center"/>
            <w:hideMark/>
          </w:tcPr>
          <w:p w14:paraId="536AEDD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5750" w:type="dxa"/>
            <w:shd w:val="clear" w:color="auto" w:fill="auto"/>
            <w:vAlign w:val="center"/>
            <w:hideMark/>
          </w:tcPr>
          <w:p w14:paraId="483291F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MAC地址表≥16K。</w:t>
            </w:r>
          </w:p>
        </w:tc>
      </w:tr>
      <w:tr w:rsidR="00B465C5" w:rsidRPr="003719B2" w14:paraId="50ABD4EE" w14:textId="77777777" w:rsidTr="00B465C5">
        <w:trPr>
          <w:trHeight w:val="530"/>
          <w:jc w:val="center"/>
        </w:trPr>
        <w:tc>
          <w:tcPr>
            <w:tcW w:w="2265" w:type="dxa"/>
            <w:vMerge/>
            <w:vAlign w:val="center"/>
            <w:hideMark/>
          </w:tcPr>
          <w:p w14:paraId="739B4A25"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2778644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路由表容量≥512（支持OSPF）。</w:t>
            </w:r>
          </w:p>
        </w:tc>
      </w:tr>
      <w:tr w:rsidR="00B465C5" w:rsidRPr="003719B2" w14:paraId="16F2ACC4" w14:textId="77777777" w:rsidTr="00B465C5">
        <w:trPr>
          <w:trHeight w:val="310"/>
          <w:jc w:val="center"/>
        </w:trPr>
        <w:tc>
          <w:tcPr>
            <w:tcW w:w="2265" w:type="dxa"/>
            <w:vMerge/>
            <w:vAlign w:val="center"/>
            <w:hideMark/>
          </w:tcPr>
          <w:p w14:paraId="6B147FD5"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0C78F24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ACL：1K。</w:t>
            </w:r>
          </w:p>
        </w:tc>
      </w:tr>
      <w:tr w:rsidR="00B465C5" w:rsidRPr="003719B2" w14:paraId="52F57824" w14:textId="77777777" w:rsidTr="00B465C5">
        <w:trPr>
          <w:trHeight w:val="530"/>
          <w:jc w:val="center"/>
        </w:trPr>
        <w:tc>
          <w:tcPr>
            <w:tcW w:w="2265" w:type="dxa"/>
            <w:shd w:val="clear" w:color="auto" w:fill="auto"/>
            <w:vAlign w:val="center"/>
            <w:hideMark/>
          </w:tcPr>
          <w:p w14:paraId="76DA860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5750" w:type="dxa"/>
            <w:shd w:val="clear" w:color="auto" w:fill="auto"/>
            <w:vAlign w:val="center"/>
            <w:hideMark/>
          </w:tcPr>
          <w:p w14:paraId="3855E9C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端口形态：48个GE端口，4个万兆SFP+口。</w:t>
            </w:r>
          </w:p>
        </w:tc>
      </w:tr>
      <w:tr w:rsidR="00B465C5" w:rsidRPr="003719B2" w14:paraId="0C1A160E" w14:textId="77777777" w:rsidTr="00B465C5">
        <w:trPr>
          <w:trHeight w:val="310"/>
          <w:jc w:val="center"/>
        </w:trPr>
        <w:tc>
          <w:tcPr>
            <w:tcW w:w="2265" w:type="dxa"/>
            <w:vMerge w:val="restart"/>
            <w:shd w:val="clear" w:color="auto" w:fill="auto"/>
            <w:vAlign w:val="center"/>
            <w:hideMark/>
          </w:tcPr>
          <w:p w14:paraId="2E0ECD8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ERPS</w:t>
            </w:r>
          </w:p>
        </w:tc>
        <w:tc>
          <w:tcPr>
            <w:tcW w:w="5750" w:type="dxa"/>
            <w:shd w:val="clear" w:color="auto" w:fill="auto"/>
            <w:vAlign w:val="center"/>
            <w:hideMark/>
          </w:tcPr>
          <w:p w14:paraId="08F0773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实现ERPS功能。</w:t>
            </w:r>
          </w:p>
        </w:tc>
      </w:tr>
      <w:tr w:rsidR="00B465C5" w:rsidRPr="003719B2" w14:paraId="4BB8D542" w14:textId="77777777" w:rsidTr="00B465C5">
        <w:trPr>
          <w:trHeight w:val="310"/>
          <w:jc w:val="center"/>
        </w:trPr>
        <w:tc>
          <w:tcPr>
            <w:tcW w:w="2265" w:type="dxa"/>
            <w:vMerge/>
            <w:vAlign w:val="center"/>
            <w:hideMark/>
          </w:tcPr>
          <w:p w14:paraId="5FCCDCD8"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5141286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能够快速阻断环路。</w:t>
            </w:r>
          </w:p>
        </w:tc>
      </w:tr>
      <w:tr w:rsidR="00B465C5" w:rsidRPr="003719B2" w14:paraId="320D017D" w14:textId="77777777" w:rsidTr="00B465C5">
        <w:trPr>
          <w:trHeight w:val="310"/>
          <w:jc w:val="center"/>
        </w:trPr>
        <w:tc>
          <w:tcPr>
            <w:tcW w:w="2265" w:type="dxa"/>
            <w:vMerge/>
            <w:vAlign w:val="center"/>
            <w:hideMark/>
          </w:tcPr>
          <w:p w14:paraId="0CDA21E4"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2752E44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链路收敛时间≤50ms。</w:t>
            </w:r>
          </w:p>
        </w:tc>
      </w:tr>
      <w:tr w:rsidR="00B465C5" w:rsidRPr="003719B2" w14:paraId="0D5AAFA9" w14:textId="77777777" w:rsidTr="00B465C5">
        <w:trPr>
          <w:trHeight w:val="1302"/>
          <w:jc w:val="center"/>
        </w:trPr>
        <w:tc>
          <w:tcPr>
            <w:tcW w:w="2265" w:type="dxa"/>
            <w:shd w:val="clear" w:color="auto" w:fill="auto"/>
            <w:vAlign w:val="center"/>
            <w:hideMark/>
          </w:tcPr>
          <w:p w14:paraId="37FEF5F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CPU防护</w:t>
            </w:r>
          </w:p>
        </w:tc>
        <w:tc>
          <w:tcPr>
            <w:tcW w:w="5750" w:type="dxa"/>
            <w:shd w:val="clear" w:color="auto" w:fill="auto"/>
            <w:vAlign w:val="center"/>
            <w:hideMark/>
          </w:tcPr>
          <w:p w14:paraId="4B300C7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实现CPU保护功能，能限制非法报文对CPU的攻击。</w:t>
            </w:r>
          </w:p>
        </w:tc>
      </w:tr>
      <w:tr w:rsidR="00B465C5" w:rsidRPr="003719B2" w14:paraId="79C24BA6" w14:textId="77777777" w:rsidTr="00B465C5">
        <w:trPr>
          <w:trHeight w:val="624"/>
          <w:jc w:val="center"/>
        </w:trPr>
        <w:tc>
          <w:tcPr>
            <w:tcW w:w="2265" w:type="dxa"/>
            <w:vMerge w:val="restart"/>
            <w:shd w:val="clear" w:color="auto" w:fill="auto"/>
            <w:vAlign w:val="center"/>
            <w:hideMark/>
          </w:tcPr>
          <w:p w14:paraId="6B11A0F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堆叠</w:t>
            </w:r>
          </w:p>
        </w:tc>
        <w:tc>
          <w:tcPr>
            <w:tcW w:w="5750" w:type="dxa"/>
            <w:shd w:val="clear" w:color="auto" w:fill="auto"/>
            <w:vAlign w:val="center"/>
            <w:hideMark/>
          </w:tcPr>
          <w:p w14:paraId="1E59E56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最大堆叠台数≥9台。</w:t>
            </w:r>
          </w:p>
        </w:tc>
      </w:tr>
      <w:tr w:rsidR="00B465C5" w:rsidRPr="003719B2" w14:paraId="7F7850C4" w14:textId="77777777" w:rsidTr="00B465C5">
        <w:trPr>
          <w:trHeight w:val="906"/>
          <w:jc w:val="center"/>
        </w:trPr>
        <w:tc>
          <w:tcPr>
            <w:tcW w:w="2265" w:type="dxa"/>
            <w:vMerge/>
            <w:vAlign w:val="center"/>
            <w:hideMark/>
          </w:tcPr>
          <w:p w14:paraId="2DDD1817"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15F1FCB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支持跨设备链路聚合，单一IP管理，分布式弹性路由。</w:t>
            </w:r>
          </w:p>
        </w:tc>
      </w:tr>
      <w:tr w:rsidR="00B465C5" w:rsidRPr="003719B2" w14:paraId="2308987E" w14:textId="77777777" w:rsidTr="00B465C5">
        <w:trPr>
          <w:trHeight w:val="530"/>
          <w:jc w:val="center"/>
        </w:trPr>
        <w:tc>
          <w:tcPr>
            <w:tcW w:w="2265" w:type="dxa"/>
            <w:vMerge/>
            <w:vAlign w:val="center"/>
            <w:hideMark/>
          </w:tcPr>
          <w:p w14:paraId="45BF6511"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5A950C6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支持通过标准以太端口进行堆叠。</w:t>
            </w:r>
          </w:p>
        </w:tc>
      </w:tr>
      <w:tr w:rsidR="00B465C5" w:rsidRPr="003719B2" w14:paraId="25973E91" w14:textId="77777777" w:rsidTr="00B465C5">
        <w:trPr>
          <w:trHeight w:val="530"/>
          <w:jc w:val="center"/>
        </w:trPr>
        <w:tc>
          <w:tcPr>
            <w:tcW w:w="2265" w:type="dxa"/>
            <w:vMerge w:val="restart"/>
            <w:shd w:val="clear" w:color="auto" w:fill="auto"/>
            <w:vAlign w:val="center"/>
            <w:hideMark/>
          </w:tcPr>
          <w:p w14:paraId="1BCED68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VLAN特性</w:t>
            </w:r>
          </w:p>
        </w:tc>
        <w:tc>
          <w:tcPr>
            <w:tcW w:w="5750" w:type="dxa"/>
            <w:shd w:val="clear" w:color="auto" w:fill="auto"/>
            <w:vAlign w:val="center"/>
            <w:hideMark/>
          </w:tcPr>
          <w:p w14:paraId="690951E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支持基于端口的VLAN，支持</w:t>
            </w:r>
            <w:proofErr w:type="gramStart"/>
            <w:r w:rsidRPr="003719B2">
              <w:rPr>
                <w:rFonts w:asciiTheme="minorEastAsia" w:hAnsiTheme="minorEastAsia" w:cs="宋体" w:hint="eastAsia"/>
                <w:kern w:val="0"/>
                <w:szCs w:val="21"/>
              </w:rPr>
              <w:t>基于协议</w:t>
            </w:r>
            <w:proofErr w:type="gramEnd"/>
            <w:r w:rsidRPr="003719B2">
              <w:rPr>
                <w:rFonts w:asciiTheme="minorEastAsia" w:hAnsiTheme="minorEastAsia" w:cs="宋体" w:hint="eastAsia"/>
                <w:kern w:val="0"/>
                <w:szCs w:val="21"/>
              </w:rPr>
              <w:t>的VLAN。</w:t>
            </w:r>
          </w:p>
        </w:tc>
      </w:tr>
      <w:tr w:rsidR="00B465C5" w:rsidRPr="003719B2" w14:paraId="4D9361A7" w14:textId="77777777" w:rsidTr="00B465C5">
        <w:trPr>
          <w:trHeight w:val="310"/>
          <w:jc w:val="center"/>
        </w:trPr>
        <w:tc>
          <w:tcPr>
            <w:tcW w:w="2265" w:type="dxa"/>
            <w:vMerge/>
            <w:vAlign w:val="center"/>
            <w:hideMark/>
          </w:tcPr>
          <w:p w14:paraId="364816FE"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06A6F1B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支持基于MAC的VLAN。</w:t>
            </w:r>
          </w:p>
        </w:tc>
      </w:tr>
      <w:tr w:rsidR="00B465C5" w:rsidRPr="003719B2" w14:paraId="5087289B" w14:textId="77777777" w:rsidTr="00B465C5">
        <w:trPr>
          <w:trHeight w:val="530"/>
          <w:jc w:val="center"/>
        </w:trPr>
        <w:tc>
          <w:tcPr>
            <w:tcW w:w="2265" w:type="dxa"/>
            <w:vMerge/>
            <w:vAlign w:val="center"/>
            <w:hideMark/>
          </w:tcPr>
          <w:p w14:paraId="2A1626A6"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2ED5861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最大VLAN数(不是VLAN ID)≥4094。</w:t>
            </w:r>
          </w:p>
        </w:tc>
      </w:tr>
      <w:tr w:rsidR="00B465C5" w:rsidRPr="003719B2" w14:paraId="2298A105" w14:textId="77777777" w:rsidTr="00B465C5">
        <w:trPr>
          <w:trHeight w:val="790"/>
          <w:jc w:val="center"/>
        </w:trPr>
        <w:tc>
          <w:tcPr>
            <w:tcW w:w="2265" w:type="dxa"/>
            <w:shd w:val="clear" w:color="auto" w:fill="auto"/>
            <w:vAlign w:val="center"/>
            <w:hideMark/>
          </w:tcPr>
          <w:p w14:paraId="6C2D97E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5750" w:type="dxa"/>
            <w:shd w:val="clear" w:color="auto" w:fill="auto"/>
            <w:vAlign w:val="center"/>
            <w:hideMark/>
          </w:tcPr>
          <w:p w14:paraId="2C2856D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支持最多8个端口聚合；支持最多128个聚合组（IRF2）；支持LACP。</w:t>
            </w:r>
          </w:p>
        </w:tc>
      </w:tr>
      <w:tr w:rsidR="00B465C5" w:rsidRPr="003719B2" w14:paraId="2E9CD6B9" w14:textId="77777777" w:rsidTr="00B465C5">
        <w:trPr>
          <w:trHeight w:val="530"/>
          <w:jc w:val="center"/>
        </w:trPr>
        <w:tc>
          <w:tcPr>
            <w:tcW w:w="2265" w:type="dxa"/>
            <w:vMerge w:val="restart"/>
            <w:shd w:val="clear" w:color="auto" w:fill="auto"/>
            <w:vAlign w:val="center"/>
            <w:hideMark/>
          </w:tcPr>
          <w:p w14:paraId="5465FCA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镜像功能</w:t>
            </w:r>
          </w:p>
        </w:tc>
        <w:tc>
          <w:tcPr>
            <w:tcW w:w="5750" w:type="dxa"/>
            <w:shd w:val="clear" w:color="auto" w:fill="auto"/>
            <w:vAlign w:val="center"/>
            <w:hideMark/>
          </w:tcPr>
          <w:p w14:paraId="679A899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支持本地端口镜像和远程端口镜像RSPAN。</w:t>
            </w:r>
          </w:p>
        </w:tc>
      </w:tr>
      <w:tr w:rsidR="00B465C5" w:rsidRPr="003719B2" w14:paraId="64159E00" w14:textId="77777777" w:rsidTr="00B465C5">
        <w:trPr>
          <w:trHeight w:val="310"/>
          <w:jc w:val="center"/>
        </w:trPr>
        <w:tc>
          <w:tcPr>
            <w:tcW w:w="2265" w:type="dxa"/>
            <w:vMerge/>
            <w:vAlign w:val="center"/>
            <w:hideMark/>
          </w:tcPr>
          <w:p w14:paraId="51E63685"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07C678D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支持流镜像。</w:t>
            </w:r>
          </w:p>
        </w:tc>
      </w:tr>
      <w:tr w:rsidR="00B465C5" w:rsidRPr="003719B2" w14:paraId="57D9483C" w14:textId="77777777" w:rsidTr="00B465C5">
        <w:trPr>
          <w:trHeight w:val="792"/>
          <w:jc w:val="center"/>
        </w:trPr>
        <w:tc>
          <w:tcPr>
            <w:tcW w:w="2265" w:type="dxa"/>
            <w:vMerge/>
            <w:tcBorders>
              <w:bottom w:val="single" w:sz="4" w:space="0" w:color="auto"/>
            </w:tcBorders>
            <w:vAlign w:val="center"/>
            <w:hideMark/>
          </w:tcPr>
          <w:p w14:paraId="2C5B490F"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tcBorders>
              <w:bottom w:val="single" w:sz="4" w:space="0" w:color="auto"/>
            </w:tcBorders>
            <w:shd w:val="clear" w:color="auto" w:fill="auto"/>
            <w:vAlign w:val="center"/>
            <w:hideMark/>
          </w:tcPr>
          <w:p w14:paraId="450E7CD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同时支持N：M的端口镜像（M大于1）。</w:t>
            </w:r>
          </w:p>
        </w:tc>
      </w:tr>
      <w:tr w:rsidR="00B465C5" w:rsidRPr="003719B2" w14:paraId="34FC188A" w14:textId="77777777" w:rsidTr="00B465C5">
        <w:trPr>
          <w:trHeight w:val="792"/>
          <w:jc w:val="center"/>
        </w:trPr>
        <w:tc>
          <w:tcPr>
            <w:tcW w:w="2265" w:type="dxa"/>
            <w:vMerge w:val="restart"/>
            <w:tcBorders>
              <w:bottom w:val="single" w:sz="4" w:space="0" w:color="auto"/>
            </w:tcBorders>
            <w:shd w:val="clear" w:color="auto" w:fill="auto"/>
            <w:vAlign w:val="center"/>
            <w:hideMark/>
          </w:tcPr>
          <w:p w14:paraId="45B4FBB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路由协议</w:t>
            </w:r>
          </w:p>
        </w:tc>
        <w:tc>
          <w:tcPr>
            <w:tcW w:w="5750" w:type="dxa"/>
            <w:tcBorders>
              <w:bottom w:val="single" w:sz="4" w:space="0" w:color="auto"/>
            </w:tcBorders>
            <w:shd w:val="clear" w:color="auto" w:fill="auto"/>
            <w:vAlign w:val="center"/>
            <w:hideMark/>
          </w:tcPr>
          <w:p w14:paraId="4B2A689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支持IPv4静态路由、RIP V1、V2、OSPF。</w:t>
            </w:r>
          </w:p>
        </w:tc>
      </w:tr>
      <w:tr w:rsidR="00B465C5" w:rsidRPr="003719B2" w14:paraId="40ACBBC6" w14:textId="77777777" w:rsidTr="00B465C5">
        <w:trPr>
          <w:trHeight w:val="634"/>
          <w:jc w:val="center"/>
        </w:trPr>
        <w:tc>
          <w:tcPr>
            <w:tcW w:w="2265" w:type="dxa"/>
            <w:vMerge/>
            <w:tcBorders>
              <w:bottom w:val="single" w:sz="4" w:space="0" w:color="auto"/>
            </w:tcBorders>
            <w:vAlign w:val="center"/>
            <w:hideMark/>
          </w:tcPr>
          <w:p w14:paraId="4646473D"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tcBorders>
              <w:bottom w:val="single" w:sz="4" w:space="0" w:color="auto"/>
            </w:tcBorders>
            <w:shd w:val="clear" w:color="auto" w:fill="auto"/>
            <w:vAlign w:val="center"/>
            <w:hideMark/>
          </w:tcPr>
          <w:p w14:paraId="1127D89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支持IPv6静态路由、RIPng。</w:t>
            </w:r>
          </w:p>
        </w:tc>
      </w:tr>
      <w:tr w:rsidR="00B465C5" w:rsidRPr="003719B2" w14:paraId="265D6473" w14:textId="77777777" w:rsidTr="00B465C5">
        <w:trPr>
          <w:trHeight w:val="530"/>
          <w:jc w:val="center"/>
        </w:trPr>
        <w:tc>
          <w:tcPr>
            <w:tcW w:w="2265" w:type="dxa"/>
            <w:vMerge w:val="restart"/>
            <w:shd w:val="clear" w:color="auto" w:fill="auto"/>
            <w:vAlign w:val="center"/>
            <w:hideMark/>
          </w:tcPr>
          <w:p w14:paraId="3DAC672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管理和维护</w:t>
            </w:r>
          </w:p>
        </w:tc>
        <w:tc>
          <w:tcPr>
            <w:tcW w:w="5750" w:type="dxa"/>
            <w:shd w:val="clear" w:color="auto" w:fill="auto"/>
            <w:vAlign w:val="center"/>
            <w:hideMark/>
          </w:tcPr>
          <w:p w14:paraId="19FD52C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支持SNMP V1、V2、V3、RMON、SSHV2。</w:t>
            </w:r>
          </w:p>
        </w:tc>
      </w:tr>
      <w:tr w:rsidR="00B465C5" w:rsidRPr="003719B2" w14:paraId="05F72A6A" w14:textId="77777777" w:rsidTr="00B465C5">
        <w:trPr>
          <w:trHeight w:val="790"/>
          <w:jc w:val="center"/>
        </w:trPr>
        <w:tc>
          <w:tcPr>
            <w:tcW w:w="2265" w:type="dxa"/>
            <w:vMerge/>
            <w:vAlign w:val="center"/>
            <w:hideMark/>
          </w:tcPr>
          <w:p w14:paraId="67E3668B" w14:textId="77777777" w:rsidR="00B465C5" w:rsidRPr="003719B2" w:rsidRDefault="00B465C5" w:rsidP="008F664C">
            <w:pPr>
              <w:widowControl/>
              <w:spacing w:line="560" w:lineRule="exact"/>
              <w:jc w:val="center"/>
              <w:rPr>
                <w:rFonts w:asciiTheme="minorEastAsia" w:hAnsiTheme="minorEastAsia" w:cs="宋体"/>
                <w:kern w:val="0"/>
                <w:szCs w:val="21"/>
              </w:rPr>
            </w:pPr>
          </w:p>
        </w:tc>
        <w:tc>
          <w:tcPr>
            <w:tcW w:w="5750" w:type="dxa"/>
            <w:shd w:val="clear" w:color="auto" w:fill="auto"/>
            <w:vAlign w:val="center"/>
            <w:hideMark/>
          </w:tcPr>
          <w:p w14:paraId="19E1C96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支持OAM(802.1AG， 802.3AH)以太网运行、维护和管理标准。</w:t>
            </w:r>
          </w:p>
        </w:tc>
      </w:tr>
      <w:tr w:rsidR="00B465C5" w:rsidRPr="003719B2" w14:paraId="5B780D43" w14:textId="77777777" w:rsidTr="00B465C5">
        <w:trPr>
          <w:trHeight w:val="310"/>
          <w:jc w:val="center"/>
        </w:trPr>
        <w:tc>
          <w:tcPr>
            <w:tcW w:w="2265" w:type="dxa"/>
            <w:shd w:val="clear" w:color="auto" w:fill="auto"/>
            <w:vAlign w:val="center"/>
            <w:hideMark/>
          </w:tcPr>
          <w:p w14:paraId="7622E35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资质认证</w:t>
            </w:r>
          </w:p>
        </w:tc>
        <w:tc>
          <w:tcPr>
            <w:tcW w:w="5750" w:type="dxa"/>
            <w:shd w:val="clear" w:color="auto" w:fill="auto"/>
            <w:vAlign w:val="center"/>
            <w:hideMark/>
          </w:tcPr>
          <w:p w14:paraId="33799C9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提供工信部入网许可证。</w:t>
            </w:r>
          </w:p>
        </w:tc>
      </w:tr>
      <w:tr w:rsidR="00B465C5" w:rsidRPr="003719B2" w14:paraId="1ED3537D" w14:textId="77777777" w:rsidTr="00B465C5">
        <w:trPr>
          <w:trHeight w:val="310"/>
          <w:jc w:val="center"/>
        </w:trPr>
        <w:tc>
          <w:tcPr>
            <w:tcW w:w="2265" w:type="dxa"/>
            <w:shd w:val="clear" w:color="auto" w:fill="auto"/>
          </w:tcPr>
          <w:p w14:paraId="27A1B21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hint="eastAsia"/>
                <w:szCs w:val="21"/>
              </w:rPr>
              <w:t>服务支持</w:t>
            </w:r>
          </w:p>
        </w:tc>
        <w:tc>
          <w:tcPr>
            <w:tcW w:w="5750" w:type="dxa"/>
            <w:shd w:val="clear" w:color="auto" w:fill="auto"/>
          </w:tcPr>
          <w:p w14:paraId="0139BB4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设备原厂商提供免费5年7*24*365质量保证服务，4小时内客户现场响应，包括硬件保修、电话支持、现场支持、软件升级，原厂商提供设备售后服务承诺函，加盖公章。</w:t>
            </w:r>
          </w:p>
        </w:tc>
      </w:tr>
    </w:tbl>
    <w:p w14:paraId="2C36A613" w14:textId="77777777" w:rsidR="00BC3FA6" w:rsidRPr="003719B2" w:rsidRDefault="00BC3FA6" w:rsidP="00BC3FA6">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7</w:t>
      </w:r>
      <w:r w:rsidRPr="003719B2">
        <w:rPr>
          <w:rFonts w:asciiTheme="minorEastAsia" w:hAnsiTheme="minorEastAsia" w:hint="eastAsia"/>
          <w:sz w:val="28"/>
          <w:szCs w:val="28"/>
        </w:rPr>
        <w:t>）3M彩色医用显示系统及工作站（20套）</w:t>
      </w:r>
    </w:p>
    <w:tbl>
      <w:tblPr>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135"/>
      </w:tblGrid>
      <w:tr w:rsidR="00B465C5" w:rsidRPr="003719B2" w14:paraId="6E0CAB15" w14:textId="77777777" w:rsidTr="008326B6">
        <w:trPr>
          <w:trHeight w:val="300"/>
          <w:jc w:val="center"/>
        </w:trPr>
        <w:tc>
          <w:tcPr>
            <w:tcW w:w="1799" w:type="dxa"/>
            <w:shd w:val="clear" w:color="auto" w:fill="auto"/>
            <w:vAlign w:val="center"/>
            <w:hideMark/>
          </w:tcPr>
          <w:p w14:paraId="478DE6B4" w14:textId="77777777" w:rsidR="00B465C5" w:rsidRPr="003719B2" w:rsidRDefault="00B465C5" w:rsidP="008F664C">
            <w:pPr>
              <w:widowControl/>
              <w:spacing w:line="560" w:lineRule="exact"/>
              <w:jc w:val="center"/>
              <w:rPr>
                <w:rFonts w:asciiTheme="minorEastAsia" w:hAnsiTheme="minorEastAsia" w:cs="宋体"/>
                <w:b/>
                <w:kern w:val="0"/>
                <w:szCs w:val="21"/>
              </w:rPr>
            </w:pPr>
            <w:r w:rsidRPr="003719B2">
              <w:rPr>
                <w:rFonts w:asciiTheme="minorEastAsia" w:hAnsiTheme="minorEastAsia" w:cs="宋体" w:hint="eastAsia"/>
                <w:b/>
                <w:kern w:val="0"/>
                <w:szCs w:val="21"/>
              </w:rPr>
              <w:t>指标项</w:t>
            </w:r>
          </w:p>
        </w:tc>
        <w:tc>
          <w:tcPr>
            <w:tcW w:w="6135" w:type="dxa"/>
            <w:shd w:val="clear" w:color="auto" w:fill="auto"/>
            <w:vAlign w:val="center"/>
            <w:hideMark/>
          </w:tcPr>
          <w:p w14:paraId="29D867A3" w14:textId="77777777" w:rsidR="00B465C5" w:rsidRPr="003719B2" w:rsidRDefault="00B465C5" w:rsidP="008F664C">
            <w:pPr>
              <w:widowControl/>
              <w:spacing w:line="560" w:lineRule="exact"/>
              <w:jc w:val="center"/>
              <w:rPr>
                <w:rFonts w:asciiTheme="minorEastAsia" w:hAnsiTheme="minorEastAsia" w:cs="宋体"/>
                <w:b/>
                <w:kern w:val="0"/>
                <w:szCs w:val="21"/>
              </w:rPr>
            </w:pPr>
            <w:r w:rsidRPr="003719B2">
              <w:rPr>
                <w:rFonts w:asciiTheme="minorEastAsia" w:hAnsiTheme="minorEastAsia" w:cs="宋体" w:hint="eastAsia"/>
                <w:b/>
                <w:kern w:val="0"/>
                <w:szCs w:val="21"/>
              </w:rPr>
              <w:t>指标要求</w:t>
            </w:r>
          </w:p>
        </w:tc>
      </w:tr>
      <w:tr w:rsidR="00B465C5" w:rsidRPr="003719B2" w14:paraId="1E5B62F7" w14:textId="77777777" w:rsidTr="008326B6">
        <w:trPr>
          <w:trHeight w:val="300"/>
          <w:jc w:val="center"/>
        </w:trPr>
        <w:tc>
          <w:tcPr>
            <w:tcW w:w="1799" w:type="dxa"/>
            <w:shd w:val="clear" w:color="auto" w:fill="auto"/>
            <w:vAlign w:val="center"/>
            <w:hideMark/>
          </w:tcPr>
          <w:p w14:paraId="770C40C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屏幕尺寸</w:t>
            </w:r>
          </w:p>
        </w:tc>
        <w:tc>
          <w:tcPr>
            <w:tcW w:w="6135" w:type="dxa"/>
            <w:shd w:val="clear" w:color="auto" w:fill="auto"/>
            <w:vAlign w:val="center"/>
            <w:hideMark/>
          </w:tcPr>
          <w:p w14:paraId="2C1E381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≥21.3英寸。</w:t>
            </w:r>
          </w:p>
        </w:tc>
      </w:tr>
      <w:tr w:rsidR="00B465C5" w:rsidRPr="003719B2" w14:paraId="386524D2" w14:textId="77777777" w:rsidTr="008326B6">
        <w:trPr>
          <w:trHeight w:val="600"/>
          <w:jc w:val="center"/>
        </w:trPr>
        <w:tc>
          <w:tcPr>
            <w:tcW w:w="1799" w:type="dxa"/>
            <w:shd w:val="clear" w:color="auto" w:fill="auto"/>
            <w:vAlign w:val="center"/>
            <w:hideMark/>
          </w:tcPr>
          <w:p w14:paraId="32F05A9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外框及机架</w:t>
            </w:r>
          </w:p>
        </w:tc>
        <w:tc>
          <w:tcPr>
            <w:tcW w:w="6135" w:type="dxa"/>
            <w:shd w:val="clear" w:color="auto" w:fill="auto"/>
            <w:vAlign w:val="center"/>
            <w:hideMark/>
          </w:tcPr>
          <w:p w14:paraId="49CF7FC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符合人体工程学设计，支持上下，仰俯，左右旋转。</w:t>
            </w:r>
          </w:p>
        </w:tc>
      </w:tr>
      <w:tr w:rsidR="00B465C5" w:rsidRPr="003719B2" w14:paraId="026EBA61" w14:textId="77777777" w:rsidTr="008326B6">
        <w:trPr>
          <w:trHeight w:val="600"/>
          <w:jc w:val="center"/>
        </w:trPr>
        <w:tc>
          <w:tcPr>
            <w:tcW w:w="1799" w:type="dxa"/>
            <w:shd w:val="clear" w:color="auto" w:fill="auto"/>
            <w:vAlign w:val="center"/>
            <w:hideMark/>
          </w:tcPr>
          <w:p w14:paraId="1B4262F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横、竖屏转换</w:t>
            </w:r>
          </w:p>
        </w:tc>
        <w:tc>
          <w:tcPr>
            <w:tcW w:w="6135" w:type="dxa"/>
            <w:shd w:val="clear" w:color="auto" w:fill="auto"/>
            <w:vAlign w:val="center"/>
            <w:hideMark/>
          </w:tcPr>
          <w:p w14:paraId="5CDC171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支持横竖屏转换，自动硬件旋转自适应，不用软件调整。</w:t>
            </w:r>
          </w:p>
        </w:tc>
      </w:tr>
      <w:tr w:rsidR="00B465C5" w:rsidRPr="003719B2" w14:paraId="477BDA7D" w14:textId="77777777" w:rsidTr="008326B6">
        <w:trPr>
          <w:trHeight w:val="300"/>
          <w:jc w:val="center"/>
        </w:trPr>
        <w:tc>
          <w:tcPr>
            <w:tcW w:w="1799" w:type="dxa"/>
            <w:shd w:val="clear" w:color="auto" w:fill="auto"/>
            <w:vAlign w:val="center"/>
            <w:hideMark/>
          </w:tcPr>
          <w:p w14:paraId="6CF0D9B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屏幕分辨率</w:t>
            </w:r>
          </w:p>
        </w:tc>
        <w:tc>
          <w:tcPr>
            <w:tcW w:w="6135" w:type="dxa"/>
            <w:shd w:val="clear" w:color="auto" w:fill="auto"/>
            <w:vAlign w:val="center"/>
            <w:hideMark/>
          </w:tcPr>
          <w:p w14:paraId="6EDDA12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3MP，2048 x 1536。</w:t>
            </w:r>
          </w:p>
        </w:tc>
      </w:tr>
      <w:tr w:rsidR="00B465C5" w:rsidRPr="003719B2" w14:paraId="7CFEBBF5" w14:textId="77777777" w:rsidTr="008326B6">
        <w:trPr>
          <w:trHeight w:val="300"/>
          <w:jc w:val="center"/>
        </w:trPr>
        <w:tc>
          <w:tcPr>
            <w:tcW w:w="1799" w:type="dxa"/>
            <w:shd w:val="clear" w:color="auto" w:fill="auto"/>
            <w:vAlign w:val="center"/>
            <w:hideMark/>
          </w:tcPr>
          <w:p w14:paraId="7579C35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成像色彩</w:t>
            </w:r>
          </w:p>
        </w:tc>
        <w:tc>
          <w:tcPr>
            <w:tcW w:w="6135" w:type="dxa"/>
            <w:shd w:val="clear" w:color="auto" w:fill="auto"/>
            <w:vAlign w:val="center"/>
            <w:hideMark/>
          </w:tcPr>
          <w:p w14:paraId="5B483AA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彩色成像，支持灰阶成像。</w:t>
            </w:r>
          </w:p>
        </w:tc>
      </w:tr>
      <w:tr w:rsidR="00B465C5" w:rsidRPr="003719B2" w14:paraId="0CC53445" w14:textId="77777777" w:rsidTr="008326B6">
        <w:trPr>
          <w:trHeight w:val="300"/>
          <w:jc w:val="center"/>
        </w:trPr>
        <w:tc>
          <w:tcPr>
            <w:tcW w:w="1799" w:type="dxa"/>
            <w:shd w:val="clear" w:color="auto" w:fill="auto"/>
            <w:vAlign w:val="center"/>
            <w:hideMark/>
          </w:tcPr>
          <w:p w14:paraId="537D950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外壳</w:t>
            </w:r>
          </w:p>
        </w:tc>
        <w:tc>
          <w:tcPr>
            <w:tcW w:w="6135" w:type="dxa"/>
            <w:shd w:val="clear" w:color="auto" w:fill="auto"/>
            <w:vAlign w:val="center"/>
            <w:hideMark/>
          </w:tcPr>
          <w:p w14:paraId="13CBCEB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采用绝缘非金属材料外壳。</w:t>
            </w:r>
          </w:p>
        </w:tc>
      </w:tr>
      <w:tr w:rsidR="00B465C5" w:rsidRPr="003719B2" w14:paraId="258B953C" w14:textId="77777777" w:rsidTr="008326B6">
        <w:trPr>
          <w:trHeight w:val="300"/>
          <w:jc w:val="center"/>
        </w:trPr>
        <w:tc>
          <w:tcPr>
            <w:tcW w:w="1799" w:type="dxa"/>
            <w:shd w:val="clear" w:color="auto" w:fill="auto"/>
            <w:vAlign w:val="center"/>
            <w:hideMark/>
          </w:tcPr>
          <w:p w14:paraId="0472F7F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屏幕类型</w:t>
            </w:r>
          </w:p>
        </w:tc>
        <w:tc>
          <w:tcPr>
            <w:tcW w:w="6135" w:type="dxa"/>
            <w:shd w:val="clear" w:color="auto" w:fill="auto"/>
            <w:vAlign w:val="center"/>
            <w:hideMark/>
          </w:tcPr>
          <w:p w14:paraId="49A04BD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IPS。</w:t>
            </w:r>
          </w:p>
        </w:tc>
      </w:tr>
      <w:tr w:rsidR="00B465C5" w:rsidRPr="003719B2" w14:paraId="72BFCDF9" w14:textId="77777777" w:rsidTr="008326B6">
        <w:trPr>
          <w:trHeight w:val="300"/>
          <w:jc w:val="center"/>
        </w:trPr>
        <w:tc>
          <w:tcPr>
            <w:tcW w:w="1799" w:type="dxa"/>
            <w:shd w:val="clear" w:color="auto" w:fill="auto"/>
            <w:vAlign w:val="center"/>
            <w:hideMark/>
          </w:tcPr>
          <w:p w14:paraId="76E8F5D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像素间距</w:t>
            </w:r>
          </w:p>
        </w:tc>
        <w:tc>
          <w:tcPr>
            <w:tcW w:w="6135" w:type="dxa"/>
            <w:shd w:val="clear" w:color="auto" w:fill="auto"/>
            <w:vAlign w:val="center"/>
            <w:hideMark/>
          </w:tcPr>
          <w:p w14:paraId="622CFBA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≤0.2155 mm。</w:t>
            </w:r>
          </w:p>
        </w:tc>
      </w:tr>
      <w:tr w:rsidR="00B465C5" w:rsidRPr="003719B2" w14:paraId="77F07C91" w14:textId="77777777" w:rsidTr="008326B6">
        <w:trPr>
          <w:trHeight w:val="300"/>
          <w:jc w:val="center"/>
        </w:trPr>
        <w:tc>
          <w:tcPr>
            <w:tcW w:w="1799" w:type="dxa"/>
            <w:shd w:val="clear" w:color="auto" w:fill="auto"/>
            <w:vAlign w:val="center"/>
            <w:hideMark/>
          </w:tcPr>
          <w:p w14:paraId="434DB72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最大亮度</w:t>
            </w:r>
          </w:p>
        </w:tc>
        <w:tc>
          <w:tcPr>
            <w:tcW w:w="6135" w:type="dxa"/>
            <w:shd w:val="clear" w:color="auto" w:fill="auto"/>
            <w:vAlign w:val="center"/>
            <w:hideMark/>
          </w:tcPr>
          <w:p w14:paraId="17782A0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≥1000cd、m2。</w:t>
            </w:r>
          </w:p>
        </w:tc>
      </w:tr>
      <w:tr w:rsidR="00B465C5" w:rsidRPr="003719B2" w14:paraId="6BAE1470" w14:textId="77777777" w:rsidTr="008326B6">
        <w:trPr>
          <w:trHeight w:val="300"/>
          <w:jc w:val="center"/>
        </w:trPr>
        <w:tc>
          <w:tcPr>
            <w:tcW w:w="1799" w:type="dxa"/>
            <w:shd w:val="clear" w:color="auto" w:fill="auto"/>
            <w:vAlign w:val="center"/>
            <w:hideMark/>
          </w:tcPr>
          <w:p w14:paraId="5FE7D1D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校正亮度</w:t>
            </w:r>
          </w:p>
        </w:tc>
        <w:tc>
          <w:tcPr>
            <w:tcW w:w="6135" w:type="dxa"/>
            <w:shd w:val="clear" w:color="auto" w:fill="auto"/>
            <w:vAlign w:val="center"/>
            <w:hideMark/>
          </w:tcPr>
          <w:p w14:paraId="5B69249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≥500cd、m2。</w:t>
            </w:r>
          </w:p>
        </w:tc>
      </w:tr>
      <w:tr w:rsidR="00B465C5" w:rsidRPr="003719B2" w14:paraId="7BE02EE2" w14:textId="77777777" w:rsidTr="008326B6">
        <w:trPr>
          <w:trHeight w:val="300"/>
          <w:jc w:val="center"/>
        </w:trPr>
        <w:tc>
          <w:tcPr>
            <w:tcW w:w="1799" w:type="dxa"/>
            <w:shd w:val="clear" w:color="auto" w:fill="auto"/>
            <w:vAlign w:val="center"/>
            <w:hideMark/>
          </w:tcPr>
          <w:p w14:paraId="10530D7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对比度</w:t>
            </w:r>
          </w:p>
        </w:tc>
        <w:tc>
          <w:tcPr>
            <w:tcW w:w="6135" w:type="dxa"/>
            <w:shd w:val="clear" w:color="auto" w:fill="auto"/>
            <w:vAlign w:val="center"/>
            <w:hideMark/>
          </w:tcPr>
          <w:p w14:paraId="5D39578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≥1400：1。</w:t>
            </w:r>
          </w:p>
        </w:tc>
      </w:tr>
      <w:tr w:rsidR="00B465C5" w:rsidRPr="003719B2" w14:paraId="68842292" w14:textId="77777777" w:rsidTr="008326B6">
        <w:trPr>
          <w:trHeight w:val="300"/>
          <w:jc w:val="center"/>
        </w:trPr>
        <w:tc>
          <w:tcPr>
            <w:tcW w:w="1799" w:type="dxa"/>
            <w:shd w:val="clear" w:color="auto" w:fill="auto"/>
            <w:vAlign w:val="center"/>
            <w:hideMark/>
          </w:tcPr>
          <w:p w14:paraId="6273879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观察角度</w:t>
            </w:r>
          </w:p>
        </w:tc>
        <w:tc>
          <w:tcPr>
            <w:tcW w:w="6135" w:type="dxa"/>
            <w:shd w:val="clear" w:color="auto" w:fill="auto"/>
            <w:vAlign w:val="center"/>
            <w:hideMark/>
          </w:tcPr>
          <w:p w14:paraId="05249C1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≥178度(水平、垂直)。</w:t>
            </w:r>
          </w:p>
        </w:tc>
      </w:tr>
      <w:tr w:rsidR="00B465C5" w:rsidRPr="003719B2" w14:paraId="7101F27D" w14:textId="77777777" w:rsidTr="008326B6">
        <w:trPr>
          <w:trHeight w:val="300"/>
          <w:jc w:val="center"/>
        </w:trPr>
        <w:tc>
          <w:tcPr>
            <w:tcW w:w="1799" w:type="dxa"/>
            <w:shd w:val="clear" w:color="auto" w:fill="auto"/>
            <w:vAlign w:val="center"/>
            <w:hideMark/>
          </w:tcPr>
          <w:p w14:paraId="302F388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显示屏灰阶</w:t>
            </w:r>
          </w:p>
        </w:tc>
        <w:tc>
          <w:tcPr>
            <w:tcW w:w="6135" w:type="dxa"/>
            <w:shd w:val="clear" w:color="auto" w:fill="auto"/>
            <w:vAlign w:val="center"/>
            <w:hideMark/>
          </w:tcPr>
          <w:p w14:paraId="1E990FD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≥30bit。</w:t>
            </w:r>
          </w:p>
        </w:tc>
      </w:tr>
      <w:tr w:rsidR="00B465C5" w:rsidRPr="003719B2" w14:paraId="7C59ECD8" w14:textId="77777777" w:rsidTr="008326B6">
        <w:trPr>
          <w:trHeight w:val="300"/>
          <w:jc w:val="center"/>
        </w:trPr>
        <w:tc>
          <w:tcPr>
            <w:tcW w:w="1799" w:type="dxa"/>
            <w:shd w:val="clear" w:color="auto" w:fill="auto"/>
            <w:vAlign w:val="center"/>
            <w:hideMark/>
          </w:tcPr>
          <w:p w14:paraId="72C08C8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响应时间</w:t>
            </w:r>
          </w:p>
        </w:tc>
        <w:tc>
          <w:tcPr>
            <w:tcW w:w="6135" w:type="dxa"/>
            <w:shd w:val="clear" w:color="auto" w:fill="auto"/>
            <w:vAlign w:val="center"/>
            <w:hideMark/>
          </w:tcPr>
          <w:p w14:paraId="5FDB550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≤15ms。</w:t>
            </w:r>
          </w:p>
        </w:tc>
      </w:tr>
      <w:tr w:rsidR="00B465C5" w:rsidRPr="003719B2" w14:paraId="468B15A4" w14:textId="77777777" w:rsidTr="008326B6">
        <w:trPr>
          <w:trHeight w:val="300"/>
          <w:jc w:val="center"/>
        </w:trPr>
        <w:tc>
          <w:tcPr>
            <w:tcW w:w="1799" w:type="dxa"/>
            <w:shd w:val="clear" w:color="auto" w:fill="auto"/>
            <w:vAlign w:val="center"/>
            <w:hideMark/>
          </w:tcPr>
          <w:p w14:paraId="20E00B9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输入接口</w:t>
            </w:r>
          </w:p>
        </w:tc>
        <w:tc>
          <w:tcPr>
            <w:tcW w:w="6135" w:type="dxa"/>
            <w:shd w:val="clear" w:color="auto" w:fill="auto"/>
            <w:vAlign w:val="center"/>
            <w:hideMark/>
          </w:tcPr>
          <w:p w14:paraId="4E2A444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拥有DVI-D及DP接口。</w:t>
            </w:r>
          </w:p>
        </w:tc>
      </w:tr>
      <w:tr w:rsidR="00B465C5" w:rsidRPr="003719B2" w14:paraId="624A1CC8" w14:textId="77777777" w:rsidTr="008326B6">
        <w:trPr>
          <w:trHeight w:val="600"/>
          <w:jc w:val="center"/>
        </w:trPr>
        <w:tc>
          <w:tcPr>
            <w:tcW w:w="1799" w:type="dxa"/>
            <w:shd w:val="clear" w:color="auto" w:fill="auto"/>
            <w:vAlign w:val="center"/>
            <w:hideMark/>
          </w:tcPr>
          <w:p w14:paraId="60C9FBF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电力消耗（标称）</w:t>
            </w:r>
          </w:p>
        </w:tc>
        <w:tc>
          <w:tcPr>
            <w:tcW w:w="6135" w:type="dxa"/>
            <w:shd w:val="clear" w:color="auto" w:fill="auto"/>
            <w:vAlign w:val="center"/>
            <w:hideMark/>
          </w:tcPr>
          <w:p w14:paraId="3FD4D05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≤50W。</w:t>
            </w:r>
          </w:p>
        </w:tc>
      </w:tr>
      <w:tr w:rsidR="00B465C5" w:rsidRPr="003719B2" w14:paraId="40779714" w14:textId="77777777" w:rsidTr="008326B6">
        <w:trPr>
          <w:trHeight w:val="300"/>
          <w:jc w:val="center"/>
        </w:trPr>
        <w:tc>
          <w:tcPr>
            <w:tcW w:w="1799" w:type="dxa"/>
            <w:shd w:val="clear" w:color="auto" w:fill="auto"/>
            <w:vAlign w:val="center"/>
            <w:hideMark/>
          </w:tcPr>
          <w:p w14:paraId="503F09C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显卡</w:t>
            </w:r>
          </w:p>
        </w:tc>
        <w:tc>
          <w:tcPr>
            <w:tcW w:w="6135" w:type="dxa"/>
            <w:shd w:val="clear" w:color="auto" w:fill="auto"/>
            <w:vAlign w:val="center"/>
            <w:hideMark/>
          </w:tcPr>
          <w:p w14:paraId="1D682C4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配备医用专业双头显卡。</w:t>
            </w:r>
          </w:p>
        </w:tc>
      </w:tr>
      <w:tr w:rsidR="00B465C5" w:rsidRPr="003719B2" w14:paraId="58364B73" w14:textId="77777777" w:rsidTr="008326B6">
        <w:trPr>
          <w:trHeight w:val="300"/>
          <w:jc w:val="center"/>
        </w:trPr>
        <w:tc>
          <w:tcPr>
            <w:tcW w:w="1799" w:type="dxa"/>
            <w:shd w:val="clear" w:color="auto" w:fill="auto"/>
            <w:vAlign w:val="center"/>
            <w:hideMark/>
          </w:tcPr>
          <w:p w14:paraId="46EBBAB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查找表</w:t>
            </w:r>
          </w:p>
        </w:tc>
        <w:tc>
          <w:tcPr>
            <w:tcW w:w="6135" w:type="dxa"/>
            <w:shd w:val="clear" w:color="auto" w:fill="auto"/>
            <w:vAlign w:val="center"/>
            <w:hideMark/>
          </w:tcPr>
          <w:p w14:paraId="5C66361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内置于专业显卡。</w:t>
            </w:r>
          </w:p>
        </w:tc>
      </w:tr>
      <w:tr w:rsidR="00B465C5" w:rsidRPr="003719B2" w14:paraId="465685C4" w14:textId="77777777" w:rsidTr="008326B6">
        <w:trPr>
          <w:trHeight w:val="1073"/>
          <w:jc w:val="center"/>
        </w:trPr>
        <w:tc>
          <w:tcPr>
            <w:tcW w:w="1799" w:type="dxa"/>
            <w:shd w:val="clear" w:color="auto" w:fill="auto"/>
            <w:vAlign w:val="center"/>
            <w:hideMark/>
          </w:tcPr>
          <w:p w14:paraId="35F969F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图像局部放大</w:t>
            </w:r>
          </w:p>
        </w:tc>
        <w:tc>
          <w:tcPr>
            <w:tcW w:w="6135" w:type="dxa"/>
            <w:shd w:val="clear" w:color="auto" w:fill="auto"/>
            <w:vAlign w:val="center"/>
            <w:hideMark/>
          </w:tcPr>
          <w:p w14:paraId="3C633E3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在阅片时针对某一区域可放大，形成一个高对比度、高亮度的观察区域，此区域符合DICOM标准。</w:t>
            </w:r>
          </w:p>
        </w:tc>
      </w:tr>
      <w:tr w:rsidR="00B465C5" w:rsidRPr="003719B2" w14:paraId="2A8FCF9E" w14:textId="77777777" w:rsidTr="008326B6">
        <w:trPr>
          <w:trHeight w:val="1200"/>
          <w:jc w:val="center"/>
        </w:trPr>
        <w:tc>
          <w:tcPr>
            <w:tcW w:w="1799" w:type="dxa"/>
            <w:shd w:val="clear" w:color="auto" w:fill="auto"/>
            <w:vAlign w:val="center"/>
            <w:hideMark/>
          </w:tcPr>
          <w:p w14:paraId="00569C7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视野所见屏亮度自动调节</w:t>
            </w:r>
          </w:p>
        </w:tc>
        <w:tc>
          <w:tcPr>
            <w:tcW w:w="6135" w:type="dxa"/>
            <w:shd w:val="clear" w:color="auto" w:fill="auto"/>
            <w:vAlign w:val="center"/>
            <w:hideMark/>
          </w:tcPr>
          <w:p w14:paraId="15BDB9D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在多显示器浏览时，工作主屏亮度不变，辅屏亮度自动降低，无需手动调整。</w:t>
            </w:r>
          </w:p>
        </w:tc>
      </w:tr>
      <w:tr w:rsidR="00B465C5" w:rsidRPr="003719B2" w14:paraId="04D6A8AE" w14:textId="77777777" w:rsidTr="008326B6">
        <w:trPr>
          <w:trHeight w:val="900"/>
          <w:jc w:val="center"/>
        </w:trPr>
        <w:tc>
          <w:tcPr>
            <w:tcW w:w="1799" w:type="dxa"/>
            <w:shd w:val="clear" w:color="auto" w:fill="auto"/>
            <w:vAlign w:val="center"/>
            <w:hideMark/>
          </w:tcPr>
          <w:p w14:paraId="6A1CA61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多窗口显示</w:t>
            </w:r>
          </w:p>
        </w:tc>
        <w:tc>
          <w:tcPr>
            <w:tcW w:w="6135" w:type="dxa"/>
            <w:shd w:val="clear" w:color="auto" w:fill="auto"/>
            <w:vAlign w:val="center"/>
            <w:hideMark/>
          </w:tcPr>
          <w:p w14:paraId="681B92A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在阅片过程中可生成虚拟小屏幕，作为写报告使用等。</w:t>
            </w:r>
          </w:p>
        </w:tc>
      </w:tr>
      <w:tr w:rsidR="00B465C5" w:rsidRPr="003719B2" w14:paraId="214982C3" w14:textId="77777777" w:rsidTr="008326B6">
        <w:trPr>
          <w:trHeight w:val="600"/>
          <w:jc w:val="center"/>
        </w:trPr>
        <w:tc>
          <w:tcPr>
            <w:tcW w:w="1799" w:type="dxa"/>
            <w:shd w:val="clear" w:color="auto" w:fill="auto"/>
            <w:vAlign w:val="center"/>
            <w:hideMark/>
          </w:tcPr>
          <w:p w14:paraId="3A11C6A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定位光标</w:t>
            </w:r>
          </w:p>
        </w:tc>
        <w:tc>
          <w:tcPr>
            <w:tcW w:w="6135" w:type="dxa"/>
            <w:shd w:val="clear" w:color="auto" w:fill="auto"/>
            <w:vAlign w:val="center"/>
            <w:hideMark/>
          </w:tcPr>
          <w:p w14:paraId="56FF757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光标可在不同分辨率显示器间定位。</w:t>
            </w:r>
          </w:p>
        </w:tc>
      </w:tr>
      <w:tr w:rsidR="00B465C5" w:rsidRPr="003719B2" w14:paraId="1C8396F5" w14:textId="77777777" w:rsidTr="008326B6">
        <w:trPr>
          <w:trHeight w:val="900"/>
          <w:jc w:val="center"/>
        </w:trPr>
        <w:tc>
          <w:tcPr>
            <w:tcW w:w="1799" w:type="dxa"/>
            <w:shd w:val="clear" w:color="auto" w:fill="auto"/>
            <w:vAlign w:val="center"/>
            <w:hideMark/>
          </w:tcPr>
          <w:p w14:paraId="1C2A3F5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光标自由移动切换</w:t>
            </w:r>
          </w:p>
        </w:tc>
        <w:tc>
          <w:tcPr>
            <w:tcW w:w="6135" w:type="dxa"/>
            <w:shd w:val="clear" w:color="auto" w:fill="auto"/>
            <w:vAlign w:val="center"/>
            <w:hideMark/>
          </w:tcPr>
          <w:p w14:paraId="1BCCD7E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光标可在不同分辨率显示器间的任意位置自由移动切换。</w:t>
            </w:r>
          </w:p>
        </w:tc>
      </w:tr>
      <w:tr w:rsidR="00B465C5" w:rsidRPr="003719B2" w14:paraId="75FE34D1" w14:textId="77777777" w:rsidTr="008326B6">
        <w:trPr>
          <w:trHeight w:val="600"/>
          <w:jc w:val="center"/>
        </w:trPr>
        <w:tc>
          <w:tcPr>
            <w:tcW w:w="1799" w:type="dxa"/>
            <w:shd w:val="clear" w:color="auto" w:fill="auto"/>
            <w:vAlign w:val="center"/>
            <w:hideMark/>
          </w:tcPr>
          <w:p w14:paraId="7F42E6E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屏幕亮度均匀</w:t>
            </w:r>
          </w:p>
        </w:tc>
        <w:tc>
          <w:tcPr>
            <w:tcW w:w="6135" w:type="dxa"/>
            <w:shd w:val="clear" w:color="auto" w:fill="auto"/>
            <w:vAlign w:val="center"/>
            <w:hideMark/>
          </w:tcPr>
          <w:p w14:paraId="44A12B1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通过亮度均</w:t>
            </w:r>
            <w:proofErr w:type="gramStart"/>
            <w:r w:rsidRPr="003719B2">
              <w:rPr>
                <w:rFonts w:asciiTheme="minorEastAsia" w:hAnsiTheme="minorEastAsia" w:cs="宋体" w:hint="eastAsia"/>
                <w:kern w:val="0"/>
                <w:szCs w:val="21"/>
              </w:rPr>
              <w:t>一</w:t>
            </w:r>
            <w:proofErr w:type="gramEnd"/>
            <w:r w:rsidRPr="003719B2">
              <w:rPr>
                <w:rFonts w:asciiTheme="minorEastAsia" w:hAnsiTheme="minorEastAsia" w:cs="宋体" w:hint="eastAsia"/>
                <w:kern w:val="0"/>
                <w:szCs w:val="21"/>
              </w:rPr>
              <w:t>技术，使整个屏幕从中心到四角各个位置显示均匀一致，提高图像显示的准确度。</w:t>
            </w:r>
          </w:p>
        </w:tc>
      </w:tr>
      <w:tr w:rsidR="00B465C5" w:rsidRPr="003719B2" w14:paraId="228A560C" w14:textId="77777777" w:rsidTr="008326B6">
        <w:trPr>
          <w:trHeight w:val="1200"/>
          <w:jc w:val="center"/>
        </w:trPr>
        <w:tc>
          <w:tcPr>
            <w:tcW w:w="1799" w:type="dxa"/>
            <w:shd w:val="clear" w:color="auto" w:fill="auto"/>
            <w:vAlign w:val="center"/>
            <w:hideMark/>
          </w:tcPr>
          <w:p w14:paraId="343D299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校准传感器类型</w:t>
            </w:r>
          </w:p>
        </w:tc>
        <w:tc>
          <w:tcPr>
            <w:tcW w:w="6135" w:type="dxa"/>
            <w:shd w:val="clear" w:color="auto" w:fill="auto"/>
            <w:vAlign w:val="center"/>
            <w:hideMark/>
          </w:tcPr>
          <w:p w14:paraId="2972574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前置一体化高精度传感器，可定时自动检测并实时进行DICOM校准。</w:t>
            </w:r>
          </w:p>
        </w:tc>
      </w:tr>
      <w:tr w:rsidR="00B465C5" w:rsidRPr="003719B2" w14:paraId="1E7FA82F" w14:textId="77777777" w:rsidTr="008326B6">
        <w:trPr>
          <w:trHeight w:val="438"/>
          <w:jc w:val="center"/>
        </w:trPr>
        <w:tc>
          <w:tcPr>
            <w:tcW w:w="1799" w:type="dxa"/>
            <w:shd w:val="clear" w:color="auto" w:fill="auto"/>
            <w:vAlign w:val="center"/>
            <w:hideMark/>
          </w:tcPr>
          <w:p w14:paraId="3013C06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DICOM校正</w:t>
            </w:r>
          </w:p>
        </w:tc>
        <w:tc>
          <w:tcPr>
            <w:tcW w:w="6135" w:type="dxa"/>
            <w:shd w:val="clear" w:color="auto" w:fill="auto"/>
            <w:vAlign w:val="center"/>
            <w:hideMark/>
          </w:tcPr>
          <w:p w14:paraId="00C8480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提供正版质控软件。</w:t>
            </w:r>
          </w:p>
        </w:tc>
      </w:tr>
      <w:tr w:rsidR="00B465C5" w:rsidRPr="003719B2" w14:paraId="5BCDFB17" w14:textId="77777777" w:rsidTr="008326B6">
        <w:trPr>
          <w:trHeight w:val="558"/>
          <w:jc w:val="center"/>
        </w:trPr>
        <w:tc>
          <w:tcPr>
            <w:tcW w:w="1799" w:type="dxa"/>
            <w:shd w:val="clear" w:color="auto" w:fill="auto"/>
            <w:vAlign w:val="center"/>
            <w:hideMark/>
          </w:tcPr>
          <w:p w14:paraId="2263C7A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亮度校准</w:t>
            </w:r>
          </w:p>
        </w:tc>
        <w:tc>
          <w:tcPr>
            <w:tcW w:w="6135" w:type="dxa"/>
            <w:shd w:val="clear" w:color="auto" w:fill="auto"/>
            <w:vAlign w:val="center"/>
            <w:hideMark/>
          </w:tcPr>
          <w:p w14:paraId="68F00A7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通过传感器技术和</w:t>
            </w:r>
            <w:proofErr w:type="gramStart"/>
            <w:r w:rsidRPr="003719B2">
              <w:rPr>
                <w:rFonts w:asciiTheme="minorEastAsia" w:hAnsiTheme="minorEastAsia" w:cs="宋体" w:hint="eastAsia"/>
                <w:kern w:val="0"/>
                <w:szCs w:val="21"/>
              </w:rPr>
              <w:t>质控</w:t>
            </w:r>
            <w:proofErr w:type="gramEnd"/>
            <w:r w:rsidRPr="003719B2">
              <w:rPr>
                <w:rFonts w:asciiTheme="minorEastAsia" w:hAnsiTheme="minorEastAsia" w:cs="宋体" w:hint="eastAsia"/>
                <w:kern w:val="0"/>
                <w:szCs w:val="21"/>
              </w:rPr>
              <w:t>软件，实现显示器亮度始终保持为校准亮度。</w:t>
            </w:r>
          </w:p>
        </w:tc>
      </w:tr>
      <w:tr w:rsidR="00B465C5" w:rsidRPr="003719B2" w14:paraId="3AAC2B55" w14:textId="77777777" w:rsidTr="008326B6">
        <w:trPr>
          <w:trHeight w:val="900"/>
          <w:jc w:val="center"/>
        </w:trPr>
        <w:tc>
          <w:tcPr>
            <w:tcW w:w="1799" w:type="dxa"/>
            <w:shd w:val="clear" w:color="auto" w:fill="auto"/>
            <w:vAlign w:val="center"/>
            <w:hideMark/>
          </w:tcPr>
          <w:p w14:paraId="0826759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故障自动排除</w:t>
            </w:r>
          </w:p>
        </w:tc>
        <w:tc>
          <w:tcPr>
            <w:tcW w:w="6135" w:type="dxa"/>
            <w:shd w:val="clear" w:color="auto" w:fill="auto"/>
            <w:vAlign w:val="center"/>
            <w:hideMark/>
          </w:tcPr>
          <w:p w14:paraId="4679688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可通过监控设备对故障终端进行故障诊断、故障报告及自动排除，以确保使用过程均符合医疗标准要求。</w:t>
            </w:r>
          </w:p>
        </w:tc>
      </w:tr>
      <w:tr w:rsidR="00B465C5" w:rsidRPr="003719B2" w14:paraId="637B204F" w14:textId="77777777" w:rsidTr="008326B6">
        <w:trPr>
          <w:trHeight w:val="900"/>
          <w:jc w:val="center"/>
        </w:trPr>
        <w:tc>
          <w:tcPr>
            <w:tcW w:w="1799" w:type="dxa"/>
            <w:shd w:val="clear" w:color="auto" w:fill="auto"/>
            <w:vAlign w:val="center"/>
            <w:hideMark/>
          </w:tcPr>
          <w:p w14:paraId="7A07345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提供不可更改文本工作报告</w:t>
            </w:r>
          </w:p>
        </w:tc>
        <w:tc>
          <w:tcPr>
            <w:tcW w:w="6135" w:type="dxa"/>
            <w:shd w:val="clear" w:color="auto" w:fill="auto"/>
            <w:vAlign w:val="center"/>
            <w:hideMark/>
          </w:tcPr>
          <w:p w14:paraId="0170E7D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可自定义出具不可更改文本的工作状态报告，作为质量管理、设备管理的参考。</w:t>
            </w:r>
          </w:p>
        </w:tc>
      </w:tr>
      <w:tr w:rsidR="00B465C5" w:rsidRPr="003719B2" w14:paraId="4712E83F" w14:textId="77777777" w:rsidTr="008326B6">
        <w:trPr>
          <w:trHeight w:val="900"/>
          <w:jc w:val="center"/>
        </w:trPr>
        <w:tc>
          <w:tcPr>
            <w:tcW w:w="1799" w:type="dxa"/>
            <w:shd w:val="clear" w:color="auto" w:fill="auto"/>
            <w:vAlign w:val="center"/>
            <w:hideMark/>
          </w:tcPr>
          <w:p w14:paraId="0593648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可作为双屏配对使用</w:t>
            </w:r>
          </w:p>
        </w:tc>
        <w:tc>
          <w:tcPr>
            <w:tcW w:w="6135" w:type="dxa"/>
            <w:shd w:val="clear" w:color="auto" w:fill="auto"/>
            <w:vAlign w:val="center"/>
            <w:hideMark/>
          </w:tcPr>
          <w:p w14:paraId="028518B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在双屏配对使用情况下色温差异小于0.005，并只配备一块同品牌独立专业显卡即可正常使用。</w:t>
            </w:r>
          </w:p>
        </w:tc>
      </w:tr>
      <w:tr w:rsidR="00B465C5" w:rsidRPr="003719B2" w14:paraId="79E9D488" w14:textId="77777777" w:rsidTr="008326B6">
        <w:trPr>
          <w:trHeight w:val="300"/>
          <w:jc w:val="center"/>
        </w:trPr>
        <w:tc>
          <w:tcPr>
            <w:tcW w:w="1799" w:type="dxa"/>
            <w:shd w:val="clear" w:color="auto" w:fill="auto"/>
            <w:vAlign w:val="center"/>
            <w:hideMark/>
          </w:tcPr>
          <w:p w14:paraId="3B648DB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产品认证</w:t>
            </w:r>
          </w:p>
        </w:tc>
        <w:tc>
          <w:tcPr>
            <w:tcW w:w="6135" w:type="dxa"/>
            <w:shd w:val="clear" w:color="auto" w:fill="auto"/>
            <w:vAlign w:val="center"/>
            <w:hideMark/>
          </w:tcPr>
          <w:p w14:paraId="1B9D3AE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CCC认证。</w:t>
            </w:r>
          </w:p>
        </w:tc>
      </w:tr>
      <w:tr w:rsidR="00B465C5" w:rsidRPr="003719B2" w14:paraId="29C326C0" w14:textId="77777777" w:rsidTr="008326B6">
        <w:trPr>
          <w:trHeight w:val="600"/>
          <w:jc w:val="center"/>
        </w:trPr>
        <w:tc>
          <w:tcPr>
            <w:tcW w:w="1799" w:type="dxa"/>
            <w:shd w:val="clear" w:color="auto" w:fill="auto"/>
            <w:vAlign w:val="center"/>
            <w:hideMark/>
          </w:tcPr>
          <w:p w14:paraId="1A8B681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售后服务</w:t>
            </w:r>
          </w:p>
        </w:tc>
        <w:tc>
          <w:tcPr>
            <w:tcW w:w="6135" w:type="dxa"/>
            <w:shd w:val="clear" w:color="auto" w:fill="auto"/>
            <w:vAlign w:val="center"/>
            <w:hideMark/>
          </w:tcPr>
          <w:p w14:paraId="7124BF1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提供原厂五年免费质量保证的售后服务，提供原厂售后服务承诺函。提供年度质量检测服务。</w:t>
            </w:r>
          </w:p>
        </w:tc>
      </w:tr>
      <w:tr w:rsidR="00B465C5" w:rsidRPr="003719B2" w14:paraId="2CCB0A1F" w14:textId="77777777" w:rsidTr="008326B6">
        <w:trPr>
          <w:trHeight w:val="600"/>
          <w:jc w:val="center"/>
        </w:trPr>
        <w:tc>
          <w:tcPr>
            <w:tcW w:w="1799" w:type="dxa"/>
            <w:shd w:val="clear" w:color="auto" w:fill="auto"/>
            <w:vAlign w:val="center"/>
            <w:hideMark/>
          </w:tcPr>
          <w:p w14:paraId="3EB26E7D" w14:textId="77777777" w:rsidR="00B465C5" w:rsidRPr="003719B2" w:rsidRDefault="00B465C5" w:rsidP="008F664C">
            <w:pPr>
              <w:widowControl/>
              <w:spacing w:line="560" w:lineRule="exact"/>
              <w:jc w:val="center"/>
              <w:rPr>
                <w:rFonts w:asciiTheme="minorEastAsia" w:hAnsiTheme="minorEastAsia" w:cs="宋体"/>
                <w:b/>
                <w:kern w:val="0"/>
                <w:szCs w:val="21"/>
              </w:rPr>
            </w:pPr>
            <w:r w:rsidRPr="003719B2">
              <w:rPr>
                <w:rFonts w:asciiTheme="minorEastAsia" w:hAnsiTheme="minorEastAsia" w:cs="宋体" w:hint="eastAsia"/>
                <w:b/>
                <w:kern w:val="0"/>
                <w:szCs w:val="21"/>
              </w:rPr>
              <w:t>指标项</w:t>
            </w:r>
          </w:p>
        </w:tc>
        <w:tc>
          <w:tcPr>
            <w:tcW w:w="6135" w:type="dxa"/>
            <w:shd w:val="clear" w:color="auto" w:fill="auto"/>
            <w:vAlign w:val="center"/>
            <w:hideMark/>
          </w:tcPr>
          <w:p w14:paraId="5E4589F9" w14:textId="77777777" w:rsidR="00B465C5" w:rsidRPr="003719B2" w:rsidRDefault="00B465C5" w:rsidP="008F664C">
            <w:pPr>
              <w:widowControl/>
              <w:spacing w:line="560" w:lineRule="exact"/>
              <w:jc w:val="center"/>
              <w:rPr>
                <w:rFonts w:asciiTheme="minorEastAsia" w:hAnsiTheme="minorEastAsia" w:cs="宋体"/>
                <w:b/>
                <w:kern w:val="0"/>
                <w:szCs w:val="21"/>
              </w:rPr>
            </w:pPr>
            <w:r w:rsidRPr="003719B2">
              <w:rPr>
                <w:rFonts w:asciiTheme="minorEastAsia" w:hAnsiTheme="minorEastAsia" w:cs="宋体" w:hint="eastAsia"/>
                <w:b/>
                <w:kern w:val="0"/>
                <w:szCs w:val="21"/>
              </w:rPr>
              <w:t>指标要求</w:t>
            </w:r>
          </w:p>
        </w:tc>
      </w:tr>
      <w:tr w:rsidR="00B465C5" w:rsidRPr="003719B2" w14:paraId="297370AD" w14:textId="77777777" w:rsidTr="008326B6">
        <w:trPr>
          <w:trHeight w:val="600"/>
          <w:jc w:val="center"/>
        </w:trPr>
        <w:tc>
          <w:tcPr>
            <w:tcW w:w="1799" w:type="dxa"/>
            <w:shd w:val="clear" w:color="auto" w:fill="auto"/>
            <w:vAlign w:val="center"/>
            <w:hideMark/>
          </w:tcPr>
          <w:p w14:paraId="045019F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主板</w:t>
            </w:r>
          </w:p>
        </w:tc>
        <w:tc>
          <w:tcPr>
            <w:tcW w:w="6135" w:type="dxa"/>
            <w:shd w:val="clear" w:color="auto" w:fill="auto"/>
            <w:vAlign w:val="center"/>
            <w:hideMark/>
          </w:tcPr>
          <w:p w14:paraId="1001A06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不低于Intel® Q270芯片组（支持VPRO）</w:t>
            </w:r>
          </w:p>
        </w:tc>
      </w:tr>
      <w:tr w:rsidR="00B465C5" w:rsidRPr="003719B2" w14:paraId="6F92DDF6" w14:textId="77777777" w:rsidTr="008326B6">
        <w:trPr>
          <w:trHeight w:val="600"/>
          <w:jc w:val="center"/>
        </w:trPr>
        <w:tc>
          <w:tcPr>
            <w:tcW w:w="1799" w:type="dxa"/>
            <w:shd w:val="clear" w:color="auto" w:fill="auto"/>
            <w:vAlign w:val="center"/>
            <w:hideMark/>
          </w:tcPr>
          <w:p w14:paraId="4CB66DD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CPU</w:t>
            </w:r>
          </w:p>
        </w:tc>
        <w:tc>
          <w:tcPr>
            <w:tcW w:w="6135" w:type="dxa"/>
            <w:shd w:val="clear" w:color="auto" w:fill="auto"/>
            <w:vAlign w:val="center"/>
            <w:hideMark/>
          </w:tcPr>
          <w:p w14:paraId="0DA0DEE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i7 - Intel Core i7及以上主频3.6Hz及以上。</w:t>
            </w:r>
          </w:p>
        </w:tc>
      </w:tr>
      <w:tr w:rsidR="00B465C5" w:rsidRPr="003719B2" w14:paraId="5DF3FECC" w14:textId="77777777" w:rsidTr="008326B6">
        <w:trPr>
          <w:trHeight w:val="600"/>
          <w:jc w:val="center"/>
        </w:trPr>
        <w:tc>
          <w:tcPr>
            <w:tcW w:w="1799" w:type="dxa"/>
            <w:shd w:val="clear" w:color="auto" w:fill="auto"/>
            <w:vAlign w:val="center"/>
            <w:hideMark/>
          </w:tcPr>
          <w:p w14:paraId="705A151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内存</w:t>
            </w:r>
          </w:p>
        </w:tc>
        <w:tc>
          <w:tcPr>
            <w:tcW w:w="6135" w:type="dxa"/>
            <w:shd w:val="clear" w:color="auto" w:fill="auto"/>
            <w:vAlign w:val="center"/>
            <w:hideMark/>
          </w:tcPr>
          <w:p w14:paraId="4AE8BEF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8G DDR42400MHz4 DIMM。</w:t>
            </w:r>
          </w:p>
        </w:tc>
      </w:tr>
      <w:tr w:rsidR="00B465C5" w:rsidRPr="003719B2" w14:paraId="09DBFBFD" w14:textId="77777777" w:rsidTr="008326B6">
        <w:trPr>
          <w:trHeight w:val="600"/>
          <w:jc w:val="center"/>
        </w:trPr>
        <w:tc>
          <w:tcPr>
            <w:tcW w:w="1799" w:type="dxa"/>
            <w:shd w:val="clear" w:color="auto" w:fill="auto"/>
            <w:vAlign w:val="center"/>
            <w:hideMark/>
          </w:tcPr>
          <w:p w14:paraId="7482C0D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硬盘</w:t>
            </w:r>
          </w:p>
        </w:tc>
        <w:tc>
          <w:tcPr>
            <w:tcW w:w="6135" w:type="dxa"/>
            <w:shd w:val="clear" w:color="auto" w:fill="auto"/>
            <w:vAlign w:val="center"/>
            <w:hideMark/>
          </w:tcPr>
          <w:p w14:paraId="572D8F3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1T*1,最大支持2块硬盘；支持RAID 0和RAID 1。</w:t>
            </w:r>
          </w:p>
        </w:tc>
      </w:tr>
      <w:tr w:rsidR="00B465C5" w:rsidRPr="003719B2" w14:paraId="25FD798E" w14:textId="77777777" w:rsidTr="008326B6">
        <w:trPr>
          <w:trHeight w:val="600"/>
          <w:jc w:val="center"/>
        </w:trPr>
        <w:tc>
          <w:tcPr>
            <w:tcW w:w="1799" w:type="dxa"/>
            <w:shd w:val="clear" w:color="auto" w:fill="auto"/>
            <w:vAlign w:val="center"/>
            <w:hideMark/>
          </w:tcPr>
          <w:p w14:paraId="575EC59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显卡</w:t>
            </w:r>
          </w:p>
        </w:tc>
        <w:tc>
          <w:tcPr>
            <w:tcW w:w="6135" w:type="dxa"/>
            <w:shd w:val="clear" w:color="auto" w:fill="auto"/>
            <w:vAlign w:val="center"/>
            <w:hideMark/>
          </w:tcPr>
          <w:p w14:paraId="69CE2F67" w14:textId="77777777" w:rsidR="00B465C5" w:rsidRPr="003719B2" w:rsidRDefault="00B465C5" w:rsidP="008F664C">
            <w:pPr>
              <w:widowControl/>
              <w:spacing w:line="560" w:lineRule="exact"/>
              <w:rPr>
                <w:rFonts w:asciiTheme="minorEastAsia" w:hAnsiTheme="minorEastAsia" w:cs="宋体"/>
                <w:kern w:val="0"/>
                <w:szCs w:val="21"/>
              </w:rPr>
            </w:pPr>
            <w:r w:rsidRPr="003719B2">
              <w:rPr>
                <w:rFonts w:asciiTheme="minorEastAsia" w:hAnsiTheme="minorEastAsia" w:cs="宋体"/>
                <w:kern w:val="0"/>
                <w:szCs w:val="21"/>
              </w:rPr>
              <w:t>配置集成显卡</w:t>
            </w:r>
            <w:r w:rsidRPr="003719B2">
              <w:rPr>
                <w:rFonts w:asciiTheme="minorEastAsia" w:hAnsiTheme="minorEastAsia" w:cs="宋体" w:hint="eastAsia"/>
                <w:kern w:val="0"/>
                <w:szCs w:val="21"/>
              </w:rPr>
              <w:t>，并</w:t>
            </w:r>
            <w:r w:rsidRPr="003719B2">
              <w:rPr>
                <w:rFonts w:asciiTheme="minorEastAsia" w:hAnsiTheme="minorEastAsia" w:cs="宋体"/>
                <w:kern w:val="0"/>
                <w:szCs w:val="21"/>
              </w:rPr>
              <w:t>支持独立显卡</w:t>
            </w:r>
            <w:r w:rsidRPr="003719B2">
              <w:rPr>
                <w:rFonts w:asciiTheme="minorEastAsia" w:hAnsiTheme="minorEastAsia" w:cs="宋体" w:hint="eastAsia"/>
                <w:kern w:val="0"/>
                <w:szCs w:val="21"/>
              </w:rPr>
              <w:t>。</w:t>
            </w:r>
          </w:p>
        </w:tc>
      </w:tr>
      <w:tr w:rsidR="00B465C5" w:rsidRPr="003719B2" w14:paraId="3028182C" w14:textId="77777777" w:rsidTr="008326B6">
        <w:trPr>
          <w:trHeight w:val="600"/>
          <w:jc w:val="center"/>
        </w:trPr>
        <w:tc>
          <w:tcPr>
            <w:tcW w:w="1799" w:type="dxa"/>
            <w:shd w:val="clear" w:color="auto" w:fill="auto"/>
            <w:vAlign w:val="center"/>
            <w:hideMark/>
          </w:tcPr>
          <w:p w14:paraId="082D0F1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网卡</w:t>
            </w:r>
          </w:p>
        </w:tc>
        <w:tc>
          <w:tcPr>
            <w:tcW w:w="6135" w:type="dxa"/>
            <w:shd w:val="clear" w:color="auto" w:fill="auto"/>
            <w:vAlign w:val="center"/>
            <w:hideMark/>
          </w:tcPr>
          <w:p w14:paraId="43A871F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千兆网卡。</w:t>
            </w:r>
          </w:p>
        </w:tc>
      </w:tr>
      <w:tr w:rsidR="00B465C5" w:rsidRPr="003719B2" w14:paraId="3F822715" w14:textId="77777777" w:rsidTr="008326B6">
        <w:trPr>
          <w:trHeight w:val="600"/>
          <w:jc w:val="center"/>
        </w:trPr>
        <w:tc>
          <w:tcPr>
            <w:tcW w:w="1799" w:type="dxa"/>
            <w:shd w:val="clear" w:color="auto" w:fill="auto"/>
            <w:vAlign w:val="center"/>
            <w:hideMark/>
          </w:tcPr>
          <w:p w14:paraId="0D341FD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接口</w:t>
            </w:r>
          </w:p>
        </w:tc>
        <w:tc>
          <w:tcPr>
            <w:tcW w:w="6135" w:type="dxa"/>
            <w:shd w:val="clear" w:color="auto" w:fill="auto"/>
            <w:vAlign w:val="center"/>
            <w:hideMark/>
          </w:tcPr>
          <w:p w14:paraId="23B7068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配置≥10个USB端口；≥1个串行端口；≥1个HDMI 1.4端口；≥2个PS2端口；1个UAJ端口、1个线路输出端口。</w:t>
            </w:r>
          </w:p>
        </w:tc>
      </w:tr>
      <w:tr w:rsidR="00B465C5" w:rsidRPr="003719B2" w14:paraId="48A6DEF0" w14:textId="77777777" w:rsidTr="008326B6">
        <w:trPr>
          <w:trHeight w:val="600"/>
          <w:jc w:val="center"/>
        </w:trPr>
        <w:tc>
          <w:tcPr>
            <w:tcW w:w="1799" w:type="dxa"/>
            <w:shd w:val="clear" w:color="auto" w:fill="auto"/>
            <w:vAlign w:val="center"/>
            <w:hideMark/>
          </w:tcPr>
          <w:p w14:paraId="7F2239C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扩展槽</w:t>
            </w:r>
          </w:p>
        </w:tc>
        <w:tc>
          <w:tcPr>
            <w:tcW w:w="6135" w:type="dxa"/>
            <w:shd w:val="clear" w:color="auto" w:fill="auto"/>
            <w:vAlign w:val="center"/>
            <w:hideMark/>
          </w:tcPr>
          <w:p w14:paraId="5F0E74E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≥2个PCI-E，≥ 1个PCI。</w:t>
            </w:r>
          </w:p>
        </w:tc>
      </w:tr>
      <w:tr w:rsidR="00B465C5" w:rsidRPr="003719B2" w14:paraId="34D3576B" w14:textId="77777777" w:rsidTr="008326B6">
        <w:trPr>
          <w:trHeight w:val="600"/>
          <w:jc w:val="center"/>
        </w:trPr>
        <w:tc>
          <w:tcPr>
            <w:tcW w:w="1799" w:type="dxa"/>
            <w:shd w:val="clear" w:color="auto" w:fill="auto"/>
            <w:vAlign w:val="center"/>
            <w:hideMark/>
          </w:tcPr>
          <w:p w14:paraId="44C3790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机箱</w:t>
            </w:r>
          </w:p>
        </w:tc>
        <w:tc>
          <w:tcPr>
            <w:tcW w:w="6135" w:type="dxa"/>
            <w:shd w:val="clear" w:color="auto" w:fill="auto"/>
            <w:vAlign w:val="center"/>
            <w:hideMark/>
          </w:tcPr>
          <w:p w14:paraId="1A07B5B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高效散热静音，带有安全锁孔，整机防盗线缆锁设计，</w:t>
            </w:r>
            <w:proofErr w:type="gramStart"/>
            <w:r w:rsidRPr="003719B2">
              <w:rPr>
                <w:rFonts w:asciiTheme="minorEastAsia" w:hAnsiTheme="minorEastAsia" w:cs="宋体" w:hint="eastAsia"/>
                <w:kern w:val="0"/>
                <w:szCs w:val="21"/>
              </w:rPr>
              <w:t>免工具</w:t>
            </w:r>
            <w:proofErr w:type="gramEnd"/>
            <w:r w:rsidRPr="003719B2">
              <w:rPr>
                <w:rFonts w:asciiTheme="minorEastAsia" w:hAnsiTheme="minorEastAsia" w:cs="宋体" w:hint="eastAsia"/>
                <w:kern w:val="0"/>
                <w:szCs w:val="21"/>
              </w:rPr>
              <w:t>开箱和部件维护，硬盘扩展卡光驱无螺钉设计，带硬盘防震托架。</w:t>
            </w:r>
          </w:p>
        </w:tc>
      </w:tr>
      <w:tr w:rsidR="00B465C5" w:rsidRPr="003719B2" w14:paraId="624558F5" w14:textId="77777777" w:rsidTr="008326B6">
        <w:trPr>
          <w:trHeight w:val="600"/>
          <w:jc w:val="center"/>
        </w:trPr>
        <w:tc>
          <w:tcPr>
            <w:tcW w:w="1799" w:type="dxa"/>
            <w:shd w:val="clear" w:color="auto" w:fill="auto"/>
            <w:vAlign w:val="center"/>
            <w:hideMark/>
          </w:tcPr>
          <w:p w14:paraId="2ACD7C3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6135" w:type="dxa"/>
            <w:shd w:val="clear" w:color="auto" w:fill="auto"/>
            <w:vAlign w:val="center"/>
            <w:hideMark/>
          </w:tcPr>
          <w:p w14:paraId="2823036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w:t>
            </w:r>
            <w:r w:rsidRPr="003719B2">
              <w:rPr>
                <w:rFonts w:asciiTheme="minorEastAsia" w:hAnsiTheme="minorEastAsia" w:cs="宋体"/>
                <w:kern w:val="0"/>
                <w:szCs w:val="21"/>
              </w:rPr>
              <w:t>45</w:t>
            </w:r>
            <w:r w:rsidRPr="003719B2">
              <w:rPr>
                <w:rFonts w:asciiTheme="minorEastAsia" w:hAnsiTheme="minorEastAsia" w:cs="宋体" w:hint="eastAsia"/>
                <w:kern w:val="0"/>
                <w:szCs w:val="21"/>
              </w:rPr>
              <w:t>0W 。</w:t>
            </w:r>
          </w:p>
        </w:tc>
      </w:tr>
      <w:tr w:rsidR="00B465C5" w:rsidRPr="003719B2" w14:paraId="65A1C45E" w14:textId="77777777" w:rsidTr="008326B6">
        <w:trPr>
          <w:trHeight w:val="600"/>
          <w:jc w:val="center"/>
        </w:trPr>
        <w:tc>
          <w:tcPr>
            <w:tcW w:w="1799" w:type="dxa"/>
            <w:shd w:val="clear" w:color="auto" w:fill="auto"/>
            <w:vAlign w:val="center"/>
            <w:hideMark/>
          </w:tcPr>
          <w:p w14:paraId="19729C1A" w14:textId="77777777" w:rsidR="00B465C5" w:rsidRPr="003719B2" w:rsidRDefault="00B465C5" w:rsidP="008F664C">
            <w:pPr>
              <w:widowControl/>
              <w:spacing w:line="560" w:lineRule="exact"/>
              <w:jc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键鼠</w:t>
            </w:r>
            <w:proofErr w:type="gramEnd"/>
          </w:p>
        </w:tc>
        <w:tc>
          <w:tcPr>
            <w:tcW w:w="6135" w:type="dxa"/>
            <w:shd w:val="clear" w:color="auto" w:fill="auto"/>
            <w:vAlign w:val="center"/>
            <w:hideMark/>
          </w:tcPr>
          <w:p w14:paraId="5CDB56E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USB键盘和鼠标。</w:t>
            </w:r>
          </w:p>
        </w:tc>
      </w:tr>
      <w:tr w:rsidR="00B465C5" w:rsidRPr="003719B2" w14:paraId="125C6FEF" w14:textId="77777777" w:rsidTr="008326B6">
        <w:trPr>
          <w:trHeight w:val="600"/>
          <w:jc w:val="center"/>
        </w:trPr>
        <w:tc>
          <w:tcPr>
            <w:tcW w:w="1799" w:type="dxa"/>
            <w:shd w:val="clear" w:color="auto" w:fill="auto"/>
            <w:vAlign w:val="center"/>
            <w:hideMark/>
          </w:tcPr>
          <w:p w14:paraId="09F72BE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操作系统</w:t>
            </w:r>
          </w:p>
        </w:tc>
        <w:tc>
          <w:tcPr>
            <w:tcW w:w="6135" w:type="dxa"/>
            <w:shd w:val="clear" w:color="auto" w:fill="auto"/>
            <w:vAlign w:val="center"/>
            <w:hideMark/>
          </w:tcPr>
          <w:p w14:paraId="6A5D24D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正版Windows10简体中文版。</w:t>
            </w:r>
          </w:p>
        </w:tc>
      </w:tr>
      <w:tr w:rsidR="00B465C5" w:rsidRPr="003719B2" w14:paraId="42E3C663" w14:textId="77777777" w:rsidTr="008326B6">
        <w:trPr>
          <w:trHeight w:val="600"/>
          <w:jc w:val="center"/>
        </w:trPr>
        <w:tc>
          <w:tcPr>
            <w:tcW w:w="1799" w:type="dxa"/>
            <w:shd w:val="clear" w:color="auto" w:fill="auto"/>
            <w:vAlign w:val="center"/>
            <w:hideMark/>
          </w:tcPr>
          <w:p w14:paraId="7F3ECD0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液晶</w:t>
            </w:r>
          </w:p>
        </w:tc>
        <w:tc>
          <w:tcPr>
            <w:tcW w:w="6135" w:type="dxa"/>
            <w:shd w:val="clear" w:color="auto" w:fill="auto"/>
            <w:vAlign w:val="center"/>
            <w:hideMark/>
          </w:tcPr>
          <w:p w14:paraId="274CA85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≥19英寸显示器，屏幕比例 5：4或4：3。</w:t>
            </w:r>
          </w:p>
        </w:tc>
      </w:tr>
      <w:tr w:rsidR="00B465C5" w:rsidRPr="003719B2" w14:paraId="788E554F" w14:textId="77777777" w:rsidTr="008326B6">
        <w:trPr>
          <w:trHeight w:val="600"/>
          <w:jc w:val="center"/>
        </w:trPr>
        <w:tc>
          <w:tcPr>
            <w:tcW w:w="1799" w:type="dxa"/>
            <w:shd w:val="clear" w:color="auto" w:fill="auto"/>
            <w:vAlign w:val="center"/>
            <w:hideMark/>
          </w:tcPr>
          <w:p w14:paraId="373E8C3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服务</w:t>
            </w:r>
          </w:p>
        </w:tc>
        <w:tc>
          <w:tcPr>
            <w:tcW w:w="6135" w:type="dxa"/>
            <w:shd w:val="clear" w:color="auto" w:fill="auto"/>
            <w:vAlign w:val="center"/>
            <w:hideMark/>
          </w:tcPr>
          <w:p w14:paraId="759537E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原厂5年7*24*365免费质量保证售后服务，4小时上门服务。</w:t>
            </w:r>
          </w:p>
        </w:tc>
      </w:tr>
    </w:tbl>
    <w:p w14:paraId="076BA121" w14:textId="77777777" w:rsidR="00BC3FA6" w:rsidRPr="003719B2" w:rsidRDefault="00BC3FA6" w:rsidP="00BC3FA6">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8</w:t>
      </w:r>
      <w:r w:rsidRPr="003719B2">
        <w:rPr>
          <w:rFonts w:asciiTheme="minorEastAsia" w:hAnsiTheme="minorEastAsia" w:hint="eastAsia"/>
          <w:sz w:val="28"/>
          <w:szCs w:val="28"/>
        </w:rPr>
        <w:t>）医学影像光盘刻录打印系统（4台）</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5445"/>
      </w:tblGrid>
      <w:tr w:rsidR="00B465C5" w:rsidRPr="003719B2" w14:paraId="0E00775D" w14:textId="77777777" w:rsidTr="008326B6">
        <w:trPr>
          <w:trHeight w:val="270"/>
          <w:jc w:val="center"/>
        </w:trPr>
        <w:tc>
          <w:tcPr>
            <w:tcW w:w="1820" w:type="dxa"/>
            <w:shd w:val="clear" w:color="auto" w:fill="auto"/>
            <w:vAlign w:val="center"/>
            <w:hideMark/>
          </w:tcPr>
          <w:p w14:paraId="471111FB" w14:textId="77777777" w:rsidR="00B465C5" w:rsidRPr="003719B2" w:rsidRDefault="00B465C5" w:rsidP="008F66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名称</w:t>
            </w:r>
          </w:p>
        </w:tc>
        <w:tc>
          <w:tcPr>
            <w:tcW w:w="5445" w:type="dxa"/>
            <w:shd w:val="clear" w:color="auto" w:fill="auto"/>
            <w:vAlign w:val="center"/>
            <w:hideMark/>
          </w:tcPr>
          <w:p w14:paraId="74EB9D5A" w14:textId="77777777" w:rsidR="00B465C5" w:rsidRPr="003719B2" w:rsidRDefault="00B465C5" w:rsidP="008F66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规格</w:t>
            </w:r>
          </w:p>
        </w:tc>
      </w:tr>
      <w:tr w:rsidR="00B465C5" w:rsidRPr="003719B2" w14:paraId="17CF2BA6" w14:textId="77777777" w:rsidTr="008326B6">
        <w:trPr>
          <w:trHeight w:val="270"/>
          <w:jc w:val="center"/>
        </w:trPr>
        <w:tc>
          <w:tcPr>
            <w:tcW w:w="1820" w:type="dxa"/>
            <w:shd w:val="clear" w:color="auto" w:fill="auto"/>
            <w:vAlign w:val="center"/>
            <w:hideMark/>
          </w:tcPr>
          <w:p w14:paraId="42EFF36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CPU</w:t>
            </w:r>
          </w:p>
        </w:tc>
        <w:tc>
          <w:tcPr>
            <w:tcW w:w="5445" w:type="dxa"/>
            <w:shd w:val="clear" w:color="auto" w:fill="auto"/>
            <w:vAlign w:val="center"/>
            <w:hideMark/>
          </w:tcPr>
          <w:p w14:paraId="0A591D8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≥Inter I5-6300U。</w:t>
            </w:r>
          </w:p>
        </w:tc>
      </w:tr>
      <w:tr w:rsidR="00B465C5" w:rsidRPr="003719B2" w14:paraId="51D5A0A6" w14:textId="77777777" w:rsidTr="008326B6">
        <w:trPr>
          <w:trHeight w:val="270"/>
          <w:jc w:val="center"/>
        </w:trPr>
        <w:tc>
          <w:tcPr>
            <w:tcW w:w="1820" w:type="dxa"/>
            <w:shd w:val="clear" w:color="auto" w:fill="auto"/>
            <w:vAlign w:val="center"/>
            <w:hideMark/>
          </w:tcPr>
          <w:p w14:paraId="01CA4418"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内存</w:t>
            </w:r>
          </w:p>
        </w:tc>
        <w:tc>
          <w:tcPr>
            <w:tcW w:w="5445" w:type="dxa"/>
            <w:shd w:val="clear" w:color="auto" w:fill="auto"/>
            <w:vAlign w:val="center"/>
            <w:hideMark/>
          </w:tcPr>
          <w:p w14:paraId="47A2F67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≥4GB。</w:t>
            </w:r>
          </w:p>
        </w:tc>
      </w:tr>
      <w:tr w:rsidR="00B465C5" w:rsidRPr="003719B2" w14:paraId="617F33FB" w14:textId="77777777" w:rsidTr="008326B6">
        <w:trPr>
          <w:trHeight w:val="270"/>
          <w:jc w:val="center"/>
        </w:trPr>
        <w:tc>
          <w:tcPr>
            <w:tcW w:w="1820" w:type="dxa"/>
            <w:shd w:val="clear" w:color="auto" w:fill="auto"/>
            <w:vAlign w:val="center"/>
            <w:hideMark/>
          </w:tcPr>
          <w:p w14:paraId="0B80EF5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硬盘</w:t>
            </w:r>
          </w:p>
        </w:tc>
        <w:tc>
          <w:tcPr>
            <w:tcW w:w="5445" w:type="dxa"/>
            <w:shd w:val="clear" w:color="auto" w:fill="auto"/>
            <w:vAlign w:val="center"/>
            <w:hideMark/>
          </w:tcPr>
          <w:p w14:paraId="6C6B0A8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≥500GB+64GB SSD。</w:t>
            </w:r>
          </w:p>
        </w:tc>
      </w:tr>
      <w:tr w:rsidR="00B465C5" w:rsidRPr="003719B2" w14:paraId="570B0BC8" w14:textId="77777777" w:rsidTr="008326B6">
        <w:trPr>
          <w:trHeight w:val="270"/>
          <w:jc w:val="center"/>
        </w:trPr>
        <w:tc>
          <w:tcPr>
            <w:tcW w:w="1820" w:type="dxa"/>
            <w:shd w:val="clear" w:color="auto" w:fill="auto"/>
            <w:vAlign w:val="center"/>
            <w:hideMark/>
          </w:tcPr>
          <w:p w14:paraId="67FA0FB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主板</w:t>
            </w:r>
          </w:p>
        </w:tc>
        <w:tc>
          <w:tcPr>
            <w:tcW w:w="5445" w:type="dxa"/>
            <w:shd w:val="clear" w:color="auto" w:fill="auto"/>
            <w:vAlign w:val="center"/>
            <w:hideMark/>
          </w:tcPr>
          <w:p w14:paraId="7F395F5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工业主板，无风扇设计。</w:t>
            </w:r>
          </w:p>
        </w:tc>
      </w:tr>
      <w:tr w:rsidR="00B465C5" w:rsidRPr="003719B2" w14:paraId="10F8A060" w14:textId="77777777" w:rsidTr="008326B6">
        <w:trPr>
          <w:trHeight w:val="270"/>
          <w:jc w:val="center"/>
        </w:trPr>
        <w:tc>
          <w:tcPr>
            <w:tcW w:w="1820" w:type="dxa"/>
            <w:shd w:val="clear" w:color="auto" w:fill="auto"/>
            <w:vAlign w:val="center"/>
            <w:hideMark/>
          </w:tcPr>
          <w:p w14:paraId="5DCFD1A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LCD</w:t>
            </w:r>
          </w:p>
        </w:tc>
        <w:tc>
          <w:tcPr>
            <w:tcW w:w="5445" w:type="dxa"/>
            <w:shd w:val="clear" w:color="auto" w:fill="auto"/>
            <w:vAlign w:val="center"/>
            <w:hideMark/>
          </w:tcPr>
          <w:p w14:paraId="08AA868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≥19.5英寸宽屏。</w:t>
            </w:r>
          </w:p>
        </w:tc>
      </w:tr>
      <w:tr w:rsidR="00B465C5" w:rsidRPr="003719B2" w14:paraId="08B8B165" w14:textId="77777777" w:rsidTr="008326B6">
        <w:trPr>
          <w:trHeight w:val="270"/>
          <w:jc w:val="center"/>
        </w:trPr>
        <w:tc>
          <w:tcPr>
            <w:tcW w:w="1820" w:type="dxa"/>
            <w:shd w:val="clear" w:color="auto" w:fill="auto"/>
            <w:vAlign w:val="center"/>
            <w:hideMark/>
          </w:tcPr>
          <w:p w14:paraId="2D2D2B7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触控</w:t>
            </w:r>
          </w:p>
        </w:tc>
        <w:tc>
          <w:tcPr>
            <w:tcW w:w="5445" w:type="dxa"/>
            <w:shd w:val="clear" w:color="auto" w:fill="auto"/>
            <w:vAlign w:val="center"/>
            <w:hideMark/>
          </w:tcPr>
          <w:p w14:paraId="38EA1F1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多点触摸。</w:t>
            </w:r>
          </w:p>
        </w:tc>
      </w:tr>
      <w:tr w:rsidR="00B465C5" w:rsidRPr="003719B2" w14:paraId="2D6178E4" w14:textId="77777777" w:rsidTr="008326B6">
        <w:trPr>
          <w:trHeight w:val="530"/>
          <w:jc w:val="center"/>
        </w:trPr>
        <w:tc>
          <w:tcPr>
            <w:tcW w:w="1820" w:type="dxa"/>
            <w:shd w:val="clear" w:color="auto" w:fill="auto"/>
            <w:vAlign w:val="center"/>
            <w:hideMark/>
          </w:tcPr>
          <w:p w14:paraId="307A2DF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速度</w:t>
            </w:r>
          </w:p>
        </w:tc>
        <w:tc>
          <w:tcPr>
            <w:tcW w:w="5445" w:type="dxa"/>
            <w:shd w:val="clear" w:color="auto" w:fill="auto"/>
            <w:vAlign w:val="center"/>
            <w:hideMark/>
          </w:tcPr>
          <w:p w14:paraId="5A41E7A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光盘刻录打印：≤4.5分钟/张（基于4.7G DVD）纸张打印：≥14张/分钟。</w:t>
            </w:r>
          </w:p>
        </w:tc>
      </w:tr>
      <w:tr w:rsidR="00B465C5" w:rsidRPr="003719B2" w14:paraId="7C01BA56" w14:textId="77777777" w:rsidTr="008326B6">
        <w:trPr>
          <w:trHeight w:val="270"/>
          <w:jc w:val="center"/>
        </w:trPr>
        <w:tc>
          <w:tcPr>
            <w:tcW w:w="1820" w:type="dxa"/>
            <w:shd w:val="clear" w:color="auto" w:fill="auto"/>
            <w:vAlign w:val="center"/>
            <w:hideMark/>
          </w:tcPr>
          <w:p w14:paraId="0F67A0A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数据效验</w:t>
            </w:r>
          </w:p>
        </w:tc>
        <w:tc>
          <w:tcPr>
            <w:tcW w:w="5445" w:type="dxa"/>
            <w:shd w:val="clear" w:color="auto" w:fill="auto"/>
            <w:vAlign w:val="center"/>
            <w:hideMark/>
          </w:tcPr>
          <w:p w14:paraId="158A76F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发现错误自动</w:t>
            </w:r>
            <w:proofErr w:type="gramStart"/>
            <w:r w:rsidRPr="003719B2">
              <w:rPr>
                <w:rFonts w:asciiTheme="minorEastAsia" w:hAnsiTheme="minorEastAsia" w:cs="宋体" w:hint="eastAsia"/>
                <w:kern w:val="0"/>
                <w:szCs w:val="21"/>
              </w:rPr>
              <w:t>退盘功能</w:t>
            </w:r>
            <w:proofErr w:type="gramEnd"/>
            <w:r w:rsidRPr="003719B2">
              <w:rPr>
                <w:rFonts w:asciiTheme="minorEastAsia" w:hAnsiTheme="minorEastAsia" w:cs="宋体" w:hint="eastAsia"/>
                <w:kern w:val="0"/>
                <w:szCs w:val="21"/>
              </w:rPr>
              <w:t>且标示错误标记。</w:t>
            </w:r>
          </w:p>
        </w:tc>
      </w:tr>
      <w:tr w:rsidR="00B465C5" w:rsidRPr="003719B2" w14:paraId="1BBE4D3A" w14:textId="77777777" w:rsidTr="008326B6">
        <w:trPr>
          <w:trHeight w:val="530"/>
          <w:jc w:val="center"/>
        </w:trPr>
        <w:tc>
          <w:tcPr>
            <w:tcW w:w="1820" w:type="dxa"/>
            <w:shd w:val="clear" w:color="auto" w:fill="auto"/>
            <w:vAlign w:val="center"/>
            <w:hideMark/>
          </w:tcPr>
          <w:p w14:paraId="69567DA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数据流技术</w:t>
            </w:r>
          </w:p>
        </w:tc>
        <w:tc>
          <w:tcPr>
            <w:tcW w:w="5445" w:type="dxa"/>
            <w:shd w:val="clear" w:color="auto" w:fill="auto"/>
            <w:vAlign w:val="center"/>
            <w:hideMark/>
          </w:tcPr>
          <w:p w14:paraId="362099F0"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具备优先级的可控数据流技术，通过可堆叠大幅度降低延误几率并有效提升速度。</w:t>
            </w:r>
          </w:p>
        </w:tc>
      </w:tr>
      <w:tr w:rsidR="00B465C5" w:rsidRPr="003719B2" w14:paraId="48B3FEC5" w14:textId="77777777" w:rsidTr="008326B6">
        <w:trPr>
          <w:trHeight w:val="270"/>
          <w:jc w:val="center"/>
        </w:trPr>
        <w:tc>
          <w:tcPr>
            <w:tcW w:w="1820" w:type="dxa"/>
            <w:shd w:val="clear" w:color="auto" w:fill="auto"/>
            <w:vAlign w:val="center"/>
            <w:hideMark/>
          </w:tcPr>
          <w:p w14:paraId="6EA5770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刻录机数量</w:t>
            </w:r>
          </w:p>
        </w:tc>
        <w:tc>
          <w:tcPr>
            <w:tcW w:w="5445" w:type="dxa"/>
            <w:shd w:val="clear" w:color="auto" w:fill="auto"/>
            <w:vAlign w:val="center"/>
            <w:hideMark/>
          </w:tcPr>
          <w:p w14:paraId="5CD3E98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≥2个。</w:t>
            </w:r>
          </w:p>
        </w:tc>
      </w:tr>
      <w:tr w:rsidR="00B465C5" w:rsidRPr="003719B2" w14:paraId="0CB7DC36" w14:textId="77777777" w:rsidTr="008326B6">
        <w:trPr>
          <w:trHeight w:val="270"/>
          <w:jc w:val="center"/>
        </w:trPr>
        <w:tc>
          <w:tcPr>
            <w:tcW w:w="1820" w:type="dxa"/>
            <w:shd w:val="clear" w:color="auto" w:fill="auto"/>
            <w:vAlign w:val="center"/>
            <w:hideMark/>
          </w:tcPr>
          <w:p w14:paraId="3C41B40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刻录机属性</w:t>
            </w:r>
          </w:p>
        </w:tc>
        <w:tc>
          <w:tcPr>
            <w:tcW w:w="5445" w:type="dxa"/>
            <w:shd w:val="clear" w:color="auto" w:fill="auto"/>
            <w:vAlign w:val="center"/>
            <w:hideMark/>
          </w:tcPr>
          <w:p w14:paraId="3FA3DF3C" w14:textId="77777777" w:rsidR="00B465C5" w:rsidRPr="003719B2" w:rsidRDefault="00B465C5" w:rsidP="008F664C">
            <w:pPr>
              <w:widowControl/>
              <w:spacing w:line="560" w:lineRule="exact"/>
              <w:jc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档案级</w:t>
            </w:r>
            <w:proofErr w:type="gramEnd"/>
            <w:r w:rsidRPr="003719B2">
              <w:rPr>
                <w:rFonts w:asciiTheme="minorEastAsia" w:hAnsiTheme="minorEastAsia" w:cs="宋体" w:hint="eastAsia"/>
                <w:kern w:val="0"/>
                <w:szCs w:val="21"/>
              </w:rPr>
              <w:t>刻录机。</w:t>
            </w:r>
          </w:p>
        </w:tc>
      </w:tr>
      <w:tr w:rsidR="00B465C5" w:rsidRPr="003719B2" w14:paraId="562F6D0A" w14:textId="77777777" w:rsidTr="008326B6">
        <w:trPr>
          <w:trHeight w:val="270"/>
          <w:jc w:val="center"/>
        </w:trPr>
        <w:tc>
          <w:tcPr>
            <w:tcW w:w="1820" w:type="dxa"/>
            <w:shd w:val="clear" w:color="auto" w:fill="auto"/>
            <w:vAlign w:val="center"/>
            <w:hideMark/>
          </w:tcPr>
          <w:p w14:paraId="0487CE2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打印机属性</w:t>
            </w:r>
          </w:p>
        </w:tc>
        <w:tc>
          <w:tcPr>
            <w:tcW w:w="5445" w:type="dxa"/>
            <w:shd w:val="clear" w:color="auto" w:fill="auto"/>
            <w:vAlign w:val="center"/>
            <w:hideMark/>
          </w:tcPr>
          <w:p w14:paraId="68FD3D8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kern w:val="0"/>
                <w:szCs w:val="21"/>
              </w:rPr>
              <w:t>配置彩色打印机</w:t>
            </w:r>
            <w:r w:rsidRPr="003719B2">
              <w:rPr>
                <w:rFonts w:asciiTheme="minorEastAsia" w:hAnsiTheme="minorEastAsia" w:cs="宋体" w:hint="eastAsia"/>
                <w:kern w:val="0"/>
                <w:szCs w:val="21"/>
              </w:rPr>
              <w:t>。</w:t>
            </w:r>
          </w:p>
        </w:tc>
      </w:tr>
      <w:tr w:rsidR="00B465C5" w:rsidRPr="003719B2" w14:paraId="5ECE957B" w14:textId="77777777" w:rsidTr="008326B6">
        <w:trPr>
          <w:trHeight w:val="270"/>
          <w:jc w:val="center"/>
        </w:trPr>
        <w:tc>
          <w:tcPr>
            <w:tcW w:w="1820" w:type="dxa"/>
            <w:shd w:val="clear" w:color="auto" w:fill="auto"/>
            <w:vAlign w:val="center"/>
            <w:hideMark/>
          </w:tcPr>
          <w:p w14:paraId="74770D8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打印机分辨率</w:t>
            </w:r>
          </w:p>
        </w:tc>
        <w:tc>
          <w:tcPr>
            <w:tcW w:w="5445" w:type="dxa"/>
            <w:shd w:val="clear" w:color="auto" w:fill="auto"/>
            <w:vAlign w:val="center"/>
            <w:hideMark/>
          </w:tcPr>
          <w:p w14:paraId="164E8EF2"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≥1440*1440dpi。</w:t>
            </w:r>
          </w:p>
        </w:tc>
      </w:tr>
      <w:tr w:rsidR="00B465C5" w:rsidRPr="003719B2" w14:paraId="2C49F474" w14:textId="77777777" w:rsidTr="008326B6">
        <w:trPr>
          <w:trHeight w:val="270"/>
          <w:jc w:val="center"/>
        </w:trPr>
        <w:tc>
          <w:tcPr>
            <w:tcW w:w="1820" w:type="dxa"/>
            <w:shd w:val="clear" w:color="auto" w:fill="auto"/>
            <w:vAlign w:val="center"/>
            <w:hideMark/>
          </w:tcPr>
          <w:p w14:paraId="3649790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耗材更换</w:t>
            </w:r>
          </w:p>
        </w:tc>
        <w:tc>
          <w:tcPr>
            <w:tcW w:w="5445" w:type="dxa"/>
            <w:shd w:val="clear" w:color="auto" w:fill="auto"/>
            <w:vAlign w:val="center"/>
            <w:hideMark/>
          </w:tcPr>
          <w:p w14:paraId="3BB51095" w14:textId="77777777" w:rsidR="00B465C5" w:rsidRPr="003719B2" w:rsidRDefault="00B465C5" w:rsidP="008F664C">
            <w:pPr>
              <w:widowControl/>
              <w:spacing w:line="560" w:lineRule="exact"/>
              <w:jc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不</w:t>
            </w:r>
            <w:proofErr w:type="gramEnd"/>
            <w:r w:rsidRPr="003719B2">
              <w:rPr>
                <w:rFonts w:asciiTheme="minorEastAsia" w:hAnsiTheme="minorEastAsia" w:cs="宋体" w:hint="eastAsia"/>
                <w:kern w:val="0"/>
                <w:szCs w:val="21"/>
              </w:rPr>
              <w:t>停机更换。</w:t>
            </w:r>
          </w:p>
        </w:tc>
      </w:tr>
      <w:tr w:rsidR="00B465C5" w:rsidRPr="003719B2" w14:paraId="529527B1" w14:textId="77777777" w:rsidTr="008326B6">
        <w:trPr>
          <w:trHeight w:val="270"/>
          <w:jc w:val="center"/>
        </w:trPr>
        <w:tc>
          <w:tcPr>
            <w:tcW w:w="1820" w:type="dxa"/>
            <w:shd w:val="clear" w:color="auto" w:fill="auto"/>
            <w:vAlign w:val="center"/>
            <w:hideMark/>
          </w:tcPr>
          <w:p w14:paraId="2C33D53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机械手操作模式</w:t>
            </w:r>
          </w:p>
        </w:tc>
        <w:tc>
          <w:tcPr>
            <w:tcW w:w="5445" w:type="dxa"/>
            <w:shd w:val="clear" w:color="auto" w:fill="auto"/>
            <w:vAlign w:val="center"/>
            <w:hideMark/>
          </w:tcPr>
          <w:p w14:paraId="5B86847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XYZ运动模式（纵向横向双向移动）。</w:t>
            </w:r>
          </w:p>
        </w:tc>
      </w:tr>
      <w:tr w:rsidR="00B465C5" w:rsidRPr="003719B2" w14:paraId="1FF301DA" w14:textId="77777777" w:rsidTr="008326B6">
        <w:trPr>
          <w:trHeight w:val="530"/>
          <w:jc w:val="center"/>
        </w:trPr>
        <w:tc>
          <w:tcPr>
            <w:tcW w:w="1820" w:type="dxa"/>
            <w:shd w:val="clear" w:color="auto" w:fill="auto"/>
            <w:vAlign w:val="center"/>
            <w:hideMark/>
          </w:tcPr>
          <w:p w14:paraId="3F20964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机械手技术</w:t>
            </w:r>
          </w:p>
        </w:tc>
        <w:tc>
          <w:tcPr>
            <w:tcW w:w="5445" w:type="dxa"/>
            <w:shd w:val="clear" w:color="auto" w:fill="auto"/>
            <w:vAlign w:val="center"/>
            <w:hideMark/>
          </w:tcPr>
          <w:p w14:paraId="6033027B"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拥有机械手，密封性好，传感器定位准确，</w:t>
            </w:r>
            <w:proofErr w:type="gramStart"/>
            <w:r w:rsidRPr="003719B2">
              <w:rPr>
                <w:rFonts w:asciiTheme="minorEastAsia" w:hAnsiTheme="minorEastAsia" w:cs="宋体" w:hint="eastAsia"/>
                <w:kern w:val="0"/>
                <w:szCs w:val="21"/>
              </w:rPr>
              <w:t>卡爪技术</w:t>
            </w:r>
            <w:proofErr w:type="gramEnd"/>
            <w:r w:rsidRPr="003719B2">
              <w:rPr>
                <w:rFonts w:asciiTheme="minorEastAsia" w:hAnsiTheme="minorEastAsia" w:cs="宋体" w:hint="eastAsia"/>
                <w:kern w:val="0"/>
                <w:szCs w:val="21"/>
              </w:rPr>
              <w:t>避免光盘粘连。</w:t>
            </w:r>
          </w:p>
        </w:tc>
      </w:tr>
      <w:tr w:rsidR="00B465C5" w:rsidRPr="003719B2" w14:paraId="0EA82665" w14:textId="77777777" w:rsidTr="008326B6">
        <w:trPr>
          <w:trHeight w:val="270"/>
          <w:jc w:val="center"/>
        </w:trPr>
        <w:tc>
          <w:tcPr>
            <w:tcW w:w="1820" w:type="dxa"/>
            <w:shd w:val="clear" w:color="auto" w:fill="auto"/>
            <w:vAlign w:val="center"/>
            <w:hideMark/>
          </w:tcPr>
          <w:p w14:paraId="489AC18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进盘仓容量</w:t>
            </w:r>
          </w:p>
        </w:tc>
        <w:tc>
          <w:tcPr>
            <w:tcW w:w="5445" w:type="dxa"/>
            <w:shd w:val="clear" w:color="auto" w:fill="auto"/>
            <w:vAlign w:val="center"/>
            <w:hideMark/>
          </w:tcPr>
          <w:p w14:paraId="73FEBD11"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≥100张。</w:t>
            </w:r>
          </w:p>
        </w:tc>
      </w:tr>
      <w:tr w:rsidR="00B465C5" w:rsidRPr="003719B2" w14:paraId="6EC4CFD4" w14:textId="77777777" w:rsidTr="008326B6">
        <w:trPr>
          <w:trHeight w:val="270"/>
          <w:jc w:val="center"/>
        </w:trPr>
        <w:tc>
          <w:tcPr>
            <w:tcW w:w="1820" w:type="dxa"/>
            <w:shd w:val="clear" w:color="auto" w:fill="auto"/>
            <w:vAlign w:val="center"/>
            <w:hideMark/>
          </w:tcPr>
          <w:p w14:paraId="63D5B5D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API</w:t>
            </w:r>
          </w:p>
        </w:tc>
        <w:tc>
          <w:tcPr>
            <w:tcW w:w="5445" w:type="dxa"/>
            <w:shd w:val="clear" w:color="auto" w:fill="auto"/>
            <w:vAlign w:val="center"/>
            <w:hideMark/>
          </w:tcPr>
          <w:p w14:paraId="18AE38C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具有五层API支持（客户端、快速API、热文件夹、XML、</w:t>
            </w:r>
            <w:r w:rsidRPr="003719B2">
              <w:rPr>
                <w:rFonts w:asciiTheme="minorEastAsia" w:hAnsiTheme="minorEastAsia" w:cs="宋体" w:hint="eastAsia"/>
                <w:kern w:val="0"/>
                <w:szCs w:val="21"/>
              </w:rPr>
              <w:lastRenderedPageBreak/>
              <w:t>AJAX）。</w:t>
            </w:r>
          </w:p>
        </w:tc>
      </w:tr>
      <w:tr w:rsidR="00B465C5" w:rsidRPr="003719B2" w14:paraId="6D3432BB" w14:textId="77777777" w:rsidTr="008326B6">
        <w:trPr>
          <w:trHeight w:val="270"/>
          <w:jc w:val="center"/>
        </w:trPr>
        <w:tc>
          <w:tcPr>
            <w:tcW w:w="1820" w:type="dxa"/>
            <w:shd w:val="clear" w:color="auto" w:fill="auto"/>
            <w:vAlign w:val="center"/>
            <w:hideMark/>
          </w:tcPr>
          <w:p w14:paraId="0F65F84C"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任务监视功能</w:t>
            </w:r>
          </w:p>
        </w:tc>
        <w:tc>
          <w:tcPr>
            <w:tcW w:w="5445" w:type="dxa"/>
            <w:shd w:val="clear" w:color="auto" w:fill="auto"/>
            <w:vAlign w:val="center"/>
            <w:hideMark/>
          </w:tcPr>
          <w:p w14:paraId="55F32DE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实时监控并展示任务传输、发行状态及备件状态。</w:t>
            </w:r>
          </w:p>
        </w:tc>
      </w:tr>
      <w:tr w:rsidR="00B465C5" w:rsidRPr="003719B2" w14:paraId="378503A0" w14:textId="77777777" w:rsidTr="008326B6">
        <w:trPr>
          <w:trHeight w:val="530"/>
          <w:jc w:val="center"/>
        </w:trPr>
        <w:tc>
          <w:tcPr>
            <w:tcW w:w="1820" w:type="dxa"/>
            <w:shd w:val="clear" w:color="auto" w:fill="auto"/>
            <w:vAlign w:val="center"/>
            <w:hideMark/>
          </w:tcPr>
          <w:p w14:paraId="068B24E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镜像文件格式支持</w:t>
            </w:r>
          </w:p>
        </w:tc>
        <w:tc>
          <w:tcPr>
            <w:tcW w:w="5445" w:type="dxa"/>
            <w:shd w:val="clear" w:color="auto" w:fill="auto"/>
            <w:vAlign w:val="center"/>
            <w:hideMark/>
          </w:tcPr>
          <w:p w14:paraId="231353D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ISO</w:t>
            </w:r>
            <w:proofErr w:type="gramStart"/>
            <w:r w:rsidRPr="003719B2">
              <w:rPr>
                <w:rFonts w:asciiTheme="minorEastAsia" w:hAnsiTheme="minorEastAsia" w:cs="宋体" w:hint="eastAsia"/>
                <w:kern w:val="0"/>
                <w:szCs w:val="21"/>
              </w:rPr>
              <w:t xml:space="preserve"> UDF UDF</w:t>
            </w:r>
            <w:proofErr w:type="gramEnd"/>
            <w:r w:rsidRPr="003719B2">
              <w:rPr>
                <w:rFonts w:asciiTheme="minorEastAsia" w:hAnsiTheme="minorEastAsia" w:cs="宋体" w:hint="eastAsia"/>
                <w:kern w:val="0"/>
                <w:szCs w:val="21"/>
              </w:rPr>
              <w:t>1.02+ISO Bridge、UDF1.5、UDF2.6(蓝光）、HFS、Audio CD、ISO9660Level2、Joliet、DVD-Video。</w:t>
            </w:r>
          </w:p>
        </w:tc>
      </w:tr>
      <w:tr w:rsidR="00B465C5" w:rsidRPr="003719B2" w14:paraId="5910DCCF" w14:textId="77777777" w:rsidTr="008326B6">
        <w:trPr>
          <w:trHeight w:val="270"/>
          <w:jc w:val="center"/>
        </w:trPr>
        <w:tc>
          <w:tcPr>
            <w:tcW w:w="1820" w:type="dxa"/>
            <w:shd w:val="clear" w:color="auto" w:fill="auto"/>
            <w:vAlign w:val="center"/>
            <w:hideMark/>
          </w:tcPr>
          <w:p w14:paraId="04E8EFC3"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加密功能</w:t>
            </w:r>
          </w:p>
        </w:tc>
        <w:tc>
          <w:tcPr>
            <w:tcW w:w="5445" w:type="dxa"/>
            <w:shd w:val="clear" w:color="auto" w:fill="auto"/>
            <w:vAlign w:val="center"/>
            <w:hideMark/>
          </w:tcPr>
          <w:p w14:paraId="7742CF1F"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≥128位加密。</w:t>
            </w:r>
          </w:p>
        </w:tc>
      </w:tr>
      <w:tr w:rsidR="00B465C5" w:rsidRPr="003719B2" w14:paraId="68440393" w14:textId="77777777" w:rsidTr="008326B6">
        <w:trPr>
          <w:trHeight w:val="530"/>
          <w:jc w:val="center"/>
        </w:trPr>
        <w:tc>
          <w:tcPr>
            <w:tcW w:w="1820" w:type="dxa"/>
            <w:shd w:val="clear" w:color="auto" w:fill="auto"/>
            <w:vAlign w:val="center"/>
            <w:hideMark/>
          </w:tcPr>
          <w:p w14:paraId="76F3D77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交互方式</w:t>
            </w:r>
          </w:p>
        </w:tc>
        <w:tc>
          <w:tcPr>
            <w:tcW w:w="5445" w:type="dxa"/>
            <w:shd w:val="clear" w:color="auto" w:fill="auto"/>
            <w:vAlign w:val="center"/>
            <w:hideMark/>
          </w:tcPr>
          <w:p w14:paraId="039E3AD7" w14:textId="77777777" w:rsidR="00B465C5" w:rsidRPr="003719B2" w:rsidRDefault="00B465C5" w:rsidP="008F664C">
            <w:pPr>
              <w:widowControl/>
              <w:spacing w:line="560" w:lineRule="exact"/>
              <w:jc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标配条码</w:t>
            </w:r>
            <w:proofErr w:type="gramEnd"/>
            <w:r w:rsidRPr="003719B2">
              <w:rPr>
                <w:rFonts w:asciiTheme="minorEastAsia" w:hAnsiTheme="minorEastAsia" w:cs="宋体" w:hint="eastAsia"/>
                <w:kern w:val="0"/>
                <w:szCs w:val="21"/>
              </w:rPr>
              <w:t>扫描、身份证读卡器、IC卡读卡器、磁条卡读卡器，其他介质读取设备以院内实际需求为准。</w:t>
            </w:r>
          </w:p>
        </w:tc>
      </w:tr>
      <w:tr w:rsidR="00B465C5" w:rsidRPr="003719B2" w14:paraId="0345A7BC" w14:textId="77777777" w:rsidTr="008326B6">
        <w:trPr>
          <w:trHeight w:val="270"/>
          <w:jc w:val="center"/>
        </w:trPr>
        <w:tc>
          <w:tcPr>
            <w:tcW w:w="1820" w:type="dxa"/>
            <w:shd w:val="clear" w:color="auto" w:fill="auto"/>
            <w:vAlign w:val="center"/>
            <w:hideMark/>
          </w:tcPr>
          <w:p w14:paraId="144A0475"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编码支持</w:t>
            </w:r>
          </w:p>
        </w:tc>
        <w:tc>
          <w:tcPr>
            <w:tcW w:w="5445" w:type="dxa"/>
            <w:shd w:val="clear" w:color="auto" w:fill="auto"/>
            <w:vAlign w:val="center"/>
            <w:hideMark/>
          </w:tcPr>
          <w:p w14:paraId="7699BF1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包含但不限于GBK、GB18030、UTF8,ISO2022等主流格式。</w:t>
            </w:r>
          </w:p>
        </w:tc>
      </w:tr>
      <w:tr w:rsidR="00B465C5" w:rsidRPr="003719B2" w14:paraId="0964FF29" w14:textId="77777777" w:rsidTr="008326B6">
        <w:trPr>
          <w:trHeight w:val="270"/>
          <w:jc w:val="center"/>
        </w:trPr>
        <w:tc>
          <w:tcPr>
            <w:tcW w:w="1820" w:type="dxa"/>
            <w:shd w:val="clear" w:color="auto" w:fill="auto"/>
            <w:vAlign w:val="center"/>
            <w:hideMark/>
          </w:tcPr>
          <w:p w14:paraId="224095DD"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报告功能</w:t>
            </w:r>
          </w:p>
        </w:tc>
        <w:tc>
          <w:tcPr>
            <w:tcW w:w="5445" w:type="dxa"/>
            <w:shd w:val="clear" w:color="auto" w:fill="auto"/>
            <w:vAlign w:val="center"/>
            <w:hideMark/>
          </w:tcPr>
          <w:p w14:paraId="22C20C7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支持从RIS、HIS及院内其他信息系统获取患者信息和检查诊断报告。</w:t>
            </w:r>
          </w:p>
        </w:tc>
      </w:tr>
      <w:tr w:rsidR="00B465C5" w:rsidRPr="003719B2" w14:paraId="613CB2B6" w14:textId="77777777" w:rsidTr="008326B6">
        <w:trPr>
          <w:trHeight w:val="270"/>
          <w:jc w:val="center"/>
        </w:trPr>
        <w:tc>
          <w:tcPr>
            <w:tcW w:w="1820" w:type="dxa"/>
            <w:shd w:val="clear" w:color="auto" w:fill="auto"/>
            <w:vAlign w:val="center"/>
            <w:hideMark/>
          </w:tcPr>
          <w:p w14:paraId="029D77C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盘面使用</w:t>
            </w:r>
          </w:p>
        </w:tc>
        <w:tc>
          <w:tcPr>
            <w:tcW w:w="5445" w:type="dxa"/>
            <w:shd w:val="clear" w:color="auto" w:fill="auto"/>
            <w:vAlign w:val="center"/>
            <w:hideMark/>
          </w:tcPr>
          <w:p w14:paraId="6E08C36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支持自定义盘面。</w:t>
            </w:r>
          </w:p>
        </w:tc>
      </w:tr>
      <w:tr w:rsidR="00B465C5" w:rsidRPr="003719B2" w14:paraId="14976108" w14:textId="77777777" w:rsidTr="008326B6">
        <w:trPr>
          <w:trHeight w:val="270"/>
          <w:jc w:val="center"/>
        </w:trPr>
        <w:tc>
          <w:tcPr>
            <w:tcW w:w="1820" w:type="dxa"/>
            <w:shd w:val="clear" w:color="auto" w:fill="auto"/>
            <w:vAlign w:val="center"/>
            <w:hideMark/>
          </w:tcPr>
          <w:p w14:paraId="70A0E9B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医学影像软件</w:t>
            </w:r>
          </w:p>
        </w:tc>
        <w:tc>
          <w:tcPr>
            <w:tcW w:w="5445" w:type="dxa"/>
            <w:shd w:val="clear" w:color="auto" w:fill="auto"/>
            <w:vAlign w:val="center"/>
            <w:hideMark/>
          </w:tcPr>
          <w:p w14:paraId="683356D7"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内置阅片软件，可在其他P</w:t>
            </w:r>
            <w:r w:rsidRPr="003719B2">
              <w:rPr>
                <w:rFonts w:asciiTheme="minorEastAsia" w:hAnsiTheme="minorEastAsia" w:cs="宋体"/>
                <w:kern w:val="0"/>
                <w:szCs w:val="21"/>
              </w:rPr>
              <w:t>C</w:t>
            </w:r>
            <w:r w:rsidRPr="003719B2">
              <w:rPr>
                <w:rFonts w:asciiTheme="minorEastAsia" w:hAnsiTheme="minorEastAsia" w:cs="宋体" w:hint="eastAsia"/>
                <w:kern w:val="0"/>
                <w:szCs w:val="21"/>
              </w:rPr>
              <w:t>终端查看影像。</w:t>
            </w:r>
          </w:p>
        </w:tc>
      </w:tr>
      <w:tr w:rsidR="00B465C5" w:rsidRPr="003719B2" w14:paraId="2004498F" w14:textId="77777777" w:rsidTr="008326B6">
        <w:trPr>
          <w:trHeight w:val="270"/>
          <w:jc w:val="center"/>
        </w:trPr>
        <w:tc>
          <w:tcPr>
            <w:tcW w:w="1820" w:type="dxa"/>
            <w:shd w:val="clear" w:color="auto" w:fill="auto"/>
            <w:vAlign w:val="center"/>
            <w:hideMark/>
          </w:tcPr>
          <w:p w14:paraId="0E722B1A"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遥控开关</w:t>
            </w:r>
          </w:p>
        </w:tc>
        <w:tc>
          <w:tcPr>
            <w:tcW w:w="5445" w:type="dxa"/>
            <w:shd w:val="clear" w:color="auto" w:fill="auto"/>
            <w:vAlign w:val="center"/>
            <w:hideMark/>
          </w:tcPr>
          <w:p w14:paraId="4CEC4AF4"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支持通过遥控的方式对设备进行开、关机控制。</w:t>
            </w:r>
          </w:p>
        </w:tc>
      </w:tr>
      <w:tr w:rsidR="005076C5" w:rsidRPr="003719B2" w14:paraId="45CCD5DD" w14:textId="77777777" w:rsidTr="008326B6">
        <w:trPr>
          <w:trHeight w:val="270"/>
          <w:jc w:val="center"/>
        </w:trPr>
        <w:tc>
          <w:tcPr>
            <w:tcW w:w="1820" w:type="dxa"/>
            <w:shd w:val="clear" w:color="auto" w:fill="auto"/>
            <w:vAlign w:val="center"/>
          </w:tcPr>
          <w:p w14:paraId="340E70C1" w14:textId="39765C9B" w:rsidR="005076C5" w:rsidRPr="001A2C1B" w:rsidRDefault="005076C5" w:rsidP="008F664C">
            <w:pPr>
              <w:widowControl/>
              <w:spacing w:line="560" w:lineRule="exact"/>
              <w:jc w:val="center"/>
              <w:rPr>
                <w:rFonts w:asciiTheme="minorEastAsia" w:hAnsiTheme="minorEastAsia" w:cs="宋体"/>
                <w:kern w:val="0"/>
                <w:szCs w:val="21"/>
                <w:highlight w:val="yellow"/>
              </w:rPr>
            </w:pPr>
            <w:r w:rsidRPr="001A2C1B">
              <w:rPr>
                <w:rFonts w:asciiTheme="minorEastAsia" w:hAnsiTheme="minorEastAsia" w:cs="宋体" w:hint="eastAsia"/>
                <w:kern w:val="0"/>
                <w:szCs w:val="21"/>
                <w:highlight w:val="yellow"/>
              </w:rPr>
              <w:t>科研服务</w:t>
            </w:r>
          </w:p>
        </w:tc>
        <w:tc>
          <w:tcPr>
            <w:tcW w:w="5445" w:type="dxa"/>
            <w:shd w:val="clear" w:color="auto" w:fill="auto"/>
            <w:vAlign w:val="center"/>
          </w:tcPr>
          <w:p w14:paraId="38A4F3CF" w14:textId="77777777" w:rsidR="005076C5" w:rsidRPr="001A2C1B" w:rsidRDefault="005076C5" w:rsidP="005076C5">
            <w:pPr>
              <w:widowControl/>
              <w:spacing w:line="560" w:lineRule="exact"/>
              <w:jc w:val="center"/>
              <w:rPr>
                <w:rFonts w:asciiTheme="minorEastAsia" w:hAnsiTheme="minorEastAsia" w:cs="宋体"/>
                <w:kern w:val="0"/>
                <w:szCs w:val="21"/>
                <w:highlight w:val="yellow"/>
              </w:rPr>
            </w:pPr>
            <w:r w:rsidRPr="001A2C1B">
              <w:rPr>
                <w:rFonts w:asciiTheme="minorEastAsia" w:hAnsiTheme="minorEastAsia" w:cs="宋体" w:hint="eastAsia"/>
                <w:kern w:val="0"/>
                <w:szCs w:val="21"/>
                <w:highlight w:val="yellow"/>
              </w:rPr>
              <w:t>提供对</w:t>
            </w:r>
            <w:r w:rsidRPr="001A2C1B">
              <w:rPr>
                <w:rFonts w:asciiTheme="minorEastAsia" w:hAnsiTheme="minorEastAsia" w:cs="宋体"/>
                <w:kern w:val="0"/>
                <w:szCs w:val="21"/>
                <w:highlight w:val="yellow"/>
              </w:rPr>
              <w:t>DICOM影像的自动归档，解析与存储；</w:t>
            </w:r>
          </w:p>
          <w:p w14:paraId="2B2A1315" w14:textId="77777777" w:rsidR="005076C5" w:rsidRPr="001A2C1B" w:rsidRDefault="005076C5" w:rsidP="005076C5">
            <w:pPr>
              <w:widowControl/>
              <w:spacing w:line="560" w:lineRule="exact"/>
              <w:jc w:val="center"/>
              <w:rPr>
                <w:rFonts w:asciiTheme="minorEastAsia" w:hAnsiTheme="minorEastAsia" w:cs="宋体"/>
                <w:kern w:val="0"/>
                <w:szCs w:val="21"/>
                <w:highlight w:val="yellow"/>
              </w:rPr>
            </w:pPr>
            <w:r w:rsidRPr="001A2C1B">
              <w:rPr>
                <w:rFonts w:asciiTheme="minorEastAsia" w:hAnsiTheme="minorEastAsia" w:cs="宋体" w:hint="eastAsia"/>
                <w:kern w:val="0"/>
                <w:szCs w:val="21"/>
                <w:highlight w:val="yellow"/>
              </w:rPr>
              <w:t>提供对</w:t>
            </w:r>
            <w:r w:rsidRPr="001A2C1B">
              <w:rPr>
                <w:rFonts w:asciiTheme="minorEastAsia" w:hAnsiTheme="minorEastAsia" w:cs="宋体"/>
                <w:kern w:val="0"/>
                <w:szCs w:val="21"/>
                <w:highlight w:val="yellow"/>
              </w:rPr>
              <w:t>CRF填写流程的管理，对复杂CRF的个性化定制服务，对CRF的多维度展现与导出；</w:t>
            </w:r>
          </w:p>
          <w:p w14:paraId="29087DBF" w14:textId="082AE007" w:rsidR="005076C5" w:rsidRPr="001A2C1B" w:rsidRDefault="005076C5" w:rsidP="005076C5">
            <w:pPr>
              <w:widowControl/>
              <w:spacing w:line="560" w:lineRule="exact"/>
              <w:jc w:val="center"/>
              <w:rPr>
                <w:rFonts w:asciiTheme="minorEastAsia" w:hAnsiTheme="minorEastAsia" w:cs="宋体"/>
                <w:kern w:val="0"/>
                <w:szCs w:val="21"/>
                <w:highlight w:val="yellow"/>
              </w:rPr>
            </w:pPr>
            <w:r w:rsidRPr="001A2C1B">
              <w:rPr>
                <w:rFonts w:asciiTheme="minorEastAsia" w:hAnsiTheme="minorEastAsia" w:cs="宋体" w:hint="eastAsia"/>
                <w:kern w:val="0"/>
                <w:szCs w:val="21"/>
                <w:highlight w:val="yellow"/>
              </w:rPr>
              <w:t>提供对研究者，管理者，项目，以及医院的后台管理设置；按需提供个性化定制服务</w:t>
            </w:r>
          </w:p>
        </w:tc>
      </w:tr>
      <w:tr w:rsidR="005076C5" w:rsidRPr="003719B2" w14:paraId="27CF6230" w14:textId="77777777" w:rsidTr="008326B6">
        <w:trPr>
          <w:trHeight w:val="270"/>
          <w:jc w:val="center"/>
        </w:trPr>
        <w:tc>
          <w:tcPr>
            <w:tcW w:w="1820" w:type="dxa"/>
            <w:shd w:val="clear" w:color="auto" w:fill="auto"/>
            <w:vAlign w:val="center"/>
          </w:tcPr>
          <w:p w14:paraId="7C568A94" w14:textId="628DE60B" w:rsidR="005076C5" w:rsidRPr="001A2C1B" w:rsidRDefault="005076C5" w:rsidP="008F664C">
            <w:pPr>
              <w:widowControl/>
              <w:spacing w:line="560" w:lineRule="exact"/>
              <w:jc w:val="center"/>
              <w:rPr>
                <w:rFonts w:asciiTheme="minorEastAsia" w:hAnsiTheme="minorEastAsia" w:cs="宋体"/>
                <w:kern w:val="0"/>
                <w:szCs w:val="21"/>
                <w:highlight w:val="yellow"/>
              </w:rPr>
            </w:pPr>
            <w:r w:rsidRPr="001A2C1B">
              <w:rPr>
                <w:rFonts w:asciiTheme="minorEastAsia" w:hAnsiTheme="minorEastAsia" w:cs="宋体" w:hint="eastAsia"/>
                <w:kern w:val="0"/>
                <w:szCs w:val="21"/>
                <w:highlight w:val="yellow"/>
              </w:rPr>
              <w:t>教学服务</w:t>
            </w:r>
          </w:p>
        </w:tc>
        <w:tc>
          <w:tcPr>
            <w:tcW w:w="5445" w:type="dxa"/>
            <w:shd w:val="clear" w:color="auto" w:fill="auto"/>
            <w:vAlign w:val="center"/>
          </w:tcPr>
          <w:p w14:paraId="1F0F44CE" w14:textId="75BDD6C7" w:rsidR="005076C5" w:rsidRPr="001A2C1B" w:rsidRDefault="005076C5" w:rsidP="008F664C">
            <w:pPr>
              <w:widowControl/>
              <w:spacing w:line="560" w:lineRule="exact"/>
              <w:jc w:val="center"/>
              <w:rPr>
                <w:rFonts w:asciiTheme="minorEastAsia" w:hAnsiTheme="minorEastAsia" w:cs="宋体"/>
                <w:kern w:val="0"/>
                <w:szCs w:val="21"/>
                <w:highlight w:val="yellow"/>
              </w:rPr>
            </w:pPr>
            <w:r w:rsidRPr="001A2C1B">
              <w:rPr>
                <w:rFonts w:asciiTheme="minorEastAsia" w:hAnsiTheme="minorEastAsia" w:cs="宋体" w:hint="eastAsia"/>
                <w:kern w:val="0"/>
                <w:szCs w:val="21"/>
                <w:highlight w:val="yellow"/>
              </w:rPr>
              <w:t>提供医学影像数据教学服务，包括：课堂教学，教学考试，学生自学等</w:t>
            </w:r>
          </w:p>
        </w:tc>
      </w:tr>
      <w:tr w:rsidR="00B465C5" w:rsidRPr="003719B2" w14:paraId="1EC39A19" w14:textId="77777777" w:rsidTr="008326B6">
        <w:trPr>
          <w:trHeight w:val="270"/>
          <w:jc w:val="center"/>
        </w:trPr>
        <w:tc>
          <w:tcPr>
            <w:tcW w:w="1820" w:type="dxa"/>
            <w:shd w:val="clear" w:color="auto" w:fill="auto"/>
            <w:vAlign w:val="center"/>
            <w:hideMark/>
          </w:tcPr>
          <w:p w14:paraId="5F86C16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认证</w:t>
            </w:r>
          </w:p>
        </w:tc>
        <w:tc>
          <w:tcPr>
            <w:tcW w:w="5445" w:type="dxa"/>
            <w:shd w:val="clear" w:color="auto" w:fill="auto"/>
            <w:vAlign w:val="center"/>
            <w:hideMark/>
          </w:tcPr>
          <w:p w14:paraId="4FB646B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CCC</w:t>
            </w:r>
            <w:r w:rsidRPr="003719B2">
              <w:rPr>
                <w:rFonts w:asciiTheme="minorEastAsia" w:hAnsiTheme="minorEastAsia" w:cs="宋体"/>
                <w:kern w:val="0"/>
                <w:szCs w:val="21"/>
              </w:rPr>
              <w:t>认证</w:t>
            </w:r>
            <w:r w:rsidRPr="003719B2">
              <w:rPr>
                <w:rFonts w:asciiTheme="minorEastAsia" w:hAnsiTheme="minorEastAsia" w:cs="宋体" w:hint="eastAsia"/>
                <w:kern w:val="0"/>
                <w:szCs w:val="21"/>
              </w:rPr>
              <w:t>。</w:t>
            </w:r>
          </w:p>
        </w:tc>
      </w:tr>
      <w:tr w:rsidR="00B465C5" w:rsidRPr="003719B2" w14:paraId="4A202A3C" w14:textId="77777777" w:rsidTr="008326B6">
        <w:trPr>
          <w:trHeight w:val="260"/>
          <w:jc w:val="center"/>
        </w:trPr>
        <w:tc>
          <w:tcPr>
            <w:tcW w:w="1820" w:type="dxa"/>
            <w:shd w:val="clear" w:color="auto" w:fill="auto"/>
            <w:vAlign w:val="center"/>
            <w:hideMark/>
          </w:tcPr>
          <w:p w14:paraId="50FB6CB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专利及著作权</w:t>
            </w:r>
          </w:p>
        </w:tc>
        <w:tc>
          <w:tcPr>
            <w:tcW w:w="5445" w:type="dxa"/>
            <w:shd w:val="clear" w:color="auto" w:fill="auto"/>
            <w:vAlign w:val="center"/>
            <w:hideMark/>
          </w:tcPr>
          <w:p w14:paraId="5886E586"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提供设备专利证书及软件著作权证书。</w:t>
            </w:r>
          </w:p>
        </w:tc>
      </w:tr>
      <w:tr w:rsidR="00B465C5" w:rsidRPr="003719B2" w14:paraId="6FAD8E31" w14:textId="77777777" w:rsidTr="008326B6">
        <w:trPr>
          <w:trHeight w:val="260"/>
          <w:jc w:val="center"/>
        </w:trPr>
        <w:tc>
          <w:tcPr>
            <w:tcW w:w="1820" w:type="dxa"/>
            <w:shd w:val="clear" w:color="auto" w:fill="auto"/>
            <w:noWrap/>
            <w:vAlign w:val="center"/>
            <w:hideMark/>
          </w:tcPr>
          <w:p w14:paraId="4F01107E"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服务</w:t>
            </w:r>
          </w:p>
        </w:tc>
        <w:tc>
          <w:tcPr>
            <w:tcW w:w="5445" w:type="dxa"/>
            <w:shd w:val="clear" w:color="auto" w:fill="auto"/>
            <w:noWrap/>
            <w:vAlign w:val="center"/>
            <w:hideMark/>
          </w:tcPr>
          <w:p w14:paraId="76E2A3A9" w14:textId="77777777" w:rsidR="00B465C5" w:rsidRPr="003719B2" w:rsidRDefault="00B465C5" w:rsidP="008F66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提供5年原厂7*24*365免费质量保证售后服务，4小时上门。</w:t>
            </w:r>
          </w:p>
        </w:tc>
      </w:tr>
    </w:tbl>
    <w:p w14:paraId="7034DB1E" w14:textId="77777777" w:rsidR="00A57A1F" w:rsidRPr="003719B2" w:rsidRDefault="00A57A1F" w:rsidP="00A57A1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9</w:t>
      </w:r>
      <w:r w:rsidRPr="003719B2">
        <w:rPr>
          <w:rFonts w:asciiTheme="minorEastAsia" w:hAnsiTheme="minorEastAsia" w:hint="eastAsia"/>
          <w:sz w:val="28"/>
          <w:szCs w:val="28"/>
        </w:rPr>
        <w:t>）负载均衡设备（2台）</w:t>
      </w: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4"/>
      </w:tblGrid>
      <w:tr w:rsidR="00B80399" w:rsidRPr="003719B2" w14:paraId="2594AD14" w14:textId="77777777" w:rsidTr="00720684">
        <w:trPr>
          <w:trHeight w:val="300"/>
          <w:jc w:val="center"/>
        </w:trPr>
        <w:tc>
          <w:tcPr>
            <w:tcW w:w="1237" w:type="pct"/>
            <w:shd w:val="clear" w:color="auto" w:fill="auto"/>
            <w:vAlign w:val="center"/>
            <w:hideMark/>
          </w:tcPr>
          <w:p w14:paraId="3EAA5D14" w14:textId="77777777" w:rsidR="00B80399" w:rsidRPr="003719B2" w:rsidRDefault="00B80399" w:rsidP="00720684">
            <w:pPr>
              <w:spacing w:line="560" w:lineRule="exact"/>
              <w:jc w:val="center"/>
              <w:rPr>
                <w:rFonts w:asciiTheme="minorEastAsia" w:hAnsiTheme="minorEastAsia" w:cs="宋体"/>
                <w:b/>
                <w:bCs/>
                <w:szCs w:val="21"/>
              </w:rPr>
            </w:pPr>
            <w:r w:rsidRPr="003719B2">
              <w:rPr>
                <w:rFonts w:asciiTheme="minorEastAsia" w:hAnsiTheme="minorEastAsia" w:cs="宋体" w:hint="eastAsia"/>
                <w:b/>
                <w:bCs/>
                <w:szCs w:val="21"/>
              </w:rPr>
              <w:t>指标项</w:t>
            </w:r>
          </w:p>
        </w:tc>
        <w:tc>
          <w:tcPr>
            <w:tcW w:w="3763" w:type="pct"/>
            <w:shd w:val="clear" w:color="auto" w:fill="auto"/>
            <w:vAlign w:val="center"/>
            <w:hideMark/>
          </w:tcPr>
          <w:p w14:paraId="28C19598" w14:textId="77777777" w:rsidR="00B80399" w:rsidRPr="003719B2" w:rsidRDefault="00B80399" w:rsidP="00720684">
            <w:pPr>
              <w:spacing w:line="560" w:lineRule="exact"/>
              <w:jc w:val="center"/>
              <w:rPr>
                <w:rFonts w:asciiTheme="minorEastAsia" w:hAnsiTheme="minorEastAsia" w:cs="宋体"/>
                <w:b/>
                <w:bCs/>
                <w:szCs w:val="21"/>
              </w:rPr>
            </w:pPr>
            <w:r w:rsidRPr="003719B2">
              <w:rPr>
                <w:rFonts w:asciiTheme="minorEastAsia" w:hAnsiTheme="minorEastAsia" w:cs="宋体" w:hint="eastAsia"/>
                <w:b/>
                <w:bCs/>
                <w:szCs w:val="21"/>
              </w:rPr>
              <w:t>要求</w:t>
            </w:r>
          </w:p>
        </w:tc>
      </w:tr>
      <w:tr w:rsidR="00B80399" w:rsidRPr="003719B2" w14:paraId="5496051E" w14:textId="77777777" w:rsidTr="00720684">
        <w:trPr>
          <w:trHeight w:val="300"/>
          <w:jc w:val="center"/>
        </w:trPr>
        <w:tc>
          <w:tcPr>
            <w:tcW w:w="1237" w:type="pct"/>
            <w:shd w:val="clear" w:color="auto" w:fill="auto"/>
            <w:vAlign w:val="center"/>
            <w:hideMark/>
          </w:tcPr>
          <w:p w14:paraId="53C0AF55"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设备尺寸</w:t>
            </w:r>
          </w:p>
        </w:tc>
        <w:tc>
          <w:tcPr>
            <w:tcW w:w="3763" w:type="pct"/>
            <w:shd w:val="clear" w:color="auto" w:fill="auto"/>
            <w:vAlign w:val="center"/>
            <w:hideMark/>
          </w:tcPr>
          <w:p w14:paraId="22132C45"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1U。</w:t>
            </w:r>
          </w:p>
        </w:tc>
      </w:tr>
      <w:tr w:rsidR="00B80399" w:rsidRPr="003719B2" w14:paraId="5C1F0076" w14:textId="77777777" w:rsidTr="00720684">
        <w:trPr>
          <w:trHeight w:val="300"/>
          <w:jc w:val="center"/>
        </w:trPr>
        <w:tc>
          <w:tcPr>
            <w:tcW w:w="1237" w:type="pct"/>
            <w:shd w:val="clear" w:color="auto" w:fill="auto"/>
            <w:vAlign w:val="center"/>
            <w:hideMark/>
          </w:tcPr>
          <w:p w14:paraId="1A4F36A1"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网络接口</w:t>
            </w:r>
          </w:p>
        </w:tc>
        <w:tc>
          <w:tcPr>
            <w:tcW w:w="3763" w:type="pct"/>
            <w:shd w:val="clear" w:color="auto" w:fill="auto"/>
            <w:vAlign w:val="center"/>
            <w:hideMark/>
          </w:tcPr>
          <w:p w14:paraId="6BEF7316" w14:textId="77777777" w:rsidR="00B80399" w:rsidRPr="003719B2" w:rsidRDefault="00B80399" w:rsidP="00720684">
            <w:pPr>
              <w:spacing w:line="560" w:lineRule="exact"/>
              <w:jc w:val="center"/>
              <w:rPr>
                <w:rFonts w:asciiTheme="minorEastAsia" w:hAnsiTheme="minorEastAsia" w:cs="宋体"/>
                <w:szCs w:val="21"/>
              </w:rPr>
            </w:pPr>
            <w:proofErr w:type="gramStart"/>
            <w:r w:rsidRPr="003719B2">
              <w:rPr>
                <w:rFonts w:asciiTheme="minorEastAsia" w:hAnsiTheme="minorEastAsia" w:cs="宋体" w:hint="eastAsia"/>
                <w:szCs w:val="21"/>
              </w:rPr>
              <w:t>千兆光</w:t>
            </w:r>
            <w:proofErr w:type="gramEnd"/>
            <w:r w:rsidRPr="003719B2">
              <w:rPr>
                <w:rFonts w:asciiTheme="minorEastAsia" w:hAnsiTheme="minorEastAsia" w:cs="宋体" w:hint="eastAsia"/>
                <w:szCs w:val="21"/>
              </w:rPr>
              <w:t>端口≥4,万兆光端口≥2（满配光模块）。</w:t>
            </w:r>
          </w:p>
        </w:tc>
      </w:tr>
      <w:tr w:rsidR="00B80399" w:rsidRPr="003719B2" w14:paraId="49BDC2C7" w14:textId="77777777" w:rsidTr="00720684">
        <w:trPr>
          <w:trHeight w:val="300"/>
          <w:jc w:val="center"/>
        </w:trPr>
        <w:tc>
          <w:tcPr>
            <w:tcW w:w="1237" w:type="pct"/>
            <w:shd w:val="clear" w:color="auto" w:fill="auto"/>
            <w:vAlign w:val="center"/>
            <w:hideMark/>
          </w:tcPr>
          <w:p w14:paraId="2C61973E"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CPU</w:t>
            </w:r>
          </w:p>
        </w:tc>
        <w:tc>
          <w:tcPr>
            <w:tcW w:w="3763" w:type="pct"/>
            <w:shd w:val="clear" w:color="auto" w:fill="auto"/>
            <w:vAlign w:val="center"/>
            <w:hideMark/>
          </w:tcPr>
          <w:p w14:paraId="36F40056"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2核CPU, 支持多核CPU并行处理技术。</w:t>
            </w:r>
          </w:p>
        </w:tc>
      </w:tr>
      <w:tr w:rsidR="00B80399" w:rsidRPr="003719B2" w14:paraId="5191246B" w14:textId="77777777" w:rsidTr="00720684">
        <w:trPr>
          <w:trHeight w:val="300"/>
          <w:jc w:val="center"/>
        </w:trPr>
        <w:tc>
          <w:tcPr>
            <w:tcW w:w="1237" w:type="pct"/>
            <w:shd w:val="clear" w:color="auto" w:fill="auto"/>
            <w:vAlign w:val="center"/>
            <w:hideMark/>
          </w:tcPr>
          <w:p w14:paraId="0FE6167A"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内存</w:t>
            </w:r>
          </w:p>
        </w:tc>
        <w:tc>
          <w:tcPr>
            <w:tcW w:w="3763" w:type="pct"/>
            <w:shd w:val="clear" w:color="auto" w:fill="auto"/>
            <w:vAlign w:val="center"/>
            <w:hideMark/>
          </w:tcPr>
          <w:p w14:paraId="08F8F30E"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≥8GB</w:t>
            </w:r>
          </w:p>
        </w:tc>
      </w:tr>
      <w:tr w:rsidR="00B80399" w:rsidRPr="003719B2" w14:paraId="0B0D9B0A" w14:textId="77777777" w:rsidTr="00720684">
        <w:trPr>
          <w:trHeight w:val="300"/>
          <w:jc w:val="center"/>
        </w:trPr>
        <w:tc>
          <w:tcPr>
            <w:tcW w:w="1237" w:type="pct"/>
            <w:shd w:val="clear" w:color="auto" w:fill="auto"/>
            <w:vAlign w:val="center"/>
            <w:hideMark/>
          </w:tcPr>
          <w:p w14:paraId="482F0FE3"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存储介质</w:t>
            </w:r>
          </w:p>
        </w:tc>
        <w:tc>
          <w:tcPr>
            <w:tcW w:w="3763" w:type="pct"/>
            <w:shd w:val="clear" w:color="auto" w:fill="auto"/>
            <w:vAlign w:val="center"/>
            <w:hideMark/>
          </w:tcPr>
          <w:p w14:paraId="50814A56"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硬盘≥ 60GB</w:t>
            </w:r>
          </w:p>
        </w:tc>
      </w:tr>
      <w:tr w:rsidR="00B80399" w:rsidRPr="003719B2" w14:paraId="19EFD410" w14:textId="77777777" w:rsidTr="00720684">
        <w:trPr>
          <w:trHeight w:val="300"/>
          <w:jc w:val="center"/>
        </w:trPr>
        <w:tc>
          <w:tcPr>
            <w:tcW w:w="1237" w:type="pct"/>
            <w:shd w:val="clear" w:color="auto" w:fill="auto"/>
            <w:vAlign w:val="center"/>
            <w:hideMark/>
          </w:tcPr>
          <w:p w14:paraId="24018149"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吞吐量</w:t>
            </w:r>
          </w:p>
        </w:tc>
        <w:tc>
          <w:tcPr>
            <w:tcW w:w="3763" w:type="pct"/>
            <w:shd w:val="clear" w:color="auto" w:fill="auto"/>
            <w:vAlign w:val="center"/>
            <w:hideMark/>
          </w:tcPr>
          <w:p w14:paraId="68C99F44"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≥10Gbps。</w:t>
            </w:r>
          </w:p>
        </w:tc>
      </w:tr>
      <w:tr w:rsidR="00B80399" w:rsidRPr="003719B2" w14:paraId="3CF118F5" w14:textId="77777777" w:rsidTr="00720684">
        <w:trPr>
          <w:trHeight w:val="520"/>
          <w:jc w:val="center"/>
        </w:trPr>
        <w:tc>
          <w:tcPr>
            <w:tcW w:w="1237" w:type="pct"/>
            <w:shd w:val="clear" w:color="auto" w:fill="auto"/>
            <w:vAlign w:val="center"/>
            <w:hideMark/>
          </w:tcPr>
          <w:p w14:paraId="20A733EB"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最大并发连接</w:t>
            </w:r>
          </w:p>
        </w:tc>
        <w:tc>
          <w:tcPr>
            <w:tcW w:w="3763" w:type="pct"/>
            <w:shd w:val="clear" w:color="auto" w:fill="auto"/>
            <w:vAlign w:val="center"/>
            <w:hideMark/>
          </w:tcPr>
          <w:p w14:paraId="497F8A7F"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≥14,000,000。</w:t>
            </w:r>
          </w:p>
        </w:tc>
      </w:tr>
      <w:tr w:rsidR="00B80399" w:rsidRPr="003719B2" w14:paraId="6C835841" w14:textId="77777777" w:rsidTr="00720684">
        <w:trPr>
          <w:trHeight w:val="520"/>
          <w:jc w:val="center"/>
        </w:trPr>
        <w:tc>
          <w:tcPr>
            <w:tcW w:w="1237" w:type="pct"/>
            <w:shd w:val="clear" w:color="auto" w:fill="auto"/>
            <w:vAlign w:val="center"/>
            <w:hideMark/>
          </w:tcPr>
          <w:p w14:paraId="08573B49"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四层处理能力</w:t>
            </w:r>
          </w:p>
        </w:tc>
        <w:tc>
          <w:tcPr>
            <w:tcW w:w="3763" w:type="pct"/>
            <w:shd w:val="clear" w:color="auto" w:fill="auto"/>
            <w:vAlign w:val="center"/>
            <w:hideMark/>
          </w:tcPr>
          <w:p w14:paraId="158A0F8D"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≥125 K CPS。</w:t>
            </w:r>
          </w:p>
        </w:tc>
      </w:tr>
      <w:tr w:rsidR="00B80399" w:rsidRPr="003719B2" w14:paraId="5A2E96C7" w14:textId="77777777" w:rsidTr="00720684">
        <w:trPr>
          <w:trHeight w:val="520"/>
          <w:jc w:val="center"/>
        </w:trPr>
        <w:tc>
          <w:tcPr>
            <w:tcW w:w="1237" w:type="pct"/>
            <w:shd w:val="clear" w:color="auto" w:fill="auto"/>
            <w:vAlign w:val="center"/>
            <w:hideMark/>
          </w:tcPr>
          <w:p w14:paraId="05DDB31F"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七层处理能力</w:t>
            </w:r>
          </w:p>
        </w:tc>
        <w:tc>
          <w:tcPr>
            <w:tcW w:w="3763" w:type="pct"/>
            <w:shd w:val="clear" w:color="auto" w:fill="auto"/>
            <w:vAlign w:val="center"/>
            <w:hideMark/>
          </w:tcPr>
          <w:p w14:paraId="252D6955"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≥350K RPS。</w:t>
            </w:r>
          </w:p>
        </w:tc>
      </w:tr>
      <w:tr w:rsidR="00B80399" w:rsidRPr="003719B2" w14:paraId="1A70323C" w14:textId="77777777" w:rsidTr="00720684">
        <w:trPr>
          <w:trHeight w:val="520"/>
          <w:jc w:val="center"/>
        </w:trPr>
        <w:tc>
          <w:tcPr>
            <w:tcW w:w="1237" w:type="pct"/>
            <w:shd w:val="clear" w:color="auto" w:fill="auto"/>
            <w:vAlign w:val="center"/>
            <w:hideMark/>
          </w:tcPr>
          <w:p w14:paraId="485B3346"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品牌成熟度</w:t>
            </w:r>
          </w:p>
        </w:tc>
        <w:tc>
          <w:tcPr>
            <w:tcW w:w="3763" w:type="pct"/>
            <w:shd w:val="clear" w:color="auto" w:fill="auto"/>
            <w:vAlign w:val="center"/>
            <w:hideMark/>
          </w:tcPr>
          <w:p w14:paraId="6DCADC3E"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hint="eastAsia"/>
              </w:rPr>
              <w:t>要求投标产品为现有平台销售产品，并在官方网站上能找到对应的投标产品型号和详细技术参数（需提供网站相关链接及截图）</w:t>
            </w:r>
          </w:p>
        </w:tc>
      </w:tr>
      <w:tr w:rsidR="00B80399" w:rsidRPr="003719B2" w14:paraId="00D13AF6" w14:textId="77777777" w:rsidTr="00720684">
        <w:trPr>
          <w:trHeight w:val="1040"/>
          <w:jc w:val="center"/>
        </w:trPr>
        <w:tc>
          <w:tcPr>
            <w:tcW w:w="1237" w:type="pct"/>
            <w:shd w:val="clear" w:color="auto" w:fill="auto"/>
            <w:vAlign w:val="center"/>
            <w:hideMark/>
          </w:tcPr>
          <w:p w14:paraId="5D43D713" w14:textId="77777777" w:rsidR="00B80399" w:rsidRPr="0096469A" w:rsidRDefault="00B80399" w:rsidP="00720684">
            <w:pPr>
              <w:spacing w:line="560" w:lineRule="exact"/>
              <w:rPr>
                <w:rFonts w:asciiTheme="minorEastAsia" w:hAnsiTheme="minorEastAsia" w:cs="宋体"/>
                <w:szCs w:val="21"/>
              </w:rPr>
            </w:pPr>
            <w:r w:rsidRPr="0096469A">
              <w:rPr>
                <w:rFonts w:asciiTheme="minorEastAsia" w:hAnsiTheme="minorEastAsia" w:cs="宋体" w:hint="eastAsia"/>
                <w:szCs w:val="21"/>
              </w:rPr>
              <w:t>虚拟化扩展</w:t>
            </w:r>
          </w:p>
        </w:tc>
        <w:tc>
          <w:tcPr>
            <w:tcW w:w="3763" w:type="pct"/>
            <w:shd w:val="clear" w:color="auto" w:fill="auto"/>
            <w:vAlign w:val="center"/>
            <w:hideMark/>
          </w:tcPr>
          <w:p w14:paraId="0E9EE559" w14:textId="77777777" w:rsidR="00B80399" w:rsidRPr="0096469A" w:rsidRDefault="00B80399" w:rsidP="00720684">
            <w:pPr>
              <w:spacing w:line="560" w:lineRule="exact"/>
              <w:rPr>
                <w:rFonts w:asciiTheme="minorEastAsia" w:hAnsiTheme="minorEastAsia" w:cs="宋体"/>
                <w:szCs w:val="21"/>
              </w:rPr>
            </w:pPr>
            <w:r w:rsidRPr="0096469A">
              <w:rPr>
                <w:rFonts w:asciiTheme="minorEastAsia" w:hAnsiTheme="minorEastAsia" w:hint="eastAsia"/>
              </w:rPr>
              <w:t>支持一台物理设备虚拟不少于32个负载均衡模块功能授权，为不同应用系统部门提供独立管理负载均衡权限（需提供网站相关链接及截图）</w:t>
            </w:r>
          </w:p>
        </w:tc>
      </w:tr>
      <w:tr w:rsidR="00B80399" w:rsidRPr="003719B2" w14:paraId="036AC5AB" w14:textId="77777777" w:rsidTr="00720684">
        <w:trPr>
          <w:trHeight w:val="520"/>
          <w:jc w:val="center"/>
        </w:trPr>
        <w:tc>
          <w:tcPr>
            <w:tcW w:w="1237" w:type="pct"/>
            <w:shd w:val="clear" w:color="auto" w:fill="auto"/>
            <w:vAlign w:val="center"/>
            <w:hideMark/>
          </w:tcPr>
          <w:p w14:paraId="75CFA89C"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安全要求</w:t>
            </w:r>
          </w:p>
        </w:tc>
        <w:tc>
          <w:tcPr>
            <w:tcW w:w="3763" w:type="pct"/>
            <w:shd w:val="clear" w:color="auto" w:fill="auto"/>
            <w:vAlign w:val="center"/>
            <w:hideMark/>
          </w:tcPr>
          <w:p w14:paraId="3A84602F"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hint="eastAsia"/>
                <w:bCs/>
              </w:rPr>
              <w:t>同一台设备提供</w:t>
            </w:r>
            <w:r w:rsidRPr="0096469A">
              <w:rPr>
                <w:rFonts w:asciiTheme="minorEastAsia" w:hAnsiTheme="minorEastAsia"/>
                <w:bCs/>
              </w:rPr>
              <w:t>Web Application Firewall</w:t>
            </w:r>
            <w:r w:rsidRPr="0096469A">
              <w:rPr>
                <w:rFonts w:asciiTheme="minorEastAsia" w:hAnsiTheme="minorEastAsia" w:hint="eastAsia"/>
                <w:bCs/>
              </w:rPr>
              <w:t xml:space="preserve"> (WAF) 安全防护功能模块，提供关键Web应用业务系统的安全访问。</w:t>
            </w:r>
            <w:r w:rsidRPr="0096469A">
              <w:rPr>
                <w:rFonts w:asciiTheme="minorEastAsia" w:hAnsiTheme="minorEastAsia" w:hint="eastAsia"/>
              </w:rPr>
              <w:t>投标产品型号的WAF功能必须通过ICSA认证。（必须提供ICSA</w:t>
            </w:r>
            <w:r w:rsidRPr="0096469A">
              <w:rPr>
                <w:rFonts w:asciiTheme="minorEastAsia" w:hAnsiTheme="minorEastAsia"/>
              </w:rPr>
              <w:t xml:space="preserve"> </w:t>
            </w:r>
            <w:r w:rsidRPr="0096469A">
              <w:rPr>
                <w:rFonts w:asciiTheme="minorEastAsia" w:hAnsiTheme="minorEastAsia" w:hint="eastAsia"/>
              </w:rPr>
              <w:t>LAB</w:t>
            </w:r>
            <w:proofErr w:type="gramStart"/>
            <w:r w:rsidRPr="0096469A">
              <w:rPr>
                <w:rFonts w:asciiTheme="minorEastAsia" w:hAnsiTheme="minorEastAsia" w:hint="eastAsia"/>
              </w:rPr>
              <w:t>官网链接</w:t>
            </w:r>
            <w:proofErr w:type="gramEnd"/>
            <w:r w:rsidRPr="0096469A">
              <w:rPr>
                <w:rFonts w:asciiTheme="minorEastAsia" w:hAnsiTheme="minorEastAsia" w:hint="eastAsia"/>
              </w:rPr>
              <w:t>和截图说明）</w:t>
            </w:r>
          </w:p>
        </w:tc>
      </w:tr>
      <w:tr w:rsidR="00B80399" w:rsidRPr="003719B2" w14:paraId="36F30633" w14:textId="77777777" w:rsidTr="00720684">
        <w:trPr>
          <w:trHeight w:val="520"/>
          <w:jc w:val="center"/>
        </w:trPr>
        <w:tc>
          <w:tcPr>
            <w:tcW w:w="1237" w:type="pct"/>
            <w:shd w:val="clear" w:color="auto" w:fill="auto"/>
            <w:vAlign w:val="center"/>
            <w:hideMark/>
          </w:tcPr>
          <w:p w14:paraId="322DD563"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API接口</w:t>
            </w:r>
          </w:p>
        </w:tc>
        <w:tc>
          <w:tcPr>
            <w:tcW w:w="3763" w:type="pct"/>
            <w:shd w:val="clear" w:color="auto" w:fill="auto"/>
            <w:vAlign w:val="center"/>
            <w:hideMark/>
          </w:tcPr>
          <w:p w14:paraId="23600D82"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支持工业标准的SOAP和REST API的全功能接口，实现与</w:t>
            </w:r>
            <w:r w:rsidRPr="003719B2">
              <w:rPr>
                <w:rFonts w:asciiTheme="minorEastAsia" w:hAnsiTheme="minorEastAsia" w:cs="宋体" w:hint="eastAsia"/>
                <w:szCs w:val="21"/>
              </w:rPr>
              <w:lastRenderedPageBreak/>
              <w:t>第三方管理软件的无缝集成； 提供主流编程语言Perl,PHP,Python,Java,Ruby的编程示范代码。</w:t>
            </w:r>
          </w:p>
        </w:tc>
      </w:tr>
      <w:tr w:rsidR="00B80399" w:rsidRPr="003719B2" w14:paraId="559FE4A4" w14:textId="77777777" w:rsidTr="00720684">
        <w:trPr>
          <w:trHeight w:val="780"/>
          <w:jc w:val="center"/>
        </w:trPr>
        <w:tc>
          <w:tcPr>
            <w:tcW w:w="1237" w:type="pct"/>
            <w:shd w:val="clear" w:color="auto" w:fill="auto"/>
            <w:vAlign w:val="center"/>
            <w:hideMark/>
          </w:tcPr>
          <w:p w14:paraId="2441A16E"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lastRenderedPageBreak/>
              <w:t>可编程官方支持</w:t>
            </w:r>
          </w:p>
        </w:tc>
        <w:tc>
          <w:tcPr>
            <w:tcW w:w="3763" w:type="pct"/>
            <w:shd w:val="clear" w:color="auto" w:fill="auto"/>
            <w:vAlign w:val="center"/>
            <w:hideMark/>
          </w:tcPr>
          <w:p w14:paraId="04DAB6B5" w14:textId="77777777" w:rsidR="00B80399" w:rsidRPr="003719B2" w:rsidRDefault="00B80399" w:rsidP="00720684">
            <w:pPr>
              <w:spacing w:line="560" w:lineRule="exact"/>
              <w:rPr>
                <w:rFonts w:asciiTheme="minorEastAsia" w:hAnsiTheme="minorEastAsia" w:cs="宋体"/>
                <w:szCs w:val="21"/>
              </w:rPr>
            </w:pPr>
            <w:r w:rsidRPr="003719B2">
              <w:rPr>
                <w:rFonts w:asciiTheme="minorEastAsia" w:hAnsiTheme="minorEastAsia" w:cs="宋体" w:hint="eastAsia"/>
                <w:szCs w:val="21"/>
              </w:rPr>
              <w:t>提供可编程开发工具的使用指南，命令解释，使用案例，内容涵盖可编程API接口，可编程流量控制工具，私有云、公有云集成工具，容器环境集成工具，可编程攻击对抗工具等。</w:t>
            </w:r>
          </w:p>
        </w:tc>
      </w:tr>
      <w:tr w:rsidR="00B80399" w:rsidRPr="003719B2" w14:paraId="644F67C3" w14:textId="77777777" w:rsidTr="00720684">
        <w:trPr>
          <w:trHeight w:val="780"/>
          <w:jc w:val="center"/>
        </w:trPr>
        <w:tc>
          <w:tcPr>
            <w:tcW w:w="1237" w:type="pct"/>
            <w:shd w:val="clear" w:color="auto" w:fill="auto"/>
            <w:vAlign w:val="center"/>
            <w:hideMark/>
          </w:tcPr>
          <w:p w14:paraId="72134BD4"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Devops自动化运维</w:t>
            </w:r>
          </w:p>
        </w:tc>
        <w:tc>
          <w:tcPr>
            <w:tcW w:w="3763" w:type="pct"/>
            <w:shd w:val="clear" w:color="auto" w:fill="auto"/>
            <w:vAlign w:val="center"/>
            <w:hideMark/>
          </w:tcPr>
          <w:p w14:paraId="69510590"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通过主流的自动化运维工具，自动实现日常运维配置；支持自动化网络配置、NTP服务、SNMP服务等初始化参数；支持自动化创建、修改和删除虚拟服务器、真实服务器等应用交付对象。</w:t>
            </w:r>
          </w:p>
        </w:tc>
      </w:tr>
      <w:tr w:rsidR="00B80399" w:rsidRPr="003719B2" w14:paraId="11C6BD44" w14:textId="77777777" w:rsidTr="00720684">
        <w:trPr>
          <w:trHeight w:val="300"/>
          <w:jc w:val="center"/>
        </w:trPr>
        <w:tc>
          <w:tcPr>
            <w:tcW w:w="1237" w:type="pct"/>
            <w:shd w:val="clear" w:color="auto" w:fill="auto"/>
            <w:vAlign w:val="center"/>
            <w:hideMark/>
          </w:tcPr>
          <w:p w14:paraId="554C86BF"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优化功能</w:t>
            </w:r>
          </w:p>
        </w:tc>
        <w:tc>
          <w:tcPr>
            <w:tcW w:w="3763" w:type="pct"/>
            <w:shd w:val="clear" w:color="auto" w:fill="auto"/>
            <w:vAlign w:val="center"/>
            <w:hideMark/>
          </w:tcPr>
          <w:p w14:paraId="73DA1E3B" w14:textId="77777777" w:rsidR="00B80399" w:rsidRPr="003719B2" w:rsidRDefault="00B80399" w:rsidP="00720684">
            <w:pPr>
              <w:spacing w:line="560" w:lineRule="exact"/>
              <w:jc w:val="center"/>
              <w:rPr>
                <w:rFonts w:asciiTheme="minorEastAsia" w:hAnsiTheme="minorEastAsia" w:cs="宋体"/>
                <w:szCs w:val="21"/>
              </w:rPr>
            </w:pPr>
            <w:proofErr w:type="gramStart"/>
            <w:r w:rsidRPr="003719B2">
              <w:rPr>
                <w:rFonts w:asciiTheme="minorEastAsia" w:hAnsiTheme="minorEastAsia" w:cs="宋体" w:hint="eastAsia"/>
                <w:szCs w:val="21"/>
              </w:rPr>
              <w:t>标配压缩</w:t>
            </w:r>
            <w:proofErr w:type="gramEnd"/>
            <w:r w:rsidRPr="003719B2">
              <w:rPr>
                <w:rFonts w:asciiTheme="minorEastAsia" w:hAnsiTheme="minorEastAsia" w:cs="宋体" w:hint="eastAsia"/>
                <w:szCs w:val="21"/>
              </w:rPr>
              <w:t>，缓存，多连接复用，SSL卸载等优化加速功能。</w:t>
            </w:r>
          </w:p>
        </w:tc>
      </w:tr>
      <w:tr w:rsidR="00B80399" w:rsidRPr="003719B2" w14:paraId="309E8A8D" w14:textId="77777777" w:rsidTr="00720684">
        <w:trPr>
          <w:trHeight w:val="300"/>
          <w:jc w:val="center"/>
        </w:trPr>
        <w:tc>
          <w:tcPr>
            <w:tcW w:w="1237" w:type="pct"/>
            <w:shd w:val="clear" w:color="auto" w:fill="auto"/>
            <w:vAlign w:val="center"/>
            <w:hideMark/>
          </w:tcPr>
          <w:p w14:paraId="105788B0"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智能压缩</w:t>
            </w:r>
          </w:p>
        </w:tc>
        <w:tc>
          <w:tcPr>
            <w:tcW w:w="3763" w:type="pct"/>
            <w:shd w:val="clear" w:color="auto" w:fill="auto"/>
            <w:vAlign w:val="center"/>
            <w:hideMark/>
          </w:tcPr>
          <w:p w14:paraId="09237725"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使用工业标准的GZIP和Deflate压缩算法来压缩HTTP流量，缺省提供最大压缩处理能力。</w:t>
            </w:r>
          </w:p>
        </w:tc>
      </w:tr>
      <w:tr w:rsidR="00B80399" w:rsidRPr="003719B2" w14:paraId="7563C234" w14:textId="77777777" w:rsidTr="00720684">
        <w:trPr>
          <w:trHeight w:val="780"/>
          <w:jc w:val="center"/>
        </w:trPr>
        <w:tc>
          <w:tcPr>
            <w:tcW w:w="1237" w:type="pct"/>
            <w:shd w:val="clear" w:color="auto" w:fill="auto"/>
            <w:vAlign w:val="center"/>
            <w:hideMark/>
          </w:tcPr>
          <w:p w14:paraId="4D362155"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HTTP2.0和PDY协议网关</w:t>
            </w:r>
          </w:p>
        </w:tc>
        <w:tc>
          <w:tcPr>
            <w:tcW w:w="3763" w:type="pct"/>
            <w:shd w:val="clear" w:color="auto" w:fill="auto"/>
            <w:vAlign w:val="center"/>
            <w:hideMark/>
          </w:tcPr>
          <w:p w14:paraId="30A9991D"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支持HTTP2.0和PDY网关部署，在不改变web服务器的情况下将对外服务协议从HTTP1.1、1.0升级至SPDY 、(HTTP2.0、)，提升终端使用体验和业务安全性。</w:t>
            </w:r>
          </w:p>
        </w:tc>
      </w:tr>
      <w:tr w:rsidR="00B80399" w:rsidRPr="003719B2" w14:paraId="0574625C" w14:textId="77777777" w:rsidTr="00720684">
        <w:trPr>
          <w:trHeight w:val="1040"/>
          <w:jc w:val="center"/>
        </w:trPr>
        <w:tc>
          <w:tcPr>
            <w:tcW w:w="1237" w:type="pct"/>
            <w:shd w:val="clear" w:color="auto" w:fill="auto"/>
            <w:vAlign w:val="center"/>
            <w:hideMark/>
          </w:tcPr>
          <w:p w14:paraId="0F1E2879"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四、七层带宽管理和流量整形(Qos)</w:t>
            </w:r>
          </w:p>
        </w:tc>
        <w:tc>
          <w:tcPr>
            <w:tcW w:w="3763" w:type="pct"/>
            <w:shd w:val="clear" w:color="auto" w:fill="auto"/>
            <w:vAlign w:val="center"/>
            <w:hideMark/>
          </w:tcPr>
          <w:p w14:paraId="13036CDF"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完善的第四、七层交换功能，支持可定制的基于应用层的健康检查方式，支持基于IP地址、Cookie等信息的会话保持，并可根据特定信息定制会话保持方式。</w:t>
            </w:r>
          </w:p>
        </w:tc>
      </w:tr>
      <w:tr w:rsidR="00B80399" w:rsidRPr="003719B2" w14:paraId="23788D56" w14:textId="77777777" w:rsidTr="00720684">
        <w:trPr>
          <w:trHeight w:val="520"/>
          <w:jc w:val="center"/>
        </w:trPr>
        <w:tc>
          <w:tcPr>
            <w:tcW w:w="1237" w:type="pct"/>
            <w:shd w:val="clear" w:color="auto" w:fill="auto"/>
            <w:vAlign w:val="center"/>
            <w:hideMark/>
          </w:tcPr>
          <w:p w14:paraId="5CEE1180" w14:textId="77777777" w:rsidR="00B80399" w:rsidRPr="0096469A" w:rsidRDefault="00B80399" w:rsidP="00720684">
            <w:pPr>
              <w:spacing w:line="560" w:lineRule="exact"/>
              <w:jc w:val="center"/>
              <w:rPr>
                <w:rFonts w:asciiTheme="minorEastAsia" w:hAnsiTheme="minorEastAsia" w:cs="宋体"/>
                <w:szCs w:val="21"/>
              </w:rPr>
            </w:pPr>
            <w:r w:rsidRPr="0096469A">
              <w:rPr>
                <w:rFonts w:asciiTheme="minorEastAsia" w:hAnsiTheme="minorEastAsia" w:cs="宋体" w:hint="eastAsia"/>
                <w:szCs w:val="21"/>
              </w:rPr>
              <w:t>负载均衡要求</w:t>
            </w:r>
          </w:p>
        </w:tc>
        <w:tc>
          <w:tcPr>
            <w:tcW w:w="3763" w:type="pct"/>
            <w:shd w:val="clear" w:color="auto" w:fill="auto"/>
            <w:vAlign w:val="center"/>
            <w:hideMark/>
          </w:tcPr>
          <w:p w14:paraId="3422508A" w14:textId="77777777" w:rsidR="00B80399" w:rsidRPr="0096469A" w:rsidRDefault="00B80399" w:rsidP="00720684">
            <w:pPr>
              <w:spacing w:line="560" w:lineRule="exact"/>
              <w:rPr>
                <w:rFonts w:asciiTheme="minorEastAsia" w:hAnsiTheme="minorEastAsia" w:cs="宋体"/>
                <w:szCs w:val="21"/>
              </w:rPr>
            </w:pPr>
            <w:r w:rsidRPr="0096469A">
              <w:rPr>
                <w:rFonts w:asciiTheme="minorEastAsia" w:hAnsiTheme="minorEastAsia" w:cs="新宋体" w:hint="eastAsia"/>
                <w:szCs w:val="21"/>
              </w:rPr>
              <w:t>服务器负载均衡、</w:t>
            </w:r>
            <w:r w:rsidRPr="0096469A">
              <w:rPr>
                <w:rFonts w:asciiTheme="minorEastAsia" w:hAnsiTheme="minorEastAsia" w:cs="新宋体"/>
                <w:szCs w:val="21"/>
              </w:rPr>
              <w:t>链路负载均衡</w:t>
            </w:r>
            <w:r w:rsidRPr="0096469A">
              <w:rPr>
                <w:rFonts w:asciiTheme="minorEastAsia" w:hAnsiTheme="minorEastAsia" w:cs="新宋体" w:hint="eastAsia"/>
                <w:szCs w:val="21"/>
              </w:rPr>
              <w:t>、</w:t>
            </w:r>
            <w:r w:rsidRPr="0096469A">
              <w:rPr>
                <w:rFonts w:asciiTheme="minorEastAsia" w:hAnsiTheme="minorEastAsia" w:cs="新宋体"/>
                <w:szCs w:val="21"/>
              </w:rPr>
              <w:t>全局负载均衡</w:t>
            </w:r>
            <w:r w:rsidRPr="0096469A">
              <w:rPr>
                <w:rFonts w:asciiTheme="minorEastAsia" w:hAnsiTheme="minorEastAsia" w:cs="新宋体" w:hint="eastAsia"/>
                <w:szCs w:val="21"/>
              </w:rPr>
              <w:t>、Web应用防火墙、DNS防火墙的</w:t>
            </w:r>
            <w:r w:rsidRPr="0096469A">
              <w:rPr>
                <w:rFonts w:asciiTheme="minorEastAsia" w:hAnsiTheme="minorEastAsia" w:cs="新宋体"/>
                <w:szCs w:val="21"/>
              </w:rPr>
              <w:t>功能</w:t>
            </w:r>
            <w:r w:rsidRPr="0096469A">
              <w:rPr>
                <w:rFonts w:asciiTheme="minorEastAsia" w:hAnsiTheme="minorEastAsia" w:cs="新宋体" w:hint="eastAsia"/>
                <w:szCs w:val="21"/>
              </w:rPr>
              <w:t>、抗DDoS、虚拟分区（Application Delivery Partition）功能需在同一物理</w:t>
            </w:r>
            <w:r w:rsidRPr="0096469A">
              <w:rPr>
                <w:rFonts w:asciiTheme="minorEastAsia" w:hAnsiTheme="minorEastAsia" w:cs="新宋体"/>
                <w:szCs w:val="21"/>
              </w:rPr>
              <w:t>设备</w:t>
            </w:r>
            <w:r w:rsidRPr="0096469A">
              <w:rPr>
                <w:rFonts w:asciiTheme="minorEastAsia" w:hAnsiTheme="minorEastAsia" w:cs="新宋体" w:hint="eastAsia"/>
                <w:szCs w:val="21"/>
              </w:rPr>
              <w:t>内实现或开启</w:t>
            </w:r>
            <w:r w:rsidRPr="0096469A">
              <w:rPr>
                <w:rFonts w:asciiTheme="minorEastAsia" w:hAnsiTheme="minorEastAsia" w:cs="新宋体"/>
                <w:szCs w:val="21"/>
              </w:rPr>
              <w:t>。</w:t>
            </w:r>
            <w:r w:rsidRPr="0096469A">
              <w:rPr>
                <w:rFonts w:asciiTheme="minorEastAsia" w:hAnsiTheme="minorEastAsia" w:cs="新宋体" w:hint="eastAsia"/>
                <w:szCs w:val="21"/>
              </w:rPr>
              <w:t>以上</w:t>
            </w:r>
            <w:r w:rsidRPr="0096469A">
              <w:rPr>
                <w:rFonts w:asciiTheme="minorEastAsia" w:hAnsiTheme="minorEastAsia" w:cs="Arial"/>
                <w:szCs w:val="21"/>
              </w:rPr>
              <w:t>功能</w:t>
            </w:r>
            <w:r w:rsidRPr="0096469A">
              <w:rPr>
                <w:rFonts w:asciiTheme="minorEastAsia" w:hAnsiTheme="minorEastAsia" w:cs="Arial" w:hint="eastAsia"/>
                <w:szCs w:val="21"/>
              </w:rPr>
              <w:t>需</w:t>
            </w:r>
            <w:r w:rsidRPr="0096469A">
              <w:rPr>
                <w:rFonts w:asciiTheme="minorEastAsia" w:hAnsiTheme="minorEastAsia" w:cs="Arial"/>
                <w:szCs w:val="21"/>
              </w:rPr>
              <w:t>同时处于激活可使用状态，无需额外购买相应授权。</w:t>
            </w:r>
            <w:r w:rsidRPr="0096469A">
              <w:rPr>
                <w:rFonts w:asciiTheme="minorEastAsia" w:hAnsiTheme="minorEastAsia" w:cs="Arial" w:hint="eastAsia"/>
                <w:szCs w:val="21"/>
              </w:rPr>
              <w:t>（提供截图证明，提供加盖厂商公章厂家授权免费开通功能声明）</w:t>
            </w:r>
          </w:p>
        </w:tc>
      </w:tr>
      <w:tr w:rsidR="00B80399" w:rsidRPr="003719B2" w14:paraId="58293EAB" w14:textId="77777777" w:rsidTr="00720684">
        <w:trPr>
          <w:trHeight w:val="520"/>
          <w:jc w:val="center"/>
        </w:trPr>
        <w:tc>
          <w:tcPr>
            <w:tcW w:w="1237" w:type="pct"/>
            <w:shd w:val="clear" w:color="auto" w:fill="auto"/>
            <w:vAlign w:val="center"/>
            <w:hideMark/>
          </w:tcPr>
          <w:p w14:paraId="62D2CF7E"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lastRenderedPageBreak/>
              <w:t>会话保持功能</w:t>
            </w:r>
          </w:p>
        </w:tc>
        <w:tc>
          <w:tcPr>
            <w:tcW w:w="3763" w:type="pct"/>
            <w:shd w:val="clear" w:color="auto" w:fill="auto"/>
            <w:vAlign w:val="center"/>
            <w:hideMark/>
          </w:tcPr>
          <w:p w14:paraId="4C6EF7E7"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提供</w:t>
            </w:r>
            <w:proofErr w:type="gramStart"/>
            <w:r w:rsidRPr="003719B2">
              <w:rPr>
                <w:rFonts w:asciiTheme="minorEastAsia" w:hAnsiTheme="minorEastAsia" w:cs="宋体" w:hint="eastAsia"/>
                <w:szCs w:val="21"/>
              </w:rPr>
              <w:t>基于源</w:t>
            </w:r>
            <w:proofErr w:type="gramEnd"/>
            <w:r w:rsidRPr="003719B2">
              <w:rPr>
                <w:rFonts w:asciiTheme="minorEastAsia" w:hAnsiTheme="minorEastAsia" w:cs="宋体" w:hint="eastAsia"/>
                <w:szCs w:val="21"/>
              </w:rPr>
              <w:t>IP、URL、SIP、SSL ID、HASH、插入cookie以及自定义字段等多种方式多种场景下的会话保持功能，实现在一段时间内将同一个的请求发送给同一台应用服务器。</w:t>
            </w:r>
          </w:p>
        </w:tc>
      </w:tr>
      <w:tr w:rsidR="00B80399" w:rsidRPr="003719B2" w14:paraId="38EE99A1" w14:textId="77777777" w:rsidTr="00720684">
        <w:trPr>
          <w:trHeight w:val="780"/>
          <w:jc w:val="center"/>
        </w:trPr>
        <w:tc>
          <w:tcPr>
            <w:tcW w:w="1237" w:type="pct"/>
            <w:shd w:val="clear" w:color="auto" w:fill="auto"/>
            <w:vAlign w:val="center"/>
            <w:hideMark/>
          </w:tcPr>
          <w:p w14:paraId="41561996"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基于消息的负载均衡(MBLB)</w:t>
            </w:r>
          </w:p>
        </w:tc>
        <w:tc>
          <w:tcPr>
            <w:tcW w:w="3763" w:type="pct"/>
            <w:shd w:val="clear" w:color="auto" w:fill="auto"/>
            <w:vAlign w:val="center"/>
            <w:hideMark/>
          </w:tcPr>
          <w:p w14:paraId="1F2065D0"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支持基于消息的负载均衡方式。对于某些应用服务，尤其是外联业务中的长连接服务，可以将连接拆包，识别每个消息后，基于消息分发请求。从而解决前置应用一对一连接的</w:t>
            </w:r>
            <w:proofErr w:type="gramStart"/>
            <w:r w:rsidRPr="003719B2">
              <w:rPr>
                <w:rFonts w:asciiTheme="minorEastAsia" w:hAnsiTheme="minorEastAsia" w:cs="宋体" w:hint="eastAsia"/>
                <w:szCs w:val="21"/>
              </w:rPr>
              <w:t>的</w:t>
            </w:r>
            <w:proofErr w:type="gramEnd"/>
            <w:r w:rsidRPr="003719B2">
              <w:rPr>
                <w:rFonts w:asciiTheme="minorEastAsia" w:hAnsiTheme="minorEastAsia" w:cs="宋体" w:hint="eastAsia"/>
                <w:szCs w:val="21"/>
              </w:rPr>
              <w:t>单点问题。</w:t>
            </w:r>
          </w:p>
        </w:tc>
      </w:tr>
      <w:tr w:rsidR="00B80399" w:rsidRPr="003719B2" w14:paraId="29C3F5C0" w14:textId="77777777" w:rsidTr="00720684">
        <w:trPr>
          <w:trHeight w:val="520"/>
          <w:jc w:val="center"/>
        </w:trPr>
        <w:tc>
          <w:tcPr>
            <w:tcW w:w="1237" w:type="pct"/>
            <w:shd w:val="clear" w:color="auto" w:fill="auto"/>
            <w:vAlign w:val="center"/>
            <w:hideMark/>
          </w:tcPr>
          <w:p w14:paraId="348890C1"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地址库导入</w:t>
            </w:r>
          </w:p>
        </w:tc>
        <w:tc>
          <w:tcPr>
            <w:tcW w:w="3763" w:type="pct"/>
            <w:shd w:val="clear" w:color="auto" w:fill="auto"/>
            <w:vAlign w:val="center"/>
            <w:hideMark/>
          </w:tcPr>
          <w:p w14:paraId="7625F8BA"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支持外部IP地址库导入。</w:t>
            </w:r>
          </w:p>
        </w:tc>
      </w:tr>
      <w:tr w:rsidR="00B80399" w:rsidRPr="003719B2" w14:paraId="67B94CFE" w14:textId="77777777" w:rsidTr="00720684">
        <w:trPr>
          <w:trHeight w:val="520"/>
          <w:jc w:val="center"/>
        </w:trPr>
        <w:tc>
          <w:tcPr>
            <w:tcW w:w="1237" w:type="pct"/>
            <w:shd w:val="clear" w:color="auto" w:fill="auto"/>
            <w:vAlign w:val="center"/>
            <w:hideMark/>
          </w:tcPr>
          <w:p w14:paraId="5DB79C18"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IP v6地址解析支持</w:t>
            </w:r>
          </w:p>
        </w:tc>
        <w:tc>
          <w:tcPr>
            <w:tcW w:w="3763" w:type="pct"/>
            <w:shd w:val="clear" w:color="auto" w:fill="auto"/>
            <w:vAlign w:val="center"/>
            <w:hideMark/>
          </w:tcPr>
          <w:p w14:paraId="67EC1A49"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同时支持IPv6和IPv4解析，支持IPv6到IPv4的地址转换。</w:t>
            </w:r>
          </w:p>
        </w:tc>
      </w:tr>
      <w:tr w:rsidR="00B80399" w:rsidRPr="003719B2" w14:paraId="7FF4D668" w14:textId="77777777" w:rsidTr="00720684">
        <w:trPr>
          <w:trHeight w:val="780"/>
          <w:jc w:val="center"/>
        </w:trPr>
        <w:tc>
          <w:tcPr>
            <w:tcW w:w="1237" w:type="pct"/>
            <w:shd w:val="clear" w:color="auto" w:fill="auto"/>
            <w:vAlign w:val="center"/>
            <w:hideMark/>
          </w:tcPr>
          <w:p w14:paraId="4ACB8A62"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基于位置的负载均衡</w:t>
            </w:r>
          </w:p>
        </w:tc>
        <w:tc>
          <w:tcPr>
            <w:tcW w:w="3763" w:type="pct"/>
            <w:shd w:val="clear" w:color="auto" w:fill="auto"/>
            <w:vAlign w:val="center"/>
            <w:hideMark/>
          </w:tcPr>
          <w:p w14:paraId="7D88B0D5"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支持访问客户端IP所在的地理位置、运营商等信息，对应用流量实现智能负载均衡。并可按要求生成相关访问日志，发送到指定的日志服务器，供统计分析。</w:t>
            </w:r>
          </w:p>
        </w:tc>
      </w:tr>
      <w:tr w:rsidR="00B80399" w:rsidRPr="003719B2" w14:paraId="124F0340" w14:textId="77777777" w:rsidTr="00720684">
        <w:trPr>
          <w:trHeight w:val="1040"/>
          <w:jc w:val="center"/>
        </w:trPr>
        <w:tc>
          <w:tcPr>
            <w:tcW w:w="1237" w:type="pct"/>
            <w:shd w:val="clear" w:color="auto" w:fill="auto"/>
            <w:vAlign w:val="center"/>
            <w:hideMark/>
          </w:tcPr>
          <w:p w14:paraId="6ED25DDF"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TCP应用NAT后的源地址传递功能</w:t>
            </w:r>
          </w:p>
        </w:tc>
        <w:tc>
          <w:tcPr>
            <w:tcW w:w="3763" w:type="pct"/>
            <w:shd w:val="clear" w:color="auto" w:fill="auto"/>
            <w:vAlign w:val="center"/>
            <w:hideMark/>
          </w:tcPr>
          <w:p w14:paraId="17682B3A"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支持TCP应用经过设备SNAT之后能将的真实地址插入到TCP包中，以便后台服务器获取客户端源地址。</w:t>
            </w:r>
          </w:p>
        </w:tc>
      </w:tr>
      <w:tr w:rsidR="00B80399" w:rsidRPr="003719B2" w14:paraId="5BB06C99" w14:textId="77777777" w:rsidTr="00720684">
        <w:trPr>
          <w:trHeight w:val="520"/>
          <w:jc w:val="center"/>
        </w:trPr>
        <w:tc>
          <w:tcPr>
            <w:tcW w:w="1237" w:type="pct"/>
            <w:shd w:val="clear" w:color="auto" w:fill="auto"/>
            <w:vAlign w:val="center"/>
            <w:hideMark/>
          </w:tcPr>
          <w:p w14:paraId="7C3C640C"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支持MQTT协议</w:t>
            </w:r>
          </w:p>
        </w:tc>
        <w:tc>
          <w:tcPr>
            <w:tcW w:w="3763" w:type="pct"/>
            <w:shd w:val="clear" w:color="auto" w:fill="auto"/>
            <w:vAlign w:val="center"/>
            <w:hideMark/>
          </w:tcPr>
          <w:p w14:paraId="33D70A3C"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支持MQTT协议的协议解析，日志审计和负载分发。</w:t>
            </w:r>
          </w:p>
        </w:tc>
      </w:tr>
      <w:tr w:rsidR="00B80399" w:rsidRPr="003719B2" w14:paraId="27217081" w14:textId="77777777" w:rsidTr="00720684">
        <w:trPr>
          <w:trHeight w:val="780"/>
          <w:jc w:val="center"/>
        </w:trPr>
        <w:tc>
          <w:tcPr>
            <w:tcW w:w="1237" w:type="pct"/>
            <w:shd w:val="clear" w:color="auto" w:fill="auto"/>
            <w:vAlign w:val="center"/>
            <w:hideMark/>
          </w:tcPr>
          <w:p w14:paraId="1A430A64"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支持SAML</w:t>
            </w:r>
          </w:p>
        </w:tc>
        <w:tc>
          <w:tcPr>
            <w:tcW w:w="3763" w:type="pct"/>
            <w:shd w:val="clear" w:color="auto" w:fill="auto"/>
            <w:vAlign w:val="center"/>
            <w:hideMark/>
          </w:tcPr>
          <w:p w14:paraId="18F26BE2"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支持SAML2.0联合认证，支持作为IDP和SP角色，提供与主流的SAAS平台的集成部署模板，包括但不限于： Office365• Salesforce • Workday • Amazon Web Services • Concur • Service Now • Jive • Wombat • Zendesk • Webex • Google Apps。</w:t>
            </w:r>
          </w:p>
        </w:tc>
      </w:tr>
      <w:tr w:rsidR="00B80399" w:rsidRPr="003719B2" w14:paraId="7077BE49" w14:textId="77777777" w:rsidTr="00720684">
        <w:trPr>
          <w:trHeight w:val="520"/>
          <w:jc w:val="center"/>
        </w:trPr>
        <w:tc>
          <w:tcPr>
            <w:tcW w:w="1237" w:type="pct"/>
            <w:shd w:val="clear" w:color="auto" w:fill="auto"/>
            <w:vAlign w:val="center"/>
            <w:hideMark/>
          </w:tcPr>
          <w:p w14:paraId="48E5CF91"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7层DOS防护</w:t>
            </w:r>
          </w:p>
        </w:tc>
        <w:tc>
          <w:tcPr>
            <w:tcW w:w="3763" w:type="pct"/>
            <w:shd w:val="clear" w:color="auto" w:fill="auto"/>
            <w:vAlign w:val="center"/>
            <w:hideMark/>
          </w:tcPr>
          <w:p w14:paraId="3358CB30"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支持通过反插JavaScrip脚本判断请求端是否为BOT，是则进入黑名单。</w:t>
            </w:r>
          </w:p>
        </w:tc>
      </w:tr>
      <w:tr w:rsidR="00B80399" w:rsidRPr="003719B2" w14:paraId="1B64464A" w14:textId="77777777" w:rsidTr="00720684">
        <w:trPr>
          <w:trHeight w:val="780"/>
          <w:jc w:val="center"/>
        </w:trPr>
        <w:tc>
          <w:tcPr>
            <w:tcW w:w="1237" w:type="pct"/>
            <w:shd w:val="clear" w:color="auto" w:fill="auto"/>
            <w:vAlign w:val="center"/>
            <w:hideMark/>
          </w:tcPr>
          <w:p w14:paraId="3CCBEC28"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VDI支持</w:t>
            </w:r>
          </w:p>
        </w:tc>
        <w:tc>
          <w:tcPr>
            <w:tcW w:w="3763" w:type="pct"/>
            <w:shd w:val="clear" w:color="auto" w:fill="auto"/>
            <w:vAlign w:val="center"/>
            <w:hideMark/>
          </w:tcPr>
          <w:p w14:paraId="762F9B43"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VDI接入网关，支持VMware VDI（包括Horizon 7 的blast</w:t>
            </w:r>
            <w:r w:rsidRPr="003719B2">
              <w:rPr>
                <w:rFonts w:asciiTheme="minorEastAsia" w:hAnsiTheme="minorEastAsia" w:cs="宋体" w:hint="eastAsia"/>
                <w:szCs w:val="21"/>
              </w:rPr>
              <w:lastRenderedPageBreak/>
              <w:t>协议和传统POoIP协议）、Citrix XenDesktop和Xenapp（ICA协议）和华为VDI。</w:t>
            </w:r>
          </w:p>
        </w:tc>
      </w:tr>
      <w:tr w:rsidR="00B80399" w:rsidRPr="003719B2" w14:paraId="2398E323" w14:textId="77777777" w:rsidTr="00720684">
        <w:trPr>
          <w:trHeight w:val="520"/>
          <w:jc w:val="center"/>
        </w:trPr>
        <w:tc>
          <w:tcPr>
            <w:tcW w:w="1237" w:type="pct"/>
            <w:shd w:val="clear" w:color="auto" w:fill="auto"/>
            <w:vAlign w:val="center"/>
            <w:hideMark/>
          </w:tcPr>
          <w:p w14:paraId="70E93C8D"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lastRenderedPageBreak/>
              <w:t>应用性能监控</w:t>
            </w:r>
          </w:p>
        </w:tc>
        <w:tc>
          <w:tcPr>
            <w:tcW w:w="3763" w:type="pct"/>
            <w:shd w:val="clear" w:color="auto" w:fill="auto"/>
            <w:vAlign w:val="center"/>
            <w:hideMark/>
          </w:tcPr>
          <w:p w14:paraId="3EC4EBDA"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管理界面可直接提供应用访问的网络延时和服务器延时、TOP URL、以及各虚拟服务器的CPU、内存等资源的占用比。</w:t>
            </w:r>
          </w:p>
        </w:tc>
      </w:tr>
      <w:tr w:rsidR="00B80399" w:rsidRPr="003719B2" w14:paraId="3227F558" w14:textId="77777777" w:rsidTr="00720684">
        <w:trPr>
          <w:trHeight w:val="1040"/>
          <w:jc w:val="center"/>
        </w:trPr>
        <w:tc>
          <w:tcPr>
            <w:tcW w:w="1237" w:type="pct"/>
            <w:shd w:val="clear" w:color="auto" w:fill="auto"/>
            <w:vAlign w:val="center"/>
            <w:hideMark/>
          </w:tcPr>
          <w:p w14:paraId="3B4E807E"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应用配置和管理模板</w:t>
            </w:r>
          </w:p>
        </w:tc>
        <w:tc>
          <w:tcPr>
            <w:tcW w:w="3763" w:type="pct"/>
            <w:shd w:val="clear" w:color="auto" w:fill="auto"/>
            <w:vAlign w:val="center"/>
            <w:hideMark/>
          </w:tcPr>
          <w:p w14:paraId="4DA44640"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内置对主流应用如Weblogic、IIS、Exchange2016、Sharepoint2016、Lync2013、SkypeServer2015、SAP、Oracle Application Server、Citrix、VMware View7.0的配置模板，模板跟随软件版本不断更新，要求支持Exchange 2016和Vmware Horizon View7，并可导入定制的应用模板。</w:t>
            </w:r>
          </w:p>
        </w:tc>
      </w:tr>
      <w:tr w:rsidR="00B80399" w:rsidRPr="003719B2" w14:paraId="3EBC9B45" w14:textId="77777777" w:rsidTr="00720684">
        <w:trPr>
          <w:trHeight w:val="520"/>
          <w:jc w:val="center"/>
        </w:trPr>
        <w:tc>
          <w:tcPr>
            <w:tcW w:w="1237" w:type="pct"/>
            <w:shd w:val="clear" w:color="auto" w:fill="auto"/>
            <w:vAlign w:val="center"/>
            <w:hideMark/>
          </w:tcPr>
          <w:p w14:paraId="41FC009E"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地域信息</w:t>
            </w:r>
          </w:p>
        </w:tc>
        <w:tc>
          <w:tcPr>
            <w:tcW w:w="3763" w:type="pct"/>
            <w:shd w:val="clear" w:color="auto" w:fill="auto"/>
            <w:vAlign w:val="center"/>
            <w:hideMark/>
          </w:tcPr>
          <w:p w14:paraId="7BB08A75" w14:textId="77777777" w:rsidR="00B80399" w:rsidRPr="003719B2" w:rsidRDefault="00B80399" w:rsidP="00720684">
            <w:pPr>
              <w:spacing w:line="560" w:lineRule="exact"/>
              <w:rPr>
                <w:rFonts w:asciiTheme="minorEastAsia" w:hAnsiTheme="minorEastAsia" w:cs="宋体"/>
                <w:szCs w:val="21"/>
              </w:rPr>
            </w:pPr>
            <w:r w:rsidRPr="003719B2">
              <w:rPr>
                <w:rFonts w:asciiTheme="minorEastAsia" w:hAnsiTheme="minorEastAsia" w:cs="宋体" w:hint="eastAsia"/>
                <w:szCs w:val="21"/>
              </w:rPr>
              <w:t>在设备上可以根据访问业务的客户的源IP来提供客户的具体地域信息。</w:t>
            </w:r>
          </w:p>
        </w:tc>
      </w:tr>
      <w:tr w:rsidR="00B80399" w:rsidRPr="003719B2" w14:paraId="6B46D941" w14:textId="77777777" w:rsidTr="00720684">
        <w:trPr>
          <w:trHeight w:val="520"/>
          <w:jc w:val="center"/>
        </w:trPr>
        <w:tc>
          <w:tcPr>
            <w:tcW w:w="1237" w:type="pct"/>
            <w:shd w:val="clear" w:color="auto" w:fill="auto"/>
            <w:vAlign w:val="center"/>
            <w:hideMark/>
          </w:tcPr>
          <w:p w14:paraId="649D8E24"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抓</w:t>
            </w:r>
            <w:proofErr w:type="gramStart"/>
            <w:r w:rsidRPr="003719B2">
              <w:rPr>
                <w:rFonts w:asciiTheme="minorEastAsia" w:hAnsiTheme="minorEastAsia" w:cs="宋体" w:hint="eastAsia"/>
                <w:szCs w:val="21"/>
              </w:rPr>
              <w:t>包工具</w:t>
            </w:r>
            <w:proofErr w:type="gramEnd"/>
          </w:p>
        </w:tc>
        <w:tc>
          <w:tcPr>
            <w:tcW w:w="3763" w:type="pct"/>
            <w:shd w:val="clear" w:color="auto" w:fill="auto"/>
            <w:vAlign w:val="center"/>
            <w:hideMark/>
          </w:tcPr>
          <w:p w14:paraId="0B62E062" w14:textId="77777777" w:rsidR="00B80399" w:rsidRPr="003719B2" w:rsidRDefault="00B80399" w:rsidP="00720684">
            <w:pPr>
              <w:spacing w:line="560" w:lineRule="exact"/>
              <w:jc w:val="center"/>
              <w:rPr>
                <w:rFonts w:asciiTheme="minorEastAsia" w:hAnsiTheme="minorEastAsia" w:cs="宋体"/>
                <w:szCs w:val="21"/>
              </w:rPr>
            </w:pPr>
            <w:r w:rsidRPr="003719B2">
              <w:rPr>
                <w:rFonts w:asciiTheme="minorEastAsia" w:hAnsiTheme="minorEastAsia" w:cs="宋体" w:hint="eastAsia"/>
                <w:szCs w:val="21"/>
              </w:rPr>
              <w:t>无需利用端口镜向功能，系统自身提供</w:t>
            </w:r>
            <w:proofErr w:type="gramStart"/>
            <w:r w:rsidRPr="003719B2">
              <w:rPr>
                <w:rFonts w:asciiTheme="minorEastAsia" w:hAnsiTheme="minorEastAsia" w:cs="宋体" w:hint="eastAsia"/>
                <w:szCs w:val="21"/>
              </w:rPr>
              <w:t>实时抓</w:t>
            </w:r>
            <w:proofErr w:type="gramEnd"/>
            <w:r w:rsidRPr="003719B2">
              <w:rPr>
                <w:rFonts w:asciiTheme="minorEastAsia" w:hAnsiTheme="minorEastAsia" w:cs="宋体" w:hint="eastAsia"/>
                <w:szCs w:val="21"/>
              </w:rPr>
              <w:t>包工具，可以对通过自身设备的数据包进行抓包分析，可以产生三个以上抓包文件。</w:t>
            </w:r>
          </w:p>
        </w:tc>
      </w:tr>
    </w:tbl>
    <w:p w14:paraId="4E6DAF44" w14:textId="77777777" w:rsidR="0021662E" w:rsidRPr="00B80399" w:rsidRDefault="0021662E"/>
    <w:p w14:paraId="60E9B4B1" w14:textId="77777777" w:rsidR="00A57A1F" w:rsidRPr="003719B2" w:rsidRDefault="00A57A1F" w:rsidP="00A57A1F">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10</w:t>
      </w:r>
      <w:r w:rsidRPr="003719B2">
        <w:rPr>
          <w:rFonts w:asciiTheme="minorEastAsia" w:hAnsiTheme="minorEastAsia" w:hint="eastAsia"/>
          <w:sz w:val="28"/>
          <w:szCs w:val="28"/>
        </w:rPr>
        <w:t>）虚拟化软件（1套，16cpu授权）、虚拟化管理软件（1套）及虚拟机操作系统（16cpu授权）</w:t>
      </w:r>
    </w:p>
    <w:tbl>
      <w:tblPr>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5993"/>
      </w:tblGrid>
      <w:tr w:rsidR="00B465C5" w:rsidRPr="003719B2" w14:paraId="167FB5F9" w14:textId="77777777" w:rsidTr="00B465C5">
        <w:trPr>
          <w:trHeight w:val="300"/>
          <w:jc w:val="center"/>
        </w:trPr>
        <w:tc>
          <w:tcPr>
            <w:tcW w:w="1941" w:type="dxa"/>
            <w:shd w:val="clear" w:color="auto" w:fill="auto"/>
            <w:vAlign w:val="center"/>
            <w:hideMark/>
          </w:tcPr>
          <w:p w14:paraId="00C5E736"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指标项</w:t>
            </w:r>
          </w:p>
        </w:tc>
        <w:tc>
          <w:tcPr>
            <w:tcW w:w="5993" w:type="dxa"/>
            <w:shd w:val="clear" w:color="auto" w:fill="auto"/>
            <w:vAlign w:val="center"/>
            <w:hideMark/>
          </w:tcPr>
          <w:p w14:paraId="4343AE3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B465C5" w:rsidRPr="003719B2" w14:paraId="07FC93D2" w14:textId="77777777" w:rsidTr="00B465C5">
        <w:trPr>
          <w:trHeight w:val="820"/>
          <w:jc w:val="center"/>
        </w:trPr>
        <w:tc>
          <w:tcPr>
            <w:tcW w:w="1941" w:type="dxa"/>
            <w:vMerge w:val="restart"/>
            <w:shd w:val="clear" w:color="auto" w:fill="auto"/>
            <w:vAlign w:val="center"/>
            <w:hideMark/>
          </w:tcPr>
          <w:p w14:paraId="3C74DAA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基本要求</w:t>
            </w:r>
          </w:p>
        </w:tc>
        <w:tc>
          <w:tcPr>
            <w:tcW w:w="5993" w:type="dxa"/>
            <w:shd w:val="clear" w:color="auto" w:fill="auto"/>
            <w:vAlign w:val="center"/>
            <w:hideMark/>
          </w:tcPr>
          <w:p w14:paraId="69F570FD"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采用</w:t>
            </w:r>
            <w:proofErr w:type="gramStart"/>
            <w:r w:rsidRPr="003719B2">
              <w:rPr>
                <w:rFonts w:asciiTheme="minorEastAsia" w:hAnsiTheme="minorEastAsia" w:cs="宋体" w:hint="eastAsia"/>
                <w:kern w:val="0"/>
                <w:szCs w:val="21"/>
              </w:rPr>
              <w:t>裸</w:t>
            </w:r>
            <w:proofErr w:type="gramEnd"/>
            <w:r w:rsidRPr="003719B2">
              <w:rPr>
                <w:rFonts w:asciiTheme="minorEastAsia" w:hAnsiTheme="minorEastAsia" w:cs="宋体" w:hint="eastAsia"/>
                <w:kern w:val="0"/>
                <w:szCs w:val="21"/>
              </w:rPr>
              <w:t>金属架构，无需绑定操作系统即可搭建虚拟化平台。系统部署后所占用的存储空间在200M以下。</w:t>
            </w:r>
          </w:p>
        </w:tc>
      </w:tr>
      <w:tr w:rsidR="00B465C5" w:rsidRPr="003719B2" w14:paraId="235F9536" w14:textId="77777777" w:rsidTr="00B465C5">
        <w:trPr>
          <w:trHeight w:val="1080"/>
          <w:jc w:val="center"/>
        </w:trPr>
        <w:tc>
          <w:tcPr>
            <w:tcW w:w="1941" w:type="dxa"/>
            <w:vMerge/>
            <w:vAlign w:val="center"/>
            <w:hideMark/>
          </w:tcPr>
          <w:p w14:paraId="7FBFA711"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767937D3"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虚拟机之间可以做到隔离保护，其中每一个虚拟机发生故障都不会影响同一个物理机上的其它虚拟机运行，每个虚拟机上的权限只限于本虚拟机之内，以保障系统平台的安全性。</w:t>
            </w:r>
          </w:p>
        </w:tc>
      </w:tr>
      <w:tr w:rsidR="00B465C5" w:rsidRPr="003719B2" w14:paraId="6C8A5232" w14:textId="77777777" w:rsidTr="00B465C5">
        <w:trPr>
          <w:trHeight w:val="830"/>
          <w:jc w:val="center"/>
        </w:trPr>
        <w:tc>
          <w:tcPr>
            <w:tcW w:w="1941" w:type="dxa"/>
            <w:vMerge/>
            <w:vAlign w:val="center"/>
            <w:hideMark/>
          </w:tcPr>
          <w:p w14:paraId="24EC0053"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0CD5437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虚拟机可以实现</w:t>
            </w:r>
            <w:proofErr w:type="gramStart"/>
            <w:r w:rsidRPr="003719B2">
              <w:rPr>
                <w:rFonts w:asciiTheme="minorEastAsia" w:hAnsiTheme="minorEastAsia" w:cs="宋体" w:hint="eastAsia"/>
                <w:kern w:val="0"/>
                <w:szCs w:val="21"/>
              </w:rPr>
              <w:t>物理机</w:t>
            </w:r>
            <w:proofErr w:type="gramEnd"/>
            <w:r w:rsidRPr="003719B2">
              <w:rPr>
                <w:rFonts w:asciiTheme="minorEastAsia" w:hAnsiTheme="minorEastAsia" w:cs="宋体" w:hint="eastAsia"/>
                <w:kern w:val="0"/>
                <w:szCs w:val="21"/>
              </w:rPr>
              <w:t>的全部功能，如具有自己的资源（内存、CPU、网卡、存储），可以指定单独的IP地址、MAC地址等。</w:t>
            </w:r>
          </w:p>
        </w:tc>
      </w:tr>
      <w:tr w:rsidR="00B465C5" w:rsidRPr="003719B2" w14:paraId="395777B4" w14:textId="77777777" w:rsidTr="00B465C5">
        <w:trPr>
          <w:trHeight w:val="820"/>
          <w:jc w:val="center"/>
        </w:trPr>
        <w:tc>
          <w:tcPr>
            <w:tcW w:w="1941" w:type="dxa"/>
            <w:vMerge/>
            <w:vAlign w:val="center"/>
            <w:hideMark/>
          </w:tcPr>
          <w:p w14:paraId="11802ED2"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7D90DC11"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能够提供性能监控功能，可以对资源中的CPU、网络、磁盘使用率等指标进行实时统计，并能反映目前物理机、虚拟机的资源瓶颈。</w:t>
            </w:r>
          </w:p>
        </w:tc>
      </w:tr>
      <w:tr w:rsidR="00B465C5" w:rsidRPr="003719B2" w14:paraId="4DBF5F9A" w14:textId="77777777" w:rsidTr="00B465C5">
        <w:trPr>
          <w:trHeight w:val="830"/>
          <w:jc w:val="center"/>
        </w:trPr>
        <w:tc>
          <w:tcPr>
            <w:tcW w:w="1941" w:type="dxa"/>
            <w:vMerge w:val="restart"/>
            <w:shd w:val="clear" w:color="auto" w:fill="auto"/>
            <w:vAlign w:val="center"/>
            <w:hideMark/>
          </w:tcPr>
          <w:p w14:paraId="6B981439"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兼容性要求</w:t>
            </w:r>
          </w:p>
        </w:tc>
        <w:tc>
          <w:tcPr>
            <w:tcW w:w="5993" w:type="dxa"/>
            <w:shd w:val="clear" w:color="auto" w:fill="auto"/>
            <w:vAlign w:val="center"/>
            <w:hideMark/>
          </w:tcPr>
          <w:p w14:paraId="444CB4C2"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支持现有市场上的主流x86服务器，具有双方认可的官方服务器硬件兼容性列表，包括但不限于IBM、HP、DELL、Cisco、NEC以及国内自主品牌服务器等。</w:t>
            </w:r>
          </w:p>
        </w:tc>
      </w:tr>
      <w:tr w:rsidR="00B465C5" w:rsidRPr="003719B2" w14:paraId="713BFE8B" w14:textId="77777777" w:rsidTr="00B465C5">
        <w:trPr>
          <w:trHeight w:val="1110"/>
          <w:jc w:val="center"/>
        </w:trPr>
        <w:tc>
          <w:tcPr>
            <w:tcW w:w="1941" w:type="dxa"/>
            <w:vMerge/>
            <w:vAlign w:val="center"/>
            <w:hideMark/>
          </w:tcPr>
          <w:p w14:paraId="41C36AB7"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00E1CB2C"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兼容现有市场上主流的存储阵列产品，具有双方认可的官方存储阵列兼容性列表，存储阵列类型包括但不限于SAN、NAS和iSCSI等，存储阵列品牌包括但不限于EMC、IBM、HP、HDS、NetApp、Dell等。</w:t>
            </w:r>
          </w:p>
        </w:tc>
      </w:tr>
      <w:tr w:rsidR="00B465C5" w:rsidRPr="003719B2" w14:paraId="111F5B9F" w14:textId="77777777" w:rsidTr="00B465C5">
        <w:trPr>
          <w:trHeight w:val="550"/>
          <w:jc w:val="center"/>
        </w:trPr>
        <w:tc>
          <w:tcPr>
            <w:tcW w:w="1941" w:type="dxa"/>
            <w:vMerge/>
            <w:vAlign w:val="center"/>
            <w:hideMark/>
          </w:tcPr>
          <w:p w14:paraId="25A1171B"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30002886"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兼容现有市场上主流厂商的多款不同型号的服务器配件、网卡和HBA卡产品。</w:t>
            </w:r>
          </w:p>
        </w:tc>
      </w:tr>
      <w:tr w:rsidR="00B465C5" w:rsidRPr="003719B2" w14:paraId="0BFCFB8F" w14:textId="77777777" w:rsidTr="00B465C5">
        <w:trPr>
          <w:trHeight w:val="1940"/>
          <w:jc w:val="center"/>
        </w:trPr>
        <w:tc>
          <w:tcPr>
            <w:tcW w:w="1941" w:type="dxa"/>
            <w:vMerge/>
            <w:vAlign w:val="center"/>
            <w:hideMark/>
          </w:tcPr>
          <w:p w14:paraId="7B0AAC6A"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63854D8D"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支持包括但不限于以下操作系统：Windows XP、Windows Vista、Windows 2000、Windows 2003、Windows 2008、Windows 20</w:t>
            </w:r>
            <w:r w:rsidRPr="003719B2">
              <w:rPr>
                <w:rFonts w:asciiTheme="minorEastAsia" w:hAnsiTheme="minorEastAsia" w:cs="宋体"/>
                <w:kern w:val="0"/>
                <w:szCs w:val="21"/>
              </w:rPr>
              <w:t>12</w:t>
            </w:r>
            <w:r w:rsidRPr="003719B2">
              <w:rPr>
                <w:rFonts w:asciiTheme="minorEastAsia" w:hAnsiTheme="minorEastAsia" w:cs="宋体" w:hint="eastAsia"/>
                <w:kern w:val="0"/>
                <w:szCs w:val="21"/>
              </w:rPr>
              <w:t xml:space="preserve">、Windows 8、Windows </w:t>
            </w:r>
            <w:r w:rsidRPr="003719B2">
              <w:rPr>
                <w:rFonts w:asciiTheme="minorEastAsia" w:hAnsiTheme="minorEastAsia" w:cs="宋体"/>
                <w:kern w:val="0"/>
                <w:szCs w:val="21"/>
              </w:rPr>
              <w:t>10</w:t>
            </w:r>
            <w:r w:rsidRPr="003719B2">
              <w:rPr>
                <w:rFonts w:asciiTheme="minorEastAsia" w:hAnsiTheme="minorEastAsia" w:cs="宋体" w:hint="eastAsia"/>
                <w:kern w:val="0"/>
                <w:szCs w:val="21"/>
              </w:rPr>
              <w:t>、Redhat Linux、Suse linux、Solaris x86、FreeBSD、Ubuntu、Debian、Mac OS，虚拟机上的操作系统不进行任何修改即可运行。</w:t>
            </w:r>
          </w:p>
        </w:tc>
      </w:tr>
      <w:tr w:rsidR="00B465C5" w:rsidRPr="003719B2" w14:paraId="63C9D431" w14:textId="77777777" w:rsidTr="00B465C5">
        <w:trPr>
          <w:trHeight w:val="1090"/>
          <w:jc w:val="center"/>
        </w:trPr>
        <w:tc>
          <w:tcPr>
            <w:tcW w:w="1941" w:type="dxa"/>
            <w:vMerge w:val="restart"/>
            <w:shd w:val="clear" w:color="auto" w:fill="auto"/>
            <w:vAlign w:val="center"/>
            <w:hideMark/>
          </w:tcPr>
          <w:p w14:paraId="034B4E8E"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功能性要求</w:t>
            </w:r>
          </w:p>
        </w:tc>
        <w:tc>
          <w:tcPr>
            <w:tcW w:w="5993" w:type="dxa"/>
            <w:shd w:val="clear" w:color="auto" w:fill="auto"/>
            <w:vAlign w:val="center"/>
            <w:hideMark/>
          </w:tcPr>
          <w:p w14:paraId="7B115A80"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当集群中的主机硬件或虚拟化软件发生故障时，该主机上的虚拟机可以在集群之内的其它主机上自动重启。当虚拟机的客户操作系统出现故障时，可以自动</w:t>
            </w:r>
            <w:proofErr w:type="gramStart"/>
            <w:r w:rsidRPr="003719B2">
              <w:rPr>
                <w:rFonts w:asciiTheme="minorEastAsia" w:hAnsiTheme="minorEastAsia" w:cs="宋体" w:hint="eastAsia"/>
                <w:kern w:val="0"/>
                <w:szCs w:val="21"/>
              </w:rPr>
              <w:t>重启该虚拟机</w:t>
            </w:r>
            <w:proofErr w:type="gramEnd"/>
            <w:r w:rsidRPr="003719B2">
              <w:rPr>
                <w:rFonts w:asciiTheme="minorEastAsia" w:hAnsiTheme="minorEastAsia" w:cs="宋体" w:hint="eastAsia"/>
                <w:kern w:val="0"/>
                <w:szCs w:val="21"/>
              </w:rPr>
              <w:t>客户操作系统，保障业务连续性。</w:t>
            </w:r>
          </w:p>
        </w:tc>
      </w:tr>
      <w:tr w:rsidR="00B465C5" w:rsidRPr="003719B2" w14:paraId="2AF65394" w14:textId="77777777" w:rsidTr="00B465C5">
        <w:trPr>
          <w:trHeight w:val="1090"/>
          <w:jc w:val="center"/>
        </w:trPr>
        <w:tc>
          <w:tcPr>
            <w:tcW w:w="1941" w:type="dxa"/>
            <w:vMerge/>
            <w:vAlign w:val="center"/>
            <w:hideMark/>
          </w:tcPr>
          <w:p w14:paraId="50DE37BD"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780D22A0"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提供容错机制，可以保证运行虚拟机的主机发生故障时，虚拟机会自动触发透明故障切换，同时不会引起任何数据丢失或停机。支持不少于2个虚拟CPU的工作负载容错功能。</w:t>
            </w:r>
          </w:p>
        </w:tc>
      </w:tr>
      <w:tr w:rsidR="00B465C5" w:rsidRPr="003719B2" w14:paraId="5D65C91A" w14:textId="77777777" w:rsidTr="00B465C5">
        <w:trPr>
          <w:trHeight w:val="810"/>
          <w:jc w:val="center"/>
        </w:trPr>
        <w:tc>
          <w:tcPr>
            <w:tcW w:w="1941" w:type="dxa"/>
            <w:vMerge/>
            <w:vAlign w:val="center"/>
            <w:hideMark/>
          </w:tcPr>
          <w:p w14:paraId="46F12D8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2D6D83CB"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支持虚拟机的在线迁移功能，无论有无共享存储，都可以在不中断使用和不丢失服务的情况下在服务器之间实时迁移虚拟机，保障业务连续性。</w:t>
            </w:r>
          </w:p>
        </w:tc>
      </w:tr>
      <w:tr w:rsidR="00B465C5" w:rsidRPr="003719B2" w14:paraId="3BA045D0" w14:textId="77777777" w:rsidTr="00B465C5">
        <w:trPr>
          <w:trHeight w:val="550"/>
          <w:jc w:val="center"/>
        </w:trPr>
        <w:tc>
          <w:tcPr>
            <w:tcW w:w="1941" w:type="dxa"/>
            <w:vMerge/>
            <w:vAlign w:val="center"/>
            <w:hideMark/>
          </w:tcPr>
          <w:p w14:paraId="24E0D9CA"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610FF113"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可以实现基于LAN或WAN的、独立于磁盘阵列的虚拟机级别的复制，可以对虚拟机数据进行基于多个时间点的复制。</w:t>
            </w:r>
          </w:p>
        </w:tc>
      </w:tr>
      <w:tr w:rsidR="00B465C5" w:rsidRPr="003719B2" w14:paraId="2EDA4ABD" w14:textId="77777777" w:rsidTr="00B465C5">
        <w:trPr>
          <w:trHeight w:val="1650"/>
          <w:jc w:val="center"/>
        </w:trPr>
        <w:tc>
          <w:tcPr>
            <w:tcW w:w="1941" w:type="dxa"/>
            <w:vMerge/>
            <w:vAlign w:val="center"/>
            <w:hideMark/>
          </w:tcPr>
          <w:p w14:paraId="0EA30339"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1EBF6033"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虚拟机的备份功能，能够利用重复数据删除技术对整个虚拟机或虚拟机单个磁盘快速进行无代理备份(全备份或增量备份)和恢复。同时提供备份接口，能够与第三方备份软件无缝兼容对虚拟机进行集中备份。还支持诸如Microsoft Exchange、SQL Server 和 SharePoint等应用级的备份。</w:t>
            </w:r>
          </w:p>
        </w:tc>
      </w:tr>
      <w:tr w:rsidR="00B465C5" w:rsidRPr="003719B2" w14:paraId="298A6E50" w14:textId="77777777" w:rsidTr="00B465C5">
        <w:trPr>
          <w:trHeight w:val="810"/>
          <w:jc w:val="center"/>
        </w:trPr>
        <w:tc>
          <w:tcPr>
            <w:tcW w:w="1941" w:type="dxa"/>
            <w:vMerge/>
            <w:vAlign w:val="center"/>
            <w:hideMark/>
          </w:tcPr>
          <w:p w14:paraId="0771EFB5"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3905AB53"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提供高效的内存调度与保护机制，能够实现内存的过量使用，以此保证虚拟平台不会被暂时的物理内存耗尽而崩溃，同时实现虚拟内存可以超过物理内存。</w:t>
            </w:r>
          </w:p>
        </w:tc>
      </w:tr>
      <w:tr w:rsidR="00B465C5" w:rsidRPr="003719B2" w14:paraId="236BF6F6" w14:textId="77777777" w:rsidTr="00B465C5">
        <w:trPr>
          <w:trHeight w:val="550"/>
          <w:jc w:val="center"/>
        </w:trPr>
        <w:tc>
          <w:tcPr>
            <w:tcW w:w="1941" w:type="dxa"/>
            <w:vMerge/>
            <w:vAlign w:val="center"/>
            <w:hideMark/>
          </w:tcPr>
          <w:p w14:paraId="3EB6C0C3"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040DE08B"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虚拟机支持多路虚拟CPU（vSMP）技术，以满足高负载应用环境的要求。</w:t>
            </w:r>
          </w:p>
        </w:tc>
      </w:tr>
      <w:tr w:rsidR="00B465C5" w:rsidRPr="003719B2" w14:paraId="465CF417" w14:textId="77777777" w:rsidTr="00B465C5">
        <w:trPr>
          <w:trHeight w:val="540"/>
          <w:jc w:val="center"/>
        </w:trPr>
        <w:tc>
          <w:tcPr>
            <w:tcW w:w="1941" w:type="dxa"/>
            <w:vMerge/>
            <w:vAlign w:val="center"/>
            <w:hideMark/>
          </w:tcPr>
          <w:p w14:paraId="7FEDF343"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669A3E82"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可以为虚拟机创建一个或多个快照来保存虚拟机的基于时间点的运行状况和数据。</w:t>
            </w:r>
          </w:p>
        </w:tc>
      </w:tr>
      <w:tr w:rsidR="00B465C5" w:rsidRPr="003719B2" w14:paraId="69B66EBB" w14:textId="77777777" w:rsidTr="00B465C5">
        <w:trPr>
          <w:trHeight w:val="550"/>
          <w:jc w:val="center"/>
        </w:trPr>
        <w:tc>
          <w:tcPr>
            <w:tcW w:w="1941" w:type="dxa"/>
            <w:vMerge/>
            <w:vAlign w:val="center"/>
            <w:hideMark/>
          </w:tcPr>
          <w:p w14:paraId="770D01A6"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490541B4"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提供专用的P2V工具，实现在线</w:t>
            </w:r>
            <w:proofErr w:type="gramStart"/>
            <w:r w:rsidRPr="003719B2">
              <w:rPr>
                <w:rFonts w:asciiTheme="minorEastAsia" w:hAnsiTheme="minorEastAsia" w:cs="宋体" w:hint="eastAsia"/>
                <w:kern w:val="0"/>
                <w:szCs w:val="21"/>
              </w:rPr>
              <w:t>物理机</w:t>
            </w:r>
            <w:proofErr w:type="gramEnd"/>
            <w:r w:rsidRPr="003719B2">
              <w:rPr>
                <w:rFonts w:asciiTheme="minorEastAsia" w:hAnsiTheme="minorEastAsia" w:cs="宋体" w:hint="eastAsia"/>
                <w:kern w:val="0"/>
                <w:szCs w:val="21"/>
              </w:rPr>
              <w:t>至虚拟机的无间断平滑转换。</w:t>
            </w:r>
          </w:p>
        </w:tc>
      </w:tr>
      <w:tr w:rsidR="00B465C5" w:rsidRPr="003719B2" w14:paraId="711640B2" w14:textId="77777777" w:rsidTr="00B465C5">
        <w:trPr>
          <w:trHeight w:val="560"/>
          <w:jc w:val="center"/>
        </w:trPr>
        <w:tc>
          <w:tcPr>
            <w:tcW w:w="1941" w:type="dxa"/>
            <w:vMerge/>
            <w:vAlign w:val="center"/>
            <w:hideMark/>
          </w:tcPr>
          <w:p w14:paraId="16C2DBB2"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4C72F462"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虚拟机支持USB 3.0设备，支持3D显示卡虚拟化功能。虚拟机支持3D图形加速功能，可以根据需要启用或停用。</w:t>
            </w:r>
          </w:p>
        </w:tc>
      </w:tr>
      <w:tr w:rsidR="00B465C5" w:rsidRPr="003719B2" w14:paraId="6EDECADC" w14:textId="77777777" w:rsidTr="00B465C5">
        <w:trPr>
          <w:trHeight w:val="820"/>
          <w:jc w:val="center"/>
        </w:trPr>
        <w:tc>
          <w:tcPr>
            <w:tcW w:w="1941" w:type="dxa"/>
            <w:vMerge/>
            <w:vAlign w:val="center"/>
            <w:hideMark/>
          </w:tcPr>
          <w:p w14:paraId="7DBCD87C"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50C9F592"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虚拟化平台可以内</w:t>
            </w:r>
            <w:proofErr w:type="gramStart"/>
            <w:r w:rsidRPr="003719B2">
              <w:rPr>
                <w:rFonts w:asciiTheme="minorEastAsia" w:hAnsiTheme="minorEastAsia" w:cs="宋体" w:hint="eastAsia"/>
                <w:kern w:val="0"/>
                <w:szCs w:val="21"/>
              </w:rPr>
              <w:t>建标准</w:t>
            </w:r>
            <w:proofErr w:type="gramEnd"/>
            <w:r w:rsidRPr="003719B2">
              <w:rPr>
                <w:rFonts w:asciiTheme="minorEastAsia" w:hAnsiTheme="minorEastAsia" w:cs="宋体" w:hint="eastAsia"/>
                <w:kern w:val="0"/>
                <w:szCs w:val="21"/>
              </w:rPr>
              <w:t>虚拟交换机，实现虚拟机之间或虚拟机与</w:t>
            </w:r>
            <w:proofErr w:type="gramStart"/>
            <w:r w:rsidRPr="003719B2">
              <w:rPr>
                <w:rFonts w:asciiTheme="minorEastAsia" w:hAnsiTheme="minorEastAsia" w:cs="宋体" w:hint="eastAsia"/>
                <w:kern w:val="0"/>
                <w:szCs w:val="21"/>
              </w:rPr>
              <w:t>物理机</w:t>
            </w:r>
            <w:proofErr w:type="gramEnd"/>
            <w:r w:rsidRPr="003719B2">
              <w:rPr>
                <w:rFonts w:asciiTheme="minorEastAsia" w:hAnsiTheme="minorEastAsia" w:cs="宋体" w:hint="eastAsia"/>
                <w:kern w:val="0"/>
                <w:szCs w:val="21"/>
              </w:rPr>
              <w:t>之间的网络调度，支持同一物理机上虚拟机之间的网络隔离(支持VLAN)。</w:t>
            </w:r>
          </w:p>
        </w:tc>
      </w:tr>
      <w:tr w:rsidR="00B465C5" w:rsidRPr="003719B2" w14:paraId="7D66175C" w14:textId="77777777" w:rsidTr="00B465C5">
        <w:trPr>
          <w:trHeight w:val="300"/>
          <w:jc w:val="center"/>
        </w:trPr>
        <w:tc>
          <w:tcPr>
            <w:tcW w:w="1941" w:type="dxa"/>
            <w:vMerge/>
            <w:vAlign w:val="center"/>
            <w:hideMark/>
          </w:tcPr>
          <w:p w14:paraId="74195E8B"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0C4CE7D2"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支持16 Gb端到端光纤通道。</w:t>
            </w:r>
          </w:p>
        </w:tc>
      </w:tr>
      <w:tr w:rsidR="00B465C5" w:rsidRPr="003719B2" w14:paraId="18E90ECB" w14:textId="77777777" w:rsidTr="00B465C5">
        <w:trPr>
          <w:trHeight w:val="810"/>
          <w:jc w:val="center"/>
        </w:trPr>
        <w:tc>
          <w:tcPr>
            <w:tcW w:w="1941" w:type="dxa"/>
            <w:vMerge/>
            <w:vAlign w:val="center"/>
            <w:hideMark/>
          </w:tcPr>
          <w:p w14:paraId="509B2DD7"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6C3A700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提供防病毒和防恶意软件解决方案，可以与第三方杀毒软件或安全软件融合，无需在虚拟机内安装代理即可保护虚拟机，实现虚拟化环境下的安全防范。</w:t>
            </w:r>
          </w:p>
        </w:tc>
      </w:tr>
      <w:tr w:rsidR="00B465C5" w:rsidRPr="003719B2" w14:paraId="23930525" w14:textId="77777777" w:rsidTr="00B465C5">
        <w:trPr>
          <w:trHeight w:val="550"/>
          <w:jc w:val="center"/>
        </w:trPr>
        <w:tc>
          <w:tcPr>
            <w:tcW w:w="1941" w:type="dxa"/>
            <w:vMerge/>
            <w:vAlign w:val="center"/>
            <w:hideMark/>
          </w:tcPr>
          <w:p w14:paraId="3FE94F99"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749F6FD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提供物理主机级别的无状态防火墙，管理员可以用命令行和图形化界面配置防火墙。</w:t>
            </w:r>
          </w:p>
        </w:tc>
      </w:tr>
      <w:tr w:rsidR="00B465C5" w:rsidRPr="003719B2" w14:paraId="6BF87FBB" w14:textId="77777777" w:rsidTr="00B465C5">
        <w:trPr>
          <w:trHeight w:val="550"/>
          <w:jc w:val="center"/>
        </w:trPr>
        <w:tc>
          <w:tcPr>
            <w:tcW w:w="1941" w:type="dxa"/>
            <w:vMerge/>
            <w:vAlign w:val="center"/>
            <w:hideMark/>
          </w:tcPr>
          <w:p w14:paraId="5A391529"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5AEDB2FD"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虚拟机支持直接访问</w:t>
            </w:r>
            <w:proofErr w:type="gramStart"/>
            <w:r w:rsidRPr="003719B2">
              <w:rPr>
                <w:rFonts w:asciiTheme="minorEastAsia" w:hAnsiTheme="minorEastAsia" w:cs="宋体" w:hint="eastAsia"/>
                <w:kern w:val="0"/>
                <w:szCs w:val="21"/>
              </w:rPr>
              <w:t>裸</w:t>
            </w:r>
            <w:proofErr w:type="gramEnd"/>
            <w:r w:rsidRPr="003719B2">
              <w:rPr>
                <w:rFonts w:asciiTheme="minorEastAsia" w:hAnsiTheme="minorEastAsia" w:cs="宋体" w:hint="eastAsia"/>
                <w:kern w:val="0"/>
                <w:szCs w:val="21"/>
              </w:rPr>
              <w:t>设备，将虚拟机数据直接存储在LUN上。</w:t>
            </w:r>
          </w:p>
        </w:tc>
      </w:tr>
      <w:tr w:rsidR="00B465C5" w:rsidRPr="003719B2" w14:paraId="149650C2" w14:textId="77777777" w:rsidTr="00B465C5">
        <w:trPr>
          <w:trHeight w:val="540"/>
          <w:jc w:val="center"/>
        </w:trPr>
        <w:tc>
          <w:tcPr>
            <w:tcW w:w="1941" w:type="dxa"/>
            <w:vMerge/>
            <w:vAlign w:val="center"/>
            <w:hideMark/>
          </w:tcPr>
          <w:p w14:paraId="37491162"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092CBE89"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具有存储精简配置能力，可以超额分配存储容量，提高存储的利用率，减少存储容量的需求。</w:t>
            </w:r>
          </w:p>
        </w:tc>
      </w:tr>
      <w:tr w:rsidR="00B465C5" w:rsidRPr="003719B2" w14:paraId="05B793CF" w14:textId="77777777" w:rsidTr="00B465C5">
        <w:trPr>
          <w:trHeight w:val="1080"/>
          <w:jc w:val="center"/>
        </w:trPr>
        <w:tc>
          <w:tcPr>
            <w:tcW w:w="1941" w:type="dxa"/>
            <w:vMerge/>
            <w:vAlign w:val="center"/>
            <w:hideMark/>
          </w:tcPr>
          <w:p w14:paraId="65A4E4C9"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01E9E9B6"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提供虚拟机的存储在线迁移功能，无需中断或停机即可将正在运行的虚拟机从一个存储位置实时迁移到另一个存储位置。支持跨不同存储类型以及不同厂商存储产品之间进行在线迁移。</w:t>
            </w:r>
          </w:p>
        </w:tc>
      </w:tr>
      <w:tr w:rsidR="00B465C5" w:rsidRPr="003719B2" w14:paraId="667713CE" w14:textId="77777777" w:rsidTr="00B465C5">
        <w:trPr>
          <w:trHeight w:val="560"/>
          <w:jc w:val="center"/>
        </w:trPr>
        <w:tc>
          <w:tcPr>
            <w:tcW w:w="1941" w:type="dxa"/>
            <w:vMerge/>
            <w:vAlign w:val="center"/>
            <w:hideMark/>
          </w:tcPr>
          <w:p w14:paraId="6EAE1183"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26E2D0F5"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提供热添加CPU，磁盘和内存的功能，无需中断或停机即可根据需要向虚拟机添加CPU，磁盘和内存。</w:t>
            </w:r>
          </w:p>
        </w:tc>
      </w:tr>
      <w:tr w:rsidR="00B465C5" w:rsidRPr="003719B2" w14:paraId="5C531C8A" w14:textId="77777777" w:rsidTr="00B465C5">
        <w:trPr>
          <w:trHeight w:val="820"/>
          <w:jc w:val="center"/>
        </w:trPr>
        <w:tc>
          <w:tcPr>
            <w:tcW w:w="1941" w:type="dxa"/>
            <w:vMerge/>
            <w:vAlign w:val="center"/>
            <w:hideMark/>
          </w:tcPr>
          <w:p w14:paraId="013FA6A6"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01E8D57F"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提供具有存储识别功能的API，使第三方存储厂商可以将存储软件与虚拟化平台更好的整合，使虚拟化平台能够识别特定磁盘阵列的功能特性以及状态信息。</w:t>
            </w:r>
          </w:p>
        </w:tc>
      </w:tr>
      <w:tr w:rsidR="00B465C5" w:rsidRPr="003719B2" w14:paraId="1C099865" w14:textId="77777777" w:rsidTr="00B465C5">
        <w:trPr>
          <w:trHeight w:val="560"/>
          <w:jc w:val="center"/>
        </w:trPr>
        <w:tc>
          <w:tcPr>
            <w:tcW w:w="1941" w:type="dxa"/>
            <w:vMerge/>
            <w:vAlign w:val="center"/>
            <w:hideMark/>
          </w:tcPr>
          <w:p w14:paraId="7B7AB055"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2CCBA870"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支持无需停机即可在正在运行的物理主机上热插拔PCIe SSD驱动器（添加、删除）的功能。</w:t>
            </w:r>
          </w:p>
        </w:tc>
      </w:tr>
      <w:tr w:rsidR="00B465C5" w:rsidRPr="003719B2" w14:paraId="32B8372B" w14:textId="77777777" w:rsidTr="00B465C5">
        <w:trPr>
          <w:trHeight w:val="1110"/>
          <w:jc w:val="center"/>
        </w:trPr>
        <w:tc>
          <w:tcPr>
            <w:tcW w:w="1941" w:type="dxa"/>
            <w:vMerge/>
            <w:vAlign w:val="center"/>
            <w:hideMark/>
          </w:tcPr>
          <w:p w14:paraId="37282E03"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1B7A0255"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虚拟机可以被外部存储阵列识别，实现基于存储策略的管理(SPBM)，可允许跨存储</w:t>
            </w:r>
            <w:proofErr w:type="gramStart"/>
            <w:r w:rsidRPr="003719B2">
              <w:rPr>
                <w:rFonts w:asciiTheme="minorEastAsia" w:hAnsiTheme="minorEastAsia" w:cs="宋体" w:hint="eastAsia"/>
                <w:kern w:val="0"/>
                <w:szCs w:val="21"/>
              </w:rPr>
              <w:t>层实现</w:t>
            </w:r>
            <w:proofErr w:type="gramEnd"/>
            <w:r w:rsidRPr="003719B2">
              <w:rPr>
                <w:rFonts w:asciiTheme="minorEastAsia" w:hAnsiTheme="minorEastAsia" w:cs="宋体" w:hint="eastAsia"/>
                <w:kern w:val="0"/>
                <w:szCs w:val="21"/>
              </w:rPr>
              <w:t>通用管理以及动态存储类服务自</w:t>
            </w:r>
            <w:r w:rsidRPr="003719B2">
              <w:rPr>
                <w:rFonts w:asciiTheme="minorEastAsia" w:hAnsiTheme="minorEastAsia" w:cs="宋体" w:hint="eastAsia"/>
                <w:kern w:val="0"/>
                <w:szCs w:val="21"/>
              </w:rPr>
              <w:lastRenderedPageBreak/>
              <w:t>动化，可实现按虚拟机级别的数据服务(快照、克隆、远程复制、重复数据消除等) 。</w:t>
            </w:r>
          </w:p>
        </w:tc>
      </w:tr>
      <w:tr w:rsidR="00B465C5" w:rsidRPr="003719B2" w14:paraId="15D7BA0E" w14:textId="77777777" w:rsidTr="00B465C5">
        <w:trPr>
          <w:trHeight w:val="1110"/>
          <w:jc w:val="center"/>
        </w:trPr>
        <w:tc>
          <w:tcPr>
            <w:tcW w:w="1941" w:type="dxa"/>
            <w:vMerge/>
            <w:vAlign w:val="center"/>
            <w:hideMark/>
          </w:tcPr>
          <w:p w14:paraId="6029409D"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29A0B8A1"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支持跨多个LUN的共享数据文件系统，可以聚合至少32个异构逻辑卷（LUN），支持在线实时添加LUN以实现集群卷容量动态增长，可支持至少64TB容量集群卷。虚拟机文件系统也支持主流存储厂商的存储自动分层功能。</w:t>
            </w:r>
          </w:p>
        </w:tc>
      </w:tr>
      <w:tr w:rsidR="00B465C5" w:rsidRPr="003719B2" w14:paraId="7E5C758A" w14:textId="77777777" w:rsidTr="00B465C5">
        <w:trPr>
          <w:trHeight w:val="300"/>
          <w:jc w:val="center"/>
        </w:trPr>
        <w:tc>
          <w:tcPr>
            <w:tcW w:w="1941" w:type="dxa"/>
            <w:vMerge/>
            <w:vAlign w:val="center"/>
            <w:hideMark/>
          </w:tcPr>
          <w:p w14:paraId="10095C18"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521EB040"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提供集中式自动管理物理主机和虚拟机补丁程序的功能。</w:t>
            </w:r>
          </w:p>
        </w:tc>
      </w:tr>
      <w:tr w:rsidR="00B465C5" w:rsidRPr="003719B2" w14:paraId="182E8047" w14:textId="77777777" w:rsidTr="00B465C5">
        <w:trPr>
          <w:trHeight w:val="810"/>
          <w:jc w:val="center"/>
        </w:trPr>
        <w:tc>
          <w:tcPr>
            <w:tcW w:w="1941" w:type="dxa"/>
            <w:vMerge w:val="restart"/>
            <w:shd w:val="clear" w:color="auto" w:fill="auto"/>
            <w:vAlign w:val="center"/>
            <w:hideMark/>
          </w:tcPr>
          <w:p w14:paraId="3C163DB9"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虚拟化管理</w:t>
            </w:r>
          </w:p>
        </w:tc>
        <w:tc>
          <w:tcPr>
            <w:tcW w:w="5993" w:type="dxa"/>
            <w:shd w:val="clear" w:color="auto" w:fill="auto"/>
            <w:vAlign w:val="center"/>
            <w:hideMark/>
          </w:tcPr>
          <w:p w14:paraId="3C4AAF29"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支持单点管理，可以从单个控制台对所有虚拟机的配置情况、负载情况进行集中监控，并根据实际需要实时进行资源调整。</w:t>
            </w:r>
          </w:p>
        </w:tc>
      </w:tr>
      <w:tr w:rsidR="00B465C5" w:rsidRPr="003719B2" w14:paraId="1E6FF508" w14:textId="77777777" w:rsidTr="00B465C5">
        <w:trPr>
          <w:trHeight w:val="540"/>
          <w:jc w:val="center"/>
        </w:trPr>
        <w:tc>
          <w:tcPr>
            <w:tcW w:w="1941" w:type="dxa"/>
            <w:vMerge/>
            <w:vAlign w:val="center"/>
            <w:hideMark/>
          </w:tcPr>
          <w:p w14:paraId="4AFBE91A"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3D2A64F6"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控制台自身具备备份和还原机制，可以对数据进行备份和还原。</w:t>
            </w:r>
          </w:p>
        </w:tc>
      </w:tr>
      <w:tr w:rsidR="00B465C5" w:rsidRPr="003719B2" w14:paraId="5F911F9D" w14:textId="77777777" w:rsidTr="00B465C5">
        <w:trPr>
          <w:trHeight w:val="550"/>
          <w:jc w:val="center"/>
        </w:trPr>
        <w:tc>
          <w:tcPr>
            <w:tcW w:w="1941" w:type="dxa"/>
            <w:vMerge/>
            <w:vAlign w:val="center"/>
            <w:hideMark/>
          </w:tcPr>
          <w:p w14:paraId="4817E835"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58340AD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控制台自身具备高可用机制，不依赖于任何外部共享存储或数据库，可以在5分钟内完成服务切换。</w:t>
            </w:r>
          </w:p>
        </w:tc>
      </w:tr>
      <w:tr w:rsidR="00B465C5" w:rsidRPr="003719B2" w14:paraId="6C6A02B3" w14:textId="77777777" w:rsidTr="00B465C5">
        <w:trPr>
          <w:trHeight w:val="1640"/>
          <w:jc w:val="center"/>
        </w:trPr>
        <w:tc>
          <w:tcPr>
            <w:tcW w:w="1941" w:type="dxa"/>
            <w:vMerge/>
            <w:vAlign w:val="center"/>
            <w:hideMark/>
          </w:tcPr>
          <w:p w14:paraId="5D76C2B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3019E4C4"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统一的图形界面管理软件，可以在一个地点完成所有虚拟机的日常管理工作，包括控制管理、CPU内存管理、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rsidR="00B465C5" w:rsidRPr="003719B2" w14:paraId="4B5DD8D5" w14:textId="77777777" w:rsidTr="00B465C5">
        <w:trPr>
          <w:trHeight w:val="300"/>
          <w:jc w:val="center"/>
        </w:trPr>
        <w:tc>
          <w:tcPr>
            <w:tcW w:w="1941" w:type="dxa"/>
            <w:vMerge/>
            <w:vAlign w:val="center"/>
            <w:hideMark/>
          </w:tcPr>
          <w:p w14:paraId="39F68284"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40F9D499"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可以支持Web Client和命令行管理功能。</w:t>
            </w:r>
          </w:p>
        </w:tc>
      </w:tr>
      <w:tr w:rsidR="00B465C5" w:rsidRPr="003719B2" w14:paraId="1E4EA902" w14:textId="77777777" w:rsidTr="00B465C5">
        <w:trPr>
          <w:trHeight w:val="540"/>
          <w:jc w:val="center"/>
        </w:trPr>
        <w:tc>
          <w:tcPr>
            <w:tcW w:w="1941" w:type="dxa"/>
            <w:vMerge/>
            <w:vAlign w:val="center"/>
            <w:hideMark/>
          </w:tcPr>
          <w:p w14:paraId="6A5448C1"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3E780B1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支持单点登录，只需登录一次，无需进一步的身份验证即可访问控制台并对集群进行监控与管理。</w:t>
            </w:r>
          </w:p>
        </w:tc>
      </w:tr>
      <w:tr w:rsidR="00B465C5" w:rsidRPr="003719B2" w14:paraId="0BE20172" w14:textId="77777777" w:rsidTr="00B465C5">
        <w:trPr>
          <w:trHeight w:val="540"/>
          <w:jc w:val="center"/>
        </w:trPr>
        <w:tc>
          <w:tcPr>
            <w:tcW w:w="1941" w:type="dxa"/>
            <w:vMerge/>
            <w:vAlign w:val="center"/>
            <w:hideMark/>
          </w:tcPr>
          <w:p w14:paraId="4AB66CEB"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537D603E"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支持自定义角色和权限，可以限制对资源的访问，实现分级管理并增强安全性和灵活性。</w:t>
            </w:r>
          </w:p>
        </w:tc>
      </w:tr>
      <w:tr w:rsidR="00B465C5" w:rsidRPr="003719B2" w14:paraId="1906C1A9" w14:textId="77777777" w:rsidTr="00B465C5">
        <w:trPr>
          <w:trHeight w:val="550"/>
          <w:jc w:val="center"/>
        </w:trPr>
        <w:tc>
          <w:tcPr>
            <w:tcW w:w="1941" w:type="dxa"/>
            <w:vMerge/>
            <w:vAlign w:val="center"/>
            <w:hideMark/>
          </w:tcPr>
          <w:p w14:paraId="785E1A7F"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4D2B8128"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支持AD域整合，</w:t>
            </w:r>
            <w:proofErr w:type="gramStart"/>
            <w:r w:rsidRPr="003719B2">
              <w:rPr>
                <w:rFonts w:asciiTheme="minorEastAsia" w:hAnsiTheme="minorEastAsia" w:cs="宋体" w:hint="eastAsia"/>
                <w:kern w:val="0"/>
                <w:szCs w:val="21"/>
              </w:rPr>
              <w:t>域可以</w:t>
            </w:r>
            <w:proofErr w:type="gramEnd"/>
            <w:r w:rsidRPr="003719B2">
              <w:rPr>
                <w:rFonts w:asciiTheme="minorEastAsia" w:hAnsiTheme="minorEastAsia" w:cs="宋体" w:hint="eastAsia"/>
                <w:kern w:val="0"/>
                <w:szCs w:val="21"/>
              </w:rPr>
              <w:t>访问控制台，由AD来处理身份验证。</w:t>
            </w:r>
          </w:p>
        </w:tc>
      </w:tr>
      <w:tr w:rsidR="00B465C5" w:rsidRPr="003719B2" w14:paraId="1F315FB6" w14:textId="77777777" w:rsidTr="00B465C5">
        <w:trPr>
          <w:trHeight w:val="540"/>
          <w:jc w:val="center"/>
        </w:trPr>
        <w:tc>
          <w:tcPr>
            <w:tcW w:w="1941" w:type="dxa"/>
            <w:vMerge/>
            <w:vAlign w:val="center"/>
            <w:hideMark/>
          </w:tcPr>
          <w:p w14:paraId="334039FA"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41FCED88"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管理软件可实现多管理软件级别互通功能，支持多管理中心架构，并可实现分布式管理。</w:t>
            </w:r>
          </w:p>
        </w:tc>
      </w:tr>
      <w:tr w:rsidR="00B465C5" w:rsidRPr="003719B2" w14:paraId="587E07DA" w14:textId="77777777" w:rsidTr="00B465C5">
        <w:trPr>
          <w:trHeight w:val="540"/>
          <w:jc w:val="center"/>
        </w:trPr>
        <w:tc>
          <w:tcPr>
            <w:tcW w:w="1941" w:type="dxa"/>
            <w:vMerge/>
            <w:vAlign w:val="center"/>
            <w:hideMark/>
          </w:tcPr>
          <w:p w14:paraId="443192C6"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3CD87E9C"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可以记录重大配置更改以及发起这些更改的管理员的记录，可以导出报告以进行事件跟踪。</w:t>
            </w:r>
          </w:p>
        </w:tc>
      </w:tr>
      <w:tr w:rsidR="00B465C5" w:rsidRPr="003719B2" w14:paraId="54394A1B" w14:textId="77777777" w:rsidTr="00B465C5">
        <w:trPr>
          <w:trHeight w:val="820"/>
          <w:jc w:val="center"/>
        </w:trPr>
        <w:tc>
          <w:tcPr>
            <w:tcW w:w="1941" w:type="dxa"/>
            <w:vMerge/>
            <w:vAlign w:val="center"/>
            <w:hideMark/>
          </w:tcPr>
          <w:p w14:paraId="76002696"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7ED53403"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提供自动报警功能，能够提供物理服务器或虚拟机的CPU、网络、磁盘使用率等指标的实时数据统计，并能反映目前各物理服务器、虚拟机的资源瓶颈。</w:t>
            </w:r>
          </w:p>
        </w:tc>
      </w:tr>
      <w:tr w:rsidR="00B465C5" w:rsidRPr="003719B2" w14:paraId="681ECE44" w14:textId="77777777" w:rsidTr="00B465C5">
        <w:trPr>
          <w:trHeight w:val="820"/>
          <w:jc w:val="center"/>
        </w:trPr>
        <w:tc>
          <w:tcPr>
            <w:tcW w:w="1941" w:type="dxa"/>
            <w:vAlign w:val="center"/>
          </w:tcPr>
          <w:p w14:paraId="34DCC0C1"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操作系统</w:t>
            </w:r>
          </w:p>
        </w:tc>
        <w:tc>
          <w:tcPr>
            <w:tcW w:w="5993" w:type="dxa"/>
            <w:shd w:val="clear" w:color="auto" w:fill="auto"/>
            <w:vAlign w:val="center"/>
          </w:tcPr>
          <w:p w14:paraId="13DB88E1"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需提供至少16颗CPU授权的虚拟主机正版操作系统，满足本项目内虚拟主机需要。</w:t>
            </w:r>
          </w:p>
        </w:tc>
      </w:tr>
      <w:tr w:rsidR="00B465C5" w:rsidRPr="003719B2" w14:paraId="4472A64B" w14:textId="77777777" w:rsidTr="00B465C5">
        <w:trPr>
          <w:trHeight w:val="540"/>
          <w:jc w:val="center"/>
        </w:trPr>
        <w:tc>
          <w:tcPr>
            <w:tcW w:w="1941" w:type="dxa"/>
            <w:vMerge w:val="restart"/>
            <w:shd w:val="clear" w:color="auto" w:fill="auto"/>
            <w:vAlign w:val="center"/>
            <w:hideMark/>
          </w:tcPr>
          <w:p w14:paraId="00DBFF31"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服务及其它要求</w:t>
            </w:r>
          </w:p>
        </w:tc>
        <w:tc>
          <w:tcPr>
            <w:tcW w:w="5993" w:type="dxa"/>
            <w:shd w:val="clear" w:color="auto" w:fill="auto"/>
            <w:vAlign w:val="center"/>
            <w:hideMark/>
          </w:tcPr>
          <w:p w14:paraId="12D9B147"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虚拟化软件的所有功能为同一家厂商提供，禁止借用第三方软件的整合，以保证功能的可靠性和安全性。</w:t>
            </w:r>
          </w:p>
        </w:tc>
      </w:tr>
      <w:tr w:rsidR="00B465C5" w:rsidRPr="003719B2" w14:paraId="55E5BC93" w14:textId="77777777" w:rsidTr="00B465C5">
        <w:trPr>
          <w:trHeight w:val="540"/>
          <w:jc w:val="center"/>
        </w:trPr>
        <w:tc>
          <w:tcPr>
            <w:tcW w:w="1941" w:type="dxa"/>
            <w:vMerge/>
            <w:vAlign w:val="center"/>
            <w:hideMark/>
          </w:tcPr>
          <w:p w14:paraId="7D6264BF"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42BFDF49"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为保证软件产品质量、可靠性、合法性，需提供原厂售后服务承诺函。</w:t>
            </w:r>
          </w:p>
        </w:tc>
      </w:tr>
      <w:tr w:rsidR="00B465C5" w:rsidRPr="003719B2" w14:paraId="3C27F0FA" w14:textId="77777777" w:rsidTr="00B465C5">
        <w:trPr>
          <w:trHeight w:val="820"/>
          <w:jc w:val="center"/>
        </w:trPr>
        <w:tc>
          <w:tcPr>
            <w:tcW w:w="1941" w:type="dxa"/>
            <w:vMerge/>
            <w:vAlign w:val="center"/>
            <w:hideMark/>
          </w:tcPr>
          <w:p w14:paraId="6980310F"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75E70E99"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提供原厂的技术认证培训服务。</w:t>
            </w:r>
          </w:p>
        </w:tc>
      </w:tr>
      <w:tr w:rsidR="00B465C5" w:rsidRPr="003719B2" w14:paraId="14C2B3A2" w14:textId="77777777" w:rsidTr="00B465C5">
        <w:trPr>
          <w:trHeight w:val="550"/>
          <w:jc w:val="center"/>
        </w:trPr>
        <w:tc>
          <w:tcPr>
            <w:tcW w:w="1941" w:type="dxa"/>
            <w:vMerge/>
            <w:vAlign w:val="center"/>
            <w:hideMark/>
          </w:tcPr>
          <w:p w14:paraId="63548826"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3CF81822"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虚拟化管理平台提供API、SDK等接口，可以与第三方管理软件结合或二次开发。</w:t>
            </w:r>
          </w:p>
        </w:tc>
      </w:tr>
      <w:tr w:rsidR="00B465C5" w:rsidRPr="003719B2" w14:paraId="04E3501C" w14:textId="77777777" w:rsidTr="00B465C5">
        <w:trPr>
          <w:trHeight w:val="540"/>
          <w:jc w:val="center"/>
        </w:trPr>
        <w:tc>
          <w:tcPr>
            <w:tcW w:w="1941" w:type="dxa"/>
            <w:vMerge/>
            <w:vAlign w:val="center"/>
            <w:hideMark/>
          </w:tcPr>
          <w:p w14:paraId="0C721B2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93" w:type="dxa"/>
            <w:shd w:val="clear" w:color="auto" w:fill="auto"/>
            <w:vAlign w:val="center"/>
            <w:hideMark/>
          </w:tcPr>
          <w:p w14:paraId="10897893"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为市场成熟产品，被五百强企业广泛采用，在本地区内具有广泛的应用案例。</w:t>
            </w:r>
          </w:p>
        </w:tc>
      </w:tr>
      <w:tr w:rsidR="00B465C5" w:rsidRPr="003719B2" w14:paraId="68C90A7D" w14:textId="77777777" w:rsidTr="00B465C5">
        <w:trPr>
          <w:trHeight w:val="300"/>
          <w:jc w:val="center"/>
        </w:trPr>
        <w:tc>
          <w:tcPr>
            <w:tcW w:w="1941" w:type="dxa"/>
            <w:shd w:val="clear" w:color="auto" w:fill="auto"/>
            <w:vAlign w:val="center"/>
            <w:hideMark/>
          </w:tcPr>
          <w:p w14:paraId="1F84F833"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配置</w:t>
            </w:r>
          </w:p>
        </w:tc>
        <w:tc>
          <w:tcPr>
            <w:tcW w:w="5993" w:type="dxa"/>
            <w:shd w:val="clear" w:color="auto" w:fill="auto"/>
            <w:vAlign w:val="center"/>
            <w:hideMark/>
          </w:tcPr>
          <w:p w14:paraId="4B326E94"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配置不少于</w:t>
            </w:r>
            <w:r w:rsidRPr="003719B2">
              <w:rPr>
                <w:rFonts w:asciiTheme="minorEastAsia" w:hAnsiTheme="minorEastAsia" w:cs="Calibri"/>
                <w:kern w:val="0"/>
                <w:szCs w:val="21"/>
              </w:rPr>
              <w:t xml:space="preserve">16 </w:t>
            </w:r>
            <w:r w:rsidRPr="003719B2">
              <w:rPr>
                <w:rFonts w:asciiTheme="minorEastAsia" w:hAnsiTheme="minorEastAsia" w:cs="宋体" w:hint="eastAsia"/>
                <w:kern w:val="0"/>
                <w:szCs w:val="21"/>
              </w:rPr>
              <w:t>颗</w:t>
            </w:r>
            <w:r w:rsidRPr="003719B2">
              <w:rPr>
                <w:rFonts w:asciiTheme="minorEastAsia" w:hAnsiTheme="minorEastAsia" w:cs="Calibri"/>
                <w:kern w:val="0"/>
                <w:szCs w:val="21"/>
              </w:rPr>
              <w:t>CPU</w:t>
            </w:r>
            <w:r w:rsidRPr="003719B2">
              <w:rPr>
                <w:rFonts w:asciiTheme="minorEastAsia" w:hAnsiTheme="minorEastAsia" w:cs="宋体" w:hint="eastAsia"/>
                <w:kern w:val="0"/>
                <w:szCs w:val="21"/>
              </w:rPr>
              <w:t>许可。</w:t>
            </w:r>
          </w:p>
        </w:tc>
      </w:tr>
      <w:tr w:rsidR="00B465C5" w:rsidRPr="003719B2" w14:paraId="6A422A80" w14:textId="77777777" w:rsidTr="00B465C5">
        <w:trPr>
          <w:trHeight w:val="540"/>
          <w:jc w:val="center"/>
        </w:trPr>
        <w:tc>
          <w:tcPr>
            <w:tcW w:w="1941" w:type="dxa"/>
            <w:shd w:val="clear" w:color="auto" w:fill="auto"/>
            <w:vAlign w:val="center"/>
            <w:hideMark/>
          </w:tcPr>
          <w:p w14:paraId="03A45EBE"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管理软件</w:t>
            </w:r>
          </w:p>
        </w:tc>
        <w:tc>
          <w:tcPr>
            <w:tcW w:w="5993" w:type="dxa"/>
            <w:shd w:val="clear" w:color="auto" w:fill="auto"/>
            <w:vAlign w:val="center"/>
            <w:hideMark/>
          </w:tcPr>
          <w:p w14:paraId="53D33FC4"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提供同一厂商管理软件许可，对此平台所有虚拟化服务器进行统一集中管理。</w:t>
            </w:r>
          </w:p>
        </w:tc>
      </w:tr>
      <w:tr w:rsidR="00B465C5" w:rsidRPr="003719B2" w14:paraId="2CF9D6F3" w14:textId="77777777" w:rsidTr="00B465C5">
        <w:trPr>
          <w:trHeight w:val="550"/>
          <w:jc w:val="center"/>
        </w:trPr>
        <w:tc>
          <w:tcPr>
            <w:tcW w:w="1941" w:type="dxa"/>
            <w:shd w:val="clear" w:color="auto" w:fill="auto"/>
            <w:vAlign w:val="center"/>
            <w:hideMark/>
          </w:tcPr>
          <w:p w14:paraId="07656AB6"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项目</w:t>
            </w:r>
          </w:p>
        </w:tc>
        <w:tc>
          <w:tcPr>
            <w:tcW w:w="5993" w:type="dxa"/>
            <w:shd w:val="clear" w:color="auto" w:fill="auto"/>
            <w:vAlign w:val="center"/>
            <w:hideMark/>
          </w:tcPr>
          <w:p w14:paraId="58BB8568" w14:textId="2B4FD618" w:rsidR="00B465C5" w:rsidRPr="003719B2" w:rsidRDefault="00B465C5" w:rsidP="002A0D2D">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提供</w:t>
            </w:r>
            <w:r w:rsidR="002A0D2D">
              <w:rPr>
                <w:rFonts w:asciiTheme="minorEastAsia" w:hAnsiTheme="minorEastAsia" w:cs="宋体" w:hint="eastAsia"/>
                <w:kern w:val="0"/>
                <w:szCs w:val="21"/>
              </w:rPr>
              <w:t>1</w:t>
            </w:r>
            <w:r w:rsidRPr="003719B2">
              <w:rPr>
                <w:rFonts w:asciiTheme="minorEastAsia" w:hAnsiTheme="minorEastAsia" w:cs="宋体" w:hint="eastAsia"/>
                <w:kern w:val="0"/>
                <w:szCs w:val="21"/>
              </w:rPr>
              <w:t>年原厂商免费质量保证服务，软件升级服务、在线支持服务、电话支持服务。</w:t>
            </w:r>
          </w:p>
        </w:tc>
      </w:tr>
    </w:tbl>
    <w:p w14:paraId="07B7FEE6" w14:textId="77777777" w:rsidR="00A57A1F" w:rsidRPr="003719B2" w:rsidRDefault="00A57A1F"/>
    <w:p w14:paraId="38BA7022" w14:textId="77777777" w:rsidR="00EB0F0F" w:rsidRPr="003719B2" w:rsidRDefault="00EB0F0F" w:rsidP="00EB0F0F">
      <w:pPr>
        <w:pStyle w:val="3"/>
        <w:numPr>
          <w:ilvl w:val="0"/>
          <w:numId w:val="0"/>
        </w:numPr>
        <w:ind w:left="720" w:hanging="720"/>
      </w:pPr>
      <w:r w:rsidRPr="003719B2">
        <w:rPr>
          <w:rFonts w:hint="eastAsia"/>
        </w:rPr>
        <w:lastRenderedPageBreak/>
        <w:t>3.3</w:t>
      </w:r>
      <w:r w:rsidRPr="003719B2">
        <w:rPr>
          <w:rFonts w:hint="eastAsia"/>
        </w:rPr>
        <w:t>服务要求</w:t>
      </w:r>
    </w:p>
    <w:p w14:paraId="636C9321" w14:textId="30F8A9D4" w:rsidR="00EB0F0F" w:rsidRPr="003719B2" w:rsidRDefault="004F63AF" w:rsidP="00DE2CC0">
      <w:pPr>
        <w:pStyle w:val="a8"/>
        <w:numPr>
          <w:ilvl w:val="0"/>
          <w:numId w:val="24"/>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EB0F0F" w:rsidRPr="003719B2">
        <w:rPr>
          <w:rFonts w:asciiTheme="minorEastAsia" w:hAnsiTheme="minorEastAsia" w:cs="宋体" w:hint="eastAsia"/>
          <w:sz w:val="28"/>
          <w:szCs w:val="28"/>
        </w:rPr>
        <w:t>质保</w:t>
      </w:r>
      <w:r w:rsidR="00EB0F0F" w:rsidRPr="003719B2">
        <w:rPr>
          <w:rFonts w:asciiTheme="minorEastAsia" w:hAnsiTheme="minorEastAsia" w:cs="宋体"/>
          <w:sz w:val="28"/>
          <w:szCs w:val="28"/>
        </w:rPr>
        <w:t>时间：</w:t>
      </w:r>
      <w:r w:rsidR="002A0D2D">
        <w:rPr>
          <w:rFonts w:asciiTheme="minorEastAsia" w:hAnsiTheme="minorEastAsia" w:cs="宋体" w:hint="eastAsia"/>
          <w:sz w:val="28"/>
          <w:szCs w:val="28"/>
        </w:rPr>
        <w:t>虚拟化软件提一共1年原厂免费质量保障，其它</w:t>
      </w:r>
      <w:r w:rsidR="00EB0F0F" w:rsidRPr="003719B2">
        <w:rPr>
          <w:rFonts w:asciiTheme="minorEastAsia" w:hAnsiTheme="minorEastAsia" w:cs="宋体" w:hint="eastAsia"/>
          <w:sz w:val="28"/>
          <w:szCs w:val="28"/>
        </w:rPr>
        <w:t>系统软硬件提供5年</w:t>
      </w:r>
      <w:r w:rsidR="0066482E" w:rsidRPr="003719B2">
        <w:rPr>
          <w:rFonts w:asciiTheme="minorEastAsia" w:hAnsiTheme="minorEastAsia" w:cs="宋体" w:hint="eastAsia"/>
          <w:sz w:val="28"/>
          <w:szCs w:val="28"/>
        </w:rPr>
        <w:t>原厂</w:t>
      </w:r>
      <w:r w:rsidR="00EB0F0F" w:rsidRPr="003719B2">
        <w:rPr>
          <w:rFonts w:asciiTheme="minorEastAsia" w:hAnsiTheme="minorEastAsia" w:cs="宋体" w:hint="eastAsia"/>
          <w:sz w:val="28"/>
          <w:szCs w:val="28"/>
        </w:rPr>
        <w:t>免费质量保障，提供原厂售后服务承诺函。硬件质保期开始</w:t>
      </w:r>
      <w:r w:rsidR="00EB0F0F" w:rsidRPr="003719B2">
        <w:rPr>
          <w:rFonts w:asciiTheme="minorEastAsia" w:hAnsiTheme="minorEastAsia" w:cs="宋体"/>
          <w:sz w:val="28"/>
          <w:szCs w:val="28"/>
        </w:rPr>
        <w:t>时间</w:t>
      </w:r>
      <w:r w:rsidR="00EB0F0F" w:rsidRPr="003719B2">
        <w:rPr>
          <w:rFonts w:asciiTheme="minorEastAsia" w:hAnsiTheme="minorEastAsia" w:cs="宋体" w:hint="eastAsia"/>
          <w:sz w:val="28"/>
          <w:szCs w:val="28"/>
        </w:rPr>
        <w:t>以</w:t>
      </w:r>
      <w:r w:rsidR="00EB0F0F" w:rsidRPr="003719B2">
        <w:rPr>
          <w:rFonts w:asciiTheme="minorEastAsia" w:hAnsiTheme="minorEastAsia" w:cs="宋体"/>
          <w:sz w:val="28"/>
          <w:szCs w:val="28"/>
        </w:rPr>
        <w:t>硬件到货验收合格</w:t>
      </w:r>
      <w:r w:rsidR="00EB0F0F" w:rsidRPr="003719B2">
        <w:rPr>
          <w:rFonts w:asciiTheme="minorEastAsia" w:hAnsiTheme="minorEastAsia" w:cs="宋体" w:hint="eastAsia"/>
          <w:sz w:val="28"/>
          <w:szCs w:val="28"/>
        </w:rPr>
        <w:t>确认书的最晚签字日期为准，</w:t>
      </w:r>
      <w:r w:rsidR="00EB0F0F" w:rsidRPr="003719B2">
        <w:rPr>
          <w:rFonts w:asciiTheme="minorEastAsia" w:hAnsiTheme="minorEastAsia" w:cs="宋体"/>
          <w:sz w:val="28"/>
          <w:szCs w:val="28"/>
        </w:rPr>
        <w:t>软件质保期开始时间</w:t>
      </w:r>
      <w:r w:rsidR="00EB0F0F" w:rsidRPr="003719B2">
        <w:rPr>
          <w:rFonts w:asciiTheme="minorEastAsia" w:hAnsiTheme="minorEastAsia" w:cs="宋体" w:hint="eastAsia"/>
          <w:sz w:val="28"/>
          <w:szCs w:val="28"/>
        </w:rPr>
        <w:t>以</w:t>
      </w:r>
      <w:r w:rsidR="00EB0F0F" w:rsidRPr="003719B2">
        <w:rPr>
          <w:rFonts w:asciiTheme="minorEastAsia" w:hAnsiTheme="minorEastAsia" w:cs="宋体"/>
          <w:sz w:val="28"/>
          <w:szCs w:val="28"/>
        </w:rPr>
        <w:t>软件</w:t>
      </w:r>
      <w:r w:rsidR="00EB0F0F" w:rsidRPr="003719B2">
        <w:rPr>
          <w:rFonts w:asciiTheme="minorEastAsia" w:hAnsiTheme="minorEastAsia" w:cs="宋体" w:hint="eastAsia"/>
          <w:sz w:val="28"/>
          <w:szCs w:val="28"/>
        </w:rPr>
        <w:t>单项验收合格确认书的最晚签字日期为准。</w:t>
      </w:r>
    </w:p>
    <w:p w14:paraId="57389B26" w14:textId="77777777" w:rsidR="004F63AF" w:rsidRDefault="00EB0F0F" w:rsidP="00DE2CC0">
      <w:pPr>
        <w:pStyle w:val="a8"/>
        <w:numPr>
          <w:ilvl w:val="0"/>
          <w:numId w:val="2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项目实施期间至少2名负责本项目专职研发人员驻场。驻场人员离职前</w:t>
      </w:r>
      <w:r w:rsidRPr="003719B2">
        <w:rPr>
          <w:rFonts w:asciiTheme="minorEastAsia" w:hAnsiTheme="minorEastAsia" w:cs="宋体"/>
          <w:sz w:val="28"/>
          <w:szCs w:val="28"/>
        </w:rPr>
        <w:t>1个月进行交接工作。</w:t>
      </w:r>
    </w:p>
    <w:p w14:paraId="57553D77" w14:textId="1FD4560B" w:rsidR="00EB0F0F" w:rsidRPr="003719B2" w:rsidRDefault="004F63AF" w:rsidP="00DE2CC0">
      <w:pPr>
        <w:pStyle w:val="a8"/>
        <w:numPr>
          <w:ilvl w:val="0"/>
          <w:numId w:val="24"/>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EB0F0F" w:rsidRPr="003719B2">
        <w:rPr>
          <w:rFonts w:asciiTheme="minorEastAsia" w:hAnsiTheme="minorEastAsia" w:cs="宋体" w:hint="eastAsia"/>
          <w:sz w:val="28"/>
          <w:szCs w:val="28"/>
        </w:rPr>
        <w:t>PACS系统通过验收后5年内，应不少于1名工程师驻场。驻场人员离职前1个月进行交接工作。</w:t>
      </w:r>
    </w:p>
    <w:p w14:paraId="7C23EE52" w14:textId="77777777" w:rsidR="00EB0F0F" w:rsidRPr="003719B2" w:rsidRDefault="00EB0F0F" w:rsidP="00DE2CC0">
      <w:pPr>
        <w:pStyle w:val="a8"/>
        <w:numPr>
          <w:ilvl w:val="0"/>
          <w:numId w:val="2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097AB5CE" w14:textId="77777777" w:rsidR="00EB0F0F" w:rsidRPr="003719B2" w:rsidRDefault="00EB0F0F" w:rsidP="00DE2CC0">
      <w:pPr>
        <w:pStyle w:val="a8"/>
        <w:numPr>
          <w:ilvl w:val="0"/>
          <w:numId w:val="2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439D569C" w14:textId="77777777" w:rsidR="00EB0F0F" w:rsidRPr="003719B2" w:rsidRDefault="00EB0F0F" w:rsidP="00DE2CC0">
      <w:pPr>
        <w:pStyle w:val="a8"/>
        <w:numPr>
          <w:ilvl w:val="0"/>
          <w:numId w:val="2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0610700C" w14:textId="77777777" w:rsidR="00EB0F0F" w:rsidRPr="003719B2" w:rsidRDefault="00EB0F0F" w:rsidP="00DE2CC0">
      <w:pPr>
        <w:pStyle w:val="a8"/>
        <w:numPr>
          <w:ilvl w:val="0"/>
          <w:numId w:val="24"/>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3FA739E0" w14:textId="77777777" w:rsidR="00EB0F0F" w:rsidRPr="003719B2" w:rsidRDefault="00EB0F0F" w:rsidP="00DE2CC0">
      <w:pPr>
        <w:pStyle w:val="a8"/>
        <w:numPr>
          <w:ilvl w:val="0"/>
          <w:numId w:val="2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接到故障通知后，立即响应，2小时内恢复。供应商</w:t>
      </w:r>
      <w:r w:rsidRPr="003719B2">
        <w:rPr>
          <w:rFonts w:asciiTheme="minorEastAsia" w:hAnsiTheme="minorEastAsia" w:cs="宋体"/>
          <w:sz w:val="28"/>
          <w:szCs w:val="28"/>
        </w:rPr>
        <w:t>需在2</w:t>
      </w:r>
      <w:r w:rsidRPr="003719B2">
        <w:rPr>
          <w:rFonts w:asciiTheme="minorEastAsia" w:hAnsiTheme="minorEastAsia" w:cs="宋体"/>
          <w:sz w:val="28"/>
          <w:szCs w:val="28"/>
        </w:rPr>
        <w:lastRenderedPageBreak/>
        <w:t>小时内对所提出的维护要求做出实质性反应，并提供应急响应策略。系统运行过程中如果出现技术故障（如硬件故障、软件故障、配置丢失等），在此期间按紧急预案处置，确保系统最大限度地不中断运行。</w:t>
      </w:r>
      <w:r w:rsidRPr="003719B2">
        <w:rPr>
          <w:rFonts w:asciiTheme="minorEastAsia" w:hAnsiTheme="minorEastAsia" w:cs="宋体" w:hint="eastAsia"/>
          <w:sz w:val="28"/>
          <w:szCs w:val="28"/>
        </w:rPr>
        <w:t>供应商</w:t>
      </w:r>
      <w:r w:rsidRPr="003719B2">
        <w:rPr>
          <w:rFonts w:asciiTheme="minorEastAsia" w:hAnsiTheme="minorEastAsia" w:cs="宋体"/>
          <w:sz w:val="28"/>
          <w:szCs w:val="28"/>
        </w:rPr>
        <w:t>保证对提供</w:t>
      </w:r>
      <w:r w:rsidRPr="003719B2">
        <w:rPr>
          <w:rFonts w:asciiTheme="minorEastAsia" w:hAnsiTheme="minorEastAsia" w:cs="宋体" w:hint="eastAsia"/>
          <w:sz w:val="28"/>
          <w:szCs w:val="28"/>
        </w:rPr>
        <w:t>2</w:t>
      </w:r>
      <w:r w:rsidRPr="003719B2">
        <w:rPr>
          <w:rFonts w:asciiTheme="minorEastAsia" w:hAnsiTheme="minorEastAsia" w:cs="宋体"/>
          <w:sz w:val="28"/>
          <w:szCs w:val="28"/>
        </w:rPr>
        <w:t>小时内解决此类问题的紧急预案方案，以</w:t>
      </w:r>
      <w:r w:rsidRPr="003719B2">
        <w:rPr>
          <w:rFonts w:asciiTheme="minorEastAsia" w:hAnsiTheme="minorEastAsia" w:cs="宋体" w:hint="eastAsia"/>
          <w:sz w:val="28"/>
          <w:szCs w:val="28"/>
        </w:rPr>
        <w:t>排除</w:t>
      </w:r>
      <w:r w:rsidRPr="003719B2">
        <w:rPr>
          <w:rFonts w:asciiTheme="minorEastAsia" w:hAnsiTheme="minorEastAsia" w:cs="宋体"/>
          <w:sz w:val="28"/>
          <w:szCs w:val="28"/>
        </w:rPr>
        <w:t>故障使得系统得以正常运行</w:t>
      </w:r>
      <w:r w:rsidRPr="003719B2">
        <w:rPr>
          <w:rFonts w:asciiTheme="minorEastAsia" w:hAnsiTheme="minorEastAsia" w:cs="宋体" w:hint="eastAsia"/>
          <w:sz w:val="28"/>
          <w:szCs w:val="28"/>
        </w:rPr>
        <w:t>。</w:t>
      </w:r>
    </w:p>
    <w:p w14:paraId="0D642516" w14:textId="77777777" w:rsidR="00EB0F0F" w:rsidRPr="003719B2" w:rsidRDefault="00EB0F0F" w:rsidP="00DE2CC0">
      <w:pPr>
        <w:pStyle w:val="a8"/>
        <w:numPr>
          <w:ilvl w:val="0"/>
          <w:numId w:val="24"/>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在重大活动或重要节日期间应</w:t>
      </w:r>
      <w:r w:rsidRPr="003719B2">
        <w:rPr>
          <w:rFonts w:asciiTheme="minorEastAsia" w:hAnsiTheme="minorEastAsia" w:cs="宋体" w:hint="eastAsia"/>
          <w:sz w:val="28"/>
          <w:szCs w:val="28"/>
        </w:rPr>
        <w:t>出具</w:t>
      </w:r>
      <w:r w:rsidRPr="003719B2">
        <w:rPr>
          <w:rFonts w:asciiTheme="minorEastAsia" w:hAnsiTheme="minorEastAsia" w:cs="宋体"/>
          <w:sz w:val="28"/>
          <w:szCs w:val="28"/>
        </w:rPr>
        <w:t>全面的保障方案，保证系统设备的正常运行，具体要求包括：在重大活动或重要节日</w:t>
      </w:r>
      <w:r w:rsidRPr="003719B2">
        <w:rPr>
          <w:rFonts w:asciiTheme="minorEastAsia" w:hAnsiTheme="minorEastAsia" w:cs="宋体" w:hint="eastAsia"/>
          <w:sz w:val="28"/>
          <w:szCs w:val="28"/>
        </w:rPr>
        <w:t>7个工作日</w:t>
      </w:r>
      <w:r w:rsidRPr="003719B2">
        <w:rPr>
          <w:rFonts w:asciiTheme="minorEastAsia" w:hAnsiTheme="minorEastAsia" w:cs="宋体"/>
          <w:sz w:val="28"/>
          <w:szCs w:val="28"/>
        </w:rPr>
        <w:t>之前，</w:t>
      </w:r>
      <w:r w:rsidRPr="003719B2">
        <w:rPr>
          <w:rFonts w:asciiTheme="minorEastAsia" w:hAnsiTheme="minorEastAsia" w:cs="宋体" w:hint="eastAsia"/>
          <w:sz w:val="28"/>
          <w:szCs w:val="28"/>
        </w:rPr>
        <w:t>完成</w:t>
      </w:r>
      <w:r w:rsidRPr="003719B2">
        <w:rPr>
          <w:rFonts w:asciiTheme="minorEastAsia" w:hAnsiTheme="minorEastAsia" w:cs="宋体"/>
          <w:sz w:val="28"/>
          <w:szCs w:val="28"/>
        </w:rPr>
        <w:t>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55EF873F" w14:textId="2FF59BF8" w:rsidR="00EB0F0F" w:rsidRPr="003719B2" w:rsidRDefault="004F63AF" w:rsidP="00DE2CC0">
      <w:pPr>
        <w:pStyle w:val="a8"/>
        <w:numPr>
          <w:ilvl w:val="0"/>
          <w:numId w:val="24"/>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EB0F0F" w:rsidRPr="003719B2">
        <w:rPr>
          <w:rFonts w:asciiTheme="minorEastAsia" w:hAnsiTheme="minorEastAsia" w:cs="宋体" w:hint="eastAsia"/>
          <w:sz w:val="28"/>
          <w:szCs w:val="28"/>
        </w:rPr>
        <w:t>涉及院方</w:t>
      </w:r>
      <w:proofErr w:type="gramStart"/>
      <w:r w:rsidR="00EB0F0F" w:rsidRPr="003719B2">
        <w:rPr>
          <w:rFonts w:asciiTheme="minorEastAsia" w:hAnsiTheme="minorEastAsia" w:cs="宋体" w:hint="eastAsia"/>
          <w:sz w:val="28"/>
          <w:szCs w:val="28"/>
        </w:rPr>
        <w:t>医</w:t>
      </w:r>
      <w:proofErr w:type="gramEnd"/>
      <w:r w:rsidR="00EB0F0F" w:rsidRPr="003719B2">
        <w:rPr>
          <w:rFonts w:asciiTheme="minorEastAsia" w:hAnsiTheme="minorEastAsia" w:cs="宋体" w:hint="eastAsia"/>
          <w:sz w:val="28"/>
          <w:szCs w:val="28"/>
        </w:rPr>
        <w:t>改、系统升级等重大事项，根据医院需要必须安排相关专业人员驻场支持。</w:t>
      </w:r>
    </w:p>
    <w:p w14:paraId="612455F3" w14:textId="7C6D46DE" w:rsidR="00EB0F0F" w:rsidRPr="003719B2" w:rsidRDefault="004F63AF" w:rsidP="00DE2CC0">
      <w:pPr>
        <w:pStyle w:val="a8"/>
        <w:numPr>
          <w:ilvl w:val="0"/>
          <w:numId w:val="24"/>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EB0F0F" w:rsidRPr="003719B2">
        <w:rPr>
          <w:rFonts w:asciiTheme="minorEastAsia" w:hAnsiTheme="minorEastAsia" w:cs="宋体" w:hint="eastAsia"/>
          <w:sz w:val="28"/>
          <w:szCs w:val="28"/>
        </w:rPr>
        <w:t>完成医院现有PACS数据迁移。</w:t>
      </w:r>
    </w:p>
    <w:p w14:paraId="4A0231DB" w14:textId="5B84CF70" w:rsidR="00EB0F0F" w:rsidRPr="003719B2" w:rsidRDefault="004F63AF" w:rsidP="00DE2CC0">
      <w:pPr>
        <w:pStyle w:val="a8"/>
        <w:numPr>
          <w:ilvl w:val="0"/>
          <w:numId w:val="24"/>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EB0F0F" w:rsidRPr="003719B2">
        <w:rPr>
          <w:rFonts w:asciiTheme="minorEastAsia" w:hAnsiTheme="minorEastAsia" w:cs="宋体" w:hint="eastAsia"/>
          <w:sz w:val="28"/>
          <w:szCs w:val="28"/>
        </w:rPr>
        <w:t>当硬件发生故障且24小时不能修复，由供应商提供相同备件。</w:t>
      </w:r>
    </w:p>
    <w:p w14:paraId="513F6B96" w14:textId="1116CFC3" w:rsidR="00EB0F0F" w:rsidRPr="003719B2" w:rsidRDefault="004F63AF" w:rsidP="00DE2CC0">
      <w:pPr>
        <w:pStyle w:val="a8"/>
        <w:numPr>
          <w:ilvl w:val="0"/>
          <w:numId w:val="24"/>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EB0F0F" w:rsidRPr="003719B2">
        <w:rPr>
          <w:rFonts w:asciiTheme="minorEastAsia" w:hAnsiTheme="minorEastAsia" w:hint="eastAsia"/>
          <w:sz w:val="28"/>
          <w:szCs w:val="28"/>
        </w:rPr>
        <w:t>负责医院通过医院信息互联互通等级评测四级甲等、电子病历应用等级评测五级评审。</w:t>
      </w:r>
    </w:p>
    <w:p w14:paraId="090F28D8" w14:textId="77777777" w:rsidR="00EB0F0F" w:rsidRPr="003719B2" w:rsidRDefault="00EB0F0F" w:rsidP="00EB0F0F">
      <w:pPr>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259EA7A9" w14:textId="77777777" w:rsidR="00C56D99" w:rsidRPr="003719B2" w:rsidRDefault="00C56D99" w:rsidP="00C56D99">
      <w:pPr>
        <w:pStyle w:val="20"/>
        <w:numPr>
          <w:ilvl w:val="0"/>
          <w:numId w:val="21"/>
        </w:numPr>
        <w:spacing w:line="560" w:lineRule="exact"/>
        <w:ind w:right="210"/>
        <w:rPr>
          <w:rFonts w:asciiTheme="minorEastAsia" w:eastAsiaTheme="minorEastAsia" w:hAnsiTheme="minorEastAsia"/>
          <w:lang w:eastAsia="zh-CN"/>
        </w:rPr>
      </w:pPr>
      <w:bookmarkStart w:id="105" w:name="_Toc19017810"/>
      <w:r w:rsidRPr="003719B2">
        <w:rPr>
          <w:rFonts w:asciiTheme="minorEastAsia" w:eastAsiaTheme="minorEastAsia" w:hAnsiTheme="minorEastAsia" w:hint="eastAsia"/>
          <w:lang w:eastAsia="zh-CN"/>
        </w:rPr>
        <w:t>急诊临床信息系统</w:t>
      </w:r>
      <w:bookmarkEnd w:id="105"/>
    </w:p>
    <w:p w14:paraId="5292B2EB" w14:textId="77777777" w:rsidR="00C56D99" w:rsidRPr="003719B2" w:rsidRDefault="00C56D99" w:rsidP="00C56D99">
      <w:pPr>
        <w:pStyle w:val="3"/>
        <w:numPr>
          <w:ilvl w:val="1"/>
          <w:numId w:val="21"/>
        </w:numPr>
      </w:pPr>
      <w:bookmarkStart w:id="106" w:name="_Toc19017811"/>
      <w:r w:rsidRPr="003719B2">
        <w:rPr>
          <w:rFonts w:hint="eastAsia"/>
        </w:rPr>
        <w:lastRenderedPageBreak/>
        <w:t>建设</w:t>
      </w:r>
      <w:r w:rsidRPr="003719B2">
        <w:t>内容</w:t>
      </w:r>
      <w:bookmarkEnd w:id="106"/>
    </w:p>
    <w:tbl>
      <w:tblPr>
        <w:tblW w:w="4410" w:type="pct"/>
        <w:jc w:val="center"/>
        <w:tblLayout w:type="fixed"/>
        <w:tblLook w:val="04A0" w:firstRow="1" w:lastRow="0" w:firstColumn="1" w:lastColumn="0" w:noHBand="0" w:noVBand="1"/>
      </w:tblPr>
      <w:tblGrid>
        <w:gridCol w:w="1091"/>
        <w:gridCol w:w="1346"/>
        <w:gridCol w:w="3560"/>
        <w:gridCol w:w="1233"/>
      </w:tblGrid>
      <w:tr w:rsidR="001B7BA4" w:rsidRPr="003719B2" w14:paraId="03F40D26"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6C7DF"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序号</w:t>
            </w:r>
          </w:p>
        </w:tc>
        <w:tc>
          <w:tcPr>
            <w:tcW w:w="931" w:type="pct"/>
            <w:tcBorders>
              <w:top w:val="single" w:sz="4" w:space="0" w:color="auto"/>
              <w:left w:val="single" w:sz="4" w:space="0" w:color="auto"/>
              <w:bottom w:val="single" w:sz="4" w:space="0" w:color="auto"/>
              <w:right w:val="single" w:sz="4" w:space="0" w:color="auto"/>
            </w:tcBorders>
          </w:tcPr>
          <w:p w14:paraId="108EA270"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4FCB"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采购明细名称</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7FD405EB"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数量</w:t>
            </w:r>
          </w:p>
        </w:tc>
      </w:tr>
      <w:tr w:rsidR="001B7BA4" w:rsidRPr="003719B2" w14:paraId="23DBCA64"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44A9192F"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3</w:t>
            </w:r>
            <w:r w:rsidRPr="003719B2">
              <w:rPr>
                <w:rFonts w:asciiTheme="minorEastAsia" w:hAnsiTheme="minorEastAsia" w:hint="eastAsia"/>
                <w:szCs w:val="21"/>
              </w:rPr>
              <w:t>9</w:t>
            </w:r>
          </w:p>
        </w:tc>
        <w:tc>
          <w:tcPr>
            <w:tcW w:w="931" w:type="pct"/>
            <w:tcBorders>
              <w:top w:val="single" w:sz="4" w:space="0" w:color="auto"/>
              <w:left w:val="single" w:sz="4" w:space="0" w:color="auto"/>
              <w:bottom w:val="single" w:sz="4" w:space="0" w:color="auto"/>
              <w:right w:val="single" w:sz="4" w:space="0" w:color="auto"/>
            </w:tcBorders>
          </w:tcPr>
          <w:p w14:paraId="26380AA0"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C5AD7"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移动护理专用终端</w:t>
            </w:r>
          </w:p>
        </w:tc>
        <w:tc>
          <w:tcPr>
            <w:tcW w:w="853" w:type="pct"/>
            <w:tcBorders>
              <w:top w:val="single" w:sz="4" w:space="0" w:color="auto"/>
              <w:left w:val="nil"/>
              <w:bottom w:val="single" w:sz="4" w:space="0" w:color="auto"/>
              <w:right w:val="single" w:sz="4" w:space="0" w:color="auto"/>
            </w:tcBorders>
            <w:shd w:val="clear" w:color="auto" w:fill="auto"/>
            <w:vAlign w:val="center"/>
          </w:tcPr>
          <w:p w14:paraId="4235C538"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10台</w:t>
            </w:r>
          </w:p>
        </w:tc>
      </w:tr>
      <w:tr w:rsidR="001B7BA4" w:rsidRPr="003719B2" w14:paraId="23628D82"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41F01806"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hint="eastAsia"/>
                <w:szCs w:val="21"/>
              </w:rPr>
              <w:t>40</w:t>
            </w:r>
          </w:p>
        </w:tc>
        <w:tc>
          <w:tcPr>
            <w:tcW w:w="931" w:type="pct"/>
            <w:tcBorders>
              <w:top w:val="single" w:sz="4" w:space="0" w:color="auto"/>
              <w:left w:val="single" w:sz="4" w:space="0" w:color="auto"/>
              <w:bottom w:val="single" w:sz="4" w:space="0" w:color="auto"/>
              <w:right w:val="single" w:sz="4" w:space="0" w:color="auto"/>
            </w:tcBorders>
          </w:tcPr>
          <w:p w14:paraId="32D672C6"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DF28A"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交接班工作站</w:t>
            </w:r>
          </w:p>
        </w:tc>
        <w:tc>
          <w:tcPr>
            <w:tcW w:w="853" w:type="pct"/>
            <w:tcBorders>
              <w:top w:val="single" w:sz="4" w:space="0" w:color="auto"/>
              <w:left w:val="nil"/>
              <w:bottom w:val="single" w:sz="4" w:space="0" w:color="auto"/>
              <w:right w:val="single" w:sz="4" w:space="0" w:color="auto"/>
            </w:tcBorders>
            <w:shd w:val="clear" w:color="auto" w:fill="auto"/>
            <w:vAlign w:val="center"/>
          </w:tcPr>
          <w:p w14:paraId="144E8575"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1台</w:t>
            </w:r>
          </w:p>
        </w:tc>
      </w:tr>
      <w:tr w:rsidR="001B7BA4" w:rsidRPr="003719B2" w14:paraId="07898198"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16DB69F4"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hint="eastAsia"/>
                <w:szCs w:val="21"/>
              </w:rPr>
              <w:t>41</w:t>
            </w:r>
          </w:p>
        </w:tc>
        <w:tc>
          <w:tcPr>
            <w:tcW w:w="931" w:type="pct"/>
            <w:tcBorders>
              <w:top w:val="single" w:sz="4" w:space="0" w:color="auto"/>
              <w:left w:val="single" w:sz="4" w:space="0" w:color="auto"/>
              <w:bottom w:val="single" w:sz="4" w:space="0" w:color="auto"/>
              <w:right w:val="single" w:sz="4" w:space="0" w:color="auto"/>
            </w:tcBorders>
          </w:tcPr>
          <w:p w14:paraId="7A7C722E"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545ED"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采集套件</w:t>
            </w:r>
          </w:p>
        </w:tc>
        <w:tc>
          <w:tcPr>
            <w:tcW w:w="853" w:type="pct"/>
            <w:tcBorders>
              <w:top w:val="single" w:sz="4" w:space="0" w:color="auto"/>
              <w:left w:val="nil"/>
              <w:bottom w:val="single" w:sz="4" w:space="0" w:color="auto"/>
              <w:right w:val="single" w:sz="4" w:space="0" w:color="auto"/>
            </w:tcBorders>
            <w:shd w:val="clear" w:color="auto" w:fill="auto"/>
            <w:vAlign w:val="center"/>
          </w:tcPr>
          <w:p w14:paraId="7DC84845"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20套</w:t>
            </w:r>
          </w:p>
        </w:tc>
      </w:tr>
      <w:tr w:rsidR="001B7BA4" w:rsidRPr="003719B2" w14:paraId="28AA1C98"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413D67E1"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2</w:t>
            </w:r>
          </w:p>
        </w:tc>
        <w:tc>
          <w:tcPr>
            <w:tcW w:w="931" w:type="pct"/>
            <w:tcBorders>
              <w:top w:val="single" w:sz="4" w:space="0" w:color="auto"/>
              <w:left w:val="single" w:sz="4" w:space="0" w:color="auto"/>
              <w:bottom w:val="single" w:sz="4" w:space="0" w:color="auto"/>
              <w:right w:val="single" w:sz="4" w:space="0" w:color="auto"/>
            </w:tcBorders>
          </w:tcPr>
          <w:p w14:paraId="6BC6FD66"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42A04"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预检分诊子系统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70FCADF2"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DD31D6E"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2117BA7A"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hint="eastAsia"/>
                <w:szCs w:val="21"/>
              </w:rPr>
              <w:t>43</w:t>
            </w:r>
          </w:p>
        </w:tc>
        <w:tc>
          <w:tcPr>
            <w:tcW w:w="931" w:type="pct"/>
            <w:tcBorders>
              <w:top w:val="single" w:sz="4" w:space="0" w:color="auto"/>
              <w:left w:val="single" w:sz="4" w:space="0" w:color="auto"/>
              <w:bottom w:val="single" w:sz="4" w:space="0" w:color="auto"/>
              <w:right w:val="single" w:sz="4" w:space="0" w:color="auto"/>
            </w:tcBorders>
          </w:tcPr>
          <w:p w14:paraId="2659AA32"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30BC4"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急诊专科排队叫号子系统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1947429C"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2D75471A"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071CFF19"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4</w:t>
            </w:r>
          </w:p>
        </w:tc>
        <w:tc>
          <w:tcPr>
            <w:tcW w:w="931" w:type="pct"/>
            <w:tcBorders>
              <w:top w:val="single" w:sz="4" w:space="0" w:color="auto"/>
              <w:left w:val="single" w:sz="4" w:space="0" w:color="auto"/>
              <w:bottom w:val="single" w:sz="4" w:space="0" w:color="auto"/>
              <w:right w:val="single" w:sz="4" w:space="0" w:color="auto"/>
            </w:tcBorders>
          </w:tcPr>
          <w:p w14:paraId="7E731867"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C1BB5"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医护一体化工作站子系统（抢救室、留观室、诊区）</w:t>
            </w:r>
          </w:p>
        </w:tc>
        <w:tc>
          <w:tcPr>
            <w:tcW w:w="853" w:type="pct"/>
            <w:tcBorders>
              <w:top w:val="single" w:sz="4" w:space="0" w:color="auto"/>
              <w:left w:val="nil"/>
              <w:bottom w:val="single" w:sz="4" w:space="0" w:color="auto"/>
              <w:right w:val="single" w:sz="4" w:space="0" w:color="auto"/>
            </w:tcBorders>
            <w:shd w:val="clear" w:color="auto" w:fill="auto"/>
            <w:vAlign w:val="center"/>
          </w:tcPr>
          <w:p w14:paraId="543FC4FF"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7C1D17D2"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07356978"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5</w:t>
            </w:r>
          </w:p>
        </w:tc>
        <w:tc>
          <w:tcPr>
            <w:tcW w:w="931" w:type="pct"/>
            <w:tcBorders>
              <w:top w:val="single" w:sz="4" w:space="0" w:color="auto"/>
              <w:left w:val="single" w:sz="4" w:space="0" w:color="auto"/>
              <w:bottom w:val="single" w:sz="4" w:space="0" w:color="auto"/>
              <w:right w:val="single" w:sz="4" w:space="0" w:color="auto"/>
            </w:tcBorders>
          </w:tcPr>
          <w:p w14:paraId="271BDCD7"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D914"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急诊电子医嘱子系统（抢救室、留观室、诊区）</w:t>
            </w:r>
          </w:p>
        </w:tc>
        <w:tc>
          <w:tcPr>
            <w:tcW w:w="853" w:type="pct"/>
            <w:tcBorders>
              <w:top w:val="single" w:sz="4" w:space="0" w:color="auto"/>
              <w:left w:val="nil"/>
              <w:bottom w:val="single" w:sz="4" w:space="0" w:color="auto"/>
              <w:right w:val="single" w:sz="4" w:space="0" w:color="auto"/>
            </w:tcBorders>
            <w:shd w:val="clear" w:color="auto" w:fill="auto"/>
            <w:vAlign w:val="center"/>
          </w:tcPr>
          <w:p w14:paraId="0FDBBE38"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2708F89C"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0327DD50"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6</w:t>
            </w:r>
          </w:p>
        </w:tc>
        <w:tc>
          <w:tcPr>
            <w:tcW w:w="931" w:type="pct"/>
            <w:tcBorders>
              <w:top w:val="single" w:sz="4" w:space="0" w:color="auto"/>
              <w:left w:val="single" w:sz="4" w:space="0" w:color="auto"/>
              <w:bottom w:val="single" w:sz="4" w:space="0" w:color="auto"/>
              <w:right w:val="single" w:sz="4" w:space="0" w:color="auto"/>
            </w:tcBorders>
          </w:tcPr>
          <w:p w14:paraId="2B61E9A8"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D9039"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急诊电子病历子系统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48A2C268"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4523467E"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1E363092"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7</w:t>
            </w:r>
          </w:p>
        </w:tc>
        <w:tc>
          <w:tcPr>
            <w:tcW w:w="931" w:type="pct"/>
            <w:tcBorders>
              <w:top w:val="single" w:sz="4" w:space="0" w:color="auto"/>
              <w:left w:val="single" w:sz="4" w:space="0" w:color="auto"/>
              <w:bottom w:val="single" w:sz="4" w:space="0" w:color="auto"/>
              <w:right w:val="single" w:sz="4" w:space="0" w:color="auto"/>
            </w:tcBorders>
          </w:tcPr>
          <w:p w14:paraId="1FF217D9"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9AC43"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急诊护理子系统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2DA2444F"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4929348"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755427A9"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8</w:t>
            </w:r>
          </w:p>
        </w:tc>
        <w:tc>
          <w:tcPr>
            <w:tcW w:w="931" w:type="pct"/>
            <w:tcBorders>
              <w:top w:val="single" w:sz="4" w:space="0" w:color="auto"/>
              <w:left w:val="single" w:sz="4" w:space="0" w:color="auto"/>
              <w:bottom w:val="single" w:sz="4" w:space="0" w:color="auto"/>
              <w:right w:val="single" w:sz="4" w:space="0" w:color="auto"/>
            </w:tcBorders>
          </w:tcPr>
          <w:p w14:paraId="38828112"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9E60FE"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急诊质控管理子系统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33FB8E65"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78E31503"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1629074A"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4</w:t>
            </w:r>
            <w:r w:rsidRPr="003719B2">
              <w:rPr>
                <w:rFonts w:asciiTheme="minorEastAsia" w:hAnsiTheme="minorEastAsia" w:hint="eastAsia"/>
                <w:szCs w:val="21"/>
              </w:rPr>
              <w:t>9</w:t>
            </w:r>
          </w:p>
        </w:tc>
        <w:tc>
          <w:tcPr>
            <w:tcW w:w="931" w:type="pct"/>
            <w:tcBorders>
              <w:top w:val="single" w:sz="4" w:space="0" w:color="auto"/>
              <w:left w:val="single" w:sz="4" w:space="0" w:color="auto"/>
              <w:bottom w:val="single" w:sz="4" w:space="0" w:color="auto"/>
              <w:right w:val="single" w:sz="4" w:space="0" w:color="auto"/>
            </w:tcBorders>
          </w:tcPr>
          <w:p w14:paraId="3F0960AC"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E8890"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w:t>
            </w:r>
            <w:proofErr w:type="gramStart"/>
            <w:r w:rsidRPr="003719B2">
              <w:rPr>
                <w:rFonts w:asciiTheme="minorEastAsia" w:hAnsiTheme="minorEastAsia" w:cs="宋体" w:hint="eastAsia"/>
                <w:kern w:val="0"/>
                <w:szCs w:val="21"/>
              </w:rPr>
              <w:t>抢救区电子</w:t>
            </w:r>
            <w:proofErr w:type="gramEnd"/>
            <w:r w:rsidRPr="003719B2">
              <w:rPr>
                <w:rFonts w:asciiTheme="minorEastAsia" w:hAnsiTheme="minorEastAsia" w:cs="宋体" w:hint="eastAsia"/>
                <w:kern w:val="0"/>
                <w:szCs w:val="21"/>
              </w:rPr>
              <w:t>看板</w:t>
            </w:r>
          </w:p>
        </w:tc>
        <w:tc>
          <w:tcPr>
            <w:tcW w:w="853" w:type="pct"/>
            <w:tcBorders>
              <w:top w:val="single" w:sz="4" w:space="0" w:color="auto"/>
              <w:left w:val="nil"/>
              <w:bottom w:val="single" w:sz="4" w:space="0" w:color="auto"/>
              <w:right w:val="single" w:sz="4" w:space="0" w:color="auto"/>
            </w:tcBorders>
            <w:shd w:val="clear" w:color="auto" w:fill="auto"/>
            <w:vAlign w:val="center"/>
          </w:tcPr>
          <w:p w14:paraId="3F59F399"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294F3F2A"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3AAA0B87"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hint="eastAsia"/>
                <w:szCs w:val="21"/>
              </w:rPr>
              <w:t>50</w:t>
            </w:r>
          </w:p>
        </w:tc>
        <w:tc>
          <w:tcPr>
            <w:tcW w:w="931" w:type="pct"/>
            <w:tcBorders>
              <w:top w:val="single" w:sz="4" w:space="0" w:color="auto"/>
              <w:left w:val="single" w:sz="4" w:space="0" w:color="auto"/>
              <w:bottom w:val="single" w:sz="4" w:space="0" w:color="auto"/>
              <w:right w:val="single" w:sz="4" w:space="0" w:color="auto"/>
            </w:tcBorders>
          </w:tcPr>
          <w:p w14:paraId="28890233"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6354C"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急诊会诊子系统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73D7651F"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6F51D44"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6036ED1F"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hint="eastAsia"/>
                <w:szCs w:val="21"/>
              </w:rPr>
              <w:t>51</w:t>
            </w:r>
          </w:p>
        </w:tc>
        <w:tc>
          <w:tcPr>
            <w:tcW w:w="931" w:type="pct"/>
            <w:tcBorders>
              <w:top w:val="single" w:sz="4" w:space="0" w:color="auto"/>
              <w:left w:val="single" w:sz="4" w:space="0" w:color="auto"/>
              <w:bottom w:val="single" w:sz="4" w:space="0" w:color="auto"/>
              <w:right w:val="single" w:sz="4" w:space="0" w:color="auto"/>
            </w:tcBorders>
          </w:tcPr>
          <w:p w14:paraId="3633A750"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674DC"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输液管理工作站系统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6ADE2317"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C286D1A"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6470B9E7"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5</w:t>
            </w:r>
            <w:r w:rsidRPr="003719B2">
              <w:rPr>
                <w:rFonts w:asciiTheme="minorEastAsia" w:hAnsiTheme="minorEastAsia" w:hint="eastAsia"/>
                <w:szCs w:val="21"/>
              </w:rPr>
              <w:t>2</w:t>
            </w:r>
          </w:p>
        </w:tc>
        <w:tc>
          <w:tcPr>
            <w:tcW w:w="931" w:type="pct"/>
            <w:tcBorders>
              <w:top w:val="single" w:sz="4" w:space="0" w:color="auto"/>
              <w:left w:val="single" w:sz="4" w:space="0" w:color="auto"/>
              <w:bottom w:val="single" w:sz="4" w:space="0" w:color="auto"/>
              <w:right w:val="single" w:sz="4" w:space="0" w:color="auto"/>
            </w:tcBorders>
          </w:tcPr>
          <w:p w14:paraId="5398CAF4"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ECC08"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移动输液子系统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77D61D21"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4470029B" w14:textId="77777777" w:rsidTr="001B7BA4">
        <w:trPr>
          <w:trHeight w:val="284"/>
          <w:jc w:val="center"/>
        </w:trPr>
        <w:tc>
          <w:tcPr>
            <w:tcW w:w="754" w:type="pct"/>
            <w:tcBorders>
              <w:top w:val="single" w:sz="4" w:space="0" w:color="auto"/>
              <w:left w:val="single" w:sz="4" w:space="0" w:color="auto"/>
              <w:bottom w:val="single" w:sz="4" w:space="0" w:color="auto"/>
              <w:right w:val="single" w:sz="4" w:space="0" w:color="auto"/>
            </w:tcBorders>
            <w:shd w:val="clear" w:color="auto" w:fill="auto"/>
            <w:noWrap/>
          </w:tcPr>
          <w:p w14:paraId="65EE70DC" w14:textId="77777777" w:rsidR="001B7BA4" w:rsidRPr="003719B2" w:rsidRDefault="001B7BA4" w:rsidP="00EE56F5">
            <w:pPr>
              <w:widowControl/>
              <w:spacing w:line="560" w:lineRule="exact"/>
              <w:jc w:val="left"/>
              <w:rPr>
                <w:rFonts w:asciiTheme="minorEastAsia" w:hAnsiTheme="minorEastAsia"/>
                <w:szCs w:val="21"/>
              </w:rPr>
            </w:pPr>
            <w:r w:rsidRPr="003719B2">
              <w:rPr>
                <w:rFonts w:asciiTheme="minorEastAsia" w:hAnsiTheme="minorEastAsia"/>
                <w:szCs w:val="21"/>
              </w:rPr>
              <w:t>5</w:t>
            </w:r>
            <w:r w:rsidRPr="003719B2">
              <w:rPr>
                <w:rFonts w:asciiTheme="minorEastAsia" w:hAnsiTheme="minorEastAsia" w:hint="eastAsia"/>
                <w:szCs w:val="21"/>
              </w:rPr>
              <w:t>3</w:t>
            </w:r>
          </w:p>
        </w:tc>
        <w:tc>
          <w:tcPr>
            <w:tcW w:w="931" w:type="pct"/>
            <w:tcBorders>
              <w:top w:val="single" w:sz="4" w:space="0" w:color="auto"/>
              <w:left w:val="single" w:sz="4" w:space="0" w:color="auto"/>
              <w:bottom w:val="single" w:sz="4" w:space="0" w:color="auto"/>
              <w:right w:val="single" w:sz="4" w:space="0" w:color="auto"/>
            </w:tcBorders>
          </w:tcPr>
          <w:p w14:paraId="076C8FDA" w14:textId="77777777" w:rsidR="001B7BA4" w:rsidRPr="003719B2" w:rsidRDefault="001B7BA4" w:rsidP="001B7BA4">
            <w:pPr>
              <w:pStyle w:val="a8"/>
              <w:widowControl/>
              <w:numPr>
                <w:ilvl w:val="0"/>
                <w:numId w:val="70"/>
              </w:numPr>
              <w:spacing w:line="560" w:lineRule="exact"/>
              <w:ind w:firstLineChars="0"/>
              <w:jc w:val="center"/>
              <w:rPr>
                <w:rFonts w:asciiTheme="minorEastAsia" w:hAnsiTheme="minorEastAsia" w:cs="宋体"/>
                <w:kern w:val="0"/>
                <w:szCs w:val="21"/>
              </w:rPr>
            </w:pPr>
          </w:p>
        </w:tc>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74F32"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急诊交接班子系统</w:t>
            </w:r>
          </w:p>
        </w:tc>
        <w:tc>
          <w:tcPr>
            <w:tcW w:w="853" w:type="pct"/>
            <w:tcBorders>
              <w:top w:val="single" w:sz="4" w:space="0" w:color="auto"/>
              <w:left w:val="nil"/>
              <w:bottom w:val="single" w:sz="4" w:space="0" w:color="auto"/>
              <w:right w:val="single" w:sz="4" w:space="0" w:color="auto"/>
            </w:tcBorders>
            <w:shd w:val="clear" w:color="auto" w:fill="auto"/>
            <w:vAlign w:val="center"/>
          </w:tcPr>
          <w:p w14:paraId="6106296C" w14:textId="77777777" w:rsidR="001B7BA4" w:rsidRPr="003719B2" w:rsidRDefault="001B7BA4"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1套</w:t>
            </w:r>
          </w:p>
        </w:tc>
      </w:tr>
    </w:tbl>
    <w:p w14:paraId="1820BD24" w14:textId="77777777" w:rsidR="008127FA" w:rsidRPr="003719B2" w:rsidRDefault="008127FA" w:rsidP="008127FA">
      <w:pPr>
        <w:pStyle w:val="3"/>
        <w:numPr>
          <w:ilvl w:val="1"/>
          <w:numId w:val="21"/>
        </w:numPr>
      </w:pPr>
      <w:bookmarkStart w:id="107" w:name="_Toc19017812"/>
      <w:r w:rsidRPr="003719B2">
        <w:rPr>
          <w:rFonts w:hint="eastAsia"/>
        </w:rPr>
        <w:t>技术</w:t>
      </w:r>
      <w:r w:rsidRPr="003719B2">
        <w:t>指标</w:t>
      </w:r>
      <w:r w:rsidRPr="003719B2">
        <w:rPr>
          <w:rFonts w:hint="eastAsia"/>
        </w:rPr>
        <w:t>要求</w:t>
      </w:r>
      <w:bookmarkEnd w:id="107"/>
    </w:p>
    <w:p w14:paraId="3B04D6D6" w14:textId="77777777" w:rsidR="008127FA" w:rsidRPr="003719B2" w:rsidRDefault="008127FA" w:rsidP="008127F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43B29188" w14:textId="77777777" w:rsidR="008127FA" w:rsidRPr="003719B2" w:rsidRDefault="008127FA" w:rsidP="008127F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3485D451" w14:textId="77777777" w:rsidR="008127FA" w:rsidRPr="003719B2" w:rsidRDefault="008127FA" w:rsidP="008127F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0D2EECF6" w14:textId="77777777" w:rsidR="008127FA" w:rsidRPr="003719B2" w:rsidRDefault="008127FA" w:rsidP="008127F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lastRenderedPageBreak/>
        <w:t>提供完善的数据日志跟踪与分析功能；</w:t>
      </w:r>
    </w:p>
    <w:p w14:paraId="5C45626C" w14:textId="77777777" w:rsidR="008127FA" w:rsidRPr="003719B2" w:rsidRDefault="008127FA" w:rsidP="008127F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6CDDA6E4" w14:textId="77777777" w:rsidR="008127FA" w:rsidRPr="003719B2" w:rsidRDefault="008127FA" w:rsidP="008127F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0E587AFB" w14:textId="77777777" w:rsidR="00AA5F9B" w:rsidRPr="003719B2" w:rsidRDefault="00AA5F9B" w:rsidP="00AA5F9B">
      <w:pPr>
        <w:pStyle w:val="a8"/>
        <w:spacing w:line="560" w:lineRule="exact"/>
        <w:ind w:left="425" w:firstLineChars="0" w:firstLine="0"/>
        <w:rPr>
          <w:rFonts w:asciiTheme="minorEastAsia" w:hAnsiTheme="minorEastAsia" w:cs="宋体"/>
          <w:sz w:val="28"/>
          <w:szCs w:val="28"/>
        </w:rPr>
      </w:pPr>
      <w:r w:rsidRPr="003719B2">
        <w:rPr>
          <w:rFonts w:asciiTheme="minorEastAsia" w:hAnsiTheme="minorEastAsia" w:cs="宋体" w:hint="eastAsia"/>
          <w:sz w:val="28"/>
          <w:szCs w:val="28"/>
        </w:rPr>
        <w:t>(</w:t>
      </w:r>
      <w:r w:rsidRPr="003719B2">
        <w:rPr>
          <w:rFonts w:asciiTheme="minorEastAsia" w:hAnsiTheme="minorEastAsia" w:cs="宋体"/>
          <w:sz w:val="28"/>
          <w:szCs w:val="28"/>
        </w:rPr>
        <w:t>1</w:t>
      </w:r>
      <w:r w:rsidRPr="003719B2">
        <w:rPr>
          <w:rFonts w:asciiTheme="minorEastAsia" w:hAnsiTheme="minorEastAsia" w:cs="宋体" w:hint="eastAsia"/>
          <w:sz w:val="28"/>
          <w:szCs w:val="28"/>
        </w:rPr>
        <w:t>)移动护理专用终端（10台）</w:t>
      </w:r>
    </w:p>
    <w:tbl>
      <w:tblPr>
        <w:tblW w:w="7411" w:type="dxa"/>
        <w:jc w:val="center"/>
        <w:tblLook w:val="04A0" w:firstRow="1" w:lastRow="0" w:firstColumn="1" w:lastColumn="0" w:noHBand="0" w:noVBand="1"/>
      </w:tblPr>
      <w:tblGrid>
        <w:gridCol w:w="1396"/>
        <w:gridCol w:w="6015"/>
      </w:tblGrid>
      <w:tr w:rsidR="00B465C5" w:rsidRPr="003719B2" w14:paraId="221467EC" w14:textId="77777777" w:rsidTr="00B465C5">
        <w:trPr>
          <w:trHeight w:val="310"/>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B64A"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6015" w:type="dxa"/>
            <w:tcBorders>
              <w:top w:val="single" w:sz="4" w:space="0" w:color="auto"/>
              <w:left w:val="nil"/>
              <w:bottom w:val="single" w:sz="4" w:space="0" w:color="auto"/>
              <w:right w:val="single" w:sz="4" w:space="0" w:color="auto"/>
            </w:tcBorders>
            <w:shd w:val="clear" w:color="auto" w:fill="auto"/>
            <w:vAlign w:val="center"/>
            <w:hideMark/>
          </w:tcPr>
          <w:p w14:paraId="12C81D30"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产品规格</w:t>
            </w:r>
          </w:p>
        </w:tc>
      </w:tr>
      <w:tr w:rsidR="00B465C5" w:rsidRPr="003719B2" w14:paraId="7E7720F2" w14:textId="77777777" w:rsidTr="00B465C5">
        <w:trPr>
          <w:trHeight w:val="310"/>
          <w:jc w:val="center"/>
        </w:trPr>
        <w:tc>
          <w:tcPr>
            <w:tcW w:w="1396" w:type="dxa"/>
            <w:tcBorders>
              <w:top w:val="nil"/>
              <w:left w:val="single" w:sz="4" w:space="0" w:color="auto"/>
              <w:bottom w:val="single" w:sz="4" w:space="0" w:color="auto"/>
              <w:right w:val="single" w:sz="4" w:space="0" w:color="auto"/>
            </w:tcBorders>
            <w:shd w:val="clear" w:color="auto" w:fill="auto"/>
            <w:vAlign w:val="center"/>
            <w:hideMark/>
          </w:tcPr>
          <w:p w14:paraId="03E38608"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w:t>
            </w:r>
          </w:p>
        </w:tc>
        <w:tc>
          <w:tcPr>
            <w:tcW w:w="6015" w:type="dxa"/>
            <w:tcBorders>
              <w:top w:val="nil"/>
              <w:left w:val="nil"/>
              <w:bottom w:val="single" w:sz="4" w:space="0" w:color="auto"/>
              <w:right w:val="single" w:sz="4" w:space="0" w:color="auto"/>
            </w:tcBorders>
            <w:shd w:val="clear" w:color="auto" w:fill="auto"/>
            <w:vAlign w:val="center"/>
            <w:hideMark/>
          </w:tcPr>
          <w:p w14:paraId="4A998459"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处理器：性能不低于高通骁龙430 CPU 1.4GHz </w:t>
            </w:r>
            <w:proofErr w:type="gramStart"/>
            <w:r w:rsidRPr="003719B2">
              <w:rPr>
                <w:rFonts w:asciiTheme="minorEastAsia" w:hAnsiTheme="minorEastAsia" w:cs="宋体" w:hint="eastAsia"/>
                <w:kern w:val="0"/>
                <w:szCs w:val="21"/>
              </w:rPr>
              <w:t>八核</w:t>
            </w:r>
            <w:proofErr w:type="gramEnd"/>
            <w:r w:rsidRPr="003719B2">
              <w:rPr>
                <w:rFonts w:asciiTheme="minorEastAsia" w:hAnsiTheme="minorEastAsia" w:cs="宋体" w:hint="eastAsia"/>
                <w:kern w:val="0"/>
                <w:szCs w:val="21"/>
              </w:rPr>
              <w:t xml:space="preserve"> 64位。</w:t>
            </w:r>
          </w:p>
        </w:tc>
      </w:tr>
      <w:tr w:rsidR="00B465C5" w:rsidRPr="003719B2" w14:paraId="3538B79D" w14:textId="77777777" w:rsidTr="00B465C5">
        <w:trPr>
          <w:trHeight w:val="310"/>
          <w:jc w:val="center"/>
        </w:trPr>
        <w:tc>
          <w:tcPr>
            <w:tcW w:w="1396" w:type="dxa"/>
            <w:tcBorders>
              <w:top w:val="nil"/>
              <w:left w:val="single" w:sz="4" w:space="0" w:color="auto"/>
              <w:bottom w:val="single" w:sz="4" w:space="0" w:color="auto"/>
              <w:right w:val="single" w:sz="4" w:space="0" w:color="auto"/>
            </w:tcBorders>
            <w:shd w:val="clear" w:color="auto" w:fill="auto"/>
            <w:vAlign w:val="center"/>
            <w:hideMark/>
          </w:tcPr>
          <w:p w14:paraId="3B37E338"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2</w:t>
            </w:r>
          </w:p>
        </w:tc>
        <w:tc>
          <w:tcPr>
            <w:tcW w:w="6015" w:type="dxa"/>
            <w:tcBorders>
              <w:top w:val="nil"/>
              <w:left w:val="nil"/>
              <w:bottom w:val="single" w:sz="4" w:space="0" w:color="auto"/>
              <w:right w:val="single" w:sz="4" w:space="0" w:color="auto"/>
            </w:tcBorders>
            <w:shd w:val="clear" w:color="auto" w:fill="auto"/>
            <w:vAlign w:val="center"/>
            <w:hideMark/>
          </w:tcPr>
          <w:p w14:paraId="6A14A632"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操作系统：Android 7.1及以上。</w:t>
            </w:r>
          </w:p>
        </w:tc>
      </w:tr>
      <w:tr w:rsidR="00B465C5" w:rsidRPr="003719B2" w14:paraId="07D9E146" w14:textId="77777777" w:rsidTr="00B465C5">
        <w:trPr>
          <w:trHeight w:val="310"/>
          <w:jc w:val="center"/>
        </w:trPr>
        <w:tc>
          <w:tcPr>
            <w:tcW w:w="1396" w:type="dxa"/>
            <w:tcBorders>
              <w:top w:val="nil"/>
              <w:left w:val="single" w:sz="4" w:space="0" w:color="auto"/>
              <w:bottom w:val="single" w:sz="4" w:space="0" w:color="auto"/>
              <w:right w:val="single" w:sz="4" w:space="0" w:color="auto"/>
            </w:tcBorders>
            <w:shd w:val="clear" w:color="auto" w:fill="auto"/>
            <w:vAlign w:val="center"/>
            <w:hideMark/>
          </w:tcPr>
          <w:p w14:paraId="5BE8C7A4"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3</w:t>
            </w:r>
          </w:p>
        </w:tc>
        <w:tc>
          <w:tcPr>
            <w:tcW w:w="6015" w:type="dxa"/>
            <w:tcBorders>
              <w:top w:val="nil"/>
              <w:left w:val="nil"/>
              <w:bottom w:val="single" w:sz="4" w:space="0" w:color="auto"/>
              <w:right w:val="single" w:sz="4" w:space="0" w:color="auto"/>
            </w:tcBorders>
            <w:shd w:val="clear" w:color="auto" w:fill="auto"/>
            <w:vAlign w:val="center"/>
            <w:hideMark/>
          </w:tcPr>
          <w:p w14:paraId="0C3FD4F8"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内存：≥3GB RAM +32GB ROM。</w:t>
            </w:r>
          </w:p>
        </w:tc>
      </w:tr>
      <w:tr w:rsidR="00B465C5" w:rsidRPr="003719B2" w14:paraId="6BCD72A3" w14:textId="77777777" w:rsidTr="00B465C5">
        <w:trPr>
          <w:trHeight w:val="310"/>
          <w:jc w:val="center"/>
        </w:trPr>
        <w:tc>
          <w:tcPr>
            <w:tcW w:w="1396" w:type="dxa"/>
            <w:tcBorders>
              <w:top w:val="nil"/>
              <w:left w:val="single" w:sz="4" w:space="0" w:color="auto"/>
              <w:bottom w:val="single" w:sz="4" w:space="0" w:color="auto"/>
              <w:right w:val="single" w:sz="4" w:space="0" w:color="auto"/>
            </w:tcBorders>
            <w:shd w:val="clear" w:color="auto" w:fill="auto"/>
            <w:vAlign w:val="center"/>
            <w:hideMark/>
          </w:tcPr>
          <w:p w14:paraId="4CA3F03A"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4</w:t>
            </w:r>
          </w:p>
        </w:tc>
        <w:tc>
          <w:tcPr>
            <w:tcW w:w="6015" w:type="dxa"/>
            <w:tcBorders>
              <w:top w:val="nil"/>
              <w:left w:val="nil"/>
              <w:bottom w:val="single" w:sz="4" w:space="0" w:color="auto"/>
              <w:right w:val="single" w:sz="4" w:space="0" w:color="auto"/>
            </w:tcBorders>
            <w:shd w:val="clear" w:color="auto" w:fill="auto"/>
            <w:vAlign w:val="center"/>
            <w:hideMark/>
          </w:tcPr>
          <w:p w14:paraId="4843CAF2"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支持无线，蓝牙，GPS定位。</w:t>
            </w:r>
          </w:p>
        </w:tc>
      </w:tr>
      <w:tr w:rsidR="00B465C5" w:rsidRPr="003719B2" w14:paraId="13EA8EC2" w14:textId="77777777" w:rsidTr="00B465C5">
        <w:trPr>
          <w:trHeight w:val="310"/>
          <w:jc w:val="center"/>
        </w:trPr>
        <w:tc>
          <w:tcPr>
            <w:tcW w:w="1396" w:type="dxa"/>
            <w:tcBorders>
              <w:top w:val="nil"/>
              <w:left w:val="single" w:sz="4" w:space="0" w:color="auto"/>
              <w:bottom w:val="single" w:sz="4" w:space="0" w:color="auto"/>
              <w:right w:val="single" w:sz="4" w:space="0" w:color="auto"/>
            </w:tcBorders>
            <w:shd w:val="clear" w:color="auto" w:fill="auto"/>
            <w:vAlign w:val="center"/>
            <w:hideMark/>
          </w:tcPr>
          <w:p w14:paraId="43B3D76B"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5</w:t>
            </w:r>
          </w:p>
        </w:tc>
        <w:tc>
          <w:tcPr>
            <w:tcW w:w="6015" w:type="dxa"/>
            <w:tcBorders>
              <w:top w:val="nil"/>
              <w:left w:val="nil"/>
              <w:bottom w:val="single" w:sz="4" w:space="0" w:color="auto"/>
              <w:right w:val="single" w:sz="4" w:space="0" w:color="auto"/>
            </w:tcBorders>
            <w:shd w:val="clear" w:color="auto" w:fill="auto"/>
            <w:vAlign w:val="center"/>
            <w:hideMark/>
          </w:tcPr>
          <w:p w14:paraId="655BF59E"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≥4000 mAh battery锂电池，支持快速充电。</w:t>
            </w:r>
          </w:p>
        </w:tc>
      </w:tr>
      <w:tr w:rsidR="00B465C5" w:rsidRPr="003719B2" w14:paraId="3967CE6F" w14:textId="77777777" w:rsidTr="00B465C5">
        <w:trPr>
          <w:trHeight w:val="310"/>
          <w:jc w:val="center"/>
        </w:trPr>
        <w:tc>
          <w:tcPr>
            <w:tcW w:w="1396" w:type="dxa"/>
            <w:tcBorders>
              <w:top w:val="nil"/>
              <w:left w:val="single" w:sz="4" w:space="0" w:color="auto"/>
              <w:bottom w:val="single" w:sz="4" w:space="0" w:color="auto"/>
              <w:right w:val="single" w:sz="4" w:space="0" w:color="auto"/>
            </w:tcBorders>
            <w:shd w:val="clear" w:color="auto" w:fill="auto"/>
            <w:vAlign w:val="center"/>
            <w:hideMark/>
          </w:tcPr>
          <w:p w14:paraId="28737295"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6</w:t>
            </w:r>
          </w:p>
        </w:tc>
        <w:tc>
          <w:tcPr>
            <w:tcW w:w="6015" w:type="dxa"/>
            <w:tcBorders>
              <w:top w:val="nil"/>
              <w:left w:val="nil"/>
              <w:bottom w:val="single" w:sz="4" w:space="0" w:color="auto"/>
              <w:right w:val="single" w:sz="4" w:space="0" w:color="auto"/>
            </w:tcBorders>
            <w:shd w:val="clear" w:color="auto" w:fill="auto"/>
            <w:vAlign w:val="center"/>
            <w:hideMark/>
          </w:tcPr>
          <w:p w14:paraId="6FFF8A41"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摄像头≥800</w:t>
            </w:r>
            <w:proofErr w:type="gramStart"/>
            <w:r w:rsidRPr="003719B2">
              <w:rPr>
                <w:rFonts w:asciiTheme="minorEastAsia" w:hAnsiTheme="minorEastAsia" w:cs="宋体" w:hint="eastAsia"/>
                <w:kern w:val="0"/>
                <w:szCs w:val="21"/>
              </w:rPr>
              <w:t>万像</w:t>
            </w:r>
            <w:proofErr w:type="gramEnd"/>
            <w:r w:rsidRPr="003719B2">
              <w:rPr>
                <w:rFonts w:asciiTheme="minorEastAsia" w:hAnsiTheme="minorEastAsia" w:cs="宋体" w:hint="eastAsia"/>
                <w:kern w:val="0"/>
                <w:szCs w:val="21"/>
              </w:rPr>
              <w:t>素。</w:t>
            </w:r>
          </w:p>
        </w:tc>
      </w:tr>
      <w:tr w:rsidR="00B465C5" w:rsidRPr="003719B2" w14:paraId="52709D88" w14:textId="77777777" w:rsidTr="00B465C5">
        <w:trPr>
          <w:trHeight w:val="310"/>
          <w:jc w:val="center"/>
        </w:trPr>
        <w:tc>
          <w:tcPr>
            <w:tcW w:w="1396" w:type="dxa"/>
            <w:tcBorders>
              <w:top w:val="nil"/>
              <w:left w:val="single" w:sz="4" w:space="0" w:color="auto"/>
              <w:bottom w:val="single" w:sz="4" w:space="0" w:color="auto"/>
              <w:right w:val="single" w:sz="4" w:space="0" w:color="auto"/>
            </w:tcBorders>
            <w:shd w:val="clear" w:color="auto" w:fill="auto"/>
            <w:vAlign w:val="center"/>
            <w:hideMark/>
          </w:tcPr>
          <w:p w14:paraId="5E6744AD"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7</w:t>
            </w:r>
          </w:p>
        </w:tc>
        <w:tc>
          <w:tcPr>
            <w:tcW w:w="6015" w:type="dxa"/>
            <w:tcBorders>
              <w:top w:val="nil"/>
              <w:left w:val="nil"/>
              <w:bottom w:val="single" w:sz="4" w:space="0" w:color="auto"/>
              <w:right w:val="single" w:sz="4" w:space="0" w:color="auto"/>
            </w:tcBorders>
            <w:shd w:val="clear" w:color="auto" w:fill="auto"/>
            <w:vAlign w:val="center"/>
            <w:hideMark/>
          </w:tcPr>
          <w:p w14:paraId="3AC27E35"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显示屏≥1280*720像素，5.0HD。</w:t>
            </w:r>
          </w:p>
        </w:tc>
      </w:tr>
    </w:tbl>
    <w:p w14:paraId="455841EC" w14:textId="77777777" w:rsidR="00AA5F9B" w:rsidRPr="003719B2" w:rsidRDefault="00AA5F9B" w:rsidP="00AA5F9B">
      <w:pPr>
        <w:pStyle w:val="a8"/>
        <w:spacing w:line="560" w:lineRule="exact"/>
        <w:ind w:left="425" w:firstLineChars="0" w:firstLine="0"/>
        <w:rPr>
          <w:rFonts w:asciiTheme="minorEastAsia" w:hAnsiTheme="minorEastAsia" w:cs="宋体"/>
          <w:sz w:val="28"/>
          <w:szCs w:val="28"/>
        </w:rPr>
      </w:pPr>
      <w:r w:rsidRPr="003719B2">
        <w:rPr>
          <w:rFonts w:asciiTheme="minorEastAsia" w:hAnsiTheme="minorEastAsia" w:cs="宋体" w:hint="eastAsia"/>
          <w:sz w:val="28"/>
          <w:szCs w:val="28"/>
        </w:rPr>
        <w:t>（2）交接班工作站（1台）</w:t>
      </w:r>
    </w:p>
    <w:tbl>
      <w:tblPr>
        <w:tblW w:w="8017" w:type="dxa"/>
        <w:jc w:val="center"/>
        <w:tblLook w:val="04A0" w:firstRow="1" w:lastRow="0" w:firstColumn="1" w:lastColumn="0" w:noHBand="0" w:noVBand="1"/>
      </w:tblPr>
      <w:tblGrid>
        <w:gridCol w:w="1557"/>
        <w:gridCol w:w="6460"/>
      </w:tblGrid>
      <w:tr w:rsidR="00B465C5" w:rsidRPr="003719B2" w14:paraId="73E7128B" w14:textId="77777777" w:rsidTr="00B465C5">
        <w:trPr>
          <w:trHeight w:val="310"/>
          <w:jc w:val="center"/>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DA91"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14:paraId="3DFED2BB" w14:textId="77777777" w:rsidR="00B465C5" w:rsidRPr="003719B2" w:rsidRDefault="00B465C5" w:rsidP="00EE56F5">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产品规格</w:t>
            </w:r>
          </w:p>
        </w:tc>
      </w:tr>
      <w:tr w:rsidR="00B465C5" w:rsidRPr="003719B2" w14:paraId="6A1C9D9C"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2BF4AB2"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w:t>
            </w:r>
          </w:p>
        </w:tc>
        <w:tc>
          <w:tcPr>
            <w:tcW w:w="6460" w:type="dxa"/>
            <w:tcBorders>
              <w:top w:val="nil"/>
              <w:left w:val="nil"/>
              <w:bottom w:val="single" w:sz="4" w:space="0" w:color="auto"/>
              <w:right w:val="single" w:sz="4" w:space="0" w:color="auto"/>
            </w:tcBorders>
            <w:shd w:val="clear" w:color="auto" w:fill="auto"/>
            <w:vAlign w:val="center"/>
            <w:hideMark/>
          </w:tcPr>
          <w:p w14:paraId="7FA14D3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液晶屏尺寸≥ 65"LED。</w:t>
            </w:r>
          </w:p>
        </w:tc>
      </w:tr>
      <w:tr w:rsidR="00B465C5" w:rsidRPr="003719B2" w14:paraId="6CCBB306"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66D75E09"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2</w:t>
            </w:r>
          </w:p>
        </w:tc>
        <w:tc>
          <w:tcPr>
            <w:tcW w:w="6460" w:type="dxa"/>
            <w:tcBorders>
              <w:top w:val="nil"/>
              <w:left w:val="nil"/>
              <w:bottom w:val="single" w:sz="4" w:space="0" w:color="auto"/>
              <w:right w:val="single" w:sz="4" w:space="0" w:color="auto"/>
            </w:tcBorders>
            <w:shd w:val="clear" w:color="auto" w:fill="auto"/>
            <w:vAlign w:val="center"/>
            <w:hideMark/>
          </w:tcPr>
          <w:p w14:paraId="6F3F5C7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分辨率 ≥3840*2160。</w:t>
            </w:r>
          </w:p>
        </w:tc>
      </w:tr>
      <w:tr w:rsidR="00B465C5" w:rsidRPr="003719B2" w14:paraId="59F577EC"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5D9FCD03"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3</w:t>
            </w:r>
          </w:p>
        </w:tc>
        <w:tc>
          <w:tcPr>
            <w:tcW w:w="6460" w:type="dxa"/>
            <w:tcBorders>
              <w:top w:val="nil"/>
              <w:left w:val="nil"/>
              <w:bottom w:val="single" w:sz="4" w:space="0" w:color="auto"/>
              <w:right w:val="single" w:sz="4" w:space="0" w:color="auto"/>
            </w:tcBorders>
            <w:shd w:val="clear" w:color="auto" w:fill="auto"/>
            <w:vAlign w:val="center"/>
            <w:hideMark/>
          </w:tcPr>
          <w:p w14:paraId="5688D237"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≥10点红外触摸屏。</w:t>
            </w:r>
          </w:p>
        </w:tc>
      </w:tr>
      <w:tr w:rsidR="00B465C5" w:rsidRPr="003719B2" w14:paraId="116AA085"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390680CF"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5</w:t>
            </w:r>
          </w:p>
        </w:tc>
        <w:tc>
          <w:tcPr>
            <w:tcW w:w="6460" w:type="dxa"/>
            <w:tcBorders>
              <w:top w:val="nil"/>
              <w:left w:val="nil"/>
              <w:bottom w:val="single" w:sz="4" w:space="0" w:color="auto"/>
              <w:right w:val="single" w:sz="4" w:space="0" w:color="auto"/>
            </w:tcBorders>
            <w:shd w:val="clear" w:color="auto" w:fill="auto"/>
            <w:vAlign w:val="center"/>
            <w:hideMark/>
          </w:tcPr>
          <w:p w14:paraId="49886A81"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主频≥1.4GHz 双核。</w:t>
            </w:r>
          </w:p>
        </w:tc>
      </w:tr>
      <w:tr w:rsidR="00B465C5" w:rsidRPr="003719B2" w14:paraId="5347A351"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429CD6FF"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6</w:t>
            </w:r>
          </w:p>
        </w:tc>
        <w:tc>
          <w:tcPr>
            <w:tcW w:w="6460" w:type="dxa"/>
            <w:tcBorders>
              <w:top w:val="nil"/>
              <w:left w:val="nil"/>
              <w:bottom w:val="single" w:sz="4" w:space="0" w:color="auto"/>
              <w:right w:val="single" w:sz="4" w:space="0" w:color="auto"/>
            </w:tcBorders>
            <w:shd w:val="clear" w:color="auto" w:fill="auto"/>
            <w:vAlign w:val="center"/>
            <w:hideMark/>
          </w:tcPr>
          <w:p w14:paraId="15F0D5D2"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内存≥</w:t>
            </w:r>
            <w:r w:rsidRPr="003719B2">
              <w:rPr>
                <w:rFonts w:asciiTheme="minorEastAsia" w:hAnsiTheme="minorEastAsia" w:cs="宋体"/>
                <w:kern w:val="0"/>
                <w:szCs w:val="21"/>
              </w:rPr>
              <w:t>1</w:t>
            </w:r>
            <w:r w:rsidRPr="003719B2">
              <w:rPr>
                <w:rFonts w:asciiTheme="minorEastAsia" w:hAnsiTheme="minorEastAsia" w:cs="宋体" w:hint="eastAsia"/>
                <w:kern w:val="0"/>
                <w:szCs w:val="21"/>
              </w:rPr>
              <w:t>G。</w:t>
            </w:r>
          </w:p>
        </w:tc>
      </w:tr>
      <w:tr w:rsidR="00B465C5" w:rsidRPr="003719B2" w14:paraId="72D2689C"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7E5145F2"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7</w:t>
            </w:r>
          </w:p>
        </w:tc>
        <w:tc>
          <w:tcPr>
            <w:tcW w:w="6460" w:type="dxa"/>
            <w:tcBorders>
              <w:top w:val="nil"/>
              <w:left w:val="nil"/>
              <w:bottom w:val="single" w:sz="4" w:space="0" w:color="auto"/>
              <w:right w:val="single" w:sz="4" w:space="0" w:color="auto"/>
            </w:tcBorders>
            <w:shd w:val="clear" w:color="auto" w:fill="auto"/>
            <w:vAlign w:val="center"/>
            <w:hideMark/>
          </w:tcPr>
          <w:p w14:paraId="0EF547DB"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采用Android4.4及以上操作系统+Win</w:t>
            </w:r>
            <w:r w:rsidRPr="003719B2">
              <w:rPr>
                <w:rFonts w:asciiTheme="minorEastAsia" w:hAnsiTheme="minorEastAsia" w:cs="宋体"/>
                <w:kern w:val="0"/>
                <w:szCs w:val="21"/>
              </w:rPr>
              <w:t>10正版</w:t>
            </w:r>
            <w:r w:rsidRPr="003719B2">
              <w:rPr>
                <w:rFonts w:asciiTheme="minorEastAsia" w:hAnsiTheme="minorEastAsia" w:cs="宋体" w:hint="eastAsia"/>
                <w:kern w:val="0"/>
                <w:szCs w:val="21"/>
              </w:rPr>
              <w:t>系统。</w:t>
            </w:r>
          </w:p>
        </w:tc>
      </w:tr>
      <w:tr w:rsidR="00B465C5" w:rsidRPr="003719B2" w14:paraId="00075607"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0D041087"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8</w:t>
            </w:r>
          </w:p>
        </w:tc>
        <w:tc>
          <w:tcPr>
            <w:tcW w:w="6460" w:type="dxa"/>
            <w:tcBorders>
              <w:top w:val="nil"/>
              <w:left w:val="nil"/>
              <w:bottom w:val="single" w:sz="4" w:space="0" w:color="auto"/>
              <w:right w:val="single" w:sz="4" w:space="0" w:color="auto"/>
            </w:tcBorders>
            <w:shd w:val="clear" w:color="auto" w:fill="auto"/>
            <w:vAlign w:val="center"/>
            <w:hideMark/>
          </w:tcPr>
          <w:p w14:paraId="6FFAB53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酷</w:t>
            </w:r>
            <w:proofErr w:type="gramStart"/>
            <w:r w:rsidRPr="003719B2">
              <w:rPr>
                <w:rFonts w:asciiTheme="minorEastAsia" w:hAnsiTheme="minorEastAsia" w:cs="宋体" w:hint="eastAsia"/>
                <w:kern w:val="0"/>
                <w:szCs w:val="21"/>
              </w:rPr>
              <w:t>睿</w:t>
            </w:r>
            <w:proofErr w:type="gramEnd"/>
            <w:r w:rsidRPr="003719B2">
              <w:rPr>
                <w:rFonts w:asciiTheme="minorEastAsia" w:hAnsiTheme="minorEastAsia" w:cs="宋体" w:hint="eastAsia"/>
                <w:kern w:val="0"/>
                <w:szCs w:val="21"/>
              </w:rPr>
              <w:t>≥I5、内存≥8G、硬盘≥120G SSD、WIFI 、内置电源。</w:t>
            </w:r>
          </w:p>
        </w:tc>
      </w:tr>
      <w:tr w:rsidR="00B465C5" w:rsidRPr="003719B2" w14:paraId="2075EBF2"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347C0A02"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9</w:t>
            </w:r>
          </w:p>
        </w:tc>
        <w:tc>
          <w:tcPr>
            <w:tcW w:w="6460" w:type="dxa"/>
            <w:tcBorders>
              <w:top w:val="nil"/>
              <w:left w:val="nil"/>
              <w:bottom w:val="single" w:sz="4" w:space="0" w:color="auto"/>
              <w:right w:val="single" w:sz="4" w:space="0" w:color="auto"/>
            </w:tcBorders>
            <w:shd w:val="clear" w:color="auto" w:fill="auto"/>
            <w:vAlign w:val="center"/>
            <w:hideMark/>
          </w:tcPr>
          <w:p w14:paraId="1598C2CD"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落地移动支架及壁挂支架。</w:t>
            </w:r>
          </w:p>
        </w:tc>
      </w:tr>
      <w:tr w:rsidR="00B465C5" w:rsidRPr="003719B2" w14:paraId="0742A192" w14:textId="77777777" w:rsidTr="00B465C5">
        <w:trPr>
          <w:trHeight w:val="310"/>
          <w:jc w:val="center"/>
        </w:trPr>
        <w:tc>
          <w:tcPr>
            <w:tcW w:w="1557" w:type="dxa"/>
            <w:tcBorders>
              <w:top w:val="nil"/>
              <w:left w:val="single" w:sz="4" w:space="0" w:color="auto"/>
              <w:bottom w:val="single" w:sz="4" w:space="0" w:color="auto"/>
              <w:right w:val="single" w:sz="4" w:space="0" w:color="auto"/>
            </w:tcBorders>
            <w:shd w:val="clear" w:color="auto" w:fill="auto"/>
            <w:vAlign w:val="center"/>
            <w:hideMark/>
          </w:tcPr>
          <w:p w14:paraId="66E9629A"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10</w:t>
            </w:r>
          </w:p>
        </w:tc>
        <w:tc>
          <w:tcPr>
            <w:tcW w:w="6460" w:type="dxa"/>
            <w:tcBorders>
              <w:top w:val="nil"/>
              <w:left w:val="nil"/>
              <w:bottom w:val="single" w:sz="4" w:space="0" w:color="auto"/>
              <w:right w:val="single" w:sz="4" w:space="0" w:color="auto"/>
            </w:tcBorders>
            <w:shd w:val="clear" w:color="auto" w:fill="auto"/>
            <w:vAlign w:val="center"/>
            <w:hideMark/>
          </w:tcPr>
          <w:p w14:paraId="227896EC"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支持挂载55到85英寸触控一体机，可移动。</w:t>
            </w:r>
          </w:p>
        </w:tc>
      </w:tr>
    </w:tbl>
    <w:p w14:paraId="223D1C9B" w14:textId="77777777" w:rsidR="00AA5F9B" w:rsidRPr="003719B2" w:rsidRDefault="00AA5F9B" w:rsidP="00AA5F9B">
      <w:pPr>
        <w:pStyle w:val="a8"/>
        <w:spacing w:line="560" w:lineRule="exact"/>
        <w:ind w:left="425" w:firstLineChars="0" w:firstLine="0"/>
        <w:rPr>
          <w:rFonts w:asciiTheme="minorEastAsia" w:hAnsiTheme="minorEastAsia" w:cs="宋体"/>
          <w:sz w:val="28"/>
          <w:szCs w:val="28"/>
        </w:rPr>
      </w:pPr>
      <w:r w:rsidRPr="003719B2">
        <w:rPr>
          <w:rFonts w:asciiTheme="minorEastAsia" w:hAnsiTheme="minorEastAsia" w:cs="宋体" w:hint="eastAsia"/>
          <w:sz w:val="28"/>
          <w:szCs w:val="28"/>
        </w:rPr>
        <w:t>（3）采集套件（20套）</w:t>
      </w:r>
    </w:p>
    <w:tbl>
      <w:tblPr>
        <w:tblW w:w="7664" w:type="dxa"/>
        <w:jc w:val="center"/>
        <w:tblLook w:val="04A0" w:firstRow="1" w:lastRow="0" w:firstColumn="1" w:lastColumn="0" w:noHBand="0" w:noVBand="1"/>
      </w:tblPr>
      <w:tblGrid>
        <w:gridCol w:w="1417"/>
        <w:gridCol w:w="6247"/>
      </w:tblGrid>
      <w:tr w:rsidR="00B465C5" w:rsidRPr="003719B2" w14:paraId="3EF81130" w14:textId="77777777" w:rsidTr="00B465C5">
        <w:trPr>
          <w:trHeight w:val="310"/>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337D"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lastRenderedPageBreak/>
              <w:t>序号</w:t>
            </w:r>
          </w:p>
        </w:tc>
        <w:tc>
          <w:tcPr>
            <w:tcW w:w="6247" w:type="dxa"/>
            <w:tcBorders>
              <w:top w:val="single" w:sz="4" w:space="0" w:color="auto"/>
              <w:left w:val="nil"/>
              <w:bottom w:val="single" w:sz="4" w:space="0" w:color="auto"/>
              <w:right w:val="single" w:sz="4" w:space="0" w:color="auto"/>
            </w:tcBorders>
            <w:shd w:val="clear" w:color="auto" w:fill="auto"/>
            <w:vAlign w:val="center"/>
            <w:hideMark/>
          </w:tcPr>
          <w:p w14:paraId="33E6F955"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产品规格</w:t>
            </w:r>
          </w:p>
        </w:tc>
      </w:tr>
      <w:tr w:rsidR="00B465C5" w:rsidRPr="003719B2" w14:paraId="13981500" w14:textId="77777777" w:rsidTr="00B465C5">
        <w:trPr>
          <w:trHeight w:val="31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4DB83A13"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1</w:t>
            </w:r>
          </w:p>
        </w:tc>
        <w:tc>
          <w:tcPr>
            <w:tcW w:w="6247" w:type="dxa"/>
            <w:tcBorders>
              <w:top w:val="nil"/>
              <w:left w:val="nil"/>
              <w:bottom w:val="single" w:sz="4" w:space="0" w:color="auto"/>
              <w:right w:val="single" w:sz="4" w:space="0" w:color="auto"/>
            </w:tcBorders>
            <w:shd w:val="clear" w:color="auto" w:fill="auto"/>
            <w:noWrap/>
            <w:vAlign w:val="center"/>
            <w:hideMark/>
          </w:tcPr>
          <w:p w14:paraId="2F98CA5D"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以太网端口数量：≥1  串口端口数量：≥1。</w:t>
            </w:r>
          </w:p>
        </w:tc>
      </w:tr>
      <w:tr w:rsidR="00B465C5" w:rsidRPr="003719B2" w14:paraId="2B14787E" w14:textId="77777777" w:rsidTr="00B465C5">
        <w:trPr>
          <w:trHeight w:val="31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4C6A51DA"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2</w:t>
            </w:r>
          </w:p>
        </w:tc>
        <w:tc>
          <w:tcPr>
            <w:tcW w:w="6247" w:type="dxa"/>
            <w:tcBorders>
              <w:top w:val="nil"/>
              <w:left w:val="nil"/>
              <w:bottom w:val="single" w:sz="4" w:space="0" w:color="auto"/>
              <w:right w:val="single" w:sz="4" w:space="0" w:color="auto"/>
            </w:tcBorders>
            <w:shd w:val="clear" w:color="auto" w:fill="auto"/>
            <w:noWrap/>
            <w:vAlign w:val="center"/>
            <w:hideMark/>
          </w:tcPr>
          <w:p w14:paraId="25D30285"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串口类型：RS-232。</w:t>
            </w:r>
          </w:p>
        </w:tc>
      </w:tr>
      <w:tr w:rsidR="00B465C5" w:rsidRPr="003719B2" w14:paraId="30C69C3A" w14:textId="77777777" w:rsidTr="00B465C5">
        <w:trPr>
          <w:trHeight w:val="31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4B5F3AE3"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3</w:t>
            </w:r>
          </w:p>
        </w:tc>
        <w:tc>
          <w:tcPr>
            <w:tcW w:w="6247" w:type="dxa"/>
            <w:tcBorders>
              <w:top w:val="nil"/>
              <w:left w:val="nil"/>
              <w:bottom w:val="single" w:sz="4" w:space="0" w:color="auto"/>
              <w:right w:val="single" w:sz="4" w:space="0" w:color="auto"/>
            </w:tcBorders>
            <w:shd w:val="clear" w:color="auto" w:fill="auto"/>
            <w:noWrap/>
            <w:vAlign w:val="center"/>
            <w:hideMark/>
          </w:tcPr>
          <w:p w14:paraId="1F62EA63"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速率：≥10、100 Mbps，自适应MDI、MDIX。</w:t>
            </w:r>
          </w:p>
        </w:tc>
      </w:tr>
      <w:tr w:rsidR="00B465C5" w:rsidRPr="003719B2" w14:paraId="03E76A3B" w14:textId="77777777" w:rsidTr="00B465C5">
        <w:trPr>
          <w:trHeight w:val="31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4E6422C1"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4</w:t>
            </w:r>
          </w:p>
        </w:tc>
        <w:tc>
          <w:tcPr>
            <w:tcW w:w="6247" w:type="dxa"/>
            <w:tcBorders>
              <w:top w:val="nil"/>
              <w:left w:val="nil"/>
              <w:bottom w:val="single" w:sz="4" w:space="0" w:color="auto"/>
              <w:right w:val="single" w:sz="4" w:space="0" w:color="auto"/>
            </w:tcBorders>
            <w:shd w:val="clear" w:color="auto" w:fill="auto"/>
            <w:noWrap/>
            <w:vAlign w:val="center"/>
            <w:hideMark/>
          </w:tcPr>
          <w:p w14:paraId="72961D1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接头：8针RJ45。</w:t>
            </w:r>
          </w:p>
        </w:tc>
      </w:tr>
      <w:tr w:rsidR="00B465C5" w:rsidRPr="003719B2" w14:paraId="705F98E0" w14:textId="77777777" w:rsidTr="00B465C5">
        <w:trPr>
          <w:trHeight w:val="31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5FE30F9B"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5</w:t>
            </w:r>
          </w:p>
        </w:tc>
        <w:tc>
          <w:tcPr>
            <w:tcW w:w="6247" w:type="dxa"/>
            <w:tcBorders>
              <w:top w:val="nil"/>
              <w:left w:val="nil"/>
              <w:bottom w:val="single" w:sz="4" w:space="0" w:color="auto"/>
              <w:right w:val="single" w:sz="4" w:space="0" w:color="auto"/>
            </w:tcBorders>
            <w:shd w:val="clear" w:color="auto" w:fill="auto"/>
            <w:noWrap/>
            <w:vAlign w:val="center"/>
            <w:hideMark/>
          </w:tcPr>
          <w:p w14:paraId="24DA93A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电磁隔离保护：内建1.5 KV 接头：DB9针式。</w:t>
            </w:r>
          </w:p>
        </w:tc>
      </w:tr>
      <w:tr w:rsidR="00B465C5" w:rsidRPr="003719B2" w14:paraId="7DC96D57" w14:textId="77777777" w:rsidTr="00B465C5">
        <w:trPr>
          <w:trHeight w:val="31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1E78CB74"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6</w:t>
            </w:r>
          </w:p>
        </w:tc>
        <w:tc>
          <w:tcPr>
            <w:tcW w:w="6247" w:type="dxa"/>
            <w:tcBorders>
              <w:top w:val="nil"/>
              <w:left w:val="nil"/>
              <w:bottom w:val="single" w:sz="4" w:space="0" w:color="auto"/>
              <w:right w:val="single" w:sz="4" w:space="0" w:color="auto"/>
            </w:tcBorders>
            <w:shd w:val="clear" w:color="auto" w:fill="auto"/>
            <w:noWrap/>
            <w:vAlign w:val="center"/>
            <w:hideMark/>
          </w:tcPr>
          <w:p w14:paraId="1B21E135"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支持Windows、Linux COM、TTY串口驱动程序模式。</w:t>
            </w:r>
          </w:p>
        </w:tc>
      </w:tr>
      <w:tr w:rsidR="00B465C5" w:rsidRPr="003719B2" w14:paraId="6FCEAB8D" w14:textId="77777777" w:rsidTr="00B465C5">
        <w:trPr>
          <w:trHeight w:val="31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3374A090" w14:textId="77777777" w:rsidR="00B465C5" w:rsidRPr="003719B2" w:rsidRDefault="00B465C5" w:rsidP="00EE56F5">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7</w:t>
            </w:r>
          </w:p>
        </w:tc>
        <w:tc>
          <w:tcPr>
            <w:tcW w:w="6247" w:type="dxa"/>
            <w:tcBorders>
              <w:top w:val="nil"/>
              <w:left w:val="nil"/>
              <w:bottom w:val="single" w:sz="4" w:space="0" w:color="auto"/>
              <w:right w:val="single" w:sz="4" w:space="0" w:color="auto"/>
            </w:tcBorders>
            <w:shd w:val="clear" w:color="auto" w:fill="auto"/>
            <w:noWrap/>
            <w:vAlign w:val="center"/>
            <w:hideMark/>
          </w:tcPr>
          <w:p w14:paraId="1C4074D4"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支持有线网络。</w:t>
            </w:r>
          </w:p>
        </w:tc>
      </w:tr>
    </w:tbl>
    <w:p w14:paraId="66982573" w14:textId="77777777" w:rsidR="00EE56F5" w:rsidRPr="003719B2" w:rsidRDefault="00EE56F5" w:rsidP="00EE56F5">
      <w:pPr>
        <w:pStyle w:val="a8"/>
        <w:spacing w:line="560" w:lineRule="exact"/>
        <w:ind w:left="425" w:firstLineChars="0" w:firstLine="0"/>
        <w:rPr>
          <w:rFonts w:asciiTheme="minorEastAsia" w:hAnsiTheme="minorEastAsia" w:cs="宋体"/>
          <w:sz w:val="28"/>
          <w:szCs w:val="28"/>
        </w:rPr>
      </w:pPr>
      <w:r w:rsidRPr="003719B2">
        <w:rPr>
          <w:rFonts w:asciiTheme="minorEastAsia" w:hAnsiTheme="minorEastAsia" w:cs="宋体" w:hint="eastAsia"/>
          <w:sz w:val="28"/>
          <w:szCs w:val="28"/>
        </w:rPr>
        <w:t>(</w:t>
      </w:r>
      <w:r w:rsidR="002B3DCF" w:rsidRPr="003719B2">
        <w:rPr>
          <w:rFonts w:asciiTheme="minorEastAsia" w:hAnsiTheme="minorEastAsia" w:cs="宋体" w:hint="eastAsia"/>
          <w:sz w:val="28"/>
          <w:szCs w:val="28"/>
        </w:rPr>
        <w:t>4</w:t>
      </w:r>
      <w:r w:rsidRPr="003719B2">
        <w:rPr>
          <w:rFonts w:asciiTheme="minorEastAsia" w:hAnsiTheme="minorEastAsia" w:cs="宋体" w:hint="eastAsia"/>
          <w:sz w:val="28"/>
          <w:szCs w:val="28"/>
        </w:rPr>
        <w:t>)预检分诊子系统（1套）</w:t>
      </w:r>
    </w:p>
    <w:p w14:paraId="75E195E6" w14:textId="77777777" w:rsidR="00EE56F5" w:rsidRPr="003719B2" w:rsidRDefault="00EE56F5" w:rsidP="00EE56F5">
      <w:pPr>
        <w:spacing w:line="560" w:lineRule="exact"/>
        <w:ind w:firstLineChars="200" w:firstLine="560"/>
        <w:rPr>
          <w:rFonts w:asciiTheme="minorEastAsia" w:hAnsiTheme="minorEastAsia" w:cs="宋体"/>
          <w:sz w:val="28"/>
          <w:szCs w:val="28"/>
        </w:rPr>
      </w:pPr>
      <w:r w:rsidRPr="003719B2">
        <w:rPr>
          <w:rFonts w:asciiTheme="minorEastAsia" w:hAnsiTheme="minorEastAsia" w:cs="宋体" w:hint="eastAsia"/>
          <w:sz w:val="28"/>
          <w:szCs w:val="28"/>
        </w:rPr>
        <w:t>遵循</w:t>
      </w:r>
      <w:proofErr w:type="gramStart"/>
      <w:r w:rsidRPr="003719B2">
        <w:rPr>
          <w:rFonts w:asciiTheme="minorEastAsia" w:hAnsiTheme="minorEastAsia" w:cs="宋体" w:hint="eastAsia"/>
          <w:sz w:val="28"/>
          <w:szCs w:val="28"/>
        </w:rPr>
        <w:t>卫健委的</w:t>
      </w:r>
      <w:proofErr w:type="gramEnd"/>
      <w:r w:rsidRPr="003719B2">
        <w:rPr>
          <w:rFonts w:asciiTheme="minorEastAsia" w:hAnsiTheme="minorEastAsia" w:cs="宋体" w:hint="eastAsia"/>
          <w:sz w:val="28"/>
          <w:szCs w:val="28"/>
        </w:rPr>
        <w:t>《急诊患者病情分级试点指导原则（2011 征求意见稿）》，规范急诊预检分诊流程，在实现分诊智能化、均质化的基础上，整合急诊重点病种绿色通道信息化平台。</w:t>
      </w:r>
    </w:p>
    <w:p w14:paraId="6A4092B0" w14:textId="77777777" w:rsidR="00EE56F5" w:rsidRPr="003719B2" w:rsidRDefault="00EE56F5" w:rsidP="00EE56F5">
      <w:pPr>
        <w:pStyle w:val="a8"/>
        <w:spacing w:line="560" w:lineRule="exact"/>
        <w:ind w:left="425" w:firstLineChars="0" w:firstLine="0"/>
        <w:rPr>
          <w:rFonts w:asciiTheme="minorEastAsia" w:hAnsiTheme="minorEastAsia" w:cs="宋体"/>
          <w:sz w:val="28"/>
          <w:szCs w:val="28"/>
        </w:rPr>
      </w:pPr>
      <w:r w:rsidRPr="003719B2">
        <w:rPr>
          <w:rFonts w:asciiTheme="minorEastAsia" w:hAnsiTheme="minorEastAsia" w:cs="宋体" w:hint="eastAsia"/>
          <w:sz w:val="28"/>
          <w:szCs w:val="28"/>
        </w:rPr>
        <w:t>功能</w:t>
      </w:r>
      <w:r w:rsidRPr="003719B2">
        <w:rPr>
          <w:rFonts w:asciiTheme="minorEastAsia" w:hAnsiTheme="minorEastAsia" w:cs="宋体"/>
          <w:sz w:val="28"/>
          <w:szCs w:val="28"/>
        </w:rPr>
        <w:t>参数要求：</w:t>
      </w:r>
    </w:p>
    <w:tbl>
      <w:tblPr>
        <w:tblW w:w="7213" w:type="dxa"/>
        <w:jc w:val="center"/>
        <w:tblLook w:val="04A0" w:firstRow="1" w:lastRow="0" w:firstColumn="1" w:lastColumn="0" w:noHBand="0" w:noVBand="1"/>
      </w:tblPr>
      <w:tblGrid>
        <w:gridCol w:w="1722"/>
        <w:gridCol w:w="5491"/>
      </w:tblGrid>
      <w:tr w:rsidR="00B465C5" w:rsidRPr="003719B2" w14:paraId="32153ABF" w14:textId="77777777" w:rsidTr="00B465C5">
        <w:trPr>
          <w:trHeight w:val="610"/>
          <w:jc w:val="center"/>
        </w:trPr>
        <w:tc>
          <w:tcPr>
            <w:tcW w:w="172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A4846C6"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功能</w:t>
            </w:r>
          </w:p>
        </w:tc>
        <w:tc>
          <w:tcPr>
            <w:tcW w:w="5491" w:type="dxa"/>
            <w:tcBorders>
              <w:top w:val="single" w:sz="8" w:space="0" w:color="auto"/>
              <w:left w:val="nil"/>
              <w:bottom w:val="single" w:sz="8" w:space="0" w:color="auto"/>
              <w:right w:val="single" w:sz="8" w:space="0" w:color="auto"/>
            </w:tcBorders>
            <w:shd w:val="clear" w:color="auto" w:fill="auto"/>
            <w:vAlign w:val="center"/>
            <w:hideMark/>
          </w:tcPr>
          <w:p w14:paraId="51CFF5CA" w14:textId="77777777" w:rsidR="00B465C5" w:rsidRPr="003719B2" w:rsidRDefault="00B465C5" w:rsidP="00EE56F5">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B465C5" w:rsidRPr="003719B2" w14:paraId="1C454C92" w14:textId="77777777" w:rsidTr="00B465C5">
        <w:trPr>
          <w:trHeight w:val="610"/>
          <w:jc w:val="center"/>
        </w:trPr>
        <w:tc>
          <w:tcPr>
            <w:tcW w:w="1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7B8E98"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患者登记功能</w:t>
            </w:r>
          </w:p>
        </w:tc>
        <w:tc>
          <w:tcPr>
            <w:tcW w:w="5491" w:type="dxa"/>
            <w:tcBorders>
              <w:top w:val="single" w:sz="8" w:space="0" w:color="auto"/>
              <w:left w:val="nil"/>
              <w:bottom w:val="single" w:sz="8" w:space="0" w:color="auto"/>
              <w:right w:val="single" w:sz="8" w:space="0" w:color="auto"/>
            </w:tcBorders>
            <w:shd w:val="clear" w:color="auto" w:fill="auto"/>
            <w:vAlign w:val="center"/>
            <w:hideMark/>
          </w:tcPr>
          <w:p w14:paraId="661A5BEC"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1.系统支持身份证、</w:t>
            </w:r>
            <w:proofErr w:type="gramStart"/>
            <w:r w:rsidRPr="003719B2">
              <w:rPr>
                <w:rFonts w:asciiTheme="minorEastAsia" w:hAnsiTheme="minorEastAsia" w:cs="宋体" w:hint="eastAsia"/>
                <w:kern w:val="0"/>
                <w:szCs w:val="21"/>
              </w:rPr>
              <w:t>医</w:t>
            </w:r>
            <w:proofErr w:type="gramEnd"/>
            <w:r w:rsidRPr="003719B2">
              <w:rPr>
                <w:rFonts w:asciiTheme="minorEastAsia" w:hAnsiTheme="minorEastAsia" w:cs="宋体" w:hint="eastAsia"/>
                <w:kern w:val="0"/>
                <w:szCs w:val="21"/>
              </w:rPr>
              <w:t>保卡、就诊卡、北京通等多种分诊标识设备读取患者信息。</w:t>
            </w:r>
          </w:p>
        </w:tc>
      </w:tr>
      <w:tr w:rsidR="00B465C5" w:rsidRPr="003719B2" w14:paraId="19AC84B2" w14:textId="77777777" w:rsidTr="00B465C5">
        <w:trPr>
          <w:trHeight w:val="310"/>
          <w:jc w:val="center"/>
        </w:trPr>
        <w:tc>
          <w:tcPr>
            <w:tcW w:w="1722" w:type="dxa"/>
            <w:vMerge/>
            <w:tcBorders>
              <w:top w:val="single" w:sz="8" w:space="0" w:color="auto"/>
              <w:left w:val="single" w:sz="8" w:space="0" w:color="auto"/>
              <w:bottom w:val="single" w:sz="8" w:space="0" w:color="000000"/>
              <w:right w:val="single" w:sz="8" w:space="0" w:color="auto"/>
            </w:tcBorders>
            <w:vAlign w:val="center"/>
            <w:hideMark/>
          </w:tcPr>
          <w:p w14:paraId="29973CBB"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2A01948C"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Times New Roman"/>
                <w:kern w:val="0"/>
                <w:szCs w:val="21"/>
              </w:rPr>
              <w:t> </w:t>
            </w:r>
            <w:r w:rsidRPr="003719B2">
              <w:rPr>
                <w:rFonts w:asciiTheme="minorEastAsia" w:hAnsiTheme="minorEastAsia" w:cs="Times New Roman" w:hint="eastAsia"/>
                <w:kern w:val="0"/>
                <w:szCs w:val="21"/>
              </w:rPr>
              <w:t>2.</w:t>
            </w:r>
            <w:r w:rsidRPr="003719B2">
              <w:rPr>
                <w:rFonts w:asciiTheme="minorEastAsia" w:hAnsiTheme="minorEastAsia" w:cs="宋体" w:hint="eastAsia"/>
                <w:kern w:val="0"/>
                <w:szCs w:val="21"/>
              </w:rPr>
              <w:t>初诊患者分诊建档、登记。</w:t>
            </w:r>
          </w:p>
        </w:tc>
      </w:tr>
      <w:tr w:rsidR="00B465C5" w:rsidRPr="003719B2" w14:paraId="7CC968F4" w14:textId="77777777" w:rsidTr="00B465C5">
        <w:trPr>
          <w:trHeight w:val="310"/>
          <w:jc w:val="center"/>
        </w:trPr>
        <w:tc>
          <w:tcPr>
            <w:tcW w:w="1722" w:type="dxa"/>
            <w:vMerge/>
            <w:tcBorders>
              <w:top w:val="single" w:sz="8" w:space="0" w:color="auto"/>
              <w:left w:val="single" w:sz="8" w:space="0" w:color="auto"/>
              <w:bottom w:val="single" w:sz="8" w:space="0" w:color="000000"/>
              <w:right w:val="single" w:sz="8" w:space="0" w:color="auto"/>
            </w:tcBorders>
            <w:vAlign w:val="center"/>
            <w:hideMark/>
          </w:tcPr>
          <w:p w14:paraId="0A6B5F3C"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5431279C"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3.三无患者分诊建档、登记。</w:t>
            </w:r>
          </w:p>
        </w:tc>
      </w:tr>
      <w:tr w:rsidR="00B465C5" w:rsidRPr="003719B2" w14:paraId="0419F87D" w14:textId="77777777" w:rsidTr="00B465C5">
        <w:trPr>
          <w:trHeight w:val="310"/>
          <w:jc w:val="center"/>
        </w:trPr>
        <w:tc>
          <w:tcPr>
            <w:tcW w:w="1722" w:type="dxa"/>
            <w:vMerge/>
            <w:tcBorders>
              <w:top w:val="single" w:sz="8" w:space="0" w:color="auto"/>
              <w:left w:val="single" w:sz="8" w:space="0" w:color="auto"/>
              <w:bottom w:val="single" w:sz="8" w:space="0" w:color="000000"/>
              <w:right w:val="single" w:sz="8" w:space="0" w:color="auto"/>
            </w:tcBorders>
            <w:vAlign w:val="center"/>
            <w:hideMark/>
          </w:tcPr>
          <w:p w14:paraId="55CC5E50"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1C4AFEB4"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Times New Roman"/>
                <w:kern w:val="0"/>
                <w:szCs w:val="21"/>
              </w:rPr>
              <w:t> </w:t>
            </w:r>
            <w:r w:rsidRPr="003719B2">
              <w:rPr>
                <w:rFonts w:asciiTheme="minorEastAsia" w:hAnsiTheme="minorEastAsia" w:cs="Times New Roman" w:hint="eastAsia"/>
                <w:kern w:val="0"/>
                <w:szCs w:val="21"/>
              </w:rPr>
              <w:t>4.</w:t>
            </w:r>
            <w:r w:rsidRPr="003719B2">
              <w:rPr>
                <w:rFonts w:asciiTheme="minorEastAsia" w:hAnsiTheme="minorEastAsia" w:cs="宋体" w:hint="eastAsia"/>
                <w:kern w:val="0"/>
                <w:szCs w:val="21"/>
              </w:rPr>
              <w:t>婴幼儿和儿童患者建档、登记。</w:t>
            </w:r>
          </w:p>
        </w:tc>
      </w:tr>
      <w:tr w:rsidR="00B465C5" w:rsidRPr="003719B2" w14:paraId="3CC1E925" w14:textId="77777777" w:rsidTr="00B465C5">
        <w:trPr>
          <w:trHeight w:val="310"/>
          <w:jc w:val="center"/>
        </w:trPr>
        <w:tc>
          <w:tcPr>
            <w:tcW w:w="1722" w:type="dxa"/>
            <w:vMerge/>
            <w:tcBorders>
              <w:top w:val="single" w:sz="8" w:space="0" w:color="auto"/>
              <w:left w:val="single" w:sz="8" w:space="0" w:color="auto"/>
              <w:bottom w:val="single" w:sz="8" w:space="0" w:color="000000"/>
              <w:right w:val="single" w:sz="8" w:space="0" w:color="auto"/>
            </w:tcBorders>
            <w:vAlign w:val="center"/>
            <w:hideMark/>
          </w:tcPr>
          <w:p w14:paraId="735E969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0EC528FB"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5.</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群伤、批量抢救患者检伤分类登记。</w:t>
            </w:r>
          </w:p>
        </w:tc>
      </w:tr>
      <w:tr w:rsidR="00B465C5" w:rsidRPr="003719B2" w14:paraId="4C1A6B96" w14:textId="77777777" w:rsidTr="00B465C5">
        <w:trPr>
          <w:trHeight w:val="910"/>
          <w:jc w:val="center"/>
        </w:trPr>
        <w:tc>
          <w:tcPr>
            <w:tcW w:w="1722" w:type="dxa"/>
            <w:vMerge w:val="restart"/>
            <w:tcBorders>
              <w:top w:val="nil"/>
              <w:left w:val="single" w:sz="8" w:space="0" w:color="auto"/>
              <w:bottom w:val="single" w:sz="8" w:space="0" w:color="000000"/>
              <w:right w:val="single" w:sz="8" w:space="0" w:color="auto"/>
            </w:tcBorders>
            <w:shd w:val="clear" w:color="auto" w:fill="auto"/>
            <w:vAlign w:val="center"/>
            <w:hideMark/>
          </w:tcPr>
          <w:p w14:paraId="761A009D"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患者分级评分</w:t>
            </w:r>
          </w:p>
        </w:tc>
        <w:tc>
          <w:tcPr>
            <w:tcW w:w="5491" w:type="dxa"/>
            <w:tcBorders>
              <w:top w:val="nil"/>
              <w:left w:val="nil"/>
              <w:bottom w:val="single" w:sz="8" w:space="0" w:color="auto"/>
              <w:right w:val="single" w:sz="8" w:space="0" w:color="auto"/>
            </w:tcBorders>
            <w:shd w:val="clear" w:color="auto" w:fill="auto"/>
            <w:vAlign w:val="center"/>
            <w:hideMark/>
          </w:tcPr>
          <w:p w14:paraId="5E966E82"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6</w:t>
            </w:r>
            <w:r w:rsidRPr="003719B2">
              <w:rPr>
                <w:rFonts w:asciiTheme="minorEastAsia" w:hAnsiTheme="minorEastAsia" w:cs="Times New Roman" w:hint="eastAsia"/>
                <w:kern w:val="0"/>
                <w:szCs w:val="21"/>
              </w:rPr>
              <w:t>.</w:t>
            </w:r>
            <w:r w:rsidRPr="003719B2">
              <w:rPr>
                <w:rFonts w:asciiTheme="minorEastAsia" w:hAnsiTheme="minorEastAsia" w:cs="宋体" w:hint="eastAsia"/>
                <w:kern w:val="0"/>
                <w:szCs w:val="21"/>
              </w:rPr>
              <w:t>病情等级筛选，遵循</w:t>
            </w:r>
            <w:proofErr w:type="gramStart"/>
            <w:r w:rsidRPr="003719B2">
              <w:rPr>
                <w:rFonts w:asciiTheme="minorEastAsia" w:hAnsiTheme="minorEastAsia" w:cs="宋体" w:hint="eastAsia"/>
                <w:kern w:val="0"/>
                <w:szCs w:val="21"/>
              </w:rPr>
              <w:t>卫健委的</w:t>
            </w:r>
            <w:proofErr w:type="gramEnd"/>
            <w:r w:rsidRPr="003719B2">
              <w:rPr>
                <w:rFonts w:asciiTheme="minorEastAsia" w:hAnsiTheme="minorEastAsia" w:cs="宋体" w:hint="eastAsia"/>
                <w:kern w:val="0"/>
                <w:szCs w:val="21"/>
              </w:rPr>
              <w:t>《急诊患者病情分级试点指导原则（2011 征求意见稿）》，支持三区四级的分诊模式，自动化分级、人工分级双操作。</w:t>
            </w:r>
          </w:p>
        </w:tc>
      </w:tr>
      <w:tr w:rsidR="00B465C5" w:rsidRPr="003719B2" w14:paraId="1FB8F2EF" w14:textId="77777777" w:rsidTr="00B465C5">
        <w:trPr>
          <w:trHeight w:val="910"/>
          <w:jc w:val="center"/>
        </w:trPr>
        <w:tc>
          <w:tcPr>
            <w:tcW w:w="1722" w:type="dxa"/>
            <w:vMerge/>
            <w:tcBorders>
              <w:top w:val="nil"/>
              <w:left w:val="single" w:sz="8" w:space="0" w:color="auto"/>
              <w:bottom w:val="single" w:sz="8" w:space="0" w:color="000000"/>
              <w:right w:val="single" w:sz="8" w:space="0" w:color="auto"/>
            </w:tcBorders>
            <w:vAlign w:val="center"/>
            <w:hideMark/>
          </w:tcPr>
          <w:p w14:paraId="2C9E24B9"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49F38EC5"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7.</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系统通过院内现有生命体征采集设备采集患者生命体征数据、手工录入患者生命体征数据、上</w:t>
            </w:r>
            <w:proofErr w:type="gramStart"/>
            <w:r w:rsidRPr="003719B2">
              <w:rPr>
                <w:rFonts w:asciiTheme="minorEastAsia" w:hAnsiTheme="minorEastAsia" w:cs="宋体" w:hint="eastAsia"/>
                <w:kern w:val="0"/>
                <w:szCs w:val="21"/>
              </w:rPr>
              <w:t>传生命</w:t>
            </w:r>
            <w:proofErr w:type="gramEnd"/>
            <w:r w:rsidRPr="003719B2">
              <w:rPr>
                <w:rFonts w:asciiTheme="minorEastAsia" w:hAnsiTheme="minorEastAsia" w:cs="宋体" w:hint="eastAsia"/>
                <w:kern w:val="0"/>
                <w:szCs w:val="21"/>
              </w:rPr>
              <w:t>体征数据。</w:t>
            </w:r>
          </w:p>
        </w:tc>
      </w:tr>
      <w:tr w:rsidR="00B465C5" w:rsidRPr="003719B2" w14:paraId="2C64EFF1" w14:textId="77777777" w:rsidTr="00B465C5">
        <w:trPr>
          <w:trHeight w:val="310"/>
          <w:jc w:val="center"/>
        </w:trPr>
        <w:tc>
          <w:tcPr>
            <w:tcW w:w="1722" w:type="dxa"/>
            <w:vMerge/>
            <w:tcBorders>
              <w:top w:val="nil"/>
              <w:left w:val="single" w:sz="8" w:space="0" w:color="auto"/>
              <w:bottom w:val="single" w:sz="8" w:space="0" w:color="000000"/>
              <w:right w:val="single" w:sz="8" w:space="0" w:color="auto"/>
            </w:tcBorders>
            <w:vAlign w:val="center"/>
            <w:hideMark/>
          </w:tcPr>
          <w:p w14:paraId="154C8CB9"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34BF5D24"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8.</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自定义生命体征分级推荐策略。</w:t>
            </w:r>
          </w:p>
        </w:tc>
      </w:tr>
      <w:tr w:rsidR="00B465C5" w:rsidRPr="003719B2" w14:paraId="0DA2BA4F" w14:textId="77777777" w:rsidTr="00B465C5">
        <w:trPr>
          <w:trHeight w:val="910"/>
          <w:jc w:val="center"/>
        </w:trPr>
        <w:tc>
          <w:tcPr>
            <w:tcW w:w="1722" w:type="dxa"/>
            <w:vMerge/>
            <w:tcBorders>
              <w:top w:val="nil"/>
              <w:left w:val="single" w:sz="8" w:space="0" w:color="auto"/>
              <w:bottom w:val="single" w:sz="8" w:space="0" w:color="000000"/>
              <w:right w:val="single" w:sz="8" w:space="0" w:color="auto"/>
            </w:tcBorders>
            <w:vAlign w:val="center"/>
            <w:hideMark/>
          </w:tcPr>
          <w:p w14:paraId="3755BD6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6F50E65F"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9.</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评分管理，系统通过评分依据患者病情按轻重缓急帮助判断分级（包括MEWS评分、REMS评分、GCS评分、创伤评分、痛疼评分）。</w:t>
            </w:r>
          </w:p>
        </w:tc>
      </w:tr>
      <w:tr w:rsidR="00B465C5" w:rsidRPr="003719B2" w14:paraId="1F468CC5" w14:textId="77777777" w:rsidTr="00B465C5">
        <w:trPr>
          <w:trHeight w:val="310"/>
          <w:jc w:val="center"/>
        </w:trPr>
        <w:tc>
          <w:tcPr>
            <w:tcW w:w="1722" w:type="dxa"/>
            <w:vMerge/>
            <w:tcBorders>
              <w:top w:val="nil"/>
              <w:left w:val="single" w:sz="8" w:space="0" w:color="auto"/>
              <w:bottom w:val="single" w:sz="8" w:space="0" w:color="000000"/>
              <w:right w:val="single" w:sz="8" w:space="0" w:color="auto"/>
            </w:tcBorders>
            <w:vAlign w:val="center"/>
            <w:hideMark/>
          </w:tcPr>
          <w:p w14:paraId="36D21C7A"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359B3B81"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10.</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支持主诉病情分级知识库。</w:t>
            </w:r>
          </w:p>
        </w:tc>
      </w:tr>
      <w:tr w:rsidR="00B465C5" w:rsidRPr="003719B2" w14:paraId="1FC0225E" w14:textId="77777777" w:rsidTr="00B465C5">
        <w:trPr>
          <w:trHeight w:val="610"/>
          <w:jc w:val="center"/>
        </w:trPr>
        <w:tc>
          <w:tcPr>
            <w:tcW w:w="1722" w:type="dxa"/>
            <w:vMerge w:val="restart"/>
            <w:tcBorders>
              <w:top w:val="nil"/>
              <w:left w:val="single" w:sz="8" w:space="0" w:color="auto"/>
              <w:bottom w:val="single" w:sz="8" w:space="0" w:color="000000"/>
              <w:right w:val="single" w:sz="8" w:space="0" w:color="auto"/>
            </w:tcBorders>
            <w:shd w:val="clear" w:color="auto" w:fill="auto"/>
            <w:vAlign w:val="center"/>
            <w:hideMark/>
          </w:tcPr>
          <w:p w14:paraId="7093314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特殊患者标识</w:t>
            </w:r>
          </w:p>
        </w:tc>
        <w:tc>
          <w:tcPr>
            <w:tcW w:w="5491" w:type="dxa"/>
            <w:tcBorders>
              <w:top w:val="nil"/>
              <w:left w:val="nil"/>
              <w:bottom w:val="single" w:sz="8" w:space="0" w:color="auto"/>
              <w:right w:val="single" w:sz="8" w:space="0" w:color="auto"/>
            </w:tcBorders>
            <w:shd w:val="clear" w:color="auto" w:fill="auto"/>
            <w:vAlign w:val="center"/>
            <w:hideMark/>
          </w:tcPr>
          <w:p w14:paraId="59D6C7E9"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11.</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标记120、999等院前急救患者标识，登记120、999车辆信息。</w:t>
            </w:r>
          </w:p>
        </w:tc>
      </w:tr>
      <w:tr w:rsidR="00B465C5" w:rsidRPr="003719B2" w14:paraId="53595C1E" w14:textId="77777777" w:rsidTr="00B465C5">
        <w:trPr>
          <w:trHeight w:val="910"/>
          <w:jc w:val="center"/>
        </w:trPr>
        <w:tc>
          <w:tcPr>
            <w:tcW w:w="1722" w:type="dxa"/>
            <w:vMerge/>
            <w:tcBorders>
              <w:top w:val="nil"/>
              <w:left w:val="single" w:sz="8" w:space="0" w:color="auto"/>
              <w:bottom w:val="single" w:sz="8" w:space="0" w:color="000000"/>
              <w:right w:val="single" w:sz="8" w:space="0" w:color="auto"/>
            </w:tcBorders>
            <w:vAlign w:val="center"/>
            <w:hideMark/>
          </w:tcPr>
          <w:p w14:paraId="28F33921"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15E37DAF"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12.</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支持绿色通道建立与标识，对于绿色通道等紧急抢救患者，允许选定床旁监护仪，自动采集体征数据，补录分诊信息。</w:t>
            </w:r>
          </w:p>
        </w:tc>
      </w:tr>
      <w:tr w:rsidR="00B465C5" w:rsidRPr="003719B2" w14:paraId="56027247" w14:textId="77777777" w:rsidTr="00B465C5">
        <w:trPr>
          <w:trHeight w:val="310"/>
          <w:jc w:val="center"/>
        </w:trPr>
        <w:tc>
          <w:tcPr>
            <w:tcW w:w="1722" w:type="dxa"/>
            <w:vMerge w:val="restart"/>
            <w:tcBorders>
              <w:top w:val="nil"/>
              <w:left w:val="single" w:sz="8" w:space="0" w:color="auto"/>
              <w:bottom w:val="single" w:sz="8" w:space="0" w:color="000000"/>
              <w:right w:val="single" w:sz="8" w:space="0" w:color="auto"/>
            </w:tcBorders>
            <w:shd w:val="clear" w:color="auto" w:fill="auto"/>
            <w:vAlign w:val="center"/>
            <w:hideMark/>
          </w:tcPr>
          <w:p w14:paraId="262FD7EC"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患者分诊</w:t>
            </w:r>
          </w:p>
        </w:tc>
        <w:tc>
          <w:tcPr>
            <w:tcW w:w="5491" w:type="dxa"/>
            <w:tcBorders>
              <w:top w:val="nil"/>
              <w:left w:val="nil"/>
              <w:bottom w:val="single" w:sz="8" w:space="0" w:color="auto"/>
              <w:right w:val="single" w:sz="8" w:space="0" w:color="auto"/>
            </w:tcBorders>
            <w:shd w:val="clear" w:color="auto" w:fill="auto"/>
            <w:vAlign w:val="center"/>
            <w:hideMark/>
          </w:tcPr>
          <w:p w14:paraId="147B373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13.</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支持打印腕带，管理急诊抢救患者。</w:t>
            </w:r>
          </w:p>
        </w:tc>
      </w:tr>
      <w:tr w:rsidR="00B465C5" w:rsidRPr="003719B2" w14:paraId="67C8CC06" w14:textId="77777777" w:rsidTr="00B465C5">
        <w:trPr>
          <w:trHeight w:val="310"/>
          <w:jc w:val="center"/>
        </w:trPr>
        <w:tc>
          <w:tcPr>
            <w:tcW w:w="1722" w:type="dxa"/>
            <w:vMerge/>
            <w:tcBorders>
              <w:top w:val="nil"/>
              <w:left w:val="single" w:sz="8" w:space="0" w:color="auto"/>
              <w:bottom w:val="single" w:sz="8" w:space="0" w:color="000000"/>
              <w:right w:val="single" w:sz="8" w:space="0" w:color="auto"/>
            </w:tcBorders>
            <w:vAlign w:val="center"/>
            <w:hideMark/>
          </w:tcPr>
          <w:p w14:paraId="36E6EF33"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54735676"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14.</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支持打印分诊条。</w:t>
            </w:r>
          </w:p>
        </w:tc>
      </w:tr>
      <w:tr w:rsidR="00B465C5" w:rsidRPr="003719B2" w14:paraId="65AFC388" w14:textId="77777777" w:rsidTr="00B465C5">
        <w:trPr>
          <w:trHeight w:val="610"/>
          <w:jc w:val="center"/>
        </w:trPr>
        <w:tc>
          <w:tcPr>
            <w:tcW w:w="1722" w:type="dxa"/>
            <w:vMerge/>
            <w:tcBorders>
              <w:top w:val="nil"/>
              <w:left w:val="single" w:sz="8" w:space="0" w:color="auto"/>
              <w:bottom w:val="single" w:sz="8" w:space="0" w:color="000000"/>
              <w:right w:val="single" w:sz="8" w:space="0" w:color="auto"/>
            </w:tcBorders>
            <w:vAlign w:val="center"/>
            <w:hideMark/>
          </w:tcPr>
          <w:p w14:paraId="1D47F63F"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6CBE9039"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15.</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支持与院内第三方叫号系统集成，实现急诊有序就诊。</w:t>
            </w:r>
          </w:p>
        </w:tc>
      </w:tr>
      <w:tr w:rsidR="00B465C5" w:rsidRPr="003719B2" w14:paraId="78F234C6" w14:textId="77777777" w:rsidTr="00B465C5">
        <w:trPr>
          <w:trHeight w:val="310"/>
          <w:jc w:val="center"/>
        </w:trPr>
        <w:tc>
          <w:tcPr>
            <w:tcW w:w="1722" w:type="dxa"/>
            <w:vMerge/>
            <w:tcBorders>
              <w:top w:val="nil"/>
              <w:left w:val="single" w:sz="8" w:space="0" w:color="auto"/>
              <w:bottom w:val="single" w:sz="8" w:space="0" w:color="000000"/>
              <w:right w:val="single" w:sz="8" w:space="0" w:color="auto"/>
            </w:tcBorders>
            <w:vAlign w:val="center"/>
            <w:hideMark/>
          </w:tcPr>
          <w:p w14:paraId="22ED16B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7C8E44CC"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16.</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支持系统辅助判断患者病情分级与患者就诊流向。</w:t>
            </w:r>
          </w:p>
        </w:tc>
      </w:tr>
      <w:tr w:rsidR="00B465C5" w:rsidRPr="003719B2" w14:paraId="184F158E" w14:textId="77777777" w:rsidTr="00B465C5">
        <w:trPr>
          <w:trHeight w:val="610"/>
          <w:jc w:val="center"/>
        </w:trPr>
        <w:tc>
          <w:tcPr>
            <w:tcW w:w="1722" w:type="dxa"/>
            <w:vMerge/>
            <w:tcBorders>
              <w:top w:val="nil"/>
              <w:left w:val="single" w:sz="8" w:space="0" w:color="auto"/>
              <w:bottom w:val="single" w:sz="8" w:space="0" w:color="000000"/>
              <w:right w:val="single" w:sz="8" w:space="0" w:color="auto"/>
            </w:tcBorders>
            <w:vAlign w:val="center"/>
            <w:hideMark/>
          </w:tcPr>
          <w:p w14:paraId="7EDF9B11"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634CE737"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17.</w:t>
            </w:r>
            <w:r w:rsidRPr="003719B2">
              <w:rPr>
                <w:rFonts w:asciiTheme="minorEastAsia" w:hAnsiTheme="minorEastAsia" w:cs="Times New Roman"/>
                <w:kern w:val="0"/>
                <w:szCs w:val="21"/>
              </w:rPr>
              <w:t> </w:t>
            </w:r>
            <w:proofErr w:type="gramStart"/>
            <w:r w:rsidRPr="003719B2">
              <w:rPr>
                <w:rFonts w:asciiTheme="minorEastAsia" w:hAnsiTheme="minorEastAsia" w:cs="宋体" w:hint="eastAsia"/>
                <w:kern w:val="0"/>
                <w:szCs w:val="21"/>
              </w:rPr>
              <w:t>支持分</w:t>
            </w:r>
            <w:proofErr w:type="gramEnd"/>
            <w:r w:rsidRPr="003719B2">
              <w:rPr>
                <w:rFonts w:asciiTheme="minorEastAsia" w:hAnsiTheme="minorEastAsia" w:cs="宋体" w:hint="eastAsia"/>
                <w:kern w:val="0"/>
                <w:szCs w:val="21"/>
              </w:rPr>
              <w:t>诊列表，</w:t>
            </w:r>
            <w:proofErr w:type="gramStart"/>
            <w:r w:rsidRPr="003719B2">
              <w:rPr>
                <w:rFonts w:asciiTheme="minorEastAsia" w:hAnsiTheme="minorEastAsia" w:cs="宋体" w:hint="eastAsia"/>
                <w:kern w:val="0"/>
                <w:szCs w:val="21"/>
              </w:rPr>
              <w:t>对过号患者</w:t>
            </w:r>
            <w:proofErr w:type="gramEnd"/>
            <w:r w:rsidRPr="003719B2">
              <w:rPr>
                <w:rFonts w:asciiTheme="minorEastAsia" w:hAnsiTheme="minorEastAsia" w:cs="宋体" w:hint="eastAsia"/>
                <w:kern w:val="0"/>
                <w:szCs w:val="21"/>
              </w:rPr>
              <w:t>重新加入候诊队列。</w:t>
            </w:r>
          </w:p>
        </w:tc>
      </w:tr>
      <w:tr w:rsidR="00B465C5" w:rsidRPr="003719B2" w14:paraId="6D88AC64" w14:textId="77777777" w:rsidTr="00B465C5">
        <w:trPr>
          <w:trHeight w:val="610"/>
          <w:jc w:val="center"/>
        </w:trPr>
        <w:tc>
          <w:tcPr>
            <w:tcW w:w="1722" w:type="dxa"/>
            <w:vMerge w:val="restart"/>
            <w:tcBorders>
              <w:top w:val="nil"/>
              <w:left w:val="single" w:sz="8" w:space="0" w:color="auto"/>
              <w:bottom w:val="single" w:sz="8" w:space="0" w:color="000000"/>
              <w:right w:val="single" w:sz="8" w:space="0" w:color="auto"/>
            </w:tcBorders>
            <w:shd w:val="clear" w:color="auto" w:fill="auto"/>
            <w:vAlign w:val="center"/>
            <w:hideMark/>
          </w:tcPr>
          <w:p w14:paraId="2CFAA3A2"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统计查询</w:t>
            </w:r>
          </w:p>
        </w:tc>
        <w:tc>
          <w:tcPr>
            <w:tcW w:w="5491" w:type="dxa"/>
            <w:tcBorders>
              <w:top w:val="nil"/>
              <w:left w:val="nil"/>
              <w:bottom w:val="single" w:sz="8" w:space="0" w:color="auto"/>
              <w:right w:val="single" w:sz="8" w:space="0" w:color="auto"/>
            </w:tcBorders>
            <w:shd w:val="clear" w:color="auto" w:fill="auto"/>
            <w:vAlign w:val="center"/>
            <w:hideMark/>
          </w:tcPr>
          <w:p w14:paraId="2664366D"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18.</w:t>
            </w:r>
            <w:r w:rsidRPr="003719B2">
              <w:rPr>
                <w:rFonts w:asciiTheme="minorEastAsia" w:hAnsiTheme="minorEastAsia" w:cs="Times New Roman"/>
                <w:kern w:val="0"/>
                <w:szCs w:val="21"/>
              </w:rPr>
              <w:t> </w:t>
            </w:r>
            <w:proofErr w:type="gramStart"/>
            <w:r w:rsidRPr="003719B2">
              <w:rPr>
                <w:rFonts w:asciiTheme="minorEastAsia" w:hAnsiTheme="minorEastAsia" w:cs="宋体" w:hint="eastAsia"/>
                <w:kern w:val="0"/>
                <w:szCs w:val="21"/>
              </w:rPr>
              <w:t>支持分诊各项</w:t>
            </w:r>
            <w:proofErr w:type="gramEnd"/>
            <w:r w:rsidRPr="003719B2">
              <w:rPr>
                <w:rFonts w:asciiTheme="minorEastAsia" w:hAnsiTheme="minorEastAsia" w:cs="宋体" w:hint="eastAsia"/>
                <w:kern w:val="0"/>
                <w:szCs w:val="21"/>
              </w:rPr>
              <w:t>指标统计，包含但不限于四级患者比例、三无患者占比。</w:t>
            </w:r>
          </w:p>
        </w:tc>
      </w:tr>
      <w:tr w:rsidR="00B465C5" w:rsidRPr="003719B2" w14:paraId="3F35753D" w14:textId="77777777" w:rsidTr="00B465C5">
        <w:trPr>
          <w:trHeight w:val="610"/>
          <w:jc w:val="center"/>
        </w:trPr>
        <w:tc>
          <w:tcPr>
            <w:tcW w:w="1722" w:type="dxa"/>
            <w:vMerge/>
            <w:tcBorders>
              <w:top w:val="nil"/>
              <w:left w:val="single" w:sz="8" w:space="0" w:color="auto"/>
              <w:bottom w:val="single" w:sz="8" w:space="0" w:color="000000"/>
              <w:right w:val="single" w:sz="8" w:space="0" w:color="auto"/>
            </w:tcBorders>
            <w:vAlign w:val="center"/>
            <w:hideMark/>
          </w:tcPr>
          <w:p w14:paraId="2F4A6C65"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552D201A"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19.</w:t>
            </w:r>
            <w:r w:rsidRPr="003719B2">
              <w:rPr>
                <w:rFonts w:asciiTheme="minorEastAsia" w:hAnsiTheme="minorEastAsia" w:cs="Times New Roman"/>
                <w:kern w:val="0"/>
                <w:szCs w:val="21"/>
              </w:rPr>
              <w:t> </w:t>
            </w:r>
            <w:r w:rsidRPr="003719B2">
              <w:rPr>
                <w:rFonts w:asciiTheme="minorEastAsia" w:hAnsiTheme="minorEastAsia" w:cs="宋体" w:hint="eastAsia"/>
                <w:kern w:val="0"/>
                <w:szCs w:val="21"/>
              </w:rPr>
              <w:t>支持统计报表，包含但不限于急诊日报表、分诊病人登记表、分诊工作量统计表自动生产，能够被打印和导出。</w:t>
            </w:r>
          </w:p>
        </w:tc>
      </w:tr>
      <w:tr w:rsidR="00B465C5" w:rsidRPr="003719B2" w14:paraId="002BEB71" w14:textId="77777777" w:rsidTr="00B465C5">
        <w:trPr>
          <w:trHeight w:val="610"/>
          <w:jc w:val="center"/>
        </w:trPr>
        <w:tc>
          <w:tcPr>
            <w:tcW w:w="1722" w:type="dxa"/>
            <w:vMerge w:val="restart"/>
            <w:tcBorders>
              <w:top w:val="nil"/>
              <w:left w:val="single" w:sz="8" w:space="0" w:color="auto"/>
              <w:bottom w:val="single" w:sz="8" w:space="0" w:color="000000"/>
              <w:right w:val="single" w:sz="8" w:space="0" w:color="auto"/>
            </w:tcBorders>
            <w:shd w:val="clear" w:color="auto" w:fill="auto"/>
            <w:vAlign w:val="center"/>
            <w:hideMark/>
          </w:tcPr>
          <w:p w14:paraId="00DF7F4E"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分诊挂号</w:t>
            </w:r>
          </w:p>
        </w:tc>
        <w:tc>
          <w:tcPr>
            <w:tcW w:w="5491" w:type="dxa"/>
            <w:tcBorders>
              <w:top w:val="nil"/>
              <w:left w:val="nil"/>
              <w:bottom w:val="single" w:sz="8" w:space="0" w:color="auto"/>
              <w:right w:val="single" w:sz="8" w:space="0" w:color="auto"/>
            </w:tcBorders>
            <w:shd w:val="clear" w:color="auto" w:fill="auto"/>
            <w:vAlign w:val="center"/>
            <w:hideMark/>
          </w:tcPr>
          <w:p w14:paraId="19237428" w14:textId="4C270C7C" w:rsidR="00B465C5" w:rsidRPr="003719B2" w:rsidRDefault="00301C6B" w:rsidP="00EE56F5">
            <w:pPr>
              <w:widowControl/>
              <w:spacing w:line="560" w:lineRule="exact"/>
              <w:jc w:val="left"/>
              <w:rPr>
                <w:rFonts w:asciiTheme="minorEastAsia" w:hAnsiTheme="minorEastAsia" w:cs="宋体"/>
                <w:b/>
                <w:bCs/>
                <w:kern w:val="0"/>
                <w:szCs w:val="21"/>
              </w:rPr>
            </w:pPr>
            <w:r>
              <w:rPr>
                <w:rFonts w:asciiTheme="minorEastAsia" w:hAnsiTheme="minorEastAsia" w:cs="宋体" w:hint="eastAsia"/>
                <w:b/>
                <w:bCs/>
                <w:kern w:val="0"/>
                <w:szCs w:val="21"/>
              </w:rPr>
              <w:t>#</w:t>
            </w:r>
            <w:r w:rsidR="00B465C5" w:rsidRPr="003719B2">
              <w:rPr>
                <w:rFonts w:asciiTheme="minorEastAsia" w:hAnsiTheme="minorEastAsia" w:cs="宋体" w:hint="eastAsia"/>
                <w:b/>
                <w:bCs/>
                <w:kern w:val="0"/>
                <w:szCs w:val="21"/>
              </w:rPr>
              <w:t>20.</w:t>
            </w:r>
            <w:r w:rsidR="00B465C5" w:rsidRPr="003719B2">
              <w:rPr>
                <w:rFonts w:asciiTheme="minorEastAsia" w:hAnsiTheme="minorEastAsia" w:cs="Times New Roman"/>
                <w:b/>
                <w:bCs/>
                <w:kern w:val="0"/>
                <w:szCs w:val="21"/>
              </w:rPr>
              <w:t> </w:t>
            </w:r>
            <w:r w:rsidR="00B465C5" w:rsidRPr="003719B2">
              <w:rPr>
                <w:rFonts w:asciiTheme="minorEastAsia" w:hAnsiTheme="minorEastAsia" w:cs="宋体" w:hint="eastAsia"/>
                <w:b/>
                <w:bCs/>
                <w:kern w:val="0"/>
                <w:szCs w:val="21"/>
              </w:rPr>
              <w:t>与院内自助系统实现对接提供</w:t>
            </w:r>
            <w:proofErr w:type="gramStart"/>
            <w:r w:rsidR="00B465C5" w:rsidRPr="003719B2">
              <w:rPr>
                <w:rFonts w:asciiTheme="minorEastAsia" w:hAnsiTheme="minorEastAsia" w:cs="宋体" w:hint="eastAsia"/>
                <w:b/>
                <w:bCs/>
                <w:kern w:val="0"/>
                <w:szCs w:val="21"/>
              </w:rPr>
              <w:t>分诊预挂号</w:t>
            </w:r>
            <w:proofErr w:type="gramEnd"/>
            <w:r w:rsidR="00B465C5" w:rsidRPr="003719B2">
              <w:rPr>
                <w:rFonts w:asciiTheme="minorEastAsia" w:hAnsiTheme="minorEastAsia" w:cs="宋体" w:hint="eastAsia"/>
                <w:b/>
                <w:bCs/>
                <w:kern w:val="0"/>
                <w:szCs w:val="21"/>
              </w:rPr>
              <w:t>功能，实现自助</w:t>
            </w:r>
            <w:proofErr w:type="gramStart"/>
            <w:r w:rsidR="00B465C5" w:rsidRPr="003719B2">
              <w:rPr>
                <w:rFonts w:asciiTheme="minorEastAsia" w:hAnsiTheme="minorEastAsia" w:cs="宋体" w:hint="eastAsia"/>
                <w:b/>
                <w:bCs/>
                <w:kern w:val="0"/>
                <w:szCs w:val="21"/>
              </w:rPr>
              <w:t>机直接</w:t>
            </w:r>
            <w:proofErr w:type="gramEnd"/>
            <w:r w:rsidR="00B465C5" w:rsidRPr="003719B2">
              <w:rPr>
                <w:rFonts w:asciiTheme="minorEastAsia" w:hAnsiTheme="minorEastAsia" w:cs="宋体" w:hint="eastAsia"/>
                <w:b/>
                <w:bCs/>
                <w:kern w:val="0"/>
                <w:szCs w:val="21"/>
              </w:rPr>
              <w:t>挂号。</w:t>
            </w:r>
          </w:p>
        </w:tc>
      </w:tr>
      <w:tr w:rsidR="00B465C5" w:rsidRPr="003719B2" w14:paraId="605A203B" w14:textId="77777777" w:rsidTr="00B465C5">
        <w:trPr>
          <w:trHeight w:val="610"/>
          <w:jc w:val="center"/>
        </w:trPr>
        <w:tc>
          <w:tcPr>
            <w:tcW w:w="1722" w:type="dxa"/>
            <w:vMerge/>
            <w:tcBorders>
              <w:top w:val="nil"/>
              <w:left w:val="single" w:sz="8" w:space="0" w:color="auto"/>
              <w:bottom w:val="single" w:sz="8" w:space="0" w:color="000000"/>
              <w:right w:val="single" w:sz="8" w:space="0" w:color="auto"/>
            </w:tcBorders>
            <w:vAlign w:val="center"/>
            <w:hideMark/>
          </w:tcPr>
          <w:p w14:paraId="2FF402EA"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3F209753" w14:textId="1116C27F" w:rsidR="00B465C5" w:rsidRPr="003719B2" w:rsidRDefault="00301C6B" w:rsidP="00EE56F5">
            <w:pPr>
              <w:widowControl/>
              <w:spacing w:line="560" w:lineRule="exact"/>
              <w:jc w:val="left"/>
              <w:rPr>
                <w:rFonts w:asciiTheme="minorEastAsia" w:hAnsiTheme="minorEastAsia" w:cs="宋体"/>
                <w:b/>
                <w:bCs/>
                <w:kern w:val="0"/>
                <w:szCs w:val="21"/>
              </w:rPr>
            </w:pPr>
            <w:r>
              <w:rPr>
                <w:rFonts w:asciiTheme="minorEastAsia" w:hAnsiTheme="minorEastAsia" w:cs="宋体" w:hint="eastAsia"/>
                <w:b/>
                <w:bCs/>
                <w:kern w:val="0"/>
                <w:szCs w:val="21"/>
              </w:rPr>
              <w:t>#</w:t>
            </w:r>
            <w:r w:rsidR="00B465C5" w:rsidRPr="003719B2">
              <w:rPr>
                <w:rFonts w:asciiTheme="minorEastAsia" w:hAnsiTheme="minorEastAsia" w:cs="宋体" w:hint="eastAsia"/>
                <w:b/>
                <w:bCs/>
                <w:kern w:val="0"/>
                <w:szCs w:val="21"/>
              </w:rPr>
              <w:t>21.</w:t>
            </w:r>
            <w:r w:rsidR="00B465C5" w:rsidRPr="003719B2">
              <w:rPr>
                <w:rFonts w:asciiTheme="minorEastAsia" w:hAnsiTheme="minorEastAsia" w:cs="Times New Roman"/>
                <w:b/>
                <w:bCs/>
                <w:kern w:val="0"/>
                <w:szCs w:val="21"/>
              </w:rPr>
              <w:t> </w:t>
            </w:r>
            <w:r w:rsidR="00B465C5" w:rsidRPr="003719B2">
              <w:rPr>
                <w:rFonts w:asciiTheme="minorEastAsia" w:hAnsiTheme="minorEastAsia" w:cs="宋体" w:hint="eastAsia"/>
                <w:b/>
                <w:bCs/>
                <w:kern w:val="0"/>
                <w:szCs w:val="21"/>
              </w:rPr>
              <w:t>可以实现与院内HIS系统对接，院内预付</w:t>
            </w:r>
            <w:proofErr w:type="gramStart"/>
            <w:r w:rsidR="00B465C5" w:rsidRPr="003719B2">
              <w:rPr>
                <w:rFonts w:asciiTheme="minorEastAsia" w:hAnsiTheme="minorEastAsia" w:cs="宋体" w:hint="eastAsia"/>
                <w:b/>
                <w:bCs/>
                <w:kern w:val="0"/>
                <w:szCs w:val="21"/>
              </w:rPr>
              <w:t>费患者分诊暨</w:t>
            </w:r>
            <w:proofErr w:type="gramEnd"/>
            <w:r w:rsidR="00B465C5" w:rsidRPr="003719B2">
              <w:rPr>
                <w:rFonts w:asciiTheme="minorEastAsia" w:hAnsiTheme="minorEastAsia" w:cs="宋体" w:hint="eastAsia"/>
                <w:b/>
                <w:bCs/>
                <w:kern w:val="0"/>
                <w:szCs w:val="21"/>
              </w:rPr>
              <w:t>挂号功能。</w:t>
            </w:r>
          </w:p>
        </w:tc>
      </w:tr>
      <w:tr w:rsidR="00B465C5" w:rsidRPr="003719B2" w14:paraId="419F4AD1" w14:textId="77777777" w:rsidTr="00B465C5">
        <w:trPr>
          <w:trHeight w:val="610"/>
          <w:jc w:val="center"/>
        </w:trPr>
        <w:tc>
          <w:tcPr>
            <w:tcW w:w="1722" w:type="dxa"/>
            <w:vMerge/>
            <w:tcBorders>
              <w:top w:val="nil"/>
              <w:left w:val="single" w:sz="8" w:space="0" w:color="auto"/>
              <w:bottom w:val="single" w:sz="8" w:space="0" w:color="000000"/>
              <w:right w:val="single" w:sz="8" w:space="0" w:color="auto"/>
            </w:tcBorders>
            <w:vAlign w:val="center"/>
            <w:hideMark/>
          </w:tcPr>
          <w:p w14:paraId="7C936E1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491" w:type="dxa"/>
            <w:tcBorders>
              <w:top w:val="nil"/>
              <w:left w:val="nil"/>
              <w:bottom w:val="single" w:sz="8" w:space="0" w:color="auto"/>
              <w:right w:val="single" w:sz="8" w:space="0" w:color="auto"/>
            </w:tcBorders>
            <w:shd w:val="clear" w:color="auto" w:fill="auto"/>
            <w:vAlign w:val="center"/>
            <w:hideMark/>
          </w:tcPr>
          <w:p w14:paraId="3EF46A50" w14:textId="3130469F" w:rsidR="00B465C5" w:rsidRPr="003719B2" w:rsidRDefault="00301C6B" w:rsidP="00EE56F5">
            <w:pPr>
              <w:widowControl/>
              <w:spacing w:line="560" w:lineRule="exact"/>
              <w:jc w:val="left"/>
              <w:rPr>
                <w:rFonts w:asciiTheme="minorEastAsia" w:hAnsiTheme="minorEastAsia" w:cs="宋体"/>
                <w:b/>
                <w:bCs/>
                <w:kern w:val="0"/>
                <w:szCs w:val="21"/>
              </w:rPr>
            </w:pPr>
            <w:r>
              <w:rPr>
                <w:rFonts w:asciiTheme="minorEastAsia" w:hAnsiTheme="minorEastAsia" w:cs="宋体" w:hint="eastAsia"/>
                <w:b/>
                <w:bCs/>
                <w:kern w:val="0"/>
                <w:szCs w:val="21"/>
              </w:rPr>
              <w:t>#</w:t>
            </w:r>
            <w:r w:rsidR="00B465C5" w:rsidRPr="003719B2">
              <w:rPr>
                <w:rFonts w:asciiTheme="minorEastAsia" w:hAnsiTheme="minorEastAsia" w:cs="宋体" w:hint="eastAsia"/>
                <w:b/>
                <w:bCs/>
                <w:kern w:val="0"/>
                <w:szCs w:val="21"/>
              </w:rPr>
              <w:t>22.</w:t>
            </w:r>
            <w:r w:rsidR="00B465C5" w:rsidRPr="003719B2">
              <w:rPr>
                <w:rFonts w:asciiTheme="minorEastAsia" w:hAnsiTheme="minorEastAsia" w:cs="Times New Roman"/>
                <w:b/>
                <w:bCs/>
                <w:kern w:val="0"/>
                <w:szCs w:val="21"/>
              </w:rPr>
              <w:t> </w:t>
            </w:r>
            <w:r w:rsidR="00B465C5" w:rsidRPr="003719B2">
              <w:rPr>
                <w:rFonts w:asciiTheme="minorEastAsia" w:hAnsiTheme="minorEastAsia" w:cs="宋体" w:hint="eastAsia"/>
                <w:b/>
                <w:bCs/>
                <w:kern w:val="0"/>
                <w:szCs w:val="21"/>
              </w:rPr>
              <w:t>支持先分诊后挂号，先挂号后分诊，双流程操作与把控。</w:t>
            </w:r>
          </w:p>
        </w:tc>
      </w:tr>
    </w:tbl>
    <w:p w14:paraId="1705FFE8" w14:textId="77777777" w:rsidR="00EE56F5" w:rsidRPr="003719B2" w:rsidRDefault="00EE56F5" w:rsidP="00EE56F5">
      <w:pPr>
        <w:spacing w:line="560" w:lineRule="exact"/>
        <w:rPr>
          <w:rFonts w:asciiTheme="minorEastAsia" w:hAnsiTheme="minorEastAsia"/>
          <w:b/>
          <w:sz w:val="28"/>
          <w:szCs w:val="28"/>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5977"/>
      </w:tblGrid>
      <w:tr w:rsidR="00B465C5" w:rsidRPr="003719B2" w14:paraId="2A72AAEB" w14:textId="77777777" w:rsidTr="00B465C5">
        <w:trPr>
          <w:trHeight w:val="310"/>
          <w:jc w:val="center"/>
        </w:trPr>
        <w:tc>
          <w:tcPr>
            <w:tcW w:w="1357" w:type="dxa"/>
            <w:shd w:val="clear" w:color="auto" w:fill="auto"/>
            <w:vAlign w:val="center"/>
            <w:hideMark/>
          </w:tcPr>
          <w:p w14:paraId="5C3721CD"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配件名称</w:t>
            </w:r>
          </w:p>
        </w:tc>
        <w:tc>
          <w:tcPr>
            <w:tcW w:w="5977" w:type="dxa"/>
            <w:shd w:val="clear" w:color="auto" w:fill="auto"/>
            <w:vAlign w:val="center"/>
            <w:hideMark/>
          </w:tcPr>
          <w:p w14:paraId="4A1889FE"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B465C5" w:rsidRPr="003719B2" w14:paraId="3B6EC3D0" w14:textId="77777777" w:rsidTr="00B465C5">
        <w:trPr>
          <w:trHeight w:val="310"/>
          <w:jc w:val="center"/>
        </w:trPr>
        <w:tc>
          <w:tcPr>
            <w:tcW w:w="1357" w:type="dxa"/>
            <w:vMerge w:val="restart"/>
            <w:shd w:val="clear" w:color="auto" w:fill="auto"/>
            <w:vAlign w:val="center"/>
            <w:hideMark/>
          </w:tcPr>
          <w:p w14:paraId="0C13C474"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身份证读卡器（2台）</w:t>
            </w:r>
          </w:p>
        </w:tc>
        <w:tc>
          <w:tcPr>
            <w:tcW w:w="5977" w:type="dxa"/>
            <w:shd w:val="clear" w:color="auto" w:fill="auto"/>
            <w:vAlign w:val="center"/>
            <w:hideMark/>
          </w:tcPr>
          <w:p w14:paraId="6D6449C4"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射频技术 符合ISO14443 Type B标准 。</w:t>
            </w:r>
          </w:p>
        </w:tc>
      </w:tr>
      <w:tr w:rsidR="00B465C5" w:rsidRPr="003719B2" w14:paraId="28D4A96E" w14:textId="77777777" w:rsidTr="00B465C5">
        <w:trPr>
          <w:trHeight w:val="310"/>
          <w:jc w:val="center"/>
        </w:trPr>
        <w:tc>
          <w:tcPr>
            <w:tcW w:w="1357" w:type="dxa"/>
            <w:vMerge/>
            <w:vAlign w:val="center"/>
            <w:hideMark/>
          </w:tcPr>
          <w:p w14:paraId="235AD3B6"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6E78BC17"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开发套件 推荐平台Win98、2000、XP、Win7 。</w:t>
            </w:r>
          </w:p>
        </w:tc>
      </w:tr>
      <w:tr w:rsidR="00B465C5" w:rsidRPr="003719B2" w14:paraId="6747BD1A" w14:textId="77777777" w:rsidTr="00B465C5">
        <w:trPr>
          <w:trHeight w:val="310"/>
          <w:jc w:val="center"/>
        </w:trPr>
        <w:tc>
          <w:tcPr>
            <w:tcW w:w="1357" w:type="dxa"/>
            <w:vMerge/>
            <w:vAlign w:val="center"/>
            <w:hideMark/>
          </w:tcPr>
          <w:p w14:paraId="0174AA2C"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73B0F8DA"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保密模块 身份证核验系统专用模块 。</w:t>
            </w:r>
          </w:p>
        </w:tc>
      </w:tr>
      <w:tr w:rsidR="00B465C5" w:rsidRPr="003719B2" w14:paraId="6FE5889C" w14:textId="77777777" w:rsidTr="00B465C5">
        <w:trPr>
          <w:trHeight w:val="310"/>
          <w:jc w:val="center"/>
        </w:trPr>
        <w:tc>
          <w:tcPr>
            <w:tcW w:w="1357" w:type="dxa"/>
            <w:vMerge/>
            <w:vAlign w:val="center"/>
            <w:hideMark/>
          </w:tcPr>
          <w:p w14:paraId="462E8834"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022C131A"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开发工具SDK支持VC、Delphi、VB、PB等 。</w:t>
            </w:r>
          </w:p>
        </w:tc>
      </w:tr>
      <w:tr w:rsidR="00B465C5" w:rsidRPr="003719B2" w14:paraId="5326CAE6" w14:textId="77777777" w:rsidTr="00B465C5">
        <w:trPr>
          <w:trHeight w:val="310"/>
          <w:jc w:val="center"/>
        </w:trPr>
        <w:tc>
          <w:tcPr>
            <w:tcW w:w="1357" w:type="dxa"/>
            <w:vMerge/>
            <w:vAlign w:val="center"/>
            <w:hideMark/>
          </w:tcPr>
          <w:p w14:paraId="53B6C368"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25734B91"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最大读卡距离 不小于5CM 。</w:t>
            </w:r>
          </w:p>
        </w:tc>
      </w:tr>
      <w:tr w:rsidR="00B465C5" w:rsidRPr="003719B2" w14:paraId="55B275DC" w14:textId="77777777" w:rsidTr="00B465C5">
        <w:trPr>
          <w:trHeight w:val="310"/>
          <w:jc w:val="center"/>
        </w:trPr>
        <w:tc>
          <w:tcPr>
            <w:tcW w:w="1357" w:type="dxa"/>
            <w:vMerge/>
            <w:vAlign w:val="center"/>
            <w:hideMark/>
          </w:tcPr>
          <w:p w14:paraId="1242AF80"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23538217"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电源系统 DKQ-A16D（DU）使用电脑USB</w:t>
            </w:r>
            <w:proofErr w:type="gramStart"/>
            <w:r w:rsidRPr="003719B2">
              <w:rPr>
                <w:rFonts w:asciiTheme="minorEastAsia" w:hAnsiTheme="minorEastAsia" w:cs="宋体" w:hint="eastAsia"/>
                <w:kern w:val="0"/>
                <w:szCs w:val="21"/>
              </w:rPr>
              <w:t>口供电</w:t>
            </w:r>
            <w:proofErr w:type="gramEnd"/>
            <w:r w:rsidRPr="003719B2">
              <w:rPr>
                <w:rFonts w:asciiTheme="minorEastAsia" w:hAnsiTheme="minorEastAsia" w:cs="宋体" w:hint="eastAsia"/>
                <w:kern w:val="0"/>
                <w:szCs w:val="21"/>
              </w:rPr>
              <w:t xml:space="preserve"> 。</w:t>
            </w:r>
          </w:p>
        </w:tc>
      </w:tr>
      <w:tr w:rsidR="00B465C5" w:rsidRPr="003719B2" w14:paraId="1FBA9E60" w14:textId="77777777" w:rsidTr="00B465C5">
        <w:trPr>
          <w:trHeight w:val="310"/>
          <w:jc w:val="center"/>
        </w:trPr>
        <w:tc>
          <w:tcPr>
            <w:tcW w:w="1357" w:type="dxa"/>
            <w:vMerge/>
            <w:vAlign w:val="center"/>
            <w:hideMark/>
          </w:tcPr>
          <w:p w14:paraId="3A605A08"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1D6AA7F8"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读卡时间&lt;1S DKQ-A16D（DS）使用外置5V电源供电 。</w:t>
            </w:r>
          </w:p>
        </w:tc>
      </w:tr>
      <w:tr w:rsidR="00B465C5" w:rsidRPr="003719B2" w14:paraId="57992175" w14:textId="77777777" w:rsidTr="00B465C5">
        <w:trPr>
          <w:trHeight w:val="310"/>
          <w:jc w:val="center"/>
        </w:trPr>
        <w:tc>
          <w:tcPr>
            <w:tcW w:w="1357" w:type="dxa"/>
            <w:vMerge/>
            <w:vAlign w:val="center"/>
            <w:hideMark/>
          </w:tcPr>
          <w:p w14:paraId="555A9513"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0F15EFB1"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卡片与感应区平面最大张角70度 。</w:t>
            </w:r>
          </w:p>
        </w:tc>
      </w:tr>
      <w:tr w:rsidR="00B465C5" w:rsidRPr="003719B2" w14:paraId="08716B74" w14:textId="77777777" w:rsidTr="00B465C5">
        <w:trPr>
          <w:trHeight w:val="310"/>
          <w:jc w:val="center"/>
        </w:trPr>
        <w:tc>
          <w:tcPr>
            <w:tcW w:w="1357" w:type="dxa"/>
            <w:vMerge/>
            <w:vAlign w:val="center"/>
            <w:hideMark/>
          </w:tcPr>
          <w:p w14:paraId="28A55C46"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6AD1A9F1"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工作频率13.56MHz。</w:t>
            </w:r>
          </w:p>
        </w:tc>
      </w:tr>
      <w:tr w:rsidR="00B465C5" w:rsidRPr="003719B2" w14:paraId="7DE9224F" w14:textId="77777777" w:rsidTr="00B465C5">
        <w:trPr>
          <w:trHeight w:val="310"/>
          <w:jc w:val="center"/>
        </w:trPr>
        <w:tc>
          <w:tcPr>
            <w:tcW w:w="1357" w:type="dxa"/>
            <w:vMerge/>
            <w:vAlign w:val="center"/>
            <w:hideMark/>
          </w:tcPr>
          <w:p w14:paraId="02340002"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1FF10F6A"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调制方式 ASK和BSK 。</w:t>
            </w:r>
          </w:p>
        </w:tc>
      </w:tr>
      <w:tr w:rsidR="00B465C5" w:rsidRPr="003719B2" w14:paraId="2BA90970" w14:textId="77777777" w:rsidTr="00B465C5">
        <w:trPr>
          <w:trHeight w:val="310"/>
          <w:jc w:val="center"/>
        </w:trPr>
        <w:tc>
          <w:tcPr>
            <w:tcW w:w="1357" w:type="dxa"/>
            <w:vMerge/>
            <w:vAlign w:val="center"/>
            <w:hideMark/>
          </w:tcPr>
          <w:p w14:paraId="73D62882"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79DCEE25"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校验循环冗余校验（CRC） 。</w:t>
            </w:r>
          </w:p>
        </w:tc>
      </w:tr>
      <w:tr w:rsidR="00B465C5" w:rsidRPr="003719B2" w14:paraId="16092ACE" w14:textId="77777777" w:rsidTr="00B465C5">
        <w:trPr>
          <w:trHeight w:val="930"/>
          <w:jc w:val="center"/>
        </w:trPr>
        <w:tc>
          <w:tcPr>
            <w:tcW w:w="1357" w:type="dxa"/>
            <w:vMerge/>
            <w:vAlign w:val="center"/>
            <w:hideMark/>
          </w:tcPr>
          <w:p w14:paraId="0EDBDB3E"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23768CED"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与卡片的通讯速率 106Kbps通讯接口 RS232或USB通讯接口 。</w:t>
            </w:r>
          </w:p>
        </w:tc>
      </w:tr>
      <w:tr w:rsidR="00B465C5" w:rsidRPr="003719B2" w14:paraId="60379467" w14:textId="77777777" w:rsidTr="00B465C5">
        <w:trPr>
          <w:trHeight w:val="320"/>
          <w:jc w:val="center"/>
        </w:trPr>
        <w:tc>
          <w:tcPr>
            <w:tcW w:w="1357" w:type="dxa"/>
            <w:vMerge/>
            <w:vAlign w:val="center"/>
            <w:hideMark/>
          </w:tcPr>
          <w:p w14:paraId="78BBD7FB" w14:textId="77777777" w:rsidR="00B465C5" w:rsidRPr="003719B2" w:rsidRDefault="00B465C5" w:rsidP="00EE56F5">
            <w:pPr>
              <w:widowControl/>
              <w:spacing w:line="560" w:lineRule="exact"/>
              <w:jc w:val="left"/>
              <w:rPr>
                <w:rFonts w:asciiTheme="minorEastAsia" w:hAnsiTheme="minorEastAsia" w:cs="宋体"/>
                <w:kern w:val="0"/>
                <w:szCs w:val="21"/>
              </w:rPr>
            </w:pPr>
          </w:p>
        </w:tc>
        <w:tc>
          <w:tcPr>
            <w:tcW w:w="5977" w:type="dxa"/>
            <w:shd w:val="clear" w:color="auto" w:fill="auto"/>
            <w:vAlign w:val="center"/>
            <w:hideMark/>
          </w:tcPr>
          <w:p w14:paraId="5959AC65"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大气压力、KPa：60~110 。</w:t>
            </w:r>
          </w:p>
        </w:tc>
      </w:tr>
      <w:tr w:rsidR="00B465C5" w:rsidRPr="003719B2" w14:paraId="106961B0" w14:textId="77777777" w:rsidTr="00B465C5">
        <w:trPr>
          <w:trHeight w:val="1560"/>
          <w:jc w:val="center"/>
        </w:trPr>
        <w:tc>
          <w:tcPr>
            <w:tcW w:w="1357" w:type="dxa"/>
            <w:shd w:val="clear" w:color="auto" w:fill="auto"/>
            <w:vAlign w:val="center"/>
            <w:hideMark/>
          </w:tcPr>
          <w:p w14:paraId="4F451AF8"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腕带打印机（2台）</w:t>
            </w:r>
          </w:p>
        </w:tc>
        <w:tc>
          <w:tcPr>
            <w:tcW w:w="5977" w:type="dxa"/>
            <w:shd w:val="clear" w:color="auto" w:fill="auto"/>
            <w:vAlign w:val="center"/>
            <w:hideMark/>
          </w:tcPr>
          <w:p w14:paraId="292876FC"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打印速度： 51mm、s打印方式： 热敏或热转印 最大打印长度： 558mm介质宽度： 19-108mm分辨率： 300dpi碳带宽度： 3种腕带的宽度：19.05mm，25.4mm，30内存： 16MB Std SDRAM通信接口： 百兆网络接口，无线 字体： 标准字</w:t>
            </w:r>
            <w:r w:rsidRPr="003719B2">
              <w:rPr>
                <w:rFonts w:asciiTheme="minorEastAsia" w:hAnsiTheme="minorEastAsia" w:cs="宋体" w:hint="eastAsia"/>
                <w:kern w:val="0"/>
                <w:szCs w:val="21"/>
              </w:rPr>
              <w:lastRenderedPageBreak/>
              <w:t>体。</w:t>
            </w:r>
          </w:p>
        </w:tc>
      </w:tr>
      <w:tr w:rsidR="00B465C5" w:rsidRPr="003719B2" w14:paraId="7BFB86FB" w14:textId="77777777" w:rsidTr="00B465C5">
        <w:trPr>
          <w:trHeight w:val="940"/>
          <w:jc w:val="center"/>
        </w:trPr>
        <w:tc>
          <w:tcPr>
            <w:tcW w:w="1357" w:type="dxa"/>
            <w:shd w:val="clear" w:color="auto" w:fill="auto"/>
            <w:vAlign w:val="center"/>
            <w:hideMark/>
          </w:tcPr>
          <w:p w14:paraId="35D562FF"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分诊标签机（2台）</w:t>
            </w:r>
          </w:p>
        </w:tc>
        <w:tc>
          <w:tcPr>
            <w:tcW w:w="5977" w:type="dxa"/>
            <w:shd w:val="clear" w:color="auto" w:fill="auto"/>
            <w:vAlign w:val="center"/>
            <w:hideMark/>
          </w:tcPr>
          <w:p w14:paraId="5643A41B"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分辨率：203DPI打印速度：127mm、s最大打印宽度： 104mm内存：8MB 通讯接口：USB、串口、并口 标签类型：热敏不干胶、铜板不干胶、亚银纸。</w:t>
            </w:r>
          </w:p>
        </w:tc>
      </w:tr>
      <w:tr w:rsidR="00B465C5" w:rsidRPr="003719B2" w14:paraId="6CB66AEB" w14:textId="77777777" w:rsidTr="00B465C5">
        <w:trPr>
          <w:trHeight w:val="940"/>
          <w:jc w:val="center"/>
        </w:trPr>
        <w:tc>
          <w:tcPr>
            <w:tcW w:w="1357" w:type="dxa"/>
            <w:shd w:val="clear" w:color="auto" w:fill="auto"/>
            <w:vAlign w:val="center"/>
            <w:hideMark/>
          </w:tcPr>
          <w:p w14:paraId="7B764FF4" w14:textId="77777777" w:rsidR="00B465C5" w:rsidRPr="003719B2" w:rsidRDefault="00B465C5" w:rsidP="00EE56F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分诊工作站（2台）</w:t>
            </w:r>
          </w:p>
        </w:tc>
        <w:tc>
          <w:tcPr>
            <w:tcW w:w="5977" w:type="dxa"/>
            <w:shd w:val="clear" w:color="auto" w:fill="auto"/>
            <w:vAlign w:val="center"/>
            <w:hideMark/>
          </w:tcPr>
          <w:p w14:paraId="04E63EC0" w14:textId="77777777" w:rsidR="00B465C5" w:rsidRPr="003719B2" w:rsidRDefault="00B465C5" w:rsidP="00EE56F5">
            <w:pPr>
              <w:widowControl/>
              <w:spacing w:line="560" w:lineRule="exact"/>
              <w:rPr>
                <w:rFonts w:asciiTheme="minorEastAsia" w:hAnsiTheme="minorEastAsia" w:cs="宋体"/>
                <w:b/>
                <w:bCs/>
                <w:kern w:val="0"/>
                <w:szCs w:val="21"/>
              </w:rPr>
            </w:pPr>
            <w:r w:rsidRPr="003719B2">
              <w:rPr>
                <w:rFonts w:asciiTheme="minorEastAsia" w:hAnsiTheme="minorEastAsia" w:cs="宋体" w:hint="eastAsia"/>
                <w:b/>
                <w:bCs/>
                <w:kern w:val="0"/>
                <w:szCs w:val="21"/>
              </w:rPr>
              <w:t>CPU≥I5;内存≥4G;硬盘≥1T</w:t>
            </w:r>
          </w:p>
          <w:p w14:paraId="10021003" w14:textId="77777777" w:rsidR="00B465C5" w:rsidRPr="003719B2" w:rsidRDefault="00B465C5" w:rsidP="00EE56F5">
            <w:pPr>
              <w:widowControl/>
              <w:spacing w:line="560" w:lineRule="exact"/>
              <w:rPr>
                <w:rFonts w:asciiTheme="minorEastAsia" w:hAnsiTheme="minorEastAsia" w:cs="宋体"/>
                <w:b/>
                <w:bCs/>
                <w:kern w:val="0"/>
                <w:szCs w:val="21"/>
              </w:rPr>
            </w:pPr>
            <w:r w:rsidRPr="003719B2">
              <w:rPr>
                <w:rFonts w:asciiTheme="minorEastAsia" w:hAnsiTheme="minorEastAsia" w:cs="宋体" w:hint="eastAsia"/>
                <w:b/>
                <w:bCs/>
                <w:kern w:val="0"/>
                <w:szCs w:val="21"/>
              </w:rPr>
              <w:t>独立显卡，显存≥2G;显示器≥</w:t>
            </w:r>
            <w:r w:rsidRPr="003719B2">
              <w:rPr>
                <w:rFonts w:asciiTheme="minorEastAsia" w:hAnsiTheme="minorEastAsia" w:hint="eastAsia"/>
                <w:szCs w:val="21"/>
              </w:rPr>
              <w:t>21.5寸</w:t>
            </w:r>
          </w:p>
          <w:p w14:paraId="3A2D08C6" w14:textId="77777777" w:rsidR="00B465C5" w:rsidRPr="003719B2" w:rsidRDefault="00B465C5" w:rsidP="00EE56F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正版</w:t>
            </w:r>
            <w:r w:rsidRPr="003719B2">
              <w:rPr>
                <w:rFonts w:asciiTheme="minorEastAsia" w:hAnsiTheme="minorEastAsia" w:hint="eastAsia"/>
                <w:szCs w:val="21"/>
              </w:rPr>
              <w:t>操作系统。</w:t>
            </w:r>
          </w:p>
        </w:tc>
      </w:tr>
    </w:tbl>
    <w:p w14:paraId="2D30B527" w14:textId="77777777" w:rsidR="00A84C6A" w:rsidRPr="003719B2" w:rsidRDefault="00A84C6A" w:rsidP="00A84C6A">
      <w:pPr>
        <w:spacing w:line="560" w:lineRule="exact"/>
        <w:ind w:firstLineChars="200" w:firstLine="560"/>
        <w:rPr>
          <w:rFonts w:asciiTheme="minorEastAsia" w:hAnsiTheme="minorEastAsia" w:cs="宋体"/>
          <w:sz w:val="28"/>
          <w:szCs w:val="28"/>
        </w:rPr>
      </w:pPr>
      <w:r w:rsidRPr="003719B2">
        <w:rPr>
          <w:rFonts w:asciiTheme="minorEastAsia" w:hAnsiTheme="minorEastAsia" w:cs="宋体" w:hint="eastAsia"/>
          <w:sz w:val="28"/>
          <w:szCs w:val="28"/>
        </w:rPr>
        <w:t>（</w:t>
      </w:r>
      <w:r w:rsidR="002B3DCF" w:rsidRPr="003719B2">
        <w:rPr>
          <w:rFonts w:asciiTheme="minorEastAsia" w:hAnsiTheme="minorEastAsia" w:cs="宋体" w:hint="eastAsia"/>
          <w:sz w:val="28"/>
          <w:szCs w:val="28"/>
        </w:rPr>
        <w:t>5</w:t>
      </w:r>
      <w:r w:rsidRPr="003719B2">
        <w:rPr>
          <w:rFonts w:asciiTheme="minorEastAsia" w:hAnsiTheme="minorEastAsia" w:cs="宋体" w:hint="eastAsia"/>
          <w:sz w:val="28"/>
          <w:szCs w:val="28"/>
        </w:rPr>
        <w:t>）急诊专科排队叫号子系统（1套）</w:t>
      </w:r>
    </w:p>
    <w:p w14:paraId="40A275B4" w14:textId="77777777" w:rsidR="00A84C6A" w:rsidRPr="003719B2" w:rsidRDefault="00A84C6A" w:rsidP="00A84C6A">
      <w:pPr>
        <w:spacing w:line="560" w:lineRule="exact"/>
        <w:ind w:firstLineChars="200" w:firstLine="560"/>
        <w:rPr>
          <w:rFonts w:asciiTheme="minorEastAsia" w:hAnsiTheme="minorEastAsia" w:cs="宋体"/>
          <w:sz w:val="28"/>
          <w:szCs w:val="28"/>
        </w:rPr>
      </w:pPr>
      <w:r w:rsidRPr="003719B2">
        <w:rPr>
          <w:rFonts w:asciiTheme="minorEastAsia" w:hAnsiTheme="minorEastAsia" w:cs="宋体" w:hint="eastAsia"/>
          <w:sz w:val="28"/>
          <w:szCs w:val="28"/>
        </w:rPr>
        <w:t>规范急诊排队叫号流程，实现不同病情的患者不同的排队规则，有效利用有限的急诊资源。</w:t>
      </w:r>
    </w:p>
    <w:tbl>
      <w:tblPr>
        <w:tblStyle w:val="aff3"/>
        <w:tblW w:w="0" w:type="auto"/>
        <w:jc w:val="center"/>
        <w:tblLook w:val="04A0" w:firstRow="1" w:lastRow="0" w:firstColumn="1" w:lastColumn="0" w:noHBand="0" w:noVBand="1"/>
      </w:tblPr>
      <w:tblGrid>
        <w:gridCol w:w="1343"/>
        <w:gridCol w:w="6246"/>
      </w:tblGrid>
      <w:tr w:rsidR="00B465C5" w:rsidRPr="003719B2" w14:paraId="5C9451F0" w14:textId="77777777" w:rsidTr="00B465C5">
        <w:trPr>
          <w:trHeight w:val="58"/>
          <w:jc w:val="center"/>
        </w:trPr>
        <w:tc>
          <w:tcPr>
            <w:tcW w:w="1343" w:type="dxa"/>
            <w:vAlign w:val="center"/>
          </w:tcPr>
          <w:p w14:paraId="338A60BE" w14:textId="77777777" w:rsidR="00B465C5" w:rsidRPr="003719B2" w:rsidRDefault="00B465C5" w:rsidP="001655D3">
            <w:pPr>
              <w:pStyle w:val="14"/>
              <w:spacing w:line="560" w:lineRule="exact"/>
              <w:ind w:firstLineChars="0" w:firstLine="0"/>
              <w:jc w:val="center"/>
              <w:rPr>
                <w:rFonts w:asciiTheme="minorEastAsia" w:eastAsiaTheme="minorEastAsia" w:hAnsiTheme="minorEastAsia"/>
                <w:sz w:val="21"/>
                <w:szCs w:val="21"/>
              </w:rPr>
            </w:pPr>
            <w:r w:rsidRPr="003719B2">
              <w:rPr>
                <w:rFonts w:asciiTheme="minorEastAsia" w:eastAsiaTheme="minorEastAsia" w:hAnsiTheme="minorEastAsia"/>
                <w:sz w:val="21"/>
                <w:szCs w:val="21"/>
              </w:rPr>
              <w:t>功能</w:t>
            </w:r>
          </w:p>
        </w:tc>
        <w:tc>
          <w:tcPr>
            <w:tcW w:w="6246" w:type="dxa"/>
            <w:vAlign w:val="center"/>
          </w:tcPr>
          <w:p w14:paraId="5EAE3782" w14:textId="77777777" w:rsidR="00B465C5" w:rsidRPr="003719B2" w:rsidRDefault="00B465C5" w:rsidP="001655D3">
            <w:pPr>
              <w:pStyle w:val="14"/>
              <w:spacing w:line="560" w:lineRule="exact"/>
              <w:ind w:left="360" w:firstLineChars="0" w:firstLine="0"/>
              <w:jc w:val="center"/>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指标要求</w:t>
            </w:r>
          </w:p>
        </w:tc>
      </w:tr>
      <w:tr w:rsidR="00B465C5" w:rsidRPr="003719B2" w14:paraId="2016E901" w14:textId="77777777" w:rsidTr="00B465C5">
        <w:trPr>
          <w:trHeight w:val="58"/>
          <w:jc w:val="center"/>
        </w:trPr>
        <w:tc>
          <w:tcPr>
            <w:tcW w:w="1343" w:type="dxa"/>
            <w:vMerge w:val="restart"/>
            <w:vAlign w:val="center"/>
          </w:tcPr>
          <w:p w14:paraId="41184A9D"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分诊叫号功能</w:t>
            </w:r>
          </w:p>
        </w:tc>
        <w:tc>
          <w:tcPr>
            <w:tcW w:w="6246" w:type="dxa"/>
            <w:vAlign w:val="center"/>
          </w:tcPr>
          <w:p w14:paraId="5BF34E7D" w14:textId="77777777" w:rsidR="00B465C5" w:rsidRPr="003719B2" w:rsidRDefault="00B465C5" w:rsidP="00DE2CC0">
            <w:pPr>
              <w:pStyle w:val="14"/>
              <w:numPr>
                <w:ilvl w:val="0"/>
                <w:numId w:val="26"/>
              </w:numPr>
              <w:spacing w:line="560" w:lineRule="exact"/>
              <w:ind w:firstLineChars="0"/>
              <w:jc w:val="left"/>
              <w:rPr>
                <w:rFonts w:asciiTheme="minorEastAsia" w:eastAsiaTheme="minorEastAsia" w:hAnsiTheme="minorEastAsia" w:cstheme="minorBidi"/>
                <w:bCs/>
                <w:sz w:val="21"/>
                <w:szCs w:val="21"/>
              </w:rPr>
            </w:pPr>
            <w:r w:rsidRPr="003719B2">
              <w:rPr>
                <w:rFonts w:asciiTheme="minorEastAsia" w:eastAsiaTheme="minorEastAsia" w:hAnsiTheme="minorEastAsia" w:hint="eastAsia"/>
                <w:sz w:val="21"/>
                <w:szCs w:val="21"/>
              </w:rPr>
              <w:t>分诊叫号同步完成，病人挂号完成后，自动进入叫号大屏排队队列，按照病情级别排队叫号等待就诊。</w:t>
            </w:r>
          </w:p>
        </w:tc>
      </w:tr>
      <w:tr w:rsidR="00B465C5" w:rsidRPr="003719B2" w14:paraId="61386DC4" w14:textId="77777777" w:rsidTr="00B465C5">
        <w:trPr>
          <w:trHeight w:val="41"/>
          <w:jc w:val="center"/>
        </w:trPr>
        <w:tc>
          <w:tcPr>
            <w:tcW w:w="1343" w:type="dxa"/>
            <w:vMerge/>
            <w:vAlign w:val="center"/>
          </w:tcPr>
          <w:p w14:paraId="29F58BCE" w14:textId="77777777" w:rsidR="00B465C5" w:rsidRPr="003719B2" w:rsidRDefault="00B465C5" w:rsidP="00DE2CC0">
            <w:pPr>
              <w:pStyle w:val="14"/>
              <w:numPr>
                <w:ilvl w:val="0"/>
                <w:numId w:val="25"/>
              </w:numPr>
              <w:spacing w:line="560" w:lineRule="exact"/>
              <w:ind w:left="0" w:firstLineChars="0" w:firstLine="0"/>
              <w:jc w:val="left"/>
              <w:rPr>
                <w:rFonts w:asciiTheme="minorEastAsia" w:eastAsiaTheme="minorEastAsia" w:hAnsiTheme="minorEastAsia"/>
                <w:sz w:val="21"/>
                <w:szCs w:val="21"/>
              </w:rPr>
            </w:pPr>
          </w:p>
        </w:tc>
        <w:tc>
          <w:tcPr>
            <w:tcW w:w="6246" w:type="dxa"/>
            <w:vAlign w:val="center"/>
          </w:tcPr>
          <w:p w14:paraId="4C011967"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2 等待时间上限提醒，每个病情级别的患者都能在规定时间内被叫号接受就诊。</w:t>
            </w:r>
          </w:p>
        </w:tc>
      </w:tr>
      <w:tr w:rsidR="00B465C5" w:rsidRPr="003719B2" w14:paraId="39057CDD" w14:textId="77777777" w:rsidTr="00B465C5">
        <w:trPr>
          <w:trHeight w:val="1061"/>
          <w:jc w:val="center"/>
        </w:trPr>
        <w:tc>
          <w:tcPr>
            <w:tcW w:w="1343" w:type="dxa"/>
            <w:vMerge/>
            <w:vAlign w:val="center"/>
          </w:tcPr>
          <w:p w14:paraId="4CD7E0E1" w14:textId="77777777" w:rsidR="00B465C5" w:rsidRPr="003719B2" w:rsidRDefault="00B465C5" w:rsidP="00DE2CC0">
            <w:pPr>
              <w:pStyle w:val="14"/>
              <w:numPr>
                <w:ilvl w:val="0"/>
                <w:numId w:val="25"/>
              </w:numPr>
              <w:spacing w:line="560" w:lineRule="exact"/>
              <w:ind w:left="0" w:firstLineChars="0" w:firstLine="0"/>
              <w:jc w:val="left"/>
              <w:rPr>
                <w:rFonts w:asciiTheme="minorEastAsia" w:eastAsiaTheme="minorEastAsia" w:hAnsiTheme="minorEastAsia"/>
                <w:sz w:val="21"/>
                <w:szCs w:val="21"/>
              </w:rPr>
            </w:pPr>
          </w:p>
        </w:tc>
        <w:tc>
          <w:tcPr>
            <w:tcW w:w="6246" w:type="dxa"/>
            <w:vAlign w:val="center"/>
          </w:tcPr>
          <w:p w14:paraId="10DAE811"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3 “顺呼”功能，正常情况下，医生执行顺呼操作，根据排列好的候诊列表进行呼叫。</w:t>
            </w:r>
          </w:p>
        </w:tc>
      </w:tr>
      <w:tr w:rsidR="00B465C5" w:rsidRPr="003719B2" w14:paraId="0CFB3CAB" w14:textId="77777777" w:rsidTr="00B465C5">
        <w:trPr>
          <w:trHeight w:val="41"/>
          <w:jc w:val="center"/>
        </w:trPr>
        <w:tc>
          <w:tcPr>
            <w:tcW w:w="1343" w:type="dxa"/>
            <w:vMerge/>
            <w:vAlign w:val="center"/>
          </w:tcPr>
          <w:p w14:paraId="2293F5F7" w14:textId="77777777" w:rsidR="00B465C5" w:rsidRPr="003719B2" w:rsidRDefault="00B465C5" w:rsidP="00DE2CC0">
            <w:pPr>
              <w:pStyle w:val="14"/>
              <w:numPr>
                <w:ilvl w:val="0"/>
                <w:numId w:val="25"/>
              </w:numPr>
              <w:spacing w:line="560" w:lineRule="exact"/>
              <w:ind w:left="0" w:firstLineChars="0" w:firstLine="0"/>
              <w:jc w:val="left"/>
              <w:rPr>
                <w:rFonts w:asciiTheme="minorEastAsia" w:eastAsiaTheme="minorEastAsia" w:hAnsiTheme="minorEastAsia"/>
                <w:sz w:val="21"/>
                <w:szCs w:val="21"/>
              </w:rPr>
            </w:pPr>
          </w:p>
        </w:tc>
        <w:tc>
          <w:tcPr>
            <w:tcW w:w="6246" w:type="dxa"/>
            <w:vAlign w:val="center"/>
          </w:tcPr>
          <w:p w14:paraId="214FC9BE"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4 “选呼”功能，对于病情发生变化的患者，医生可以选择呼叫，优先接收治疗。</w:t>
            </w:r>
          </w:p>
        </w:tc>
      </w:tr>
      <w:tr w:rsidR="00B465C5" w:rsidRPr="003719B2" w14:paraId="0DABE151" w14:textId="77777777" w:rsidTr="00B465C5">
        <w:trPr>
          <w:trHeight w:val="41"/>
          <w:jc w:val="center"/>
        </w:trPr>
        <w:tc>
          <w:tcPr>
            <w:tcW w:w="1343" w:type="dxa"/>
            <w:vMerge/>
            <w:vAlign w:val="center"/>
          </w:tcPr>
          <w:p w14:paraId="1D5319E8" w14:textId="77777777" w:rsidR="00B465C5" w:rsidRPr="003719B2" w:rsidRDefault="00B465C5" w:rsidP="00DE2CC0">
            <w:pPr>
              <w:pStyle w:val="14"/>
              <w:numPr>
                <w:ilvl w:val="0"/>
                <w:numId w:val="25"/>
              </w:numPr>
              <w:spacing w:line="560" w:lineRule="exact"/>
              <w:ind w:left="0" w:firstLineChars="0" w:firstLine="0"/>
              <w:jc w:val="left"/>
              <w:rPr>
                <w:rFonts w:asciiTheme="minorEastAsia" w:eastAsiaTheme="minorEastAsia" w:hAnsiTheme="minorEastAsia"/>
                <w:sz w:val="21"/>
                <w:szCs w:val="21"/>
              </w:rPr>
            </w:pPr>
          </w:p>
        </w:tc>
        <w:tc>
          <w:tcPr>
            <w:tcW w:w="6246" w:type="dxa"/>
            <w:vAlign w:val="center"/>
          </w:tcPr>
          <w:p w14:paraId="18158C16"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5 “忽略”功能，对于特殊患者，医生可以对其忽略操作，此时喇叭不响，患者直接接受治疗。</w:t>
            </w:r>
          </w:p>
        </w:tc>
      </w:tr>
      <w:tr w:rsidR="00B465C5" w:rsidRPr="003719B2" w14:paraId="6326B4C2" w14:textId="77777777" w:rsidTr="00B465C5">
        <w:trPr>
          <w:trHeight w:val="41"/>
          <w:jc w:val="center"/>
        </w:trPr>
        <w:tc>
          <w:tcPr>
            <w:tcW w:w="1343" w:type="dxa"/>
            <w:vMerge/>
            <w:vAlign w:val="center"/>
          </w:tcPr>
          <w:p w14:paraId="15EF922E" w14:textId="77777777" w:rsidR="00B465C5" w:rsidRPr="003719B2" w:rsidRDefault="00B465C5" w:rsidP="00DE2CC0">
            <w:pPr>
              <w:pStyle w:val="14"/>
              <w:numPr>
                <w:ilvl w:val="0"/>
                <w:numId w:val="25"/>
              </w:numPr>
              <w:spacing w:line="560" w:lineRule="exact"/>
              <w:ind w:left="0" w:firstLineChars="0" w:firstLine="0"/>
              <w:jc w:val="left"/>
              <w:rPr>
                <w:rFonts w:asciiTheme="minorEastAsia" w:eastAsiaTheme="minorEastAsia" w:hAnsiTheme="minorEastAsia"/>
                <w:sz w:val="21"/>
                <w:szCs w:val="21"/>
              </w:rPr>
            </w:pPr>
          </w:p>
        </w:tc>
        <w:tc>
          <w:tcPr>
            <w:tcW w:w="6246" w:type="dxa"/>
            <w:vAlign w:val="center"/>
          </w:tcPr>
          <w:p w14:paraId="22C7B991"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6 “过号”功能，当被呼叫患者由于某种原因没进入诊室时，医生对</w:t>
            </w:r>
            <w:r w:rsidRPr="003719B2">
              <w:rPr>
                <w:rFonts w:asciiTheme="minorEastAsia" w:eastAsiaTheme="minorEastAsia" w:hAnsiTheme="minorEastAsia" w:hint="eastAsia"/>
                <w:sz w:val="21"/>
                <w:szCs w:val="21"/>
              </w:rPr>
              <w:lastRenderedPageBreak/>
              <w:t>患者</w:t>
            </w:r>
            <w:proofErr w:type="gramStart"/>
            <w:r w:rsidRPr="003719B2">
              <w:rPr>
                <w:rFonts w:asciiTheme="minorEastAsia" w:eastAsiaTheme="minorEastAsia" w:hAnsiTheme="minorEastAsia" w:hint="eastAsia"/>
                <w:sz w:val="21"/>
                <w:szCs w:val="21"/>
              </w:rPr>
              <w:t>进行过号操作</w:t>
            </w:r>
            <w:proofErr w:type="gramEnd"/>
            <w:r w:rsidRPr="003719B2">
              <w:rPr>
                <w:rFonts w:asciiTheme="minorEastAsia" w:eastAsiaTheme="minorEastAsia" w:hAnsiTheme="minorEastAsia" w:hint="eastAsia"/>
                <w:sz w:val="21"/>
                <w:szCs w:val="21"/>
              </w:rPr>
              <w:t>，患者名字会在大屏的</w:t>
            </w:r>
            <w:proofErr w:type="gramStart"/>
            <w:r w:rsidRPr="003719B2">
              <w:rPr>
                <w:rFonts w:asciiTheme="minorEastAsia" w:eastAsiaTheme="minorEastAsia" w:hAnsiTheme="minorEastAsia" w:hint="eastAsia"/>
                <w:sz w:val="21"/>
                <w:szCs w:val="21"/>
              </w:rPr>
              <w:t>过号栏</w:t>
            </w:r>
            <w:proofErr w:type="gramEnd"/>
            <w:r w:rsidRPr="003719B2">
              <w:rPr>
                <w:rFonts w:asciiTheme="minorEastAsia" w:eastAsiaTheme="minorEastAsia" w:hAnsiTheme="minorEastAsia" w:hint="eastAsia"/>
                <w:sz w:val="21"/>
                <w:szCs w:val="21"/>
              </w:rPr>
              <w:t>显示，提醒患者已过号。患者查看到</w:t>
            </w:r>
            <w:proofErr w:type="gramStart"/>
            <w:r w:rsidRPr="003719B2">
              <w:rPr>
                <w:rFonts w:asciiTheme="minorEastAsia" w:eastAsiaTheme="minorEastAsia" w:hAnsiTheme="minorEastAsia" w:hint="eastAsia"/>
                <w:sz w:val="21"/>
                <w:szCs w:val="21"/>
              </w:rPr>
              <w:t>自己过号时</w:t>
            </w:r>
            <w:proofErr w:type="gramEnd"/>
            <w:r w:rsidRPr="003719B2">
              <w:rPr>
                <w:rFonts w:asciiTheme="minorEastAsia" w:eastAsiaTheme="minorEastAsia" w:hAnsiTheme="minorEastAsia" w:hint="eastAsia"/>
                <w:sz w:val="21"/>
                <w:szCs w:val="21"/>
              </w:rPr>
              <w:t>，可到分诊台由护士重新加入队列，重新进入队列的位置是患者同级别的第三位。</w:t>
            </w:r>
          </w:p>
        </w:tc>
      </w:tr>
      <w:tr w:rsidR="00B465C5" w:rsidRPr="003719B2" w14:paraId="49978303" w14:textId="77777777" w:rsidTr="00B465C5">
        <w:trPr>
          <w:trHeight w:val="41"/>
          <w:jc w:val="center"/>
        </w:trPr>
        <w:tc>
          <w:tcPr>
            <w:tcW w:w="1343" w:type="dxa"/>
            <w:vMerge/>
            <w:vAlign w:val="center"/>
          </w:tcPr>
          <w:p w14:paraId="5EF16272" w14:textId="77777777" w:rsidR="00B465C5" w:rsidRPr="003719B2" w:rsidRDefault="00B465C5" w:rsidP="00DE2CC0">
            <w:pPr>
              <w:pStyle w:val="14"/>
              <w:numPr>
                <w:ilvl w:val="0"/>
                <w:numId w:val="25"/>
              </w:numPr>
              <w:spacing w:line="560" w:lineRule="exact"/>
              <w:ind w:left="0" w:firstLineChars="0" w:firstLine="0"/>
              <w:jc w:val="left"/>
              <w:rPr>
                <w:rFonts w:asciiTheme="minorEastAsia" w:eastAsiaTheme="minorEastAsia" w:hAnsiTheme="minorEastAsia"/>
                <w:sz w:val="21"/>
                <w:szCs w:val="21"/>
              </w:rPr>
            </w:pPr>
          </w:p>
        </w:tc>
        <w:tc>
          <w:tcPr>
            <w:tcW w:w="6246" w:type="dxa"/>
            <w:vAlign w:val="center"/>
          </w:tcPr>
          <w:p w14:paraId="6D5AA5CC"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程序任务栏闪烁提醒，如果当前无排队患者，有新患者分诊排队时，叫号程序在任务栏会闪烁提醒。</w:t>
            </w:r>
          </w:p>
        </w:tc>
      </w:tr>
      <w:tr w:rsidR="00B465C5" w:rsidRPr="003719B2" w14:paraId="00BE753F" w14:textId="77777777" w:rsidTr="00B465C5">
        <w:trPr>
          <w:trHeight w:val="41"/>
          <w:jc w:val="center"/>
        </w:trPr>
        <w:tc>
          <w:tcPr>
            <w:tcW w:w="1343" w:type="dxa"/>
            <w:vMerge w:val="restart"/>
            <w:vAlign w:val="center"/>
          </w:tcPr>
          <w:p w14:paraId="5489E653"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统计查询</w:t>
            </w:r>
            <w:r w:rsidRPr="003719B2">
              <w:rPr>
                <w:rFonts w:asciiTheme="minorEastAsia" w:eastAsiaTheme="minorEastAsia" w:hAnsiTheme="minorEastAsia" w:hint="eastAsia"/>
                <w:sz w:val="21"/>
                <w:szCs w:val="21"/>
              </w:rPr>
              <w:t>功能</w:t>
            </w:r>
          </w:p>
        </w:tc>
        <w:tc>
          <w:tcPr>
            <w:tcW w:w="6246" w:type="dxa"/>
            <w:vAlign w:val="center"/>
          </w:tcPr>
          <w:p w14:paraId="4955EEFE"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7 查询功能，医生</w:t>
            </w:r>
            <w:proofErr w:type="gramStart"/>
            <w:r w:rsidRPr="003719B2">
              <w:rPr>
                <w:rFonts w:asciiTheme="minorEastAsia" w:eastAsiaTheme="minorEastAsia" w:hAnsiTheme="minorEastAsia" w:hint="eastAsia"/>
                <w:sz w:val="21"/>
                <w:szCs w:val="21"/>
              </w:rPr>
              <w:t>端支持扫码快速</w:t>
            </w:r>
            <w:proofErr w:type="gramEnd"/>
            <w:r w:rsidRPr="003719B2">
              <w:rPr>
                <w:rFonts w:asciiTheme="minorEastAsia" w:eastAsiaTheme="minorEastAsia" w:hAnsiTheme="minorEastAsia" w:hint="eastAsia"/>
                <w:sz w:val="21"/>
                <w:szCs w:val="21"/>
              </w:rPr>
              <w:t>查询当前候诊及已呼叫过的患者；护士</w:t>
            </w:r>
            <w:proofErr w:type="gramStart"/>
            <w:r w:rsidRPr="003719B2">
              <w:rPr>
                <w:rFonts w:asciiTheme="minorEastAsia" w:eastAsiaTheme="minorEastAsia" w:hAnsiTheme="minorEastAsia" w:hint="eastAsia"/>
                <w:sz w:val="21"/>
                <w:szCs w:val="21"/>
              </w:rPr>
              <w:t>端支持扫码快速</w:t>
            </w:r>
            <w:proofErr w:type="gramEnd"/>
            <w:r w:rsidRPr="003719B2">
              <w:rPr>
                <w:rFonts w:asciiTheme="minorEastAsia" w:eastAsiaTheme="minorEastAsia" w:hAnsiTheme="minorEastAsia" w:hint="eastAsia"/>
                <w:sz w:val="21"/>
                <w:szCs w:val="21"/>
              </w:rPr>
              <w:t>查询所有已排队患者、</w:t>
            </w:r>
            <w:proofErr w:type="gramStart"/>
            <w:r w:rsidRPr="003719B2">
              <w:rPr>
                <w:rFonts w:asciiTheme="minorEastAsia" w:eastAsiaTheme="minorEastAsia" w:hAnsiTheme="minorEastAsia" w:hint="eastAsia"/>
                <w:sz w:val="21"/>
                <w:szCs w:val="21"/>
              </w:rPr>
              <w:t>过号患者</w:t>
            </w:r>
            <w:proofErr w:type="gramEnd"/>
            <w:r w:rsidRPr="003719B2">
              <w:rPr>
                <w:rFonts w:asciiTheme="minorEastAsia" w:eastAsiaTheme="minorEastAsia" w:hAnsiTheme="minorEastAsia" w:hint="eastAsia"/>
                <w:sz w:val="21"/>
                <w:szCs w:val="21"/>
              </w:rPr>
              <w:t>。</w:t>
            </w:r>
          </w:p>
        </w:tc>
      </w:tr>
      <w:tr w:rsidR="00B465C5" w:rsidRPr="003719B2" w14:paraId="4AF328D9" w14:textId="77777777" w:rsidTr="00B465C5">
        <w:trPr>
          <w:trHeight w:val="1632"/>
          <w:jc w:val="center"/>
        </w:trPr>
        <w:tc>
          <w:tcPr>
            <w:tcW w:w="1343" w:type="dxa"/>
            <w:vMerge/>
            <w:vAlign w:val="center"/>
          </w:tcPr>
          <w:p w14:paraId="25A4A5BD" w14:textId="77777777" w:rsidR="00B465C5" w:rsidRPr="003719B2" w:rsidRDefault="00B465C5" w:rsidP="00DE2CC0">
            <w:pPr>
              <w:pStyle w:val="14"/>
              <w:numPr>
                <w:ilvl w:val="0"/>
                <w:numId w:val="25"/>
              </w:numPr>
              <w:spacing w:line="560" w:lineRule="exact"/>
              <w:ind w:left="0" w:firstLineChars="0" w:firstLine="0"/>
              <w:jc w:val="left"/>
              <w:rPr>
                <w:rFonts w:asciiTheme="minorEastAsia" w:eastAsiaTheme="minorEastAsia" w:hAnsiTheme="minorEastAsia"/>
                <w:sz w:val="21"/>
                <w:szCs w:val="21"/>
              </w:rPr>
            </w:pPr>
          </w:p>
        </w:tc>
        <w:tc>
          <w:tcPr>
            <w:tcW w:w="6246" w:type="dxa"/>
            <w:vAlign w:val="center"/>
          </w:tcPr>
          <w:p w14:paraId="387711D0"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8 统计功能，可统计①各级</w:t>
            </w:r>
            <w:proofErr w:type="gramStart"/>
            <w:r w:rsidRPr="003719B2">
              <w:rPr>
                <w:rFonts w:asciiTheme="minorEastAsia" w:eastAsiaTheme="minorEastAsia" w:hAnsiTheme="minorEastAsia" w:hint="eastAsia"/>
                <w:sz w:val="21"/>
                <w:szCs w:val="21"/>
              </w:rPr>
              <w:t>别患者</w:t>
            </w:r>
            <w:proofErr w:type="gramEnd"/>
            <w:r w:rsidRPr="003719B2">
              <w:rPr>
                <w:rFonts w:asciiTheme="minorEastAsia" w:eastAsiaTheme="minorEastAsia" w:hAnsiTheme="minorEastAsia" w:hint="eastAsia"/>
                <w:sz w:val="21"/>
                <w:szCs w:val="21"/>
              </w:rPr>
              <w:t>平均等待时间；②医生选呼、忽略患者次数；③排队患者高峰时间段统计。</w:t>
            </w:r>
          </w:p>
        </w:tc>
      </w:tr>
    </w:tbl>
    <w:p w14:paraId="6D72EB8A" w14:textId="77777777" w:rsidR="00A84C6A" w:rsidRPr="003719B2" w:rsidRDefault="00A84C6A" w:rsidP="00A84C6A">
      <w:pPr>
        <w:spacing w:line="560" w:lineRule="exact"/>
        <w:ind w:firstLineChars="200" w:firstLine="560"/>
        <w:rPr>
          <w:rFonts w:asciiTheme="minorEastAsia" w:hAnsiTheme="minorEastAsia" w:cs="宋体"/>
          <w:sz w:val="28"/>
          <w:szCs w:val="28"/>
        </w:rPr>
      </w:pPr>
      <w:r w:rsidRPr="003719B2">
        <w:rPr>
          <w:rFonts w:asciiTheme="minorEastAsia" w:hAnsiTheme="minorEastAsia" w:cs="宋体" w:hint="eastAsia"/>
          <w:sz w:val="28"/>
          <w:szCs w:val="28"/>
        </w:rPr>
        <w:t>（</w:t>
      </w:r>
      <w:r w:rsidR="002B3DCF" w:rsidRPr="003719B2">
        <w:rPr>
          <w:rFonts w:asciiTheme="minorEastAsia" w:hAnsiTheme="minorEastAsia" w:cs="宋体" w:hint="eastAsia"/>
          <w:sz w:val="28"/>
          <w:szCs w:val="28"/>
        </w:rPr>
        <w:t>6</w:t>
      </w:r>
      <w:r w:rsidRPr="003719B2">
        <w:rPr>
          <w:rFonts w:asciiTheme="minorEastAsia" w:hAnsiTheme="minorEastAsia" w:cs="宋体" w:hint="eastAsia"/>
          <w:sz w:val="28"/>
          <w:szCs w:val="28"/>
        </w:rPr>
        <w:t>）医护一体化工作站子系统（抢救区、留观区）（1套）、急诊电子医嘱子系统（抢救区、留观区）（1套）、急诊电子病历子系统（1套）</w:t>
      </w:r>
    </w:p>
    <w:p w14:paraId="6CC2FDBF" w14:textId="77777777" w:rsidR="00A84C6A" w:rsidRPr="003719B2" w:rsidRDefault="00A84C6A" w:rsidP="00A84C6A">
      <w:pPr>
        <w:spacing w:line="560" w:lineRule="exact"/>
        <w:ind w:firstLineChars="200" w:firstLine="560"/>
        <w:rPr>
          <w:rFonts w:asciiTheme="minorEastAsia" w:hAnsiTheme="minorEastAsia" w:cs="宋体"/>
          <w:sz w:val="28"/>
          <w:szCs w:val="28"/>
        </w:rPr>
      </w:pPr>
      <w:proofErr w:type="gramStart"/>
      <w:r w:rsidRPr="003719B2">
        <w:rPr>
          <w:rFonts w:asciiTheme="minorEastAsia" w:hAnsiTheme="minorEastAsia" w:cs="宋体" w:hint="eastAsia"/>
          <w:sz w:val="28"/>
          <w:szCs w:val="28"/>
        </w:rPr>
        <w:t>诊</w:t>
      </w:r>
      <w:proofErr w:type="gramEnd"/>
      <w:r w:rsidRPr="003719B2">
        <w:rPr>
          <w:rFonts w:asciiTheme="minorEastAsia" w:hAnsiTheme="minorEastAsia" w:cs="宋体" w:hint="eastAsia"/>
          <w:sz w:val="28"/>
          <w:szCs w:val="28"/>
        </w:rPr>
        <w:t>区医生工作平台，采用结构化电子病历，提供个性化的模板定制，满足多病种的病历需求，实现快速高效准确的病历记录。结合急诊的业务流程和特点，专用于急诊的定制化病历系统，采用结构化电子病历，提供个性化的模板定制（抢救、留观），满足多病种的病历需求，实现快速高效准确的病历记录。围绕整个医嘱处理过程，基于工作流构建闭环的医嘱管理系统，真实反映临床医疗行为的关键属性。</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524"/>
        <w:gridCol w:w="610"/>
        <w:gridCol w:w="6053"/>
        <w:gridCol w:w="9"/>
      </w:tblGrid>
      <w:tr w:rsidR="00A84C6A" w:rsidRPr="003719B2" w14:paraId="5A938940" w14:textId="77777777" w:rsidTr="001655D3">
        <w:trPr>
          <w:trHeight w:val="610"/>
          <w:jc w:val="center"/>
        </w:trPr>
        <w:tc>
          <w:tcPr>
            <w:tcW w:w="1244" w:type="dxa"/>
            <w:shd w:val="clear" w:color="auto" w:fill="auto"/>
            <w:hideMark/>
          </w:tcPr>
          <w:p w14:paraId="0F8D88E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shd w:val="clear" w:color="auto" w:fill="auto"/>
            <w:vAlign w:val="center"/>
            <w:hideMark/>
          </w:tcPr>
          <w:p w14:paraId="43C95A16"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功能</w:t>
            </w:r>
          </w:p>
        </w:tc>
        <w:tc>
          <w:tcPr>
            <w:tcW w:w="6062" w:type="dxa"/>
            <w:gridSpan w:val="2"/>
            <w:shd w:val="clear" w:color="auto" w:fill="auto"/>
            <w:vAlign w:val="center"/>
            <w:hideMark/>
          </w:tcPr>
          <w:p w14:paraId="1E91CDDE"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A84C6A" w:rsidRPr="003719B2" w14:paraId="6F866EA3" w14:textId="77777777" w:rsidTr="001655D3">
        <w:trPr>
          <w:trHeight w:val="610"/>
          <w:jc w:val="center"/>
        </w:trPr>
        <w:tc>
          <w:tcPr>
            <w:tcW w:w="1244" w:type="dxa"/>
            <w:vMerge w:val="restart"/>
            <w:shd w:val="clear" w:color="auto" w:fill="auto"/>
            <w:hideMark/>
          </w:tcPr>
          <w:p w14:paraId="690540A7"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急诊电子病历子系统</w:t>
            </w:r>
          </w:p>
        </w:tc>
        <w:tc>
          <w:tcPr>
            <w:tcW w:w="1134" w:type="dxa"/>
            <w:gridSpan w:val="2"/>
            <w:vMerge w:val="restart"/>
            <w:shd w:val="clear" w:color="auto" w:fill="auto"/>
            <w:hideMark/>
          </w:tcPr>
          <w:p w14:paraId="098E2FCC"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急诊电子医嘱子系统（抢救</w:t>
            </w:r>
            <w:r w:rsidRPr="003719B2">
              <w:rPr>
                <w:rFonts w:asciiTheme="minorEastAsia" w:hAnsiTheme="minorEastAsia" w:cs="宋体" w:hint="eastAsia"/>
                <w:kern w:val="0"/>
                <w:szCs w:val="21"/>
              </w:rPr>
              <w:lastRenderedPageBreak/>
              <w:t>区、留观区）</w:t>
            </w:r>
          </w:p>
        </w:tc>
        <w:tc>
          <w:tcPr>
            <w:tcW w:w="6062" w:type="dxa"/>
            <w:gridSpan w:val="2"/>
            <w:shd w:val="clear" w:color="auto" w:fill="auto"/>
            <w:hideMark/>
          </w:tcPr>
          <w:p w14:paraId="2ECC5284"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支持医生操作开立各类医嘱（处方、检查、检验、治疗、输血申请），开立界面开立信息可配置。</w:t>
            </w:r>
          </w:p>
        </w:tc>
      </w:tr>
      <w:tr w:rsidR="00A84C6A" w:rsidRPr="003719B2" w14:paraId="2530F474" w14:textId="77777777" w:rsidTr="001655D3">
        <w:trPr>
          <w:trHeight w:val="310"/>
          <w:jc w:val="center"/>
        </w:trPr>
        <w:tc>
          <w:tcPr>
            <w:tcW w:w="1244" w:type="dxa"/>
            <w:vMerge/>
            <w:vAlign w:val="center"/>
            <w:hideMark/>
          </w:tcPr>
          <w:p w14:paraId="134F578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5DCC61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1A8D645"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支持开立嘱托医嘱。</w:t>
            </w:r>
          </w:p>
        </w:tc>
      </w:tr>
      <w:tr w:rsidR="00A84C6A" w:rsidRPr="003719B2" w14:paraId="28E4F369" w14:textId="77777777" w:rsidTr="001655D3">
        <w:trPr>
          <w:trHeight w:val="610"/>
          <w:jc w:val="center"/>
        </w:trPr>
        <w:tc>
          <w:tcPr>
            <w:tcW w:w="1244" w:type="dxa"/>
            <w:vMerge/>
            <w:vAlign w:val="center"/>
            <w:hideMark/>
          </w:tcPr>
          <w:p w14:paraId="621EC26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511404F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080E5524"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医嘱开立时，支持科室过滤、校验库存和开药提醒，并可帮助计算药品数量。</w:t>
            </w:r>
          </w:p>
        </w:tc>
      </w:tr>
      <w:tr w:rsidR="00A84C6A" w:rsidRPr="003719B2" w14:paraId="4CEA113D" w14:textId="77777777" w:rsidTr="001655D3">
        <w:trPr>
          <w:trHeight w:val="310"/>
          <w:jc w:val="center"/>
        </w:trPr>
        <w:tc>
          <w:tcPr>
            <w:tcW w:w="1244" w:type="dxa"/>
            <w:vMerge/>
            <w:vAlign w:val="center"/>
            <w:hideMark/>
          </w:tcPr>
          <w:p w14:paraId="725AD8DC"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223E685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4F355AD2"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医嘱开立时，支持药物成组。</w:t>
            </w:r>
          </w:p>
        </w:tc>
      </w:tr>
      <w:tr w:rsidR="00A84C6A" w:rsidRPr="003719B2" w14:paraId="479E2E37" w14:textId="77777777" w:rsidTr="001655D3">
        <w:trPr>
          <w:trHeight w:val="310"/>
          <w:jc w:val="center"/>
        </w:trPr>
        <w:tc>
          <w:tcPr>
            <w:tcW w:w="1244" w:type="dxa"/>
            <w:vMerge/>
            <w:vAlign w:val="center"/>
            <w:hideMark/>
          </w:tcPr>
          <w:p w14:paraId="4AA4410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1A5F8AA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5E56EBBA"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医嘱开立可显示各项费用和总费用金额。</w:t>
            </w:r>
          </w:p>
        </w:tc>
      </w:tr>
      <w:tr w:rsidR="00A84C6A" w:rsidRPr="003719B2" w14:paraId="56AD4BCC" w14:textId="77777777" w:rsidTr="001655D3">
        <w:trPr>
          <w:trHeight w:val="610"/>
          <w:jc w:val="center"/>
        </w:trPr>
        <w:tc>
          <w:tcPr>
            <w:tcW w:w="1244" w:type="dxa"/>
            <w:vMerge/>
            <w:vAlign w:val="center"/>
            <w:hideMark/>
          </w:tcPr>
          <w:p w14:paraId="1A5FC02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65C9A7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099FE8A9"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快速医嘱可个性化配置（科室套餐、个人套餐），并支持权限设置，下达操作</w:t>
            </w:r>
            <w:proofErr w:type="gramStart"/>
            <w:r w:rsidRPr="003719B2">
              <w:rPr>
                <w:rFonts w:asciiTheme="minorEastAsia" w:hAnsiTheme="minorEastAsia" w:cs="宋体" w:hint="eastAsia"/>
                <w:kern w:val="0"/>
                <w:szCs w:val="21"/>
              </w:rPr>
              <w:t>支持勾选和</w:t>
            </w:r>
            <w:proofErr w:type="gramEnd"/>
            <w:r w:rsidRPr="003719B2">
              <w:rPr>
                <w:rFonts w:asciiTheme="minorEastAsia" w:hAnsiTheme="minorEastAsia" w:cs="宋体" w:hint="eastAsia"/>
                <w:kern w:val="0"/>
                <w:szCs w:val="21"/>
              </w:rPr>
              <w:t>录入两种模式。</w:t>
            </w:r>
          </w:p>
        </w:tc>
      </w:tr>
      <w:tr w:rsidR="00A84C6A" w:rsidRPr="003719B2" w14:paraId="422AEDA1" w14:textId="77777777" w:rsidTr="001655D3">
        <w:trPr>
          <w:trHeight w:val="310"/>
          <w:jc w:val="center"/>
        </w:trPr>
        <w:tc>
          <w:tcPr>
            <w:tcW w:w="1244" w:type="dxa"/>
            <w:vMerge/>
            <w:vAlign w:val="center"/>
            <w:hideMark/>
          </w:tcPr>
          <w:p w14:paraId="5141B7FC"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13C277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5BC225A4"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支持自备药医嘱开立，保持医嘱完整闭环。</w:t>
            </w:r>
          </w:p>
        </w:tc>
      </w:tr>
      <w:tr w:rsidR="00A84C6A" w:rsidRPr="003719B2" w14:paraId="313BB8F6" w14:textId="77777777" w:rsidTr="001655D3">
        <w:trPr>
          <w:trHeight w:val="310"/>
          <w:jc w:val="center"/>
        </w:trPr>
        <w:tc>
          <w:tcPr>
            <w:tcW w:w="1244" w:type="dxa"/>
            <w:vMerge/>
            <w:vAlign w:val="center"/>
            <w:hideMark/>
          </w:tcPr>
          <w:p w14:paraId="03EB064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A5D25B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127BC4DB"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支持医嘱分方：根据医院规则，</w:t>
            </w:r>
            <w:proofErr w:type="gramStart"/>
            <w:r w:rsidRPr="003719B2">
              <w:rPr>
                <w:rFonts w:asciiTheme="minorEastAsia" w:hAnsiTheme="minorEastAsia" w:cs="宋体" w:hint="eastAsia"/>
                <w:kern w:val="0"/>
                <w:szCs w:val="21"/>
              </w:rPr>
              <w:t>进行分方打印</w:t>
            </w:r>
            <w:proofErr w:type="gramEnd"/>
            <w:r w:rsidRPr="003719B2">
              <w:rPr>
                <w:rFonts w:asciiTheme="minorEastAsia" w:hAnsiTheme="minorEastAsia" w:cs="宋体" w:hint="eastAsia"/>
                <w:kern w:val="0"/>
                <w:szCs w:val="21"/>
              </w:rPr>
              <w:t>。</w:t>
            </w:r>
          </w:p>
        </w:tc>
      </w:tr>
      <w:tr w:rsidR="00A84C6A" w:rsidRPr="003719B2" w14:paraId="508826AD" w14:textId="77777777" w:rsidTr="001655D3">
        <w:trPr>
          <w:trHeight w:val="1510"/>
          <w:jc w:val="center"/>
        </w:trPr>
        <w:tc>
          <w:tcPr>
            <w:tcW w:w="1244" w:type="dxa"/>
            <w:vMerge/>
            <w:vAlign w:val="center"/>
            <w:hideMark/>
          </w:tcPr>
          <w:p w14:paraId="5B33801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1C5100C"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0059092"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支持修改、删除、作废、复制医嘱、支持复制历史医嘱。支持同步离院、</w:t>
            </w:r>
            <w:proofErr w:type="gramStart"/>
            <w:r w:rsidRPr="003719B2">
              <w:rPr>
                <w:rFonts w:asciiTheme="minorEastAsia" w:hAnsiTheme="minorEastAsia" w:cs="宋体" w:hint="eastAsia"/>
                <w:kern w:val="0"/>
                <w:szCs w:val="21"/>
              </w:rPr>
              <w:t>转区等</w:t>
            </w:r>
            <w:proofErr w:type="gramEnd"/>
            <w:r w:rsidRPr="003719B2">
              <w:rPr>
                <w:rFonts w:asciiTheme="minorEastAsia" w:hAnsiTheme="minorEastAsia" w:cs="宋体" w:hint="eastAsia"/>
                <w:kern w:val="0"/>
                <w:szCs w:val="21"/>
              </w:rPr>
              <w:t>关键信息到医嘱单。支持查询历史医嘱。支持不同颜色区分不同状态医嘱：已执行、未执行、已缴费、已作废。支持床旁使用指定的移动终端操作电子医嘱系统。</w:t>
            </w:r>
          </w:p>
        </w:tc>
      </w:tr>
      <w:tr w:rsidR="00A84C6A" w:rsidRPr="003719B2" w14:paraId="1B7DD54A" w14:textId="77777777" w:rsidTr="001655D3">
        <w:trPr>
          <w:trHeight w:val="1510"/>
          <w:jc w:val="center"/>
        </w:trPr>
        <w:tc>
          <w:tcPr>
            <w:tcW w:w="1244" w:type="dxa"/>
            <w:vMerge/>
            <w:vAlign w:val="center"/>
            <w:hideMark/>
          </w:tcPr>
          <w:p w14:paraId="12409B6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5397A9F8"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7C607538"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支持医嘱拆分：医生根据给药途径、次数、类别、注意事项等信息下达医嘱之后，并进行医嘱进行拆分。</w:t>
            </w:r>
          </w:p>
        </w:tc>
      </w:tr>
      <w:tr w:rsidR="00A84C6A" w:rsidRPr="003719B2" w14:paraId="393A1B54" w14:textId="77777777" w:rsidTr="001655D3">
        <w:trPr>
          <w:trHeight w:val="610"/>
          <w:jc w:val="center"/>
        </w:trPr>
        <w:tc>
          <w:tcPr>
            <w:tcW w:w="1244" w:type="dxa"/>
            <w:vMerge w:val="restart"/>
            <w:shd w:val="clear" w:color="auto" w:fill="auto"/>
            <w:hideMark/>
          </w:tcPr>
          <w:p w14:paraId="456C39BF"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急诊电子病历子系统</w:t>
            </w:r>
          </w:p>
        </w:tc>
        <w:tc>
          <w:tcPr>
            <w:tcW w:w="1134" w:type="dxa"/>
            <w:gridSpan w:val="2"/>
            <w:vMerge w:val="restart"/>
            <w:shd w:val="clear" w:color="auto" w:fill="auto"/>
            <w:hideMark/>
          </w:tcPr>
          <w:p w14:paraId="63F02143"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急诊电子病历子系统（抢救区、留观区）</w:t>
            </w:r>
          </w:p>
        </w:tc>
        <w:tc>
          <w:tcPr>
            <w:tcW w:w="6062" w:type="dxa"/>
            <w:gridSpan w:val="2"/>
            <w:shd w:val="clear" w:color="auto" w:fill="auto"/>
            <w:hideMark/>
          </w:tcPr>
          <w:p w14:paraId="0E38EF1E"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病情基本信息需要包含分诊信息、体征数据、流转信息并允许修改。</w:t>
            </w:r>
          </w:p>
        </w:tc>
      </w:tr>
      <w:tr w:rsidR="00A84C6A" w:rsidRPr="003719B2" w14:paraId="22F2D131" w14:textId="77777777" w:rsidTr="001655D3">
        <w:trPr>
          <w:trHeight w:val="310"/>
          <w:jc w:val="center"/>
        </w:trPr>
        <w:tc>
          <w:tcPr>
            <w:tcW w:w="1244" w:type="dxa"/>
            <w:vMerge/>
            <w:vAlign w:val="center"/>
            <w:hideMark/>
          </w:tcPr>
          <w:p w14:paraId="05373FA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391D73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7CFA21E2"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待诊列表支持一定期限内重新挂号提醒，期限值可自定义。</w:t>
            </w:r>
          </w:p>
        </w:tc>
      </w:tr>
      <w:tr w:rsidR="00A84C6A" w:rsidRPr="003719B2" w14:paraId="40C42890" w14:textId="77777777" w:rsidTr="001655D3">
        <w:trPr>
          <w:trHeight w:val="310"/>
          <w:jc w:val="center"/>
        </w:trPr>
        <w:tc>
          <w:tcPr>
            <w:tcW w:w="1244" w:type="dxa"/>
            <w:vMerge/>
            <w:vAlign w:val="center"/>
            <w:hideMark/>
          </w:tcPr>
          <w:p w14:paraId="5850027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107B7BE1"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C4C28BF"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待诊列表支持按区域、科室、诊断状态过滤患者信息。</w:t>
            </w:r>
          </w:p>
        </w:tc>
      </w:tr>
      <w:tr w:rsidR="00A84C6A" w:rsidRPr="003719B2" w14:paraId="28F151C6" w14:textId="77777777" w:rsidTr="001655D3">
        <w:trPr>
          <w:trHeight w:val="610"/>
          <w:jc w:val="center"/>
        </w:trPr>
        <w:tc>
          <w:tcPr>
            <w:tcW w:w="1244" w:type="dxa"/>
            <w:vMerge/>
            <w:vAlign w:val="center"/>
            <w:hideMark/>
          </w:tcPr>
          <w:p w14:paraId="4054FBD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174E7E0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9450C30"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患者一键转归，信息自动记录（转抢救区、</w:t>
            </w:r>
            <w:proofErr w:type="gramStart"/>
            <w:r w:rsidRPr="003719B2">
              <w:rPr>
                <w:rFonts w:asciiTheme="minorEastAsia" w:hAnsiTheme="minorEastAsia" w:cs="宋体" w:hint="eastAsia"/>
                <w:kern w:val="0"/>
                <w:szCs w:val="21"/>
              </w:rPr>
              <w:t>转留观</w:t>
            </w:r>
            <w:proofErr w:type="gramEnd"/>
            <w:r w:rsidRPr="003719B2">
              <w:rPr>
                <w:rFonts w:asciiTheme="minorEastAsia" w:hAnsiTheme="minorEastAsia" w:cs="宋体" w:hint="eastAsia"/>
                <w:kern w:val="0"/>
                <w:szCs w:val="21"/>
              </w:rPr>
              <w:t>区、转输液区、转EICU、转住院）。</w:t>
            </w:r>
          </w:p>
        </w:tc>
      </w:tr>
      <w:tr w:rsidR="00A84C6A" w:rsidRPr="003719B2" w14:paraId="7405BDC2" w14:textId="77777777" w:rsidTr="001655D3">
        <w:trPr>
          <w:trHeight w:val="610"/>
          <w:jc w:val="center"/>
        </w:trPr>
        <w:tc>
          <w:tcPr>
            <w:tcW w:w="1244" w:type="dxa"/>
            <w:vMerge/>
            <w:vAlign w:val="center"/>
            <w:hideMark/>
          </w:tcPr>
          <w:p w14:paraId="4CDAE59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4A65801"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7C8ACDCA"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支持诊断管理：支持ICD-10。包含但不限于普通诊断、疑似诊断和主诊断。</w:t>
            </w:r>
          </w:p>
        </w:tc>
      </w:tr>
      <w:tr w:rsidR="00A84C6A" w:rsidRPr="003719B2" w14:paraId="7BD069FD" w14:textId="77777777" w:rsidTr="001655D3">
        <w:trPr>
          <w:trHeight w:val="610"/>
          <w:jc w:val="center"/>
        </w:trPr>
        <w:tc>
          <w:tcPr>
            <w:tcW w:w="1244" w:type="dxa"/>
            <w:vMerge/>
            <w:vAlign w:val="center"/>
            <w:hideMark/>
          </w:tcPr>
          <w:p w14:paraId="1B4DB39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EEF61EE"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108C922C"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时间</w:t>
            </w:r>
            <w:proofErr w:type="gramStart"/>
            <w:r w:rsidRPr="003719B2">
              <w:rPr>
                <w:rFonts w:asciiTheme="minorEastAsia" w:hAnsiTheme="minorEastAsia" w:cs="宋体" w:hint="eastAsia"/>
                <w:kern w:val="0"/>
                <w:szCs w:val="21"/>
              </w:rPr>
              <w:t>轴展示</w:t>
            </w:r>
            <w:proofErr w:type="gramEnd"/>
            <w:r w:rsidRPr="003719B2">
              <w:rPr>
                <w:rFonts w:asciiTheme="minorEastAsia" w:hAnsiTheme="minorEastAsia" w:cs="宋体" w:hint="eastAsia"/>
                <w:kern w:val="0"/>
                <w:szCs w:val="21"/>
              </w:rPr>
              <w:t>患者分诊、入科、检验检查开立、会诊申请、</w:t>
            </w:r>
            <w:proofErr w:type="gramStart"/>
            <w:r w:rsidRPr="003719B2">
              <w:rPr>
                <w:rFonts w:asciiTheme="minorEastAsia" w:hAnsiTheme="minorEastAsia" w:cs="宋体" w:hint="eastAsia"/>
                <w:kern w:val="0"/>
                <w:szCs w:val="21"/>
              </w:rPr>
              <w:t>转区</w:t>
            </w:r>
            <w:r w:rsidRPr="003719B2">
              <w:rPr>
                <w:rFonts w:asciiTheme="minorEastAsia" w:hAnsiTheme="minorEastAsia" w:cs="宋体" w:hint="eastAsia"/>
                <w:kern w:val="0"/>
                <w:szCs w:val="21"/>
              </w:rPr>
              <w:lastRenderedPageBreak/>
              <w:t>等</w:t>
            </w:r>
            <w:proofErr w:type="gramEnd"/>
            <w:r w:rsidRPr="003719B2">
              <w:rPr>
                <w:rFonts w:asciiTheme="minorEastAsia" w:hAnsiTheme="minorEastAsia" w:cs="宋体" w:hint="eastAsia"/>
                <w:kern w:val="0"/>
                <w:szCs w:val="21"/>
              </w:rPr>
              <w:t>关键医疗行为。</w:t>
            </w:r>
          </w:p>
        </w:tc>
      </w:tr>
      <w:tr w:rsidR="00A84C6A" w:rsidRPr="003719B2" w14:paraId="19B3114B" w14:textId="77777777" w:rsidTr="001655D3">
        <w:trPr>
          <w:trHeight w:val="1510"/>
          <w:jc w:val="center"/>
        </w:trPr>
        <w:tc>
          <w:tcPr>
            <w:tcW w:w="1244" w:type="dxa"/>
            <w:vMerge/>
            <w:vAlign w:val="center"/>
            <w:hideMark/>
          </w:tcPr>
          <w:p w14:paraId="057EFE1C"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73E71A9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03F2EE78"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急诊相关的医学评分（包括MEWS评分、REMS评分、GCS评分、AIS评分、创伤评分、痛疼评分等）供医护使用，能动态显示评分结果变化曲线；帮助评分；支持对评分数据的修正；评分结果可用于病历、护理记录单，并支持图片导出和打印。</w:t>
            </w:r>
          </w:p>
        </w:tc>
      </w:tr>
      <w:tr w:rsidR="00A84C6A" w:rsidRPr="003719B2" w14:paraId="34E1B6FB" w14:textId="77777777" w:rsidTr="001655D3">
        <w:trPr>
          <w:trHeight w:val="610"/>
          <w:jc w:val="center"/>
        </w:trPr>
        <w:tc>
          <w:tcPr>
            <w:tcW w:w="1244" w:type="dxa"/>
            <w:vMerge/>
            <w:vAlign w:val="center"/>
            <w:hideMark/>
          </w:tcPr>
          <w:p w14:paraId="05AB175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FABBEE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4AC64F6C"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系统提供常用急诊病历、抢救记录、留观病人转入文书记录功能。</w:t>
            </w:r>
          </w:p>
        </w:tc>
      </w:tr>
      <w:tr w:rsidR="00A84C6A" w:rsidRPr="003719B2" w14:paraId="30714A1E" w14:textId="77777777" w:rsidTr="001655D3">
        <w:trPr>
          <w:trHeight w:val="610"/>
          <w:jc w:val="center"/>
        </w:trPr>
        <w:tc>
          <w:tcPr>
            <w:tcW w:w="1244" w:type="dxa"/>
            <w:vMerge/>
            <w:vAlign w:val="center"/>
            <w:hideMark/>
          </w:tcPr>
          <w:p w14:paraId="52357F5E"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9641E3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40E8722F" w14:textId="6DFE343D" w:rsidR="00A84C6A" w:rsidRPr="003719B2" w:rsidRDefault="000709E8" w:rsidP="00301C6B">
            <w:pPr>
              <w:widowControl/>
              <w:spacing w:line="560" w:lineRule="exact"/>
              <w:jc w:val="left"/>
              <w:rPr>
                <w:rFonts w:asciiTheme="minorEastAsia" w:hAnsiTheme="minorEastAsia" w:cs="宋体"/>
                <w:kern w:val="0"/>
                <w:szCs w:val="21"/>
              </w:rPr>
            </w:pPr>
            <w:r>
              <w:rPr>
                <w:rFonts w:asciiTheme="minorEastAsia" w:hAnsiTheme="minorEastAsia" w:cs="宋体" w:hint="eastAsia"/>
                <w:kern w:val="0"/>
                <w:szCs w:val="21"/>
              </w:rPr>
              <w:t>#</w:t>
            </w:r>
            <w:r w:rsidR="00A84C6A" w:rsidRPr="003719B2">
              <w:rPr>
                <w:rFonts w:asciiTheme="minorEastAsia" w:hAnsiTheme="minorEastAsia" w:cs="宋体" w:hint="eastAsia"/>
                <w:kern w:val="0"/>
                <w:szCs w:val="21"/>
              </w:rPr>
              <w:t>提供常用的急诊病历模板</w:t>
            </w:r>
            <w:r w:rsidR="00301C6B">
              <w:rPr>
                <w:rFonts w:asciiTheme="minorEastAsia" w:hAnsiTheme="minorEastAsia" w:cs="宋体" w:hint="eastAsia"/>
                <w:kern w:val="0"/>
                <w:szCs w:val="21"/>
              </w:rPr>
              <w:t>。</w:t>
            </w:r>
          </w:p>
        </w:tc>
      </w:tr>
      <w:tr w:rsidR="00A84C6A" w:rsidRPr="003719B2" w14:paraId="5DA00A1F" w14:textId="77777777" w:rsidTr="001655D3">
        <w:trPr>
          <w:trHeight w:val="610"/>
          <w:jc w:val="center"/>
        </w:trPr>
        <w:tc>
          <w:tcPr>
            <w:tcW w:w="1244" w:type="dxa"/>
            <w:vMerge/>
            <w:vAlign w:val="center"/>
            <w:hideMark/>
          </w:tcPr>
          <w:p w14:paraId="053540F6"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709CB9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7DD48931"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提供病历模板配置工具，支持急诊科自己维护各种结构化病历模板。</w:t>
            </w:r>
          </w:p>
        </w:tc>
      </w:tr>
      <w:tr w:rsidR="00A84C6A" w:rsidRPr="003719B2" w14:paraId="314FB2BB" w14:textId="77777777" w:rsidTr="001655D3">
        <w:trPr>
          <w:trHeight w:val="610"/>
          <w:jc w:val="center"/>
        </w:trPr>
        <w:tc>
          <w:tcPr>
            <w:tcW w:w="1244" w:type="dxa"/>
            <w:vMerge/>
            <w:vAlign w:val="center"/>
            <w:hideMark/>
          </w:tcPr>
          <w:p w14:paraId="5FB121B3"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2966B316"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3F10B69"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 病历首页内容可根据系统中已有信息自动完成，同时提供手工录入模式。</w:t>
            </w:r>
          </w:p>
        </w:tc>
      </w:tr>
      <w:tr w:rsidR="00A84C6A" w:rsidRPr="003719B2" w14:paraId="6C2C51EC" w14:textId="77777777" w:rsidTr="001655D3">
        <w:trPr>
          <w:trHeight w:val="1510"/>
          <w:jc w:val="center"/>
        </w:trPr>
        <w:tc>
          <w:tcPr>
            <w:tcW w:w="1244" w:type="dxa"/>
            <w:vMerge/>
            <w:vAlign w:val="center"/>
            <w:hideMark/>
          </w:tcPr>
          <w:p w14:paraId="598885E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584C953"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22C6505"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提供医疗文书常用的特殊符号集写回病历文书的功能，如：℃，℉，‰，㎡，mmol 等；提供上、下标功能，支持对文字的上下标功能；提供多媒体病历展现的功能，在病历录入中，能在任意位置插入图形图像，并对图形图像作标注，实现了病历内容图文混编的格式。</w:t>
            </w:r>
          </w:p>
        </w:tc>
      </w:tr>
      <w:tr w:rsidR="00A84C6A" w:rsidRPr="003719B2" w14:paraId="1CC1BE69" w14:textId="77777777" w:rsidTr="001655D3">
        <w:trPr>
          <w:trHeight w:val="310"/>
          <w:jc w:val="center"/>
        </w:trPr>
        <w:tc>
          <w:tcPr>
            <w:tcW w:w="1244" w:type="dxa"/>
            <w:vMerge/>
            <w:vAlign w:val="center"/>
            <w:hideMark/>
          </w:tcPr>
          <w:p w14:paraId="7B4FB428"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BBF524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5C3347F"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支持同一患者资料的内部复制。</w:t>
            </w:r>
          </w:p>
        </w:tc>
      </w:tr>
      <w:tr w:rsidR="00A84C6A" w:rsidRPr="003719B2" w14:paraId="1FF98D88" w14:textId="77777777" w:rsidTr="001655D3">
        <w:trPr>
          <w:trHeight w:val="910"/>
          <w:jc w:val="center"/>
        </w:trPr>
        <w:tc>
          <w:tcPr>
            <w:tcW w:w="1244" w:type="dxa"/>
            <w:vMerge/>
            <w:vAlign w:val="center"/>
            <w:hideMark/>
          </w:tcPr>
          <w:p w14:paraId="4FB2868E"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EE0C936"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093C500"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支持检验、检查数据插入到病历文书的功能，在病历录入中，医生可根据病情描述需要，自主选择检查、检验报告数据直接将准确的数据插入到病历中任意位置。</w:t>
            </w:r>
          </w:p>
        </w:tc>
      </w:tr>
      <w:tr w:rsidR="00A84C6A" w:rsidRPr="003719B2" w14:paraId="00368D26" w14:textId="77777777" w:rsidTr="001655D3">
        <w:trPr>
          <w:trHeight w:val="310"/>
          <w:jc w:val="center"/>
        </w:trPr>
        <w:tc>
          <w:tcPr>
            <w:tcW w:w="1244" w:type="dxa"/>
            <w:vMerge/>
            <w:vAlign w:val="center"/>
            <w:hideMark/>
          </w:tcPr>
          <w:p w14:paraId="43B76FE6"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F4CAE0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BBE57AE"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支持医嘱插入病历文书。</w:t>
            </w:r>
          </w:p>
        </w:tc>
      </w:tr>
      <w:tr w:rsidR="00A84C6A" w:rsidRPr="003719B2" w14:paraId="45E408C6" w14:textId="77777777" w:rsidTr="001655D3">
        <w:trPr>
          <w:trHeight w:val="310"/>
          <w:jc w:val="center"/>
        </w:trPr>
        <w:tc>
          <w:tcPr>
            <w:tcW w:w="1244" w:type="dxa"/>
            <w:vMerge/>
            <w:vAlign w:val="center"/>
            <w:hideMark/>
          </w:tcPr>
          <w:p w14:paraId="47D1A3AD"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5080F88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7ECAD1EA"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支持生命体征插入病历文书。</w:t>
            </w:r>
          </w:p>
        </w:tc>
      </w:tr>
      <w:tr w:rsidR="00A84C6A" w:rsidRPr="003719B2" w14:paraId="031531E4" w14:textId="77777777" w:rsidTr="001655D3">
        <w:trPr>
          <w:trHeight w:val="310"/>
          <w:jc w:val="center"/>
        </w:trPr>
        <w:tc>
          <w:tcPr>
            <w:tcW w:w="1244" w:type="dxa"/>
            <w:vMerge/>
            <w:vAlign w:val="center"/>
            <w:hideMark/>
          </w:tcPr>
          <w:p w14:paraId="58317D0E"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7D9755DA"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1C58F3F"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支持插管记录插入病历文书。</w:t>
            </w:r>
          </w:p>
        </w:tc>
      </w:tr>
      <w:tr w:rsidR="00A84C6A" w:rsidRPr="003719B2" w14:paraId="20EF158C" w14:textId="77777777" w:rsidTr="001655D3">
        <w:trPr>
          <w:trHeight w:val="310"/>
          <w:jc w:val="center"/>
        </w:trPr>
        <w:tc>
          <w:tcPr>
            <w:tcW w:w="1244" w:type="dxa"/>
            <w:vMerge/>
            <w:vAlign w:val="center"/>
            <w:hideMark/>
          </w:tcPr>
          <w:p w14:paraId="5F27AEAD"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1064FB3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0D055734"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支持病情记录插入病历文书。</w:t>
            </w:r>
          </w:p>
        </w:tc>
      </w:tr>
      <w:tr w:rsidR="00A84C6A" w:rsidRPr="003719B2" w14:paraId="0F71EEA0" w14:textId="77777777" w:rsidTr="001655D3">
        <w:trPr>
          <w:trHeight w:val="310"/>
          <w:jc w:val="center"/>
        </w:trPr>
        <w:tc>
          <w:tcPr>
            <w:tcW w:w="1244" w:type="dxa"/>
            <w:vMerge/>
            <w:vAlign w:val="center"/>
            <w:hideMark/>
          </w:tcPr>
          <w:p w14:paraId="0F1A636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264C54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EF03018"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支持历史急诊病历插入病历文书。</w:t>
            </w:r>
          </w:p>
        </w:tc>
      </w:tr>
      <w:tr w:rsidR="00A84C6A" w:rsidRPr="003719B2" w14:paraId="32CDBF4E" w14:textId="77777777" w:rsidTr="001655D3">
        <w:trPr>
          <w:trHeight w:val="310"/>
          <w:jc w:val="center"/>
        </w:trPr>
        <w:tc>
          <w:tcPr>
            <w:tcW w:w="1244" w:type="dxa"/>
            <w:vMerge/>
            <w:vAlign w:val="center"/>
            <w:hideMark/>
          </w:tcPr>
          <w:p w14:paraId="20DC3BE1"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BF1F2B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4BF9375D"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支持病历文书书写时，插入信息分屏显示，小屏可拖拽。</w:t>
            </w:r>
          </w:p>
        </w:tc>
      </w:tr>
      <w:tr w:rsidR="00A84C6A" w:rsidRPr="003719B2" w14:paraId="71D27A1F" w14:textId="77777777" w:rsidTr="001655D3">
        <w:trPr>
          <w:trHeight w:val="610"/>
          <w:jc w:val="center"/>
        </w:trPr>
        <w:tc>
          <w:tcPr>
            <w:tcW w:w="1244" w:type="dxa"/>
            <w:vMerge/>
            <w:vAlign w:val="center"/>
            <w:hideMark/>
          </w:tcPr>
          <w:p w14:paraId="1A30E8F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166B043"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B84D454"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支持临床数据“一处输入，全程共享”，自动导入和选择导入相结合的方式，实现各病历</w:t>
            </w:r>
            <w:proofErr w:type="gramStart"/>
            <w:r w:rsidRPr="003719B2">
              <w:rPr>
                <w:rFonts w:asciiTheme="minorEastAsia" w:hAnsiTheme="minorEastAsia" w:cs="宋体" w:hint="eastAsia"/>
                <w:kern w:val="0"/>
                <w:szCs w:val="21"/>
              </w:rPr>
              <w:t>项间数据</w:t>
            </w:r>
            <w:proofErr w:type="gramEnd"/>
            <w:r w:rsidRPr="003719B2">
              <w:rPr>
                <w:rFonts w:asciiTheme="minorEastAsia" w:hAnsiTheme="minorEastAsia" w:cs="宋体" w:hint="eastAsia"/>
                <w:kern w:val="0"/>
                <w:szCs w:val="21"/>
              </w:rPr>
              <w:t>的充分衔接。</w:t>
            </w:r>
          </w:p>
        </w:tc>
      </w:tr>
      <w:tr w:rsidR="00A84C6A" w:rsidRPr="003719B2" w14:paraId="677D1B4B" w14:textId="77777777" w:rsidTr="001655D3">
        <w:trPr>
          <w:trHeight w:val="310"/>
          <w:jc w:val="center"/>
        </w:trPr>
        <w:tc>
          <w:tcPr>
            <w:tcW w:w="1244" w:type="dxa"/>
            <w:vMerge/>
            <w:vAlign w:val="center"/>
            <w:hideMark/>
          </w:tcPr>
          <w:p w14:paraId="32A3EEC6"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560BF0FA"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232898DD"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支持知情同意</w:t>
            </w:r>
            <w:proofErr w:type="gramStart"/>
            <w:r w:rsidRPr="003719B2">
              <w:rPr>
                <w:rFonts w:asciiTheme="minorEastAsia" w:hAnsiTheme="minorEastAsia" w:cs="宋体" w:hint="eastAsia"/>
                <w:kern w:val="0"/>
                <w:szCs w:val="21"/>
              </w:rPr>
              <w:t>书患者</w:t>
            </w:r>
            <w:proofErr w:type="gramEnd"/>
            <w:r w:rsidRPr="003719B2">
              <w:rPr>
                <w:rFonts w:asciiTheme="minorEastAsia" w:hAnsiTheme="minorEastAsia" w:cs="宋体" w:hint="eastAsia"/>
                <w:kern w:val="0"/>
                <w:szCs w:val="21"/>
              </w:rPr>
              <w:t>签字后电子化留档。</w:t>
            </w:r>
          </w:p>
        </w:tc>
      </w:tr>
      <w:tr w:rsidR="00A84C6A" w:rsidRPr="003719B2" w14:paraId="5D3B983E" w14:textId="77777777" w:rsidTr="001655D3">
        <w:trPr>
          <w:trHeight w:val="310"/>
          <w:jc w:val="center"/>
        </w:trPr>
        <w:tc>
          <w:tcPr>
            <w:tcW w:w="1244" w:type="dxa"/>
            <w:vMerge/>
            <w:vAlign w:val="center"/>
            <w:hideMark/>
          </w:tcPr>
          <w:p w14:paraId="458CF14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4B0FF86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EB913DB"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支持痕迹保留。</w:t>
            </w:r>
          </w:p>
        </w:tc>
      </w:tr>
      <w:tr w:rsidR="00A84C6A" w:rsidRPr="003719B2" w14:paraId="4A9F7CC1" w14:textId="77777777" w:rsidTr="001655D3">
        <w:trPr>
          <w:trHeight w:val="310"/>
          <w:jc w:val="center"/>
        </w:trPr>
        <w:tc>
          <w:tcPr>
            <w:tcW w:w="1244" w:type="dxa"/>
            <w:vMerge/>
            <w:vAlign w:val="center"/>
            <w:hideMark/>
          </w:tcPr>
          <w:p w14:paraId="524C5AA3"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563E106E"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26093769"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支持不带有痕迹信息的整洁打印。</w:t>
            </w:r>
          </w:p>
        </w:tc>
      </w:tr>
      <w:tr w:rsidR="00A84C6A" w:rsidRPr="003719B2" w14:paraId="7FCBEACD" w14:textId="77777777" w:rsidTr="001655D3">
        <w:trPr>
          <w:trHeight w:val="310"/>
          <w:jc w:val="center"/>
        </w:trPr>
        <w:tc>
          <w:tcPr>
            <w:tcW w:w="1244" w:type="dxa"/>
            <w:vMerge/>
            <w:vAlign w:val="center"/>
            <w:hideMark/>
          </w:tcPr>
          <w:p w14:paraId="6381C823"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4E7C04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49C759C6"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支持病历的整体打印、</w:t>
            </w:r>
            <w:proofErr w:type="gramStart"/>
            <w:r w:rsidRPr="003719B2">
              <w:rPr>
                <w:rFonts w:asciiTheme="minorEastAsia" w:hAnsiTheme="minorEastAsia" w:cs="宋体" w:hint="eastAsia"/>
                <w:kern w:val="0"/>
                <w:szCs w:val="21"/>
              </w:rPr>
              <w:t>选页打印</w:t>
            </w:r>
            <w:proofErr w:type="gramEnd"/>
            <w:r w:rsidRPr="003719B2">
              <w:rPr>
                <w:rFonts w:asciiTheme="minorEastAsia" w:hAnsiTheme="minorEastAsia" w:cs="宋体" w:hint="eastAsia"/>
                <w:kern w:val="0"/>
                <w:szCs w:val="21"/>
              </w:rPr>
              <w:t>和</w:t>
            </w:r>
            <w:proofErr w:type="gramStart"/>
            <w:r w:rsidRPr="003719B2">
              <w:rPr>
                <w:rFonts w:asciiTheme="minorEastAsia" w:hAnsiTheme="minorEastAsia" w:cs="宋体" w:hint="eastAsia"/>
                <w:kern w:val="0"/>
                <w:szCs w:val="21"/>
              </w:rPr>
              <w:t>续打</w:t>
            </w:r>
            <w:proofErr w:type="gramEnd"/>
            <w:r w:rsidRPr="003719B2">
              <w:rPr>
                <w:rFonts w:asciiTheme="minorEastAsia" w:hAnsiTheme="minorEastAsia" w:cs="宋体" w:hint="eastAsia"/>
                <w:kern w:val="0"/>
                <w:szCs w:val="21"/>
              </w:rPr>
              <w:t>功能。</w:t>
            </w:r>
          </w:p>
        </w:tc>
      </w:tr>
      <w:tr w:rsidR="00A84C6A" w:rsidRPr="003719B2" w14:paraId="385B35A5" w14:textId="77777777" w:rsidTr="001655D3">
        <w:trPr>
          <w:trHeight w:val="310"/>
          <w:jc w:val="center"/>
        </w:trPr>
        <w:tc>
          <w:tcPr>
            <w:tcW w:w="1244" w:type="dxa"/>
            <w:vMerge/>
            <w:vAlign w:val="center"/>
            <w:hideMark/>
          </w:tcPr>
          <w:p w14:paraId="4CFBAD9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E3E4726"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63C74D6"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支持病人离院时病程记录合并打印。</w:t>
            </w:r>
          </w:p>
        </w:tc>
      </w:tr>
      <w:tr w:rsidR="00A84C6A" w:rsidRPr="003719B2" w14:paraId="223C59CB" w14:textId="77777777" w:rsidTr="001655D3">
        <w:trPr>
          <w:trHeight w:val="310"/>
          <w:jc w:val="center"/>
        </w:trPr>
        <w:tc>
          <w:tcPr>
            <w:tcW w:w="1244" w:type="dxa"/>
            <w:vMerge/>
            <w:vAlign w:val="center"/>
            <w:hideMark/>
          </w:tcPr>
          <w:p w14:paraId="1E25D71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2CB9EA5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735F1883"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病历文书允许设定水印打印。</w:t>
            </w:r>
          </w:p>
        </w:tc>
      </w:tr>
      <w:tr w:rsidR="00A84C6A" w:rsidRPr="003719B2" w14:paraId="05E6A905" w14:textId="77777777" w:rsidTr="001655D3">
        <w:trPr>
          <w:trHeight w:val="310"/>
          <w:jc w:val="center"/>
        </w:trPr>
        <w:tc>
          <w:tcPr>
            <w:tcW w:w="1244" w:type="dxa"/>
            <w:vMerge/>
            <w:vAlign w:val="center"/>
            <w:hideMark/>
          </w:tcPr>
          <w:p w14:paraId="004D927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AF9CC2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1C18FE76"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支持床旁使用指定移动终端查看、书写电子病历系统。</w:t>
            </w:r>
          </w:p>
        </w:tc>
      </w:tr>
      <w:tr w:rsidR="00A84C6A" w:rsidRPr="003719B2" w14:paraId="720C78AD" w14:textId="77777777" w:rsidTr="001655D3">
        <w:trPr>
          <w:trHeight w:val="310"/>
          <w:jc w:val="center"/>
        </w:trPr>
        <w:tc>
          <w:tcPr>
            <w:tcW w:w="1244" w:type="dxa"/>
            <w:vMerge/>
            <w:vAlign w:val="center"/>
            <w:hideMark/>
          </w:tcPr>
          <w:p w14:paraId="7CEEE87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74596AF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256A174C"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会诊信息(会诊目的、结果)可以自动同步到急诊病历归档。</w:t>
            </w:r>
          </w:p>
        </w:tc>
      </w:tr>
      <w:tr w:rsidR="00A84C6A" w:rsidRPr="003719B2" w14:paraId="3FFB28E9" w14:textId="77777777" w:rsidTr="001655D3">
        <w:trPr>
          <w:trHeight w:val="610"/>
          <w:jc w:val="center"/>
        </w:trPr>
        <w:tc>
          <w:tcPr>
            <w:tcW w:w="1244" w:type="dxa"/>
            <w:vMerge w:val="restart"/>
            <w:shd w:val="clear" w:color="auto" w:fill="auto"/>
            <w:hideMark/>
          </w:tcPr>
          <w:p w14:paraId="637E7C48"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急诊电子病历子系统</w:t>
            </w:r>
          </w:p>
        </w:tc>
        <w:tc>
          <w:tcPr>
            <w:tcW w:w="1134" w:type="dxa"/>
            <w:gridSpan w:val="2"/>
            <w:vMerge w:val="restart"/>
            <w:shd w:val="clear" w:color="auto" w:fill="auto"/>
            <w:hideMark/>
          </w:tcPr>
          <w:p w14:paraId="0672C4AE"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医护一体化工作站子系统（抢救区、留观区）</w:t>
            </w:r>
          </w:p>
        </w:tc>
        <w:tc>
          <w:tcPr>
            <w:tcW w:w="6062" w:type="dxa"/>
            <w:gridSpan w:val="2"/>
            <w:shd w:val="clear" w:color="auto" w:fill="auto"/>
            <w:hideMark/>
          </w:tcPr>
          <w:p w14:paraId="7BEFF79C"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病情基本信息需要包含分诊信息、体征数据、流转信息并允许修改。</w:t>
            </w:r>
          </w:p>
        </w:tc>
      </w:tr>
      <w:tr w:rsidR="00A84C6A" w:rsidRPr="003719B2" w14:paraId="552BE2FB" w14:textId="77777777" w:rsidTr="001655D3">
        <w:trPr>
          <w:trHeight w:val="310"/>
          <w:jc w:val="center"/>
        </w:trPr>
        <w:tc>
          <w:tcPr>
            <w:tcW w:w="1244" w:type="dxa"/>
            <w:vMerge/>
            <w:vAlign w:val="center"/>
            <w:hideMark/>
          </w:tcPr>
          <w:p w14:paraId="215D5B9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1590A89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9A0B425"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待诊列表支持一定期限内重新挂号提醒。</w:t>
            </w:r>
          </w:p>
        </w:tc>
      </w:tr>
      <w:tr w:rsidR="00A84C6A" w:rsidRPr="003719B2" w14:paraId="35902A0C" w14:textId="77777777" w:rsidTr="001655D3">
        <w:trPr>
          <w:trHeight w:val="310"/>
          <w:jc w:val="center"/>
        </w:trPr>
        <w:tc>
          <w:tcPr>
            <w:tcW w:w="1244" w:type="dxa"/>
            <w:vMerge/>
            <w:vAlign w:val="center"/>
            <w:hideMark/>
          </w:tcPr>
          <w:p w14:paraId="0FAF947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5DDF9EE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6DFDF8E"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待诊列表支持按区域、科室、诊断状态过滤患者信息。</w:t>
            </w:r>
          </w:p>
        </w:tc>
      </w:tr>
      <w:tr w:rsidR="00A84C6A" w:rsidRPr="003719B2" w14:paraId="46E8FF70" w14:textId="77777777" w:rsidTr="001655D3">
        <w:trPr>
          <w:trHeight w:val="610"/>
          <w:jc w:val="center"/>
        </w:trPr>
        <w:tc>
          <w:tcPr>
            <w:tcW w:w="1244" w:type="dxa"/>
            <w:vMerge/>
            <w:vAlign w:val="center"/>
            <w:hideMark/>
          </w:tcPr>
          <w:p w14:paraId="76A9D191"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BD9A541"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17A598F0"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患者一键转归，信息自动记录（转抢救区、</w:t>
            </w:r>
            <w:proofErr w:type="gramStart"/>
            <w:r w:rsidRPr="003719B2">
              <w:rPr>
                <w:rFonts w:asciiTheme="minorEastAsia" w:hAnsiTheme="minorEastAsia" w:cs="宋体" w:hint="eastAsia"/>
                <w:kern w:val="0"/>
                <w:szCs w:val="21"/>
              </w:rPr>
              <w:t>转留观</w:t>
            </w:r>
            <w:proofErr w:type="gramEnd"/>
            <w:r w:rsidRPr="003719B2">
              <w:rPr>
                <w:rFonts w:asciiTheme="minorEastAsia" w:hAnsiTheme="minorEastAsia" w:cs="宋体" w:hint="eastAsia"/>
                <w:kern w:val="0"/>
                <w:szCs w:val="21"/>
              </w:rPr>
              <w:t>区、转输液区、转EICU、转住院）。</w:t>
            </w:r>
          </w:p>
        </w:tc>
      </w:tr>
      <w:tr w:rsidR="00A84C6A" w:rsidRPr="003719B2" w14:paraId="432DAF0D" w14:textId="77777777" w:rsidTr="001655D3">
        <w:trPr>
          <w:trHeight w:val="610"/>
          <w:jc w:val="center"/>
        </w:trPr>
        <w:tc>
          <w:tcPr>
            <w:tcW w:w="1244" w:type="dxa"/>
            <w:vMerge/>
            <w:vAlign w:val="center"/>
            <w:hideMark/>
          </w:tcPr>
          <w:p w14:paraId="739C33C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4A7ADC5D"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664C6DB"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支持诊断管理：支持ICD-10。包含但不限于普通诊断、疑似诊断和主诊断。</w:t>
            </w:r>
          </w:p>
        </w:tc>
      </w:tr>
      <w:tr w:rsidR="00A84C6A" w:rsidRPr="003719B2" w14:paraId="3C99B69D" w14:textId="77777777" w:rsidTr="001655D3">
        <w:trPr>
          <w:trHeight w:val="610"/>
          <w:jc w:val="center"/>
        </w:trPr>
        <w:tc>
          <w:tcPr>
            <w:tcW w:w="1244" w:type="dxa"/>
            <w:vMerge/>
            <w:vAlign w:val="center"/>
            <w:hideMark/>
          </w:tcPr>
          <w:p w14:paraId="4AA16A5A"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2D79D65D"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6217531"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时间</w:t>
            </w:r>
            <w:proofErr w:type="gramStart"/>
            <w:r w:rsidRPr="003719B2">
              <w:rPr>
                <w:rFonts w:asciiTheme="minorEastAsia" w:hAnsiTheme="minorEastAsia" w:cs="宋体" w:hint="eastAsia"/>
                <w:kern w:val="0"/>
                <w:szCs w:val="21"/>
              </w:rPr>
              <w:t>轴展示</w:t>
            </w:r>
            <w:proofErr w:type="gramEnd"/>
            <w:r w:rsidRPr="003719B2">
              <w:rPr>
                <w:rFonts w:asciiTheme="minorEastAsia" w:hAnsiTheme="minorEastAsia" w:cs="宋体" w:hint="eastAsia"/>
                <w:kern w:val="0"/>
                <w:szCs w:val="21"/>
              </w:rPr>
              <w:t>患者分诊、入科、检验检查开立、会诊申请、</w:t>
            </w:r>
            <w:proofErr w:type="gramStart"/>
            <w:r w:rsidRPr="003719B2">
              <w:rPr>
                <w:rFonts w:asciiTheme="minorEastAsia" w:hAnsiTheme="minorEastAsia" w:cs="宋体" w:hint="eastAsia"/>
                <w:kern w:val="0"/>
                <w:szCs w:val="21"/>
              </w:rPr>
              <w:t>转区等</w:t>
            </w:r>
            <w:proofErr w:type="gramEnd"/>
            <w:r w:rsidRPr="003719B2">
              <w:rPr>
                <w:rFonts w:asciiTheme="minorEastAsia" w:hAnsiTheme="minorEastAsia" w:cs="宋体" w:hint="eastAsia"/>
                <w:kern w:val="0"/>
                <w:szCs w:val="21"/>
              </w:rPr>
              <w:t>关键医疗行为。</w:t>
            </w:r>
          </w:p>
        </w:tc>
      </w:tr>
      <w:tr w:rsidR="00A84C6A" w:rsidRPr="003719B2" w14:paraId="568178E3" w14:textId="77777777" w:rsidTr="001655D3">
        <w:trPr>
          <w:trHeight w:val="610"/>
          <w:jc w:val="center"/>
        </w:trPr>
        <w:tc>
          <w:tcPr>
            <w:tcW w:w="1244" w:type="dxa"/>
            <w:vMerge/>
            <w:vAlign w:val="center"/>
            <w:hideMark/>
          </w:tcPr>
          <w:p w14:paraId="6FFF686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454CFD8"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4B673B3"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提供常用的急诊病历模板（包括急诊</w:t>
            </w:r>
            <w:proofErr w:type="gramStart"/>
            <w:r w:rsidRPr="003719B2">
              <w:rPr>
                <w:rFonts w:asciiTheme="minorEastAsia" w:hAnsiTheme="minorEastAsia" w:cs="宋体" w:hint="eastAsia"/>
                <w:kern w:val="0"/>
                <w:szCs w:val="21"/>
              </w:rPr>
              <w:t>诊</w:t>
            </w:r>
            <w:proofErr w:type="gramEnd"/>
            <w:r w:rsidRPr="003719B2">
              <w:rPr>
                <w:rFonts w:asciiTheme="minorEastAsia" w:hAnsiTheme="minorEastAsia" w:cs="宋体" w:hint="eastAsia"/>
                <w:kern w:val="0"/>
                <w:szCs w:val="21"/>
              </w:rPr>
              <w:t>间、急诊抢救室32种急诊科常见病病历模板）。</w:t>
            </w:r>
          </w:p>
        </w:tc>
      </w:tr>
      <w:tr w:rsidR="00A84C6A" w:rsidRPr="003719B2" w14:paraId="4C7A96BD" w14:textId="77777777" w:rsidTr="001655D3">
        <w:trPr>
          <w:trHeight w:val="610"/>
          <w:jc w:val="center"/>
        </w:trPr>
        <w:tc>
          <w:tcPr>
            <w:tcW w:w="1244" w:type="dxa"/>
            <w:vMerge/>
            <w:vAlign w:val="center"/>
            <w:hideMark/>
          </w:tcPr>
          <w:p w14:paraId="400774A8"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791322DA"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E2CEC85"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提供病历模板配置工具，支持急诊科自己维护各种结构化病历模板。</w:t>
            </w:r>
          </w:p>
        </w:tc>
      </w:tr>
      <w:tr w:rsidR="00A84C6A" w:rsidRPr="003719B2" w14:paraId="23A33F12" w14:textId="77777777" w:rsidTr="001655D3">
        <w:trPr>
          <w:trHeight w:val="610"/>
          <w:jc w:val="center"/>
        </w:trPr>
        <w:tc>
          <w:tcPr>
            <w:tcW w:w="1244" w:type="dxa"/>
            <w:vMerge/>
            <w:vAlign w:val="center"/>
            <w:hideMark/>
          </w:tcPr>
          <w:p w14:paraId="15F5A43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BA94D0A"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78FD2C8E"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病历首页内容可根据系统中已有信息自动完成，同时提供手工录入模式。</w:t>
            </w:r>
          </w:p>
        </w:tc>
      </w:tr>
      <w:tr w:rsidR="00A84C6A" w:rsidRPr="003719B2" w14:paraId="158FEC5E" w14:textId="77777777" w:rsidTr="001655D3">
        <w:trPr>
          <w:trHeight w:val="1510"/>
          <w:jc w:val="center"/>
        </w:trPr>
        <w:tc>
          <w:tcPr>
            <w:tcW w:w="1244" w:type="dxa"/>
            <w:vMerge/>
            <w:vAlign w:val="center"/>
            <w:hideMark/>
          </w:tcPr>
          <w:p w14:paraId="48B7563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C72D95D"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1D09A1C6"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提供医疗文书常用的特殊符号集写回病历文书的功能，包含但不限于：℃，℉，‰，㎡，mmol 等；提供上、下标功能，支持对文字的上下标功能；提供多媒体病历展现的功能，在病历录入中，能在任意位置插入图形图像，并对图形图像作标注，实现了病历内容图文混编的格式。</w:t>
            </w:r>
          </w:p>
        </w:tc>
      </w:tr>
      <w:tr w:rsidR="00A84C6A" w:rsidRPr="003719B2" w14:paraId="21484934" w14:textId="77777777" w:rsidTr="001655D3">
        <w:trPr>
          <w:trHeight w:val="310"/>
          <w:jc w:val="center"/>
        </w:trPr>
        <w:tc>
          <w:tcPr>
            <w:tcW w:w="1244" w:type="dxa"/>
            <w:vMerge/>
            <w:vAlign w:val="center"/>
            <w:hideMark/>
          </w:tcPr>
          <w:p w14:paraId="4D6B97E8"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3AF7D3E"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E6484D1"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支持同一患者资料的内部复制。</w:t>
            </w:r>
          </w:p>
        </w:tc>
      </w:tr>
      <w:tr w:rsidR="00A84C6A" w:rsidRPr="003719B2" w14:paraId="5CF51495" w14:textId="77777777" w:rsidTr="001655D3">
        <w:trPr>
          <w:trHeight w:val="910"/>
          <w:jc w:val="center"/>
        </w:trPr>
        <w:tc>
          <w:tcPr>
            <w:tcW w:w="1244" w:type="dxa"/>
            <w:vMerge/>
            <w:vAlign w:val="center"/>
            <w:hideMark/>
          </w:tcPr>
          <w:p w14:paraId="6D2D0C5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743FEF4C"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53CC3AB5"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支持检验、检查数据插入到病历文书的功能，在病历录入中，医生可根据病情描述需要，自主选择检查、检验报告数据直接将准确的数据插入到病历中任意位置。</w:t>
            </w:r>
          </w:p>
        </w:tc>
      </w:tr>
      <w:tr w:rsidR="00A84C6A" w:rsidRPr="003719B2" w14:paraId="3671E212" w14:textId="77777777" w:rsidTr="001655D3">
        <w:trPr>
          <w:trHeight w:val="310"/>
          <w:jc w:val="center"/>
        </w:trPr>
        <w:tc>
          <w:tcPr>
            <w:tcW w:w="1244" w:type="dxa"/>
            <w:vMerge/>
            <w:vAlign w:val="center"/>
            <w:hideMark/>
          </w:tcPr>
          <w:p w14:paraId="4123885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B33821A"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5212CDE6"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支持医嘱插入病历文书。</w:t>
            </w:r>
          </w:p>
        </w:tc>
      </w:tr>
      <w:tr w:rsidR="00A84C6A" w:rsidRPr="003719B2" w14:paraId="015306C3" w14:textId="77777777" w:rsidTr="001655D3">
        <w:trPr>
          <w:trHeight w:val="310"/>
          <w:jc w:val="center"/>
        </w:trPr>
        <w:tc>
          <w:tcPr>
            <w:tcW w:w="1244" w:type="dxa"/>
            <w:vMerge/>
            <w:vAlign w:val="center"/>
            <w:hideMark/>
          </w:tcPr>
          <w:p w14:paraId="49FAAD7F"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0DEBCA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BF717A5"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支持生命体征插入病历文书。</w:t>
            </w:r>
          </w:p>
        </w:tc>
      </w:tr>
      <w:tr w:rsidR="00A84C6A" w:rsidRPr="003719B2" w14:paraId="5E2D0A79" w14:textId="77777777" w:rsidTr="001655D3">
        <w:trPr>
          <w:trHeight w:val="310"/>
          <w:jc w:val="center"/>
        </w:trPr>
        <w:tc>
          <w:tcPr>
            <w:tcW w:w="1244" w:type="dxa"/>
            <w:vMerge/>
            <w:vAlign w:val="center"/>
            <w:hideMark/>
          </w:tcPr>
          <w:p w14:paraId="6937170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17AECC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3DADBBF"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支持插管记录插入病历文书。</w:t>
            </w:r>
          </w:p>
        </w:tc>
      </w:tr>
      <w:tr w:rsidR="00A84C6A" w:rsidRPr="003719B2" w14:paraId="751C939B" w14:textId="77777777" w:rsidTr="001655D3">
        <w:trPr>
          <w:trHeight w:val="310"/>
          <w:jc w:val="center"/>
        </w:trPr>
        <w:tc>
          <w:tcPr>
            <w:tcW w:w="1244" w:type="dxa"/>
            <w:vMerge/>
            <w:vAlign w:val="center"/>
            <w:hideMark/>
          </w:tcPr>
          <w:p w14:paraId="00F7B25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981095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26506417"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支持病情记录插入病历文书。</w:t>
            </w:r>
          </w:p>
        </w:tc>
      </w:tr>
      <w:tr w:rsidR="00A84C6A" w:rsidRPr="003719B2" w14:paraId="1366B350" w14:textId="77777777" w:rsidTr="001655D3">
        <w:trPr>
          <w:trHeight w:val="310"/>
          <w:jc w:val="center"/>
        </w:trPr>
        <w:tc>
          <w:tcPr>
            <w:tcW w:w="1244" w:type="dxa"/>
            <w:vMerge/>
            <w:vAlign w:val="center"/>
            <w:hideMark/>
          </w:tcPr>
          <w:p w14:paraId="6457859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0CABC0A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40A8A41"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支持历史急诊病历插入病历文书。</w:t>
            </w:r>
          </w:p>
        </w:tc>
      </w:tr>
      <w:tr w:rsidR="00A84C6A" w:rsidRPr="003719B2" w14:paraId="74CA6624" w14:textId="77777777" w:rsidTr="001655D3">
        <w:trPr>
          <w:trHeight w:val="310"/>
          <w:jc w:val="center"/>
        </w:trPr>
        <w:tc>
          <w:tcPr>
            <w:tcW w:w="1244" w:type="dxa"/>
            <w:vMerge/>
            <w:vAlign w:val="center"/>
            <w:hideMark/>
          </w:tcPr>
          <w:p w14:paraId="65F9B36A"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764E1E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343BCA3D"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支持病历文书书写时，插入信息分屏显示，小屏可拖拽。</w:t>
            </w:r>
          </w:p>
        </w:tc>
      </w:tr>
      <w:tr w:rsidR="00A84C6A" w:rsidRPr="003719B2" w14:paraId="05B1AAF6" w14:textId="77777777" w:rsidTr="001655D3">
        <w:trPr>
          <w:trHeight w:val="610"/>
          <w:jc w:val="center"/>
        </w:trPr>
        <w:tc>
          <w:tcPr>
            <w:tcW w:w="1244" w:type="dxa"/>
            <w:vMerge/>
            <w:vAlign w:val="center"/>
            <w:hideMark/>
          </w:tcPr>
          <w:p w14:paraId="13BD6712"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427D7E8"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792CC3A"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支持临床数据互联互通，自动导入和选择导入相结合的方式，实现各病历</w:t>
            </w:r>
            <w:proofErr w:type="gramStart"/>
            <w:r w:rsidRPr="003719B2">
              <w:rPr>
                <w:rFonts w:asciiTheme="minorEastAsia" w:hAnsiTheme="minorEastAsia" w:cs="宋体" w:hint="eastAsia"/>
                <w:kern w:val="0"/>
                <w:szCs w:val="21"/>
              </w:rPr>
              <w:t>项间数据</w:t>
            </w:r>
            <w:proofErr w:type="gramEnd"/>
            <w:r w:rsidRPr="003719B2">
              <w:rPr>
                <w:rFonts w:asciiTheme="minorEastAsia" w:hAnsiTheme="minorEastAsia" w:cs="宋体" w:hint="eastAsia"/>
                <w:kern w:val="0"/>
                <w:szCs w:val="21"/>
              </w:rPr>
              <w:t>的充分衔接。</w:t>
            </w:r>
          </w:p>
        </w:tc>
      </w:tr>
      <w:tr w:rsidR="00A84C6A" w:rsidRPr="003719B2" w14:paraId="5012BFD8" w14:textId="77777777" w:rsidTr="001655D3">
        <w:trPr>
          <w:trHeight w:val="310"/>
          <w:jc w:val="center"/>
        </w:trPr>
        <w:tc>
          <w:tcPr>
            <w:tcW w:w="1244" w:type="dxa"/>
            <w:vMerge/>
            <w:vAlign w:val="center"/>
            <w:hideMark/>
          </w:tcPr>
          <w:p w14:paraId="0BF84356"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4E3BF4E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D2F7119"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支持知情同意</w:t>
            </w:r>
            <w:proofErr w:type="gramStart"/>
            <w:r w:rsidRPr="003719B2">
              <w:rPr>
                <w:rFonts w:asciiTheme="minorEastAsia" w:hAnsiTheme="minorEastAsia" w:cs="宋体" w:hint="eastAsia"/>
                <w:kern w:val="0"/>
                <w:szCs w:val="21"/>
              </w:rPr>
              <w:t>书患者</w:t>
            </w:r>
            <w:proofErr w:type="gramEnd"/>
            <w:r w:rsidRPr="003719B2">
              <w:rPr>
                <w:rFonts w:asciiTheme="minorEastAsia" w:hAnsiTheme="minorEastAsia" w:cs="宋体" w:hint="eastAsia"/>
                <w:kern w:val="0"/>
                <w:szCs w:val="21"/>
              </w:rPr>
              <w:t>签字后电子化留档，支持院内现有签名系统集成。</w:t>
            </w:r>
          </w:p>
        </w:tc>
      </w:tr>
      <w:tr w:rsidR="00A84C6A" w:rsidRPr="003719B2" w14:paraId="4C7F1E52" w14:textId="77777777" w:rsidTr="001655D3">
        <w:trPr>
          <w:trHeight w:val="310"/>
          <w:jc w:val="center"/>
        </w:trPr>
        <w:tc>
          <w:tcPr>
            <w:tcW w:w="1244" w:type="dxa"/>
            <w:vMerge/>
            <w:vAlign w:val="center"/>
            <w:hideMark/>
          </w:tcPr>
          <w:p w14:paraId="7A56B3B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6B3A0D3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2D19A942"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支持痕迹保留。</w:t>
            </w:r>
          </w:p>
        </w:tc>
      </w:tr>
      <w:tr w:rsidR="00A84C6A" w:rsidRPr="003719B2" w14:paraId="080F5831" w14:textId="77777777" w:rsidTr="001655D3">
        <w:trPr>
          <w:trHeight w:val="310"/>
          <w:jc w:val="center"/>
        </w:trPr>
        <w:tc>
          <w:tcPr>
            <w:tcW w:w="1244" w:type="dxa"/>
            <w:vMerge/>
            <w:vAlign w:val="center"/>
            <w:hideMark/>
          </w:tcPr>
          <w:p w14:paraId="43BB055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78C95E87"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603C6584"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支持不带有痕迹信息的整洁打印。</w:t>
            </w:r>
          </w:p>
        </w:tc>
      </w:tr>
      <w:tr w:rsidR="00A84C6A" w:rsidRPr="003719B2" w14:paraId="03432600" w14:textId="77777777" w:rsidTr="001655D3">
        <w:trPr>
          <w:trHeight w:val="310"/>
          <w:jc w:val="center"/>
        </w:trPr>
        <w:tc>
          <w:tcPr>
            <w:tcW w:w="1244" w:type="dxa"/>
            <w:vMerge/>
            <w:vAlign w:val="center"/>
            <w:hideMark/>
          </w:tcPr>
          <w:p w14:paraId="4FB6FE1B"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3A3F356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25F0002B"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支持病历的整体打印、</w:t>
            </w:r>
            <w:proofErr w:type="gramStart"/>
            <w:r w:rsidRPr="003719B2">
              <w:rPr>
                <w:rFonts w:asciiTheme="minorEastAsia" w:hAnsiTheme="minorEastAsia" w:cs="宋体" w:hint="eastAsia"/>
                <w:kern w:val="0"/>
                <w:szCs w:val="21"/>
              </w:rPr>
              <w:t>选页打印</w:t>
            </w:r>
            <w:proofErr w:type="gramEnd"/>
            <w:r w:rsidRPr="003719B2">
              <w:rPr>
                <w:rFonts w:asciiTheme="minorEastAsia" w:hAnsiTheme="minorEastAsia" w:cs="宋体" w:hint="eastAsia"/>
                <w:kern w:val="0"/>
                <w:szCs w:val="21"/>
              </w:rPr>
              <w:t>和</w:t>
            </w:r>
            <w:proofErr w:type="gramStart"/>
            <w:r w:rsidRPr="003719B2">
              <w:rPr>
                <w:rFonts w:asciiTheme="minorEastAsia" w:hAnsiTheme="minorEastAsia" w:cs="宋体" w:hint="eastAsia"/>
                <w:kern w:val="0"/>
                <w:szCs w:val="21"/>
              </w:rPr>
              <w:t>续打</w:t>
            </w:r>
            <w:proofErr w:type="gramEnd"/>
            <w:r w:rsidRPr="003719B2">
              <w:rPr>
                <w:rFonts w:asciiTheme="minorEastAsia" w:hAnsiTheme="minorEastAsia" w:cs="宋体" w:hint="eastAsia"/>
                <w:kern w:val="0"/>
                <w:szCs w:val="21"/>
              </w:rPr>
              <w:t>功能。</w:t>
            </w:r>
          </w:p>
        </w:tc>
      </w:tr>
      <w:tr w:rsidR="00A84C6A" w:rsidRPr="003719B2" w14:paraId="28AF37D6" w14:textId="77777777" w:rsidTr="001655D3">
        <w:trPr>
          <w:trHeight w:val="310"/>
          <w:jc w:val="center"/>
        </w:trPr>
        <w:tc>
          <w:tcPr>
            <w:tcW w:w="1244" w:type="dxa"/>
            <w:vMerge/>
            <w:vAlign w:val="center"/>
            <w:hideMark/>
          </w:tcPr>
          <w:p w14:paraId="42158034"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4DE41931"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42A75686"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支持病人离院时病程记录合并打印。</w:t>
            </w:r>
          </w:p>
        </w:tc>
      </w:tr>
      <w:tr w:rsidR="00A84C6A" w:rsidRPr="003719B2" w14:paraId="06403314" w14:textId="77777777" w:rsidTr="001655D3">
        <w:trPr>
          <w:trHeight w:val="310"/>
          <w:jc w:val="center"/>
        </w:trPr>
        <w:tc>
          <w:tcPr>
            <w:tcW w:w="1244" w:type="dxa"/>
            <w:vMerge/>
            <w:vAlign w:val="center"/>
            <w:hideMark/>
          </w:tcPr>
          <w:p w14:paraId="64FDC875"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770027C9"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5C0350D0"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病历文书允许设定水印打印。</w:t>
            </w:r>
          </w:p>
        </w:tc>
      </w:tr>
      <w:tr w:rsidR="00A84C6A" w:rsidRPr="003719B2" w14:paraId="4C6F5EE9" w14:textId="77777777" w:rsidTr="001655D3">
        <w:trPr>
          <w:trHeight w:val="310"/>
          <w:jc w:val="center"/>
        </w:trPr>
        <w:tc>
          <w:tcPr>
            <w:tcW w:w="1244" w:type="dxa"/>
            <w:vMerge/>
            <w:vAlign w:val="center"/>
            <w:hideMark/>
          </w:tcPr>
          <w:p w14:paraId="67F42EE0"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1134" w:type="dxa"/>
            <w:gridSpan w:val="2"/>
            <w:vMerge/>
            <w:vAlign w:val="center"/>
            <w:hideMark/>
          </w:tcPr>
          <w:p w14:paraId="1DB73273" w14:textId="77777777" w:rsidR="00A84C6A" w:rsidRPr="003719B2" w:rsidRDefault="00A84C6A" w:rsidP="001655D3">
            <w:pPr>
              <w:widowControl/>
              <w:spacing w:line="560" w:lineRule="exact"/>
              <w:jc w:val="center"/>
              <w:rPr>
                <w:rFonts w:asciiTheme="minorEastAsia" w:hAnsiTheme="minorEastAsia" w:cs="宋体"/>
                <w:kern w:val="0"/>
                <w:szCs w:val="21"/>
              </w:rPr>
            </w:pPr>
          </w:p>
        </w:tc>
        <w:tc>
          <w:tcPr>
            <w:tcW w:w="6062" w:type="dxa"/>
            <w:gridSpan w:val="2"/>
            <w:shd w:val="clear" w:color="auto" w:fill="auto"/>
            <w:hideMark/>
          </w:tcPr>
          <w:p w14:paraId="18172EE9" w14:textId="77777777" w:rsidR="00A84C6A" w:rsidRPr="003719B2" w:rsidRDefault="00A84C6A" w:rsidP="001655D3">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会诊信息(会诊目的、结果)可以自动同步到急诊病历归档。</w:t>
            </w:r>
          </w:p>
        </w:tc>
      </w:tr>
      <w:tr w:rsidR="00A84C6A" w:rsidRPr="003719B2" w14:paraId="265D6703" w14:textId="77777777" w:rsidTr="001655D3">
        <w:trPr>
          <w:gridAfter w:val="1"/>
          <w:wAfter w:w="9" w:type="dxa"/>
          <w:trHeight w:val="416"/>
          <w:jc w:val="center"/>
        </w:trPr>
        <w:tc>
          <w:tcPr>
            <w:tcW w:w="1768" w:type="dxa"/>
            <w:gridSpan w:val="2"/>
            <w:shd w:val="clear" w:color="auto" w:fill="auto"/>
            <w:vAlign w:val="center"/>
            <w:hideMark/>
          </w:tcPr>
          <w:p w14:paraId="6798E84F" w14:textId="77777777" w:rsidR="00A84C6A" w:rsidRPr="003719B2" w:rsidRDefault="00A84C6A" w:rsidP="001655D3">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工作站（5台）</w:t>
            </w:r>
          </w:p>
        </w:tc>
        <w:tc>
          <w:tcPr>
            <w:tcW w:w="6663" w:type="dxa"/>
            <w:gridSpan w:val="2"/>
            <w:shd w:val="clear" w:color="auto" w:fill="auto"/>
            <w:vAlign w:val="center"/>
            <w:hideMark/>
          </w:tcPr>
          <w:p w14:paraId="70150C77" w14:textId="77777777" w:rsidR="00A84C6A" w:rsidRPr="003719B2" w:rsidRDefault="00A84C6A" w:rsidP="001655D3">
            <w:pPr>
              <w:widowControl/>
              <w:spacing w:line="560" w:lineRule="exact"/>
              <w:rPr>
                <w:rFonts w:asciiTheme="minorEastAsia" w:hAnsiTheme="minorEastAsia" w:cs="宋体"/>
                <w:b/>
                <w:bCs/>
                <w:kern w:val="0"/>
                <w:szCs w:val="21"/>
              </w:rPr>
            </w:pPr>
            <w:r w:rsidRPr="003719B2">
              <w:rPr>
                <w:rFonts w:asciiTheme="minorEastAsia" w:hAnsiTheme="minorEastAsia" w:cs="宋体" w:hint="eastAsia"/>
                <w:b/>
                <w:bCs/>
                <w:kern w:val="0"/>
                <w:szCs w:val="21"/>
              </w:rPr>
              <w:t>CPU≥I</w:t>
            </w:r>
            <w:r w:rsidRPr="003719B2">
              <w:rPr>
                <w:rFonts w:asciiTheme="minorEastAsia" w:hAnsiTheme="minorEastAsia" w:cs="宋体"/>
                <w:b/>
                <w:bCs/>
                <w:kern w:val="0"/>
                <w:szCs w:val="21"/>
              </w:rPr>
              <w:t>5</w:t>
            </w:r>
          </w:p>
          <w:p w14:paraId="728C3567" w14:textId="77777777" w:rsidR="00A84C6A" w:rsidRPr="003719B2" w:rsidRDefault="00A84C6A" w:rsidP="001655D3">
            <w:pPr>
              <w:widowControl/>
              <w:spacing w:line="560" w:lineRule="exact"/>
              <w:rPr>
                <w:rFonts w:asciiTheme="minorEastAsia" w:hAnsiTheme="minorEastAsia" w:cs="宋体"/>
                <w:b/>
                <w:bCs/>
                <w:kern w:val="0"/>
                <w:szCs w:val="21"/>
              </w:rPr>
            </w:pPr>
            <w:r w:rsidRPr="003719B2">
              <w:rPr>
                <w:rFonts w:asciiTheme="minorEastAsia" w:hAnsiTheme="minorEastAsia" w:cs="宋体" w:hint="eastAsia"/>
                <w:b/>
                <w:bCs/>
                <w:kern w:val="0"/>
                <w:szCs w:val="21"/>
              </w:rPr>
              <w:t>内存≥</w:t>
            </w:r>
            <w:r w:rsidRPr="003719B2">
              <w:rPr>
                <w:rFonts w:asciiTheme="minorEastAsia" w:hAnsiTheme="minorEastAsia" w:cs="宋体"/>
                <w:b/>
                <w:bCs/>
                <w:kern w:val="0"/>
                <w:szCs w:val="21"/>
              </w:rPr>
              <w:t>4</w:t>
            </w:r>
            <w:r w:rsidRPr="003719B2">
              <w:rPr>
                <w:rFonts w:asciiTheme="minorEastAsia" w:hAnsiTheme="minorEastAsia" w:cs="宋体" w:hint="eastAsia"/>
                <w:b/>
                <w:bCs/>
                <w:kern w:val="0"/>
                <w:szCs w:val="21"/>
              </w:rPr>
              <w:t>G</w:t>
            </w:r>
          </w:p>
          <w:p w14:paraId="07E99A25" w14:textId="77777777" w:rsidR="00A84C6A" w:rsidRPr="003719B2" w:rsidRDefault="00A84C6A" w:rsidP="001655D3">
            <w:pPr>
              <w:widowControl/>
              <w:spacing w:line="560" w:lineRule="exact"/>
              <w:rPr>
                <w:rFonts w:asciiTheme="minorEastAsia" w:hAnsiTheme="minorEastAsia" w:cs="宋体"/>
                <w:b/>
                <w:bCs/>
                <w:kern w:val="0"/>
                <w:szCs w:val="21"/>
              </w:rPr>
            </w:pPr>
            <w:r w:rsidRPr="003719B2">
              <w:rPr>
                <w:rFonts w:asciiTheme="minorEastAsia" w:hAnsiTheme="minorEastAsia" w:cs="宋体" w:hint="eastAsia"/>
                <w:b/>
                <w:bCs/>
                <w:kern w:val="0"/>
                <w:szCs w:val="21"/>
              </w:rPr>
              <w:t>硬盘≥1T</w:t>
            </w:r>
          </w:p>
          <w:p w14:paraId="27CB3C4F" w14:textId="77777777" w:rsidR="00A84C6A" w:rsidRPr="003719B2" w:rsidRDefault="00A84C6A" w:rsidP="001655D3">
            <w:pPr>
              <w:widowControl/>
              <w:spacing w:line="560" w:lineRule="exact"/>
              <w:rPr>
                <w:rFonts w:asciiTheme="minorEastAsia" w:hAnsiTheme="minorEastAsia" w:cs="宋体"/>
                <w:b/>
                <w:bCs/>
                <w:kern w:val="0"/>
                <w:szCs w:val="21"/>
              </w:rPr>
            </w:pPr>
            <w:r w:rsidRPr="003719B2">
              <w:rPr>
                <w:rFonts w:asciiTheme="minorEastAsia" w:hAnsiTheme="minorEastAsia" w:cs="宋体" w:hint="eastAsia"/>
                <w:b/>
                <w:bCs/>
                <w:kern w:val="0"/>
                <w:szCs w:val="21"/>
              </w:rPr>
              <w:t>独立显卡，显存≥2G</w:t>
            </w:r>
          </w:p>
          <w:p w14:paraId="3AD56563" w14:textId="77777777" w:rsidR="00A84C6A" w:rsidRPr="003719B2" w:rsidRDefault="00A84C6A" w:rsidP="001655D3">
            <w:pPr>
              <w:widowControl/>
              <w:spacing w:line="560" w:lineRule="exact"/>
              <w:rPr>
                <w:rFonts w:asciiTheme="minorEastAsia" w:hAnsiTheme="minorEastAsia"/>
                <w:szCs w:val="21"/>
              </w:rPr>
            </w:pPr>
            <w:r w:rsidRPr="003719B2">
              <w:rPr>
                <w:rFonts w:asciiTheme="minorEastAsia" w:hAnsiTheme="minorEastAsia" w:cs="宋体" w:hint="eastAsia"/>
                <w:b/>
                <w:bCs/>
                <w:kern w:val="0"/>
                <w:szCs w:val="21"/>
              </w:rPr>
              <w:t>显示器≥</w:t>
            </w:r>
            <w:r w:rsidRPr="003719B2">
              <w:rPr>
                <w:rFonts w:asciiTheme="minorEastAsia" w:hAnsiTheme="minorEastAsia" w:hint="eastAsia"/>
                <w:szCs w:val="21"/>
              </w:rPr>
              <w:t>21.5寸</w:t>
            </w:r>
          </w:p>
          <w:p w14:paraId="279F53C5" w14:textId="77777777" w:rsidR="00A84C6A" w:rsidRPr="003719B2" w:rsidRDefault="00A84C6A" w:rsidP="001655D3">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正版</w:t>
            </w:r>
            <w:r w:rsidRPr="003719B2">
              <w:rPr>
                <w:rFonts w:asciiTheme="minorEastAsia" w:hAnsiTheme="minorEastAsia" w:hint="eastAsia"/>
                <w:szCs w:val="21"/>
              </w:rPr>
              <w:t>操作系统。</w:t>
            </w:r>
          </w:p>
        </w:tc>
      </w:tr>
    </w:tbl>
    <w:p w14:paraId="6845ABA3" w14:textId="77777777" w:rsidR="00C56D99" w:rsidRPr="003719B2" w:rsidRDefault="00C56D99" w:rsidP="00EB0F0F"/>
    <w:p w14:paraId="53D68C57" w14:textId="77777777" w:rsidR="00A84C6A" w:rsidRPr="003719B2" w:rsidRDefault="00A84C6A" w:rsidP="00A84C6A">
      <w:pPr>
        <w:pStyle w:val="14"/>
        <w:spacing w:line="560" w:lineRule="exact"/>
        <w:ind w:firstLine="56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w:t>
      </w:r>
      <w:r w:rsidR="002B3DCF" w:rsidRPr="003719B2">
        <w:rPr>
          <w:rFonts w:asciiTheme="minorEastAsia" w:eastAsiaTheme="minorEastAsia" w:hAnsiTheme="minorEastAsia" w:cstheme="minorBidi" w:hint="eastAsia"/>
          <w:sz w:val="28"/>
          <w:szCs w:val="28"/>
        </w:rPr>
        <w:t>7</w:t>
      </w:r>
      <w:r w:rsidRPr="003719B2">
        <w:rPr>
          <w:rFonts w:asciiTheme="minorEastAsia" w:eastAsiaTheme="minorEastAsia" w:hAnsiTheme="minorEastAsia" w:cstheme="minorBidi" w:hint="eastAsia"/>
          <w:sz w:val="28"/>
          <w:szCs w:val="28"/>
        </w:rPr>
        <w:t>）急诊护理子系统（1套）</w:t>
      </w:r>
    </w:p>
    <w:p w14:paraId="68D2D6AC" w14:textId="77777777" w:rsidR="00A84C6A" w:rsidRPr="003719B2" w:rsidRDefault="00A84C6A" w:rsidP="00A84C6A">
      <w:pPr>
        <w:pStyle w:val="14"/>
        <w:spacing w:line="560" w:lineRule="exact"/>
        <w:ind w:firstLineChars="250" w:firstLine="70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实现床边数据的高效自动获取，自动生成抢救护理记录单。</w:t>
      </w:r>
      <w:r w:rsidRPr="003719B2">
        <w:rPr>
          <w:rFonts w:asciiTheme="minorEastAsia" w:eastAsiaTheme="minorEastAsia" w:hAnsiTheme="minorEastAsia" w:cstheme="minorBidi"/>
          <w:sz w:val="28"/>
          <w:szCs w:val="28"/>
        </w:rPr>
        <w:t>支持医嘱的校对和执行</w:t>
      </w:r>
      <w:r w:rsidRPr="003719B2">
        <w:rPr>
          <w:rFonts w:asciiTheme="minorEastAsia" w:eastAsiaTheme="minorEastAsia" w:hAnsiTheme="minorEastAsia" w:cstheme="minorBidi" w:hint="eastAsia"/>
          <w:sz w:val="28"/>
          <w:szCs w:val="28"/>
        </w:rPr>
        <w:t>，</w:t>
      </w:r>
      <w:r w:rsidRPr="003719B2">
        <w:rPr>
          <w:rFonts w:asciiTheme="minorEastAsia" w:eastAsiaTheme="minorEastAsia" w:hAnsiTheme="minorEastAsia" w:cstheme="minorBidi"/>
          <w:sz w:val="28"/>
          <w:szCs w:val="28"/>
        </w:rPr>
        <w:t>保证诊疗安全和高效</w:t>
      </w:r>
      <w:r w:rsidRPr="003719B2">
        <w:rPr>
          <w:rFonts w:asciiTheme="minorEastAsia" w:eastAsiaTheme="minorEastAsia" w:hAnsiTheme="minorEastAsia" w:cstheme="minorBidi" w:hint="eastAsia"/>
          <w:sz w:val="28"/>
          <w:szCs w:val="28"/>
        </w:rPr>
        <w:t>。可提供个性化的护理模板的定制，降低护士工作量，提高工作效率。</w:t>
      </w:r>
    </w:p>
    <w:tbl>
      <w:tblPr>
        <w:tblStyle w:val="aff3"/>
        <w:tblW w:w="8983" w:type="dxa"/>
        <w:jc w:val="center"/>
        <w:tblLook w:val="04A0" w:firstRow="1" w:lastRow="0" w:firstColumn="1" w:lastColumn="0" w:noHBand="0" w:noVBand="1"/>
      </w:tblPr>
      <w:tblGrid>
        <w:gridCol w:w="1663"/>
        <w:gridCol w:w="516"/>
        <w:gridCol w:w="1701"/>
        <w:gridCol w:w="4023"/>
        <w:gridCol w:w="1080"/>
      </w:tblGrid>
      <w:tr w:rsidR="00B465C5" w:rsidRPr="003719B2" w14:paraId="293B27C3" w14:textId="77777777" w:rsidTr="00B465C5">
        <w:trPr>
          <w:gridAfter w:val="1"/>
          <w:wAfter w:w="1080" w:type="dxa"/>
          <w:jc w:val="center"/>
        </w:trPr>
        <w:tc>
          <w:tcPr>
            <w:tcW w:w="1663" w:type="dxa"/>
            <w:vAlign w:val="center"/>
          </w:tcPr>
          <w:p w14:paraId="7B8261FE"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功能</w:t>
            </w:r>
          </w:p>
        </w:tc>
        <w:tc>
          <w:tcPr>
            <w:tcW w:w="6240" w:type="dxa"/>
            <w:gridSpan w:val="3"/>
            <w:vAlign w:val="center"/>
          </w:tcPr>
          <w:p w14:paraId="53F6417D"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参数要求。</w:t>
            </w:r>
          </w:p>
        </w:tc>
      </w:tr>
      <w:tr w:rsidR="00B465C5" w:rsidRPr="003719B2" w14:paraId="009B5A78" w14:textId="77777777" w:rsidTr="00B465C5">
        <w:trPr>
          <w:gridAfter w:val="1"/>
          <w:wAfter w:w="1080" w:type="dxa"/>
          <w:jc w:val="center"/>
        </w:trPr>
        <w:tc>
          <w:tcPr>
            <w:tcW w:w="1663" w:type="dxa"/>
            <w:vMerge w:val="restart"/>
            <w:vAlign w:val="center"/>
          </w:tcPr>
          <w:p w14:paraId="5D712507"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患者管理</w:t>
            </w:r>
          </w:p>
        </w:tc>
        <w:tc>
          <w:tcPr>
            <w:tcW w:w="6240" w:type="dxa"/>
            <w:gridSpan w:val="3"/>
            <w:vAlign w:val="center"/>
          </w:tcPr>
          <w:p w14:paraId="58A6586E"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床位管理：提供入出科、</w:t>
            </w:r>
            <w:proofErr w:type="gramStart"/>
            <w:r w:rsidRPr="003719B2">
              <w:rPr>
                <w:rFonts w:asciiTheme="minorEastAsia" w:eastAsiaTheme="minorEastAsia" w:hAnsiTheme="minorEastAsia" w:hint="eastAsia"/>
                <w:sz w:val="21"/>
                <w:szCs w:val="21"/>
              </w:rPr>
              <w:t>转床功能</w:t>
            </w:r>
            <w:proofErr w:type="gramEnd"/>
            <w:r w:rsidRPr="003719B2">
              <w:rPr>
                <w:rFonts w:asciiTheme="minorEastAsia" w:eastAsiaTheme="minorEastAsia" w:hAnsiTheme="minorEastAsia" w:hint="eastAsia"/>
                <w:sz w:val="21"/>
                <w:szCs w:val="21"/>
              </w:rPr>
              <w:t>；在床头卡用图标显示该床位单元的信息、患者关键临床提示。</w:t>
            </w:r>
          </w:p>
        </w:tc>
      </w:tr>
      <w:tr w:rsidR="00B465C5" w:rsidRPr="003719B2" w14:paraId="1755E657" w14:textId="77777777" w:rsidTr="00B465C5">
        <w:trPr>
          <w:gridAfter w:val="1"/>
          <w:wAfter w:w="1080" w:type="dxa"/>
          <w:jc w:val="center"/>
        </w:trPr>
        <w:tc>
          <w:tcPr>
            <w:tcW w:w="1663" w:type="dxa"/>
            <w:vMerge/>
            <w:vAlign w:val="center"/>
          </w:tcPr>
          <w:p w14:paraId="62EA4D49"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51A3E35A"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支持根据临床要求，灵活选择在</w:t>
            </w:r>
            <w:proofErr w:type="gramStart"/>
            <w:r w:rsidRPr="003719B2">
              <w:rPr>
                <w:rFonts w:asciiTheme="minorEastAsia" w:eastAsiaTheme="minorEastAsia" w:hAnsiTheme="minorEastAsia" w:hint="eastAsia"/>
                <w:sz w:val="21"/>
                <w:szCs w:val="21"/>
              </w:rPr>
              <w:t>科患者</w:t>
            </w:r>
            <w:proofErr w:type="gramEnd"/>
            <w:r w:rsidRPr="003719B2">
              <w:rPr>
                <w:rFonts w:asciiTheme="minorEastAsia" w:eastAsiaTheme="minorEastAsia" w:hAnsiTheme="minorEastAsia" w:hint="eastAsia"/>
                <w:sz w:val="21"/>
                <w:szCs w:val="21"/>
              </w:rPr>
              <w:t>进行操作，提供列表、</w:t>
            </w:r>
            <w:proofErr w:type="gramStart"/>
            <w:r w:rsidRPr="003719B2">
              <w:rPr>
                <w:rFonts w:asciiTheme="minorEastAsia" w:eastAsiaTheme="minorEastAsia" w:hAnsiTheme="minorEastAsia" w:hint="eastAsia"/>
                <w:sz w:val="21"/>
                <w:szCs w:val="21"/>
              </w:rPr>
              <w:t>床卡两种</w:t>
            </w:r>
            <w:proofErr w:type="gramEnd"/>
            <w:r w:rsidRPr="003719B2">
              <w:rPr>
                <w:rFonts w:asciiTheme="minorEastAsia" w:eastAsiaTheme="minorEastAsia" w:hAnsiTheme="minorEastAsia" w:hint="eastAsia"/>
                <w:sz w:val="21"/>
                <w:szCs w:val="21"/>
              </w:rPr>
              <w:t>展示模式，展示信息可配置。</w:t>
            </w:r>
          </w:p>
        </w:tc>
      </w:tr>
      <w:tr w:rsidR="00B465C5" w:rsidRPr="003719B2" w14:paraId="6B03FA64" w14:textId="77777777" w:rsidTr="00B465C5">
        <w:trPr>
          <w:gridAfter w:val="1"/>
          <w:wAfter w:w="1080" w:type="dxa"/>
          <w:jc w:val="center"/>
        </w:trPr>
        <w:tc>
          <w:tcPr>
            <w:tcW w:w="1663" w:type="dxa"/>
            <w:vMerge/>
            <w:vAlign w:val="center"/>
          </w:tcPr>
          <w:p w14:paraId="557247A2"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1C32FC41"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支持患者入科，可进行床位分配及相关信息录入。</w:t>
            </w:r>
          </w:p>
        </w:tc>
      </w:tr>
      <w:tr w:rsidR="00B465C5" w:rsidRPr="003719B2" w14:paraId="423A9D7E" w14:textId="77777777" w:rsidTr="00B465C5">
        <w:trPr>
          <w:gridAfter w:val="1"/>
          <w:wAfter w:w="1080" w:type="dxa"/>
          <w:jc w:val="center"/>
        </w:trPr>
        <w:tc>
          <w:tcPr>
            <w:tcW w:w="1663" w:type="dxa"/>
            <w:vMerge/>
            <w:vAlign w:val="center"/>
          </w:tcPr>
          <w:p w14:paraId="12A9B1B0"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13125B05"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支持护士通过床位来切换患者信息。</w:t>
            </w:r>
          </w:p>
        </w:tc>
      </w:tr>
      <w:tr w:rsidR="00B465C5" w:rsidRPr="003719B2" w14:paraId="6C2318AB" w14:textId="77777777" w:rsidTr="00B465C5">
        <w:trPr>
          <w:gridAfter w:val="1"/>
          <w:wAfter w:w="1080" w:type="dxa"/>
          <w:jc w:val="center"/>
        </w:trPr>
        <w:tc>
          <w:tcPr>
            <w:tcW w:w="1663" w:type="dxa"/>
            <w:vMerge w:val="restart"/>
            <w:vAlign w:val="center"/>
          </w:tcPr>
          <w:p w14:paraId="5DB8B9F9"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医嘱执行</w:t>
            </w:r>
          </w:p>
        </w:tc>
        <w:tc>
          <w:tcPr>
            <w:tcW w:w="6240" w:type="dxa"/>
            <w:gridSpan w:val="3"/>
            <w:vAlign w:val="center"/>
          </w:tcPr>
          <w:p w14:paraId="12C35F13"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支持医嘱自动转抄，系统记录护士的校对、执行。</w:t>
            </w:r>
          </w:p>
        </w:tc>
      </w:tr>
      <w:tr w:rsidR="00B465C5" w:rsidRPr="003719B2" w14:paraId="28CFE961" w14:textId="77777777" w:rsidTr="00B465C5">
        <w:trPr>
          <w:gridAfter w:val="1"/>
          <w:wAfter w:w="1080" w:type="dxa"/>
          <w:jc w:val="center"/>
        </w:trPr>
        <w:tc>
          <w:tcPr>
            <w:tcW w:w="1663" w:type="dxa"/>
            <w:vMerge/>
            <w:vAlign w:val="center"/>
          </w:tcPr>
          <w:p w14:paraId="19763DE0"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683087A0"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支持新医嘱提醒。</w:t>
            </w:r>
          </w:p>
        </w:tc>
      </w:tr>
      <w:tr w:rsidR="00B465C5" w:rsidRPr="003719B2" w14:paraId="2C721A9C" w14:textId="77777777" w:rsidTr="00B465C5">
        <w:trPr>
          <w:gridAfter w:val="1"/>
          <w:wAfter w:w="1080" w:type="dxa"/>
          <w:jc w:val="center"/>
        </w:trPr>
        <w:tc>
          <w:tcPr>
            <w:tcW w:w="1663" w:type="dxa"/>
            <w:vMerge/>
            <w:vAlign w:val="center"/>
          </w:tcPr>
          <w:p w14:paraId="4B39096D"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662B769C"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费用查看：护士可查看医嘱缴费状态。</w:t>
            </w:r>
          </w:p>
        </w:tc>
      </w:tr>
      <w:tr w:rsidR="00B465C5" w:rsidRPr="003719B2" w14:paraId="0BDFD3D7" w14:textId="77777777" w:rsidTr="00B465C5">
        <w:trPr>
          <w:gridAfter w:val="1"/>
          <w:wAfter w:w="1080" w:type="dxa"/>
          <w:jc w:val="center"/>
        </w:trPr>
        <w:tc>
          <w:tcPr>
            <w:tcW w:w="1663" w:type="dxa"/>
            <w:vMerge/>
            <w:vAlign w:val="center"/>
          </w:tcPr>
          <w:p w14:paraId="3073A7A4"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5FF317AB"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支持输血医嘱执行，完整输血闭环。</w:t>
            </w:r>
          </w:p>
        </w:tc>
      </w:tr>
      <w:tr w:rsidR="00B465C5" w:rsidRPr="003719B2" w14:paraId="4D35E15D" w14:textId="77777777" w:rsidTr="00B465C5">
        <w:trPr>
          <w:gridAfter w:val="1"/>
          <w:wAfter w:w="1080" w:type="dxa"/>
          <w:jc w:val="center"/>
        </w:trPr>
        <w:tc>
          <w:tcPr>
            <w:tcW w:w="1663" w:type="dxa"/>
            <w:vMerge/>
            <w:vAlign w:val="center"/>
          </w:tcPr>
          <w:p w14:paraId="24CE94FB"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24362BAA"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支持皮试医嘱执行及皮试结果录入，完整皮试医嘱闭环。</w:t>
            </w:r>
          </w:p>
        </w:tc>
      </w:tr>
      <w:tr w:rsidR="00B465C5" w:rsidRPr="003719B2" w14:paraId="274D71F4" w14:textId="77777777" w:rsidTr="00B465C5">
        <w:trPr>
          <w:gridAfter w:val="1"/>
          <w:wAfter w:w="1080" w:type="dxa"/>
          <w:jc w:val="center"/>
        </w:trPr>
        <w:tc>
          <w:tcPr>
            <w:tcW w:w="1663" w:type="dxa"/>
            <w:vMerge w:val="restart"/>
            <w:vAlign w:val="center"/>
          </w:tcPr>
          <w:p w14:paraId="27138700"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护理记录</w:t>
            </w:r>
          </w:p>
        </w:tc>
        <w:tc>
          <w:tcPr>
            <w:tcW w:w="6240" w:type="dxa"/>
            <w:gridSpan w:val="3"/>
            <w:vAlign w:val="center"/>
          </w:tcPr>
          <w:p w14:paraId="332ED927"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提供模板，用点选的方式，快速录入观察项、出入量、导管信息。</w:t>
            </w:r>
          </w:p>
        </w:tc>
      </w:tr>
      <w:tr w:rsidR="00B465C5" w:rsidRPr="003719B2" w14:paraId="6C0C65A9" w14:textId="77777777" w:rsidTr="00B465C5">
        <w:trPr>
          <w:gridAfter w:val="1"/>
          <w:wAfter w:w="1080" w:type="dxa"/>
          <w:jc w:val="center"/>
        </w:trPr>
        <w:tc>
          <w:tcPr>
            <w:tcW w:w="1663" w:type="dxa"/>
            <w:vMerge/>
            <w:vAlign w:val="center"/>
          </w:tcPr>
          <w:p w14:paraId="61196DBD"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2793CC2B"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护理文书记录支持结构化模板，支持动态结构化病情录入，在关键词上用点选的方式，快速录入护理记录和交班记录，可自定义模板内容。</w:t>
            </w:r>
          </w:p>
        </w:tc>
      </w:tr>
      <w:tr w:rsidR="00B465C5" w:rsidRPr="003719B2" w14:paraId="225FABC8" w14:textId="77777777" w:rsidTr="00B465C5">
        <w:trPr>
          <w:gridAfter w:val="1"/>
          <w:wAfter w:w="1080" w:type="dxa"/>
          <w:jc w:val="center"/>
        </w:trPr>
        <w:tc>
          <w:tcPr>
            <w:tcW w:w="1663" w:type="dxa"/>
            <w:vMerge/>
            <w:vAlign w:val="center"/>
          </w:tcPr>
          <w:p w14:paraId="32A4EEA5"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7C63F94B"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支持特护</w:t>
            </w:r>
            <w:proofErr w:type="gramStart"/>
            <w:r w:rsidRPr="003719B2">
              <w:rPr>
                <w:rFonts w:asciiTheme="minorEastAsia" w:eastAsiaTheme="minorEastAsia" w:hAnsiTheme="minorEastAsia" w:hint="eastAsia"/>
                <w:sz w:val="21"/>
                <w:szCs w:val="21"/>
              </w:rPr>
              <w:t>单依据</w:t>
            </w:r>
            <w:proofErr w:type="gramEnd"/>
            <w:r w:rsidRPr="003719B2">
              <w:rPr>
                <w:rFonts w:asciiTheme="minorEastAsia" w:eastAsiaTheme="minorEastAsia" w:hAnsiTheme="minorEastAsia" w:hint="eastAsia"/>
                <w:sz w:val="21"/>
                <w:szCs w:val="21"/>
              </w:rPr>
              <w:t>医院需求定制，支持特护单自动生成，支持特护单的放大和缩小、翻页、打印预览和打印。</w:t>
            </w:r>
          </w:p>
        </w:tc>
      </w:tr>
      <w:tr w:rsidR="00B465C5" w:rsidRPr="003719B2" w14:paraId="75438194" w14:textId="77777777" w:rsidTr="00B465C5">
        <w:trPr>
          <w:gridAfter w:val="1"/>
          <w:wAfter w:w="1080" w:type="dxa"/>
          <w:jc w:val="center"/>
        </w:trPr>
        <w:tc>
          <w:tcPr>
            <w:tcW w:w="1663" w:type="dxa"/>
            <w:vMerge/>
            <w:vAlign w:val="center"/>
          </w:tcPr>
          <w:p w14:paraId="4B4DE31C"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060E7FA5"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支持患者出入量统计：根据医嘱执行情况计算补液量，换算用药剂量；提供患者出入量的记录，统计自定义时间的出入总量和平衡量。</w:t>
            </w:r>
          </w:p>
        </w:tc>
      </w:tr>
      <w:tr w:rsidR="00B465C5" w:rsidRPr="003719B2" w14:paraId="687D9D8A" w14:textId="77777777" w:rsidTr="00B465C5">
        <w:trPr>
          <w:gridAfter w:val="1"/>
          <w:wAfter w:w="1080" w:type="dxa"/>
          <w:jc w:val="center"/>
        </w:trPr>
        <w:tc>
          <w:tcPr>
            <w:tcW w:w="1663" w:type="dxa"/>
            <w:vMerge/>
            <w:vAlign w:val="center"/>
          </w:tcPr>
          <w:p w14:paraId="39CF0426"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55DF0989"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支持患者导管记录：提供插管时间、重置及拔管时间，记录导管的类型、规格等。支持对导管的长度、引流液的颜色、性质及量，穿刺部位的皮肤情况进行记录。支持导管更换提醒。</w:t>
            </w:r>
          </w:p>
        </w:tc>
      </w:tr>
      <w:tr w:rsidR="00B465C5" w:rsidRPr="003719B2" w14:paraId="1E4D741D" w14:textId="77777777" w:rsidTr="00B465C5">
        <w:trPr>
          <w:gridAfter w:val="1"/>
          <w:wAfter w:w="1080" w:type="dxa"/>
          <w:jc w:val="center"/>
        </w:trPr>
        <w:tc>
          <w:tcPr>
            <w:tcW w:w="1663" w:type="dxa"/>
            <w:vMerge/>
            <w:vAlign w:val="center"/>
          </w:tcPr>
          <w:p w14:paraId="3611AFFE"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5F997C96"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支持患者观察项记录：自动汇总床边设备采集到的呼吸、监护等数据。</w:t>
            </w:r>
          </w:p>
        </w:tc>
      </w:tr>
      <w:tr w:rsidR="00B465C5" w:rsidRPr="003719B2" w14:paraId="29B43ACB" w14:textId="77777777" w:rsidTr="00B465C5">
        <w:trPr>
          <w:gridAfter w:val="1"/>
          <w:wAfter w:w="1080" w:type="dxa"/>
          <w:jc w:val="center"/>
        </w:trPr>
        <w:tc>
          <w:tcPr>
            <w:tcW w:w="1663" w:type="dxa"/>
            <w:vMerge/>
            <w:vAlign w:val="center"/>
          </w:tcPr>
          <w:p w14:paraId="1C6C4C69"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01BC23C0"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支持体温单显示、所见即所得编辑及打印。</w:t>
            </w:r>
          </w:p>
        </w:tc>
      </w:tr>
      <w:tr w:rsidR="00B465C5" w:rsidRPr="003719B2" w14:paraId="38A821A0" w14:textId="77777777" w:rsidTr="00B465C5">
        <w:trPr>
          <w:gridAfter w:val="1"/>
          <w:wAfter w:w="1080" w:type="dxa"/>
          <w:jc w:val="center"/>
        </w:trPr>
        <w:tc>
          <w:tcPr>
            <w:tcW w:w="1663" w:type="dxa"/>
            <w:vMerge/>
            <w:vAlign w:val="center"/>
          </w:tcPr>
          <w:p w14:paraId="02404083"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240" w:type="dxa"/>
            <w:gridSpan w:val="3"/>
            <w:vAlign w:val="center"/>
          </w:tcPr>
          <w:p w14:paraId="75F7A5FF"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支持护士进行护理评估，如疼痛评估、导管滑脱风险评估等，具体评估单格式及类型根据科室需求定制。</w:t>
            </w:r>
          </w:p>
        </w:tc>
      </w:tr>
      <w:tr w:rsidR="00B465C5" w:rsidRPr="003719B2" w14:paraId="69AF010C" w14:textId="77777777" w:rsidTr="00B465C5">
        <w:tblPrEx>
          <w:jc w:val="left"/>
        </w:tblPrEx>
        <w:trPr>
          <w:gridBefore w:val="2"/>
          <w:wBefore w:w="2179" w:type="dxa"/>
          <w:trHeight w:val="940"/>
        </w:trPr>
        <w:tc>
          <w:tcPr>
            <w:tcW w:w="1701" w:type="dxa"/>
            <w:hideMark/>
          </w:tcPr>
          <w:p w14:paraId="251EB697" w14:textId="77777777" w:rsidR="00B465C5" w:rsidRPr="003719B2" w:rsidRDefault="00B465C5" w:rsidP="001655D3">
            <w:pPr>
              <w:widowControl/>
              <w:spacing w:line="560" w:lineRule="exact"/>
              <w:jc w:val="left"/>
              <w:rPr>
                <w:rFonts w:asciiTheme="minorEastAsia" w:hAnsiTheme="minorEastAsia"/>
                <w:sz w:val="21"/>
                <w:szCs w:val="21"/>
              </w:rPr>
            </w:pPr>
            <w:r w:rsidRPr="003719B2">
              <w:rPr>
                <w:rFonts w:asciiTheme="minorEastAsia" w:hAnsiTheme="minorEastAsia" w:hint="eastAsia"/>
                <w:sz w:val="21"/>
                <w:szCs w:val="21"/>
              </w:rPr>
              <w:t>工作站（8台）</w:t>
            </w:r>
          </w:p>
        </w:tc>
        <w:tc>
          <w:tcPr>
            <w:tcW w:w="5103" w:type="dxa"/>
            <w:gridSpan w:val="2"/>
            <w:hideMark/>
          </w:tcPr>
          <w:p w14:paraId="264F92ED" w14:textId="77777777" w:rsidR="00B465C5" w:rsidRPr="003719B2" w:rsidRDefault="00B465C5" w:rsidP="001655D3">
            <w:pPr>
              <w:widowControl/>
              <w:spacing w:line="560" w:lineRule="exact"/>
              <w:rPr>
                <w:rFonts w:asciiTheme="minorEastAsia" w:hAnsiTheme="minorEastAsia"/>
                <w:b/>
                <w:bCs/>
                <w:sz w:val="21"/>
                <w:szCs w:val="21"/>
              </w:rPr>
            </w:pPr>
            <w:r w:rsidRPr="003719B2">
              <w:rPr>
                <w:rFonts w:asciiTheme="minorEastAsia" w:hAnsiTheme="minorEastAsia" w:hint="eastAsia"/>
                <w:b/>
                <w:bCs/>
                <w:sz w:val="21"/>
                <w:szCs w:val="21"/>
              </w:rPr>
              <w:t>CPU≥I</w:t>
            </w:r>
            <w:r w:rsidRPr="003719B2">
              <w:rPr>
                <w:rFonts w:asciiTheme="minorEastAsia" w:hAnsiTheme="minorEastAsia"/>
                <w:b/>
                <w:bCs/>
                <w:sz w:val="21"/>
                <w:szCs w:val="21"/>
              </w:rPr>
              <w:t>5</w:t>
            </w:r>
            <w:r w:rsidRPr="003719B2">
              <w:rPr>
                <w:rFonts w:asciiTheme="minorEastAsia" w:hAnsiTheme="minorEastAsia" w:hint="eastAsia"/>
                <w:b/>
                <w:bCs/>
                <w:sz w:val="21"/>
                <w:szCs w:val="21"/>
              </w:rPr>
              <w:t>;内存≥</w:t>
            </w:r>
            <w:r w:rsidRPr="003719B2">
              <w:rPr>
                <w:rFonts w:asciiTheme="minorEastAsia" w:hAnsiTheme="minorEastAsia"/>
                <w:b/>
                <w:bCs/>
                <w:sz w:val="21"/>
                <w:szCs w:val="21"/>
              </w:rPr>
              <w:t>4</w:t>
            </w:r>
            <w:r w:rsidRPr="003719B2">
              <w:rPr>
                <w:rFonts w:asciiTheme="minorEastAsia" w:hAnsiTheme="minorEastAsia" w:hint="eastAsia"/>
                <w:b/>
                <w:bCs/>
                <w:sz w:val="21"/>
                <w:szCs w:val="21"/>
              </w:rPr>
              <w:t>G</w:t>
            </w:r>
          </w:p>
          <w:p w14:paraId="55C4604B" w14:textId="77777777" w:rsidR="00B465C5" w:rsidRPr="003719B2" w:rsidRDefault="00B465C5" w:rsidP="001655D3">
            <w:pPr>
              <w:widowControl/>
              <w:spacing w:line="560" w:lineRule="exact"/>
              <w:rPr>
                <w:rFonts w:asciiTheme="minorEastAsia" w:hAnsiTheme="minorEastAsia"/>
                <w:b/>
                <w:bCs/>
                <w:sz w:val="21"/>
                <w:szCs w:val="21"/>
              </w:rPr>
            </w:pPr>
            <w:r w:rsidRPr="003719B2">
              <w:rPr>
                <w:rFonts w:asciiTheme="minorEastAsia" w:hAnsiTheme="minorEastAsia" w:hint="eastAsia"/>
                <w:b/>
                <w:bCs/>
                <w:sz w:val="21"/>
                <w:szCs w:val="21"/>
              </w:rPr>
              <w:t>硬盘≥1T;独立显卡，显存≥2G;显示器≥</w:t>
            </w:r>
            <w:r w:rsidRPr="003719B2">
              <w:rPr>
                <w:rFonts w:asciiTheme="minorEastAsia" w:hAnsiTheme="minorEastAsia" w:hint="eastAsia"/>
                <w:sz w:val="21"/>
                <w:szCs w:val="21"/>
              </w:rPr>
              <w:t>21.5寸</w:t>
            </w:r>
            <w:r w:rsidRPr="003719B2">
              <w:rPr>
                <w:rFonts w:asciiTheme="minorEastAsia" w:hAnsiTheme="minorEastAsia" w:hint="eastAsia"/>
                <w:b/>
                <w:bCs/>
                <w:sz w:val="21"/>
                <w:szCs w:val="21"/>
              </w:rPr>
              <w:t>;</w:t>
            </w:r>
            <w:r w:rsidRPr="003719B2">
              <w:rPr>
                <w:rFonts w:asciiTheme="minorEastAsia" w:hAnsiTheme="minorEastAsia" w:hint="eastAsia"/>
                <w:sz w:val="21"/>
                <w:szCs w:val="21"/>
              </w:rPr>
              <w:t>正版操</w:t>
            </w:r>
            <w:r w:rsidRPr="003719B2">
              <w:rPr>
                <w:rFonts w:asciiTheme="minorEastAsia" w:hAnsiTheme="minorEastAsia" w:hint="eastAsia"/>
                <w:sz w:val="21"/>
                <w:szCs w:val="21"/>
              </w:rPr>
              <w:lastRenderedPageBreak/>
              <w:t>作系统。</w:t>
            </w:r>
          </w:p>
        </w:tc>
      </w:tr>
    </w:tbl>
    <w:p w14:paraId="79C82776" w14:textId="77777777" w:rsidR="00A84C6A" w:rsidRPr="003719B2" w:rsidRDefault="00A84C6A" w:rsidP="00EB0F0F"/>
    <w:p w14:paraId="0E9ECE9C" w14:textId="77777777" w:rsidR="00A84C6A" w:rsidRPr="003719B2" w:rsidRDefault="00A84C6A" w:rsidP="00A84C6A">
      <w:pPr>
        <w:pStyle w:val="14"/>
        <w:spacing w:line="560" w:lineRule="exact"/>
        <w:ind w:firstLineChars="150" w:firstLine="42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w:t>
      </w:r>
      <w:r w:rsidR="002B3DCF" w:rsidRPr="003719B2">
        <w:rPr>
          <w:rFonts w:asciiTheme="minorEastAsia" w:eastAsiaTheme="minorEastAsia" w:hAnsiTheme="minorEastAsia" w:cstheme="minorBidi" w:hint="eastAsia"/>
          <w:sz w:val="28"/>
          <w:szCs w:val="28"/>
        </w:rPr>
        <w:t>8</w:t>
      </w:r>
      <w:r w:rsidRPr="003719B2">
        <w:rPr>
          <w:rFonts w:asciiTheme="minorEastAsia" w:eastAsiaTheme="minorEastAsia" w:hAnsiTheme="minorEastAsia" w:cstheme="minorBidi" w:hint="eastAsia"/>
          <w:sz w:val="28"/>
          <w:szCs w:val="28"/>
        </w:rPr>
        <w:t>）急诊质控管理子系统（1套）</w:t>
      </w:r>
    </w:p>
    <w:p w14:paraId="7D68EA25" w14:textId="77777777" w:rsidR="00A84C6A" w:rsidRPr="003719B2" w:rsidRDefault="00A84C6A" w:rsidP="00A84C6A">
      <w:pPr>
        <w:pStyle w:val="14"/>
        <w:spacing w:line="560" w:lineRule="exact"/>
        <w:ind w:firstLine="56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实现</w:t>
      </w:r>
      <w:r w:rsidRPr="003719B2">
        <w:rPr>
          <w:rFonts w:asciiTheme="minorEastAsia" w:eastAsiaTheme="minorEastAsia" w:hAnsiTheme="minorEastAsia" w:cstheme="minorBidi"/>
          <w:sz w:val="28"/>
          <w:szCs w:val="28"/>
        </w:rPr>
        <w:t>最新的急诊质控指标</w:t>
      </w:r>
      <w:r w:rsidRPr="003719B2">
        <w:rPr>
          <w:rFonts w:asciiTheme="minorEastAsia" w:eastAsiaTheme="minorEastAsia" w:hAnsiTheme="minorEastAsia" w:cstheme="minorBidi" w:hint="eastAsia"/>
          <w:sz w:val="28"/>
          <w:szCs w:val="28"/>
        </w:rPr>
        <w:t>展示及原始数据追溯，支持</w:t>
      </w:r>
      <w:r w:rsidRPr="003719B2">
        <w:rPr>
          <w:rFonts w:asciiTheme="minorEastAsia" w:eastAsiaTheme="minorEastAsia" w:hAnsiTheme="minorEastAsia" w:cstheme="minorBidi"/>
          <w:sz w:val="28"/>
          <w:szCs w:val="28"/>
        </w:rPr>
        <w:t>多种急诊科室统计</w:t>
      </w:r>
      <w:r w:rsidRPr="003719B2">
        <w:rPr>
          <w:rFonts w:asciiTheme="minorEastAsia" w:eastAsiaTheme="minorEastAsia" w:hAnsiTheme="minorEastAsia" w:cstheme="minorBidi" w:hint="eastAsia"/>
          <w:sz w:val="28"/>
          <w:szCs w:val="28"/>
        </w:rPr>
        <w:t>。</w:t>
      </w:r>
    </w:p>
    <w:tbl>
      <w:tblPr>
        <w:tblStyle w:val="aff3"/>
        <w:tblW w:w="7982" w:type="dxa"/>
        <w:jc w:val="center"/>
        <w:tblLook w:val="04A0" w:firstRow="1" w:lastRow="0" w:firstColumn="1" w:lastColumn="0" w:noHBand="0" w:noVBand="1"/>
      </w:tblPr>
      <w:tblGrid>
        <w:gridCol w:w="1539"/>
        <w:gridCol w:w="6443"/>
      </w:tblGrid>
      <w:tr w:rsidR="00B465C5" w:rsidRPr="003719B2" w14:paraId="057F3E16" w14:textId="77777777" w:rsidTr="00B465C5">
        <w:trPr>
          <w:jc w:val="center"/>
        </w:trPr>
        <w:tc>
          <w:tcPr>
            <w:tcW w:w="1539" w:type="dxa"/>
            <w:vAlign w:val="center"/>
          </w:tcPr>
          <w:p w14:paraId="3CEB857A"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功能</w:t>
            </w:r>
          </w:p>
        </w:tc>
        <w:tc>
          <w:tcPr>
            <w:tcW w:w="6443" w:type="dxa"/>
            <w:vAlign w:val="center"/>
          </w:tcPr>
          <w:p w14:paraId="326C72DC"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参数要求</w:t>
            </w:r>
          </w:p>
        </w:tc>
      </w:tr>
      <w:tr w:rsidR="00B465C5" w:rsidRPr="003719B2" w14:paraId="245074B2" w14:textId="77777777" w:rsidTr="00B465C5">
        <w:trPr>
          <w:jc w:val="center"/>
        </w:trPr>
        <w:tc>
          <w:tcPr>
            <w:tcW w:w="1539" w:type="dxa"/>
            <w:vMerge w:val="restart"/>
            <w:vAlign w:val="center"/>
          </w:tcPr>
          <w:p w14:paraId="7D7D9580"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管理统计</w:t>
            </w:r>
          </w:p>
        </w:tc>
        <w:tc>
          <w:tcPr>
            <w:tcW w:w="6443" w:type="dxa"/>
            <w:vAlign w:val="center"/>
          </w:tcPr>
          <w:p w14:paraId="55DD4297"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直观呈现包含但不限于下列指标：急诊科就诊人次数、挂号人次数、累计死亡病例数、不同病情分级的患者2</w:t>
            </w:r>
            <w:r w:rsidRPr="003719B2">
              <w:rPr>
                <w:rFonts w:asciiTheme="minorEastAsia" w:eastAsiaTheme="minorEastAsia" w:hAnsiTheme="minorEastAsia"/>
                <w:sz w:val="21"/>
                <w:szCs w:val="21"/>
              </w:rPr>
              <w:t>4</w:t>
            </w:r>
            <w:r w:rsidRPr="003719B2">
              <w:rPr>
                <w:rFonts w:asciiTheme="minorEastAsia" w:eastAsiaTheme="minorEastAsia" w:hAnsiTheme="minorEastAsia" w:hint="eastAsia"/>
                <w:sz w:val="21"/>
                <w:szCs w:val="21"/>
              </w:rPr>
              <w:t>小时就诊时间分布、年急诊患者3</w:t>
            </w:r>
            <w:r w:rsidRPr="003719B2">
              <w:rPr>
                <w:rFonts w:asciiTheme="minorEastAsia" w:eastAsiaTheme="minorEastAsia" w:hAnsiTheme="minorEastAsia"/>
                <w:sz w:val="21"/>
                <w:szCs w:val="21"/>
              </w:rPr>
              <w:t>65</w:t>
            </w:r>
            <w:r w:rsidRPr="003719B2">
              <w:rPr>
                <w:rFonts w:asciiTheme="minorEastAsia" w:eastAsiaTheme="minorEastAsia" w:hAnsiTheme="minorEastAsia" w:hint="eastAsia"/>
                <w:sz w:val="21"/>
                <w:szCs w:val="21"/>
              </w:rPr>
              <w:t>天就诊时间分布。</w:t>
            </w:r>
          </w:p>
        </w:tc>
      </w:tr>
      <w:tr w:rsidR="00B465C5" w:rsidRPr="003719B2" w14:paraId="6DA09313" w14:textId="77777777" w:rsidTr="00B465C5">
        <w:trPr>
          <w:jc w:val="center"/>
        </w:trPr>
        <w:tc>
          <w:tcPr>
            <w:tcW w:w="1539" w:type="dxa"/>
            <w:vMerge/>
            <w:vAlign w:val="center"/>
          </w:tcPr>
          <w:p w14:paraId="3D99A256"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443" w:type="dxa"/>
            <w:vAlign w:val="center"/>
          </w:tcPr>
          <w:p w14:paraId="49F596A2"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急诊主要病种诊疗时间轴管理，以时间</w:t>
            </w:r>
            <w:proofErr w:type="gramStart"/>
            <w:r w:rsidRPr="003719B2">
              <w:rPr>
                <w:rFonts w:asciiTheme="minorEastAsia" w:eastAsiaTheme="minorEastAsia" w:hAnsiTheme="minorEastAsia"/>
                <w:sz w:val="21"/>
                <w:szCs w:val="21"/>
              </w:rPr>
              <w:t>轴形式</w:t>
            </w:r>
            <w:proofErr w:type="gramEnd"/>
            <w:r w:rsidRPr="003719B2">
              <w:rPr>
                <w:rFonts w:asciiTheme="minorEastAsia" w:eastAsiaTheme="minorEastAsia" w:hAnsiTheme="minorEastAsia"/>
                <w:sz w:val="21"/>
                <w:szCs w:val="21"/>
              </w:rPr>
              <w:t>展示病人从</w:t>
            </w:r>
            <w:proofErr w:type="gramStart"/>
            <w:r w:rsidRPr="003719B2">
              <w:rPr>
                <w:rFonts w:asciiTheme="minorEastAsia" w:eastAsiaTheme="minorEastAsia" w:hAnsiTheme="minorEastAsia"/>
                <w:sz w:val="21"/>
                <w:szCs w:val="21"/>
              </w:rPr>
              <w:t>分诊到离</w:t>
            </w:r>
            <w:proofErr w:type="gramEnd"/>
            <w:r w:rsidRPr="003719B2">
              <w:rPr>
                <w:rFonts w:asciiTheme="minorEastAsia" w:eastAsiaTheme="minorEastAsia" w:hAnsiTheme="minorEastAsia"/>
                <w:sz w:val="21"/>
                <w:szCs w:val="21"/>
              </w:rPr>
              <w:t>院诊疗项目信息，</w:t>
            </w:r>
            <w:r w:rsidRPr="003719B2">
              <w:rPr>
                <w:rFonts w:asciiTheme="minorEastAsia" w:eastAsiaTheme="minorEastAsia" w:hAnsiTheme="minorEastAsia" w:hint="eastAsia"/>
                <w:sz w:val="21"/>
                <w:szCs w:val="21"/>
              </w:rPr>
              <w:t>包含但不限于</w:t>
            </w:r>
            <w:r w:rsidRPr="003719B2">
              <w:rPr>
                <w:rFonts w:asciiTheme="minorEastAsia" w:eastAsiaTheme="minorEastAsia" w:hAnsiTheme="minorEastAsia"/>
                <w:sz w:val="21"/>
                <w:szCs w:val="21"/>
              </w:rPr>
              <w:t>诊疗项目名称、诊疗时间、执行状态、开单医生、执行护士。</w:t>
            </w:r>
          </w:p>
        </w:tc>
      </w:tr>
      <w:tr w:rsidR="00B465C5" w:rsidRPr="003719B2" w14:paraId="0EFBED81" w14:textId="77777777" w:rsidTr="00B465C5">
        <w:trPr>
          <w:jc w:val="center"/>
        </w:trPr>
        <w:tc>
          <w:tcPr>
            <w:tcW w:w="1539" w:type="dxa"/>
            <w:vMerge/>
            <w:vAlign w:val="center"/>
          </w:tcPr>
          <w:p w14:paraId="44373205"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443" w:type="dxa"/>
            <w:vAlign w:val="center"/>
          </w:tcPr>
          <w:p w14:paraId="1486B5DF"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急诊</w:t>
            </w:r>
            <w:r w:rsidRPr="003719B2">
              <w:rPr>
                <w:rFonts w:asciiTheme="minorEastAsia" w:eastAsiaTheme="minorEastAsia" w:hAnsiTheme="minorEastAsia" w:hint="eastAsia"/>
                <w:sz w:val="21"/>
                <w:szCs w:val="21"/>
              </w:rPr>
              <w:t>分诊</w:t>
            </w:r>
            <w:r w:rsidRPr="003719B2">
              <w:rPr>
                <w:rFonts w:asciiTheme="minorEastAsia" w:eastAsiaTheme="minorEastAsia" w:hAnsiTheme="minorEastAsia"/>
                <w:sz w:val="21"/>
                <w:szCs w:val="21"/>
              </w:rPr>
              <w:t>常用统计功能</w:t>
            </w:r>
            <w:r w:rsidRPr="003719B2">
              <w:rPr>
                <w:rFonts w:asciiTheme="minorEastAsia" w:eastAsiaTheme="minorEastAsia" w:hAnsiTheme="minorEastAsia" w:hint="eastAsia"/>
                <w:sz w:val="21"/>
                <w:szCs w:val="21"/>
              </w:rPr>
              <w:t>，包含但不限于：分诊患者性别比、分诊患者病情分级比、分诊患者评分使用情况统计、分诊患者分诊去向统计、分诊患者年龄分布统计、分诊准确率统计、分诊患者绿色通道使用情况统计。</w:t>
            </w:r>
          </w:p>
        </w:tc>
      </w:tr>
      <w:tr w:rsidR="00B465C5" w:rsidRPr="003719B2" w14:paraId="6077D6F5" w14:textId="77777777" w:rsidTr="00B465C5">
        <w:trPr>
          <w:jc w:val="center"/>
        </w:trPr>
        <w:tc>
          <w:tcPr>
            <w:tcW w:w="1539" w:type="dxa"/>
            <w:vMerge/>
            <w:vAlign w:val="center"/>
          </w:tcPr>
          <w:p w14:paraId="71D317E5"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443" w:type="dxa"/>
            <w:vAlign w:val="center"/>
          </w:tcPr>
          <w:p w14:paraId="4A48A892"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急诊科常用统计功能，包含但不限于：急诊</w:t>
            </w:r>
            <w:proofErr w:type="gramStart"/>
            <w:r w:rsidRPr="003719B2">
              <w:rPr>
                <w:rFonts w:asciiTheme="minorEastAsia" w:eastAsiaTheme="minorEastAsia" w:hAnsiTheme="minorEastAsia" w:hint="eastAsia"/>
                <w:sz w:val="21"/>
                <w:szCs w:val="21"/>
              </w:rPr>
              <w:t>诊疗总</w:t>
            </w:r>
            <w:proofErr w:type="gramEnd"/>
            <w:r w:rsidRPr="003719B2">
              <w:rPr>
                <w:rFonts w:asciiTheme="minorEastAsia" w:eastAsiaTheme="minorEastAsia" w:hAnsiTheme="minorEastAsia" w:hint="eastAsia"/>
                <w:sz w:val="21"/>
                <w:szCs w:val="21"/>
              </w:rPr>
              <w:t>例数、急诊</w:t>
            </w:r>
            <w:proofErr w:type="gramStart"/>
            <w:r w:rsidRPr="003719B2">
              <w:rPr>
                <w:rFonts w:asciiTheme="minorEastAsia" w:eastAsiaTheme="minorEastAsia" w:hAnsiTheme="minorEastAsia" w:hint="eastAsia"/>
                <w:sz w:val="21"/>
                <w:szCs w:val="21"/>
              </w:rPr>
              <w:t>抢救室总例</w:t>
            </w:r>
            <w:proofErr w:type="gramEnd"/>
            <w:r w:rsidRPr="003719B2">
              <w:rPr>
                <w:rFonts w:asciiTheme="minorEastAsia" w:eastAsiaTheme="minorEastAsia" w:hAnsiTheme="minorEastAsia" w:hint="eastAsia"/>
                <w:sz w:val="21"/>
                <w:szCs w:val="21"/>
              </w:rPr>
              <w:t>数、急诊</w:t>
            </w:r>
            <w:proofErr w:type="gramStart"/>
            <w:r w:rsidRPr="003719B2">
              <w:rPr>
                <w:rFonts w:asciiTheme="minorEastAsia" w:eastAsiaTheme="minorEastAsia" w:hAnsiTheme="minorEastAsia" w:hint="eastAsia"/>
                <w:sz w:val="21"/>
                <w:szCs w:val="21"/>
              </w:rPr>
              <w:t>分诊与急诊</w:t>
            </w:r>
            <w:proofErr w:type="gramEnd"/>
            <w:r w:rsidRPr="003719B2">
              <w:rPr>
                <w:rFonts w:asciiTheme="minorEastAsia" w:eastAsiaTheme="minorEastAsia" w:hAnsiTheme="minorEastAsia" w:hint="eastAsia"/>
                <w:sz w:val="21"/>
                <w:szCs w:val="21"/>
              </w:rPr>
              <w:t>就诊患者比、急诊</w:t>
            </w:r>
            <w:proofErr w:type="gramStart"/>
            <w:r w:rsidRPr="003719B2">
              <w:rPr>
                <w:rFonts w:asciiTheme="minorEastAsia" w:eastAsiaTheme="minorEastAsia" w:hAnsiTheme="minorEastAsia" w:hint="eastAsia"/>
                <w:sz w:val="21"/>
                <w:szCs w:val="21"/>
              </w:rPr>
              <w:t>科死亡例</w:t>
            </w:r>
            <w:proofErr w:type="gramEnd"/>
            <w:r w:rsidRPr="003719B2">
              <w:rPr>
                <w:rFonts w:asciiTheme="minorEastAsia" w:eastAsiaTheme="minorEastAsia" w:hAnsiTheme="minorEastAsia" w:hint="eastAsia"/>
                <w:sz w:val="21"/>
                <w:szCs w:val="21"/>
              </w:rPr>
              <w:t>数、急诊抢救</w:t>
            </w:r>
            <w:proofErr w:type="gramStart"/>
            <w:r w:rsidRPr="003719B2">
              <w:rPr>
                <w:rFonts w:asciiTheme="minorEastAsia" w:eastAsiaTheme="minorEastAsia" w:hAnsiTheme="minorEastAsia" w:hint="eastAsia"/>
                <w:sz w:val="21"/>
                <w:szCs w:val="21"/>
              </w:rPr>
              <w:t>室死亡例</w:t>
            </w:r>
            <w:proofErr w:type="gramEnd"/>
            <w:r w:rsidRPr="003719B2">
              <w:rPr>
                <w:rFonts w:asciiTheme="minorEastAsia" w:eastAsiaTheme="minorEastAsia" w:hAnsiTheme="minorEastAsia" w:hint="eastAsia"/>
                <w:sz w:val="21"/>
                <w:szCs w:val="21"/>
              </w:rPr>
              <w:t>数、急诊高危患者收住院比率、急诊接诊患者病种统计、急诊留观时间≤7</w:t>
            </w:r>
            <w:r w:rsidRPr="003719B2">
              <w:rPr>
                <w:rFonts w:asciiTheme="minorEastAsia" w:eastAsiaTheme="minorEastAsia" w:hAnsiTheme="minorEastAsia"/>
                <w:sz w:val="21"/>
                <w:szCs w:val="21"/>
              </w:rPr>
              <w:t>2</w:t>
            </w:r>
            <w:r w:rsidRPr="003719B2">
              <w:rPr>
                <w:rFonts w:asciiTheme="minorEastAsia" w:eastAsiaTheme="minorEastAsia" w:hAnsiTheme="minorEastAsia" w:hint="eastAsia"/>
                <w:sz w:val="21"/>
                <w:szCs w:val="21"/>
              </w:rPr>
              <w:t>小时符合率</w:t>
            </w:r>
            <w:r w:rsidRPr="003719B2">
              <w:rPr>
                <w:rFonts w:asciiTheme="minorEastAsia" w:eastAsiaTheme="minorEastAsia" w:hAnsiTheme="minorEastAsia"/>
                <w:sz w:val="21"/>
                <w:szCs w:val="21"/>
              </w:rPr>
              <w:t>。</w:t>
            </w:r>
          </w:p>
        </w:tc>
      </w:tr>
      <w:tr w:rsidR="00B465C5" w:rsidRPr="003719B2" w14:paraId="681AC869" w14:textId="77777777" w:rsidTr="00B465C5">
        <w:trPr>
          <w:jc w:val="center"/>
        </w:trPr>
        <w:tc>
          <w:tcPr>
            <w:tcW w:w="1539" w:type="dxa"/>
            <w:vMerge/>
            <w:vAlign w:val="center"/>
          </w:tcPr>
          <w:p w14:paraId="707E60C0"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p>
        </w:tc>
        <w:tc>
          <w:tcPr>
            <w:tcW w:w="6443" w:type="dxa"/>
            <w:vAlign w:val="center"/>
          </w:tcPr>
          <w:p w14:paraId="3B52873B"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急诊科常用科室管理统计功能，包含但不限于：急诊医务人员工作量统计。</w:t>
            </w:r>
          </w:p>
        </w:tc>
      </w:tr>
      <w:tr w:rsidR="00B465C5" w:rsidRPr="003719B2" w14:paraId="4DC659D1" w14:textId="77777777" w:rsidTr="00B465C5">
        <w:trPr>
          <w:jc w:val="center"/>
        </w:trPr>
        <w:tc>
          <w:tcPr>
            <w:tcW w:w="1539" w:type="dxa"/>
            <w:vMerge w:val="restart"/>
            <w:vAlign w:val="center"/>
          </w:tcPr>
          <w:p w14:paraId="66874626"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质量控制</w:t>
            </w:r>
          </w:p>
        </w:tc>
        <w:tc>
          <w:tcPr>
            <w:tcW w:w="6443" w:type="dxa"/>
            <w:vAlign w:val="center"/>
          </w:tcPr>
          <w:p w14:paraId="6E9B101F"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危急值管理，能够有效管理急诊科</w:t>
            </w:r>
            <w:r w:rsidRPr="003719B2">
              <w:rPr>
                <w:rFonts w:asciiTheme="minorEastAsia" w:eastAsiaTheme="minorEastAsia" w:hAnsiTheme="minorEastAsia" w:hint="eastAsia"/>
                <w:sz w:val="21"/>
                <w:szCs w:val="21"/>
              </w:rPr>
              <w:t>检验检查</w:t>
            </w:r>
            <w:r w:rsidRPr="003719B2">
              <w:rPr>
                <w:rFonts w:asciiTheme="minorEastAsia" w:eastAsiaTheme="minorEastAsia" w:hAnsiTheme="minorEastAsia"/>
                <w:sz w:val="21"/>
                <w:szCs w:val="21"/>
              </w:rPr>
              <w:t>危急值，能够在医护工作</w:t>
            </w:r>
            <w:r w:rsidRPr="003719B2">
              <w:rPr>
                <w:rFonts w:asciiTheme="minorEastAsia" w:eastAsiaTheme="minorEastAsia" w:hAnsiTheme="minorEastAsia"/>
                <w:sz w:val="21"/>
                <w:szCs w:val="21"/>
              </w:rPr>
              <w:lastRenderedPageBreak/>
              <w:t>站上予以提示和</w:t>
            </w:r>
            <w:r w:rsidRPr="003719B2">
              <w:rPr>
                <w:rFonts w:asciiTheme="minorEastAsia" w:eastAsiaTheme="minorEastAsia" w:hAnsiTheme="minorEastAsia" w:hint="eastAsia"/>
                <w:sz w:val="21"/>
                <w:szCs w:val="21"/>
              </w:rPr>
              <w:t>异常提醒</w:t>
            </w:r>
            <w:r w:rsidRPr="003719B2">
              <w:rPr>
                <w:rFonts w:asciiTheme="minorEastAsia" w:eastAsiaTheme="minorEastAsia" w:hAnsiTheme="minorEastAsia"/>
                <w:sz w:val="21"/>
                <w:szCs w:val="21"/>
              </w:rPr>
              <w:t>。</w:t>
            </w:r>
          </w:p>
        </w:tc>
      </w:tr>
      <w:tr w:rsidR="00B465C5" w:rsidRPr="003719B2" w14:paraId="6774B7E2" w14:textId="77777777" w:rsidTr="00B465C5">
        <w:trPr>
          <w:jc w:val="center"/>
        </w:trPr>
        <w:tc>
          <w:tcPr>
            <w:tcW w:w="1539" w:type="dxa"/>
            <w:vMerge/>
            <w:vAlign w:val="center"/>
          </w:tcPr>
          <w:p w14:paraId="4D7077C6" w14:textId="77777777" w:rsidR="00B465C5" w:rsidRPr="003719B2" w:rsidRDefault="00B465C5" w:rsidP="001655D3">
            <w:pPr>
              <w:pStyle w:val="14"/>
              <w:spacing w:line="560" w:lineRule="exact"/>
              <w:ind w:firstLineChars="0" w:firstLine="0"/>
              <w:rPr>
                <w:rFonts w:asciiTheme="minorEastAsia" w:eastAsiaTheme="minorEastAsia" w:hAnsiTheme="minorEastAsia" w:cs="宋体"/>
                <w:b/>
                <w:bCs/>
                <w:sz w:val="21"/>
                <w:szCs w:val="21"/>
              </w:rPr>
            </w:pPr>
          </w:p>
        </w:tc>
        <w:tc>
          <w:tcPr>
            <w:tcW w:w="6443" w:type="dxa"/>
            <w:vAlign w:val="center"/>
          </w:tcPr>
          <w:p w14:paraId="6EAFC064"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自定义</w:t>
            </w:r>
            <w:r w:rsidRPr="003719B2">
              <w:rPr>
                <w:rFonts w:asciiTheme="minorEastAsia" w:eastAsiaTheme="minorEastAsia" w:hAnsiTheme="minorEastAsia" w:hint="eastAsia"/>
                <w:sz w:val="21"/>
                <w:szCs w:val="21"/>
              </w:rPr>
              <w:t>急诊质控指标，包含但不限于指标定义、计算公式、指标意义、指标实际值，可设置指标的期望值和预警值。</w:t>
            </w:r>
          </w:p>
        </w:tc>
      </w:tr>
      <w:tr w:rsidR="00B465C5" w:rsidRPr="003719B2" w14:paraId="74A22793" w14:textId="77777777" w:rsidTr="00B465C5">
        <w:trPr>
          <w:jc w:val="center"/>
        </w:trPr>
        <w:tc>
          <w:tcPr>
            <w:tcW w:w="1539" w:type="dxa"/>
            <w:vMerge/>
            <w:vAlign w:val="center"/>
          </w:tcPr>
          <w:p w14:paraId="03BF472D" w14:textId="77777777" w:rsidR="00B465C5" w:rsidRPr="003719B2" w:rsidRDefault="00B465C5" w:rsidP="001655D3">
            <w:pPr>
              <w:pStyle w:val="14"/>
              <w:spacing w:line="560" w:lineRule="exact"/>
              <w:ind w:firstLineChars="0" w:firstLine="0"/>
              <w:rPr>
                <w:rFonts w:asciiTheme="minorEastAsia" w:eastAsiaTheme="minorEastAsia" w:hAnsiTheme="minorEastAsia" w:cs="宋体"/>
                <w:b/>
                <w:bCs/>
                <w:sz w:val="21"/>
                <w:szCs w:val="21"/>
              </w:rPr>
            </w:pPr>
          </w:p>
        </w:tc>
        <w:tc>
          <w:tcPr>
            <w:tcW w:w="6443" w:type="dxa"/>
            <w:vAlign w:val="center"/>
          </w:tcPr>
          <w:p w14:paraId="5C1A364E"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支持急诊质控指标链接到原始数据，便于指标溯源。</w:t>
            </w:r>
          </w:p>
        </w:tc>
      </w:tr>
    </w:tbl>
    <w:p w14:paraId="0BD5190F" w14:textId="77777777" w:rsidR="001655D3" w:rsidRPr="003719B2" w:rsidRDefault="001655D3" w:rsidP="001655D3">
      <w:pPr>
        <w:pStyle w:val="14"/>
        <w:spacing w:line="560" w:lineRule="exact"/>
        <w:ind w:firstLine="56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w:t>
      </w:r>
      <w:r w:rsidR="002B3DCF" w:rsidRPr="003719B2">
        <w:rPr>
          <w:rFonts w:asciiTheme="minorEastAsia" w:eastAsiaTheme="minorEastAsia" w:hAnsiTheme="minorEastAsia" w:cstheme="minorBidi" w:hint="eastAsia"/>
          <w:sz w:val="28"/>
          <w:szCs w:val="28"/>
        </w:rPr>
        <w:t>9</w:t>
      </w:r>
      <w:r w:rsidRPr="003719B2">
        <w:rPr>
          <w:rFonts w:asciiTheme="minorEastAsia" w:eastAsiaTheme="minorEastAsia" w:hAnsiTheme="minorEastAsia" w:cstheme="minorBidi" w:hint="eastAsia"/>
          <w:sz w:val="28"/>
          <w:szCs w:val="28"/>
        </w:rPr>
        <w:t>）急诊</w:t>
      </w:r>
      <w:proofErr w:type="gramStart"/>
      <w:r w:rsidRPr="003719B2">
        <w:rPr>
          <w:rFonts w:asciiTheme="minorEastAsia" w:eastAsiaTheme="minorEastAsia" w:hAnsiTheme="minorEastAsia" w:cstheme="minorBidi" w:hint="eastAsia"/>
          <w:sz w:val="28"/>
          <w:szCs w:val="28"/>
        </w:rPr>
        <w:t>抢救区电子</w:t>
      </w:r>
      <w:proofErr w:type="gramEnd"/>
      <w:r w:rsidRPr="003719B2">
        <w:rPr>
          <w:rFonts w:asciiTheme="minorEastAsia" w:eastAsiaTheme="minorEastAsia" w:hAnsiTheme="minorEastAsia" w:cstheme="minorBidi" w:hint="eastAsia"/>
          <w:sz w:val="28"/>
          <w:szCs w:val="28"/>
        </w:rPr>
        <w:t>看板（1套）</w:t>
      </w:r>
    </w:p>
    <w:p w14:paraId="092F023C" w14:textId="77777777" w:rsidR="001655D3" w:rsidRPr="003719B2" w:rsidRDefault="001655D3" w:rsidP="001655D3">
      <w:pPr>
        <w:pStyle w:val="14"/>
        <w:spacing w:line="560" w:lineRule="exact"/>
        <w:ind w:firstLine="560"/>
        <w:rPr>
          <w:rFonts w:asciiTheme="minorEastAsia" w:eastAsiaTheme="minorEastAsia" w:hAnsiTheme="minorEastAsia" w:cstheme="minorBidi"/>
          <w:strike/>
          <w:sz w:val="28"/>
          <w:szCs w:val="28"/>
        </w:rPr>
      </w:pPr>
      <w:r w:rsidRPr="003719B2">
        <w:rPr>
          <w:rFonts w:asciiTheme="minorEastAsia" w:eastAsiaTheme="minorEastAsia" w:hAnsiTheme="minorEastAsia" w:cstheme="minorBidi" w:hint="eastAsia"/>
          <w:sz w:val="28"/>
          <w:szCs w:val="28"/>
        </w:rPr>
        <w:t>部署于急诊</w:t>
      </w:r>
      <w:proofErr w:type="gramStart"/>
      <w:r w:rsidRPr="003719B2">
        <w:rPr>
          <w:rFonts w:asciiTheme="minorEastAsia" w:eastAsiaTheme="minorEastAsia" w:hAnsiTheme="minorEastAsia" w:cstheme="minorBidi" w:hint="eastAsia"/>
          <w:sz w:val="28"/>
          <w:szCs w:val="28"/>
        </w:rPr>
        <w:t>科相关</w:t>
      </w:r>
      <w:proofErr w:type="gramEnd"/>
      <w:r w:rsidRPr="003719B2">
        <w:rPr>
          <w:rFonts w:asciiTheme="minorEastAsia" w:eastAsiaTheme="minorEastAsia" w:hAnsiTheme="minorEastAsia" w:cstheme="minorBidi" w:hint="eastAsia"/>
          <w:sz w:val="28"/>
          <w:szCs w:val="28"/>
        </w:rPr>
        <w:t>区域，支持大屏幕实时清晰呈现急诊医疗资源占用情况、区域内病人一览信息，值班医护基本信息。是急诊精细化管理的必要组成部分。</w:t>
      </w:r>
    </w:p>
    <w:tbl>
      <w:tblPr>
        <w:tblStyle w:val="aff3"/>
        <w:tblW w:w="0" w:type="auto"/>
        <w:jc w:val="center"/>
        <w:tblLook w:val="04A0" w:firstRow="1" w:lastRow="0" w:firstColumn="1" w:lastColumn="0" w:noHBand="0" w:noVBand="1"/>
      </w:tblPr>
      <w:tblGrid>
        <w:gridCol w:w="2058"/>
        <w:gridCol w:w="5748"/>
      </w:tblGrid>
      <w:tr w:rsidR="00B465C5" w:rsidRPr="003719B2" w14:paraId="6BF8BBE4" w14:textId="77777777" w:rsidTr="00B465C5">
        <w:trPr>
          <w:jc w:val="center"/>
        </w:trPr>
        <w:tc>
          <w:tcPr>
            <w:tcW w:w="2058" w:type="dxa"/>
            <w:vAlign w:val="center"/>
          </w:tcPr>
          <w:p w14:paraId="6B756A99"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功能</w:t>
            </w:r>
          </w:p>
        </w:tc>
        <w:tc>
          <w:tcPr>
            <w:tcW w:w="5748" w:type="dxa"/>
            <w:vAlign w:val="center"/>
          </w:tcPr>
          <w:p w14:paraId="12874F45"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参数要求</w:t>
            </w:r>
          </w:p>
        </w:tc>
      </w:tr>
      <w:tr w:rsidR="00B465C5" w:rsidRPr="003719B2" w14:paraId="3B1FA2DB" w14:textId="77777777" w:rsidTr="00B465C5">
        <w:trPr>
          <w:jc w:val="center"/>
        </w:trPr>
        <w:tc>
          <w:tcPr>
            <w:tcW w:w="2058" w:type="dxa"/>
            <w:vMerge w:val="restart"/>
            <w:vAlign w:val="center"/>
          </w:tcPr>
          <w:p w14:paraId="404D1203" w14:textId="77777777" w:rsidR="00B465C5" w:rsidRPr="003719B2" w:rsidRDefault="00B465C5"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急诊电子看板系统</w:t>
            </w:r>
          </w:p>
        </w:tc>
        <w:tc>
          <w:tcPr>
            <w:tcW w:w="5748" w:type="dxa"/>
            <w:vAlign w:val="center"/>
          </w:tcPr>
          <w:p w14:paraId="67B8E46A"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分诊台急诊科医疗资源电子看板：适用于急诊科分诊台，汇总显示当日急诊科就诊的患者人次、急诊科各区域医疗资源饱和程度。</w:t>
            </w:r>
          </w:p>
        </w:tc>
      </w:tr>
      <w:tr w:rsidR="00B465C5" w:rsidRPr="003719B2" w14:paraId="7A8CF76B" w14:textId="77777777" w:rsidTr="00B465C5">
        <w:trPr>
          <w:jc w:val="center"/>
        </w:trPr>
        <w:tc>
          <w:tcPr>
            <w:tcW w:w="2058" w:type="dxa"/>
            <w:vMerge/>
            <w:vAlign w:val="center"/>
          </w:tcPr>
          <w:p w14:paraId="47B7780F" w14:textId="77777777" w:rsidR="00B465C5" w:rsidRPr="003719B2" w:rsidRDefault="00B465C5" w:rsidP="001655D3">
            <w:pPr>
              <w:pStyle w:val="14"/>
              <w:spacing w:line="560" w:lineRule="exact"/>
              <w:ind w:firstLineChars="0" w:firstLine="0"/>
              <w:rPr>
                <w:rFonts w:asciiTheme="minorEastAsia" w:eastAsiaTheme="minorEastAsia" w:hAnsiTheme="minorEastAsia" w:cs="宋体"/>
                <w:b/>
                <w:bCs/>
                <w:sz w:val="21"/>
                <w:szCs w:val="21"/>
              </w:rPr>
            </w:pPr>
          </w:p>
        </w:tc>
        <w:tc>
          <w:tcPr>
            <w:tcW w:w="5748" w:type="dxa"/>
            <w:vAlign w:val="center"/>
          </w:tcPr>
          <w:p w14:paraId="6485C2BF"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分诊台医学科普宣传电子看板：适用于急诊科分诊台，以教育患者为目的，展示宣传就诊流程、分诊标准、急诊常见病等相关医学科普知识，支持文字、图片、视频格式。</w:t>
            </w:r>
          </w:p>
        </w:tc>
      </w:tr>
      <w:tr w:rsidR="00B465C5" w:rsidRPr="003719B2" w14:paraId="427896D4" w14:textId="77777777" w:rsidTr="00B465C5">
        <w:trPr>
          <w:jc w:val="center"/>
        </w:trPr>
        <w:tc>
          <w:tcPr>
            <w:tcW w:w="2058" w:type="dxa"/>
            <w:vMerge/>
            <w:vAlign w:val="center"/>
          </w:tcPr>
          <w:p w14:paraId="0CFCC281" w14:textId="77777777" w:rsidR="00B465C5" w:rsidRPr="003719B2" w:rsidRDefault="00B465C5" w:rsidP="001655D3">
            <w:pPr>
              <w:pStyle w:val="14"/>
              <w:spacing w:line="560" w:lineRule="exact"/>
              <w:ind w:firstLineChars="0" w:firstLine="0"/>
              <w:rPr>
                <w:rFonts w:asciiTheme="minorEastAsia" w:eastAsiaTheme="minorEastAsia" w:hAnsiTheme="minorEastAsia" w:cs="宋体"/>
                <w:b/>
                <w:bCs/>
                <w:sz w:val="21"/>
                <w:szCs w:val="21"/>
              </w:rPr>
            </w:pPr>
          </w:p>
        </w:tc>
        <w:tc>
          <w:tcPr>
            <w:tcW w:w="5748" w:type="dxa"/>
            <w:vAlign w:val="center"/>
          </w:tcPr>
          <w:p w14:paraId="57BE8170"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抢救</w:t>
            </w:r>
            <w:proofErr w:type="gramStart"/>
            <w:r w:rsidRPr="003719B2">
              <w:rPr>
                <w:rFonts w:asciiTheme="minorEastAsia" w:eastAsiaTheme="minorEastAsia" w:hAnsiTheme="minorEastAsia" w:hint="eastAsia"/>
                <w:sz w:val="21"/>
                <w:szCs w:val="21"/>
              </w:rPr>
              <w:t>室患者</w:t>
            </w:r>
            <w:proofErr w:type="gramEnd"/>
            <w:r w:rsidRPr="003719B2">
              <w:rPr>
                <w:rFonts w:asciiTheme="minorEastAsia" w:eastAsiaTheme="minorEastAsia" w:hAnsiTheme="minorEastAsia" w:hint="eastAsia"/>
                <w:sz w:val="21"/>
                <w:szCs w:val="21"/>
              </w:rPr>
              <w:t>信息电子看板：汇总显示当前急诊抢救室（或</w:t>
            </w:r>
            <w:proofErr w:type="gramStart"/>
            <w:r w:rsidRPr="003719B2">
              <w:rPr>
                <w:rFonts w:asciiTheme="minorEastAsia" w:eastAsiaTheme="minorEastAsia" w:hAnsiTheme="minorEastAsia" w:hint="eastAsia"/>
                <w:sz w:val="21"/>
                <w:szCs w:val="21"/>
              </w:rPr>
              <w:t>留观室或</w:t>
            </w:r>
            <w:proofErr w:type="gramEnd"/>
            <w:r w:rsidRPr="003719B2">
              <w:rPr>
                <w:rFonts w:asciiTheme="minorEastAsia" w:eastAsiaTheme="minorEastAsia" w:hAnsiTheme="minorEastAsia" w:hint="eastAsia"/>
                <w:sz w:val="21"/>
                <w:szCs w:val="21"/>
              </w:rPr>
              <w:t>EICU室）在</w:t>
            </w:r>
            <w:proofErr w:type="gramStart"/>
            <w:r w:rsidRPr="003719B2">
              <w:rPr>
                <w:rFonts w:asciiTheme="minorEastAsia" w:eastAsiaTheme="minorEastAsia" w:hAnsiTheme="minorEastAsia" w:hint="eastAsia"/>
                <w:sz w:val="21"/>
                <w:szCs w:val="21"/>
              </w:rPr>
              <w:t>科患者</w:t>
            </w:r>
            <w:proofErr w:type="gramEnd"/>
            <w:r w:rsidRPr="003719B2">
              <w:rPr>
                <w:rFonts w:asciiTheme="minorEastAsia" w:eastAsiaTheme="minorEastAsia" w:hAnsiTheme="minorEastAsia" w:hint="eastAsia"/>
                <w:sz w:val="21"/>
                <w:szCs w:val="21"/>
              </w:rPr>
              <w:t>基本信息。病人信息一览，包含床位，病人姓名，诊断，危重等级，责任医护，</w:t>
            </w:r>
            <w:proofErr w:type="gramStart"/>
            <w:r w:rsidRPr="003719B2">
              <w:rPr>
                <w:rFonts w:asciiTheme="minorEastAsia" w:eastAsiaTheme="minorEastAsia" w:hAnsiTheme="minorEastAsia" w:hint="eastAsia"/>
                <w:sz w:val="21"/>
                <w:szCs w:val="21"/>
              </w:rPr>
              <w:t>入科时间</w:t>
            </w:r>
            <w:proofErr w:type="gramEnd"/>
            <w:r w:rsidRPr="003719B2">
              <w:rPr>
                <w:rFonts w:asciiTheme="minorEastAsia" w:eastAsiaTheme="minorEastAsia" w:hAnsiTheme="minorEastAsia" w:hint="eastAsia"/>
                <w:sz w:val="21"/>
                <w:szCs w:val="21"/>
              </w:rPr>
              <w:t>，在科时长）。当值医护需要包含当班医生及护士姓名，能用颜色区分归属于该当班医生的患者。</w:t>
            </w:r>
          </w:p>
        </w:tc>
      </w:tr>
    </w:tbl>
    <w:p w14:paraId="273F277F" w14:textId="77777777" w:rsidR="001655D3" w:rsidRPr="003719B2" w:rsidRDefault="001655D3" w:rsidP="001655D3">
      <w:pPr>
        <w:pStyle w:val="14"/>
        <w:spacing w:line="560" w:lineRule="exact"/>
        <w:ind w:firstLineChars="150" w:firstLine="42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w:t>
      </w:r>
      <w:r w:rsidR="002B3DCF" w:rsidRPr="003719B2">
        <w:rPr>
          <w:rFonts w:asciiTheme="minorEastAsia" w:eastAsiaTheme="minorEastAsia" w:hAnsiTheme="minorEastAsia" w:cstheme="minorBidi" w:hint="eastAsia"/>
          <w:sz w:val="28"/>
          <w:szCs w:val="28"/>
        </w:rPr>
        <w:t>10</w:t>
      </w:r>
      <w:r w:rsidRPr="003719B2">
        <w:rPr>
          <w:rFonts w:asciiTheme="minorEastAsia" w:eastAsiaTheme="minorEastAsia" w:hAnsiTheme="minorEastAsia" w:cstheme="minorBidi" w:hint="eastAsia"/>
          <w:sz w:val="28"/>
          <w:szCs w:val="28"/>
        </w:rPr>
        <w:t>）急诊会诊子系统（1套）</w:t>
      </w:r>
    </w:p>
    <w:tbl>
      <w:tblPr>
        <w:tblStyle w:val="aff3"/>
        <w:tblW w:w="7828" w:type="dxa"/>
        <w:jc w:val="center"/>
        <w:tblLook w:val="04A0" w:firstRow="1" w:lastRow="0" w:firstColumn="1" w:lastColumn="0" w:noHBand="0" w:noVBand="1"/>
      </w:tblPr>
      <w:tblGrid>
        <w:gridCol w:w="2029"/>
        <w:gridCol w:w="5799"/>
      </w:tblGrid>
      <w:tr w:rsidR="00B465C5" w:rsidRPr="003719B2" w14:paraId="49C960AC" w14:textId="77777777" w:rsidTr="00B465C5">
        <w:trPr>
          <w:jc w:val="center"/>
        </w:trPr>
        <w:tc>
          <w:tcPr>
            <w:tcW w:w="2029" w:type="dxa"/>
            <w:vAlign w:val="center"/>
          </w:tcPr>
          <w:p w14:paraId="3CDAFCDE" w14:textId="77777777" w:rsidR="00B465C5" w:rsidRPr="003719B2" w:rsidRDefault="00B465C5" w:rsidP="001655D3">
            <w:pPr>
              <w:spacing w:line="560" w:lineRule="exact"/>
              <w:rPr>
                <w:rFonts w:asciiTheme="minorEastAsia" w:hAnsiTheme="minorEastAsia"/>
                <w:sz w:val="21"/>
                <w:szCs w:val="21"/>
              </w:rPr>
            </w:pPr>
            <w:r w:rsidRPr="003719B2">
              <w:rPr>
                <w:rFonts w:asciiTheme="minorEastAsia" w:hAnsiTheme="minorEastAsia" w:hint="eastAsia"/>
                <w:sz w:val="21"/>
                <w:szCs w:val="21"/>
              </w:rPr>
              <w:t>功能</w:t>
            </w:r>
          </w:p>
        </w:tc>
        <w:tc>
          <w:tcPr>
            <w:tcW w:w="5799" w:type="dxa"/>
            <w:vAlign w:val="center"/>
          </w:tcPr>
          <w:p w14:paraId="3823A04C"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参数要求</w:t>
            </w:r>
          </w:p>
        </w:tc>
      </w:tr>
      <w:tr w:rsidR="00B465C5" w:rsidRPr="003719B2" w14:paraId="0FB85F92" w14:textId="77777777" w:rsidTr="00B465C5">
        <w:trPr>
          <w:jc w:val="center"/>
        </w:trPr>
        <w:tc>
          <w:tcPr>
            <w:tcW w:w="2029" w:type="dxa"/>
            <w:vMerge w:val="restart"/>
            <w:vAlign w:val="center"/>
          </w:tcPr>
          <w:p w14:paraId="4D8E70E3" w14:textId="77777777" w:rsidR="00B465C5" w:rsidRPr="003719B2" w:rsidRDefault="00B465C5" w:rsidP="001655D3">
            <w:pPr>
              <w:spacing w:line="560" w:lineRule="exact"/>
              <w:rPr>
                <w:rFonts w:asciiTheme="minorEastAsia" w:hAnsiTheme="minorEastAsia"/>
                <w:sz w:val="21"/>
                <w:szCs w:val="21"/>
              </w:rPr>
            </w:pPr>
            <w:r w:rsidRPr="003719B2">
              <w:rPr>
                <w:rFonts w:asciiTheme="minorEastAsia" w:hAnsiTheme="minorEastAsia" w:hint="eastAsia"/>
                <w:sz w:val="21"/>
                <w:szCs w:val="21"/>
              </w:rPr>
              <w:t>会诊管理</w:t>
            </w:r>
          </w:p>
        </w:tc>
        <w:tc>
          <w:tcPr>
            <w:tcW w:w="5799" w:type="dxa"/>
            <w:vAlign w:val="center"/>
          </w:tcPr>
          <w:p w14:paraId="6C8D9C77"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支持急会诊、普通会诊。</w:t>
            </w:r>
          </w:p>
        </w:tc>
      </w:tr>
      <w:tr w:rsidR="00B465C5" w:rsidRPr="003719B2" w14:paraId="47EC4902" w14:textId="77777777" w:rsidTr="00B465C5">
        <w:trPr>
          <w:jc w:val="center"/>
        </w:trPr>
        <w:tc>
          <w:tcPr>
            <w:tcW w:w="2029" w:type="dxa"/>
            <w:vMerge/>
            <w:vAlign w:val="center"/>
          </w:tcPr>
          <w:p w14:paraId="2F370B87" w14:textId="77777777" w:rsidR="00B465C5" w:rsidRPr="003719B2" w:rsidRDefault="00B465C5" w:rsidP="001655D3">
            <w:pPr>
              <w:spacing w:line="560" w:lineRule="exact"/>
              <w:rPr>
                <w:rFonts w:asciiTheme="minorEastAsia" w:hAnsiTheme="minorEastAsia"/>
                <w:sz w:val="21"/>
                <w:szCs w:val="21"/>
              </w:rPr>
            </w:pPr>
          </w:p>
        </w:tc>
        <w:tc>
          <w:tcPr>
            <w:tcW w:w="5799" w:type="dxa"/>
            <w:vAlign w:val="center"/>
          </w:tcPr>
          <w:p w14:paraId="6DC20951"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支持多科室会诊。</w:t>
            </w:r>
          </w:p>
        </w:tc>
      </w:tr>
      <w:tr w:rsidR="00B465C5" w:rsidRPr="003719B2" w14:paraId="36B64312" w14:textId="77777777" w:rsidTr="00B465C5">
        <w:trPr>
          <w:jc w:val="center"/>
        </w:trPr>
        <w:tc>
          <w:tcPr>
            <w:tcW w:w="2029" w:type="dxa"/>
            <w:vMerge/>
            <w:vAlign w:val="center"/>
          </w:tcPr>
          <w:p w14:paraId="4EB9B0CF" w14:textId="77777777" w:rsidR="00B465C5" w:rsidRPr="003719B2" w:rsidRDefault="00B465C5" w:rsidP="001655D3">
            <w:pPr>
              <w:spacing w:line="560" w:lineRule="exact"/>
              <w:rPr>
                <w:rFonts w:asciiTheme="minorEastAsia" w:hAnsiTheme="minorEastAsia"/>
                <w:sz w:val="21"/>
                <w:szCs w:val="21"/>
              </w:rPr>
            </w:pPr>
          </w:p>
        </w:tc>
        <w:tc>
          <w:tcPr>
            <w:tcW w:w="5799" w:type="dxa"/>
            <w:vAlign w:val="center"/>
          </w:tcPr>
          <w:p w14:paraId="44C0E24B"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支持会诊申请、确认、报到、会诊意见、</w:t>
            </w:r>
            <w:proofErr w:type="gramStart"/>
            <w:r w:rsidRPr="003719B2">
              <w:rPr>
                <w:rFonts w:asciiTheme="minorEastAsia" w:eastAsiaTheme="minorEastAsia" w:hAnsiTheme="minorEastAsia" w:hint="eastAsia"/>
                <w:sz w:val="21"/>
                <w:szCs w:val="21"/>
              </w:rPr>
              <w:t>评价全</w:t>
            </w:r>
            <w:proofErr w:type="gramEnd"/>
            <w:r w:rsidRPr="003719B2">
              <w:rPr>
                <w:rFonts w:asciiTheme="minorEastAsia" w:eastAsiaTheme="minorEastAsia" w:hAnsiTheme="minorEastAsia" w:hint="eastAsia"/>
                <w:sz w:val="21"/>
                <w:szCs w:val="21"/>
              </w:rPr>
              <w:t>流程闭环管理。</w:t>
            </w:r>
          </w:p>
        </w:tc>
      </w:tr>
      <w:tr w:rsidR="00B465C5" w:rsidRPr="003719B2" w14:paraId="52C291B1" w14:textId="77777777" w:rsidTr="00B465C5">
        <w:trPr>
          <w:jc w:val="center"/>
        </w:trPr>
        <w:tc>
          <w:tcPr>
            <w:tcW w:w="2029" w:type="dxa"/>
            <w:vMerge/>
            <w:vAlign w:val="center"/>
          </w:tcPr>
          <w:p w14:paraId="0937CBA1" w14:textId="77777777" w:rsidR="00B465C5" w:rsidRPr="003719B2" w:rsidRDefault="00B465C5" w:rsidP="001655D3">
            <w:pPr>
              <w:spacing w:line="560" w:lineRule="exact"/>
              <w:rPr>
                <w:rFonts w:asciiTheme="minorEastAsia" w:hAnsiTheme="minorEastAsia"/>
                <w:sz w:val="21"/>
                <w:szCs w:val="21"/>
              </w:rPr>
            </w:pPr>
          </w:p>
        </w:tc>
        <w:tc>
          <w:tcPr>
            <w:tcW w:w="5799" w:type="dxa"/>
            <w:vAlign w:val="center"/>
          </w:tcPr>
          <w:p w14:paraId="3C8B9AE8"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支持会诊状态查看。</w:t>
            </w:r>
          </w:p>
        </w:tc>
      </w:tr>
      <w:tr w:rsidR="00B465C5" w:rsidRPr="003719B2" w14:paraId="7761D876" w14:textId="77777777" w:rsidTr="00B465C5">
        <w:trPr>
          <w:jc w:val="center"/>
        </w:trPr>
        <w:tc>
          <w:tcPr>
            <w:tcW w:w="2029" w:type="dxa"/>
            <w:vMerge w:val="restart"/>
            <w:vAlign w:val="center"/>
          </w:tcPr>
          <w:p w14:paraId="0D5C2439" w14:textId="77777777" w:rsidR="00B465C5" w:rsidRPr="003719B2" w:rsidRDefault="00B465C5" w:rsidP="001655D3">
            <w:pPr>
              <w:spacing w:line="560" w:lineRule="exact"/>
              <w:rPr>
                <w:rFonts w:asciiTheme="minorEastAsia" w:hAnsiTheme="minorEastAsia"/>
                <w:sz w:val="21"/>
                <w:szCs w:val="21"/>
              </w:rPr>
            </w:pPr>
            <w:r w:rsidRPr="003719B2">
              <w:rPr>
                <w:rFonts w:asciiTheme="minorEastAsia" w:hAnsiTheme="minorEastAsia" w:hint="eastAsia"/>
                <w:sz w:val="21"/>
                <w:szCs w:val="21"/>
              </w:rPr>
              <w:t>会诊通讯</w:t>
            </w:r>
          </w:p>
        </w:tc>
        <w:tc>
          <w:tcPr>
            <w:tcW w:w="5799" w:type="dxa"/>
            <w:vAlign w:val="center"/>
          </w:tcPr>
          <w:p w14:paraId="22E647EB"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与住院会诊系统对接，会诊申请可以发送到各专科。</w:t>
            </w:r>
          </w:p>
        </w:tc>
      </w:tr>
      <w:tr w:rsidR="00B465C5" w:rsidRPr="003719B2" w14:paraId="02BB0E98" w14:textId="77777777" w:rsidTr="00B465C5">
        <w:trPr>
          <w:jc w:val="center"/>
        </w:trPr>
        <w:tc>
          <w:tcPr>
            <w:tcW w:w="2029" w:type="dxa"/>
            <w:vMerge/>
            <w:vAlign w:val="center"/>
          </w:tcPr>
          <w:p w14:paraId="7FBA1BC0" w14:textId="77777777" w:rsidR="00B465C5" w:rsidRPr="003719B2" w:rsidRDefault="00B465C5" w:rsidP="001655D3">
            <w:pPr>
              <w:spacing w:line="560" w:lineRule="exact"/>
              <w:rPr>
                <w:rFonts w:asciiTheme="minorEastAsia" w:hAnsiTheme="minorEastAsia"/>
                <w:sz w:val="21"/>
                <w:szCs w:val="21"/>
              </w:rPr>
            </w:pPr>
          </w:p>
        </w:tc>
        <w:tc>
          <w:tcPr>
            <w:tcW w:w="5799" w:type="dxa"/>
            <w:vAlign w:val="center"/>
          </w:tcPr>
          <w:p w14:paraId="21C7A2BE"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与院内信息通知平台对接，会诊申请可以触发呼叫会诊医生。</w:t>
            </w:r>
          </w:p>
        </w:tc>
      </w:tr>
      <w:tr w:rsidR="00B465C5" w:rsidRPr="003719B2" w14:paraId="409A4901" w14:textId="77777777" w:rsidTr="00B465C5">
        <w:trPr>
          <w:jc w:val="center"/>
        </w:trPr>
        <w:tc>
          <w:tcPr>
            <w:tcW w:w="2029" w:type="dxa"/>
            <w:vMerge w:val="restart"/>
            <w:vAlign w:val="center"/>
          </w:tcPr>
          <w:p w14:paraId="5D2BA034" w14:textId="77777777" w:rsidR="00B465C5" w:rsidRPr="003719B2" w:rsidRDefault="00B465C5" w:rsidP="001655D3">
            <w:pPr>
              <w:spacing w:line="560" w:lineRule="exact"/>
              <w:rPr>
                <w:rFonts w:asciiTheme="minorEastAsia" w:hAnsiTheme="minorEastAsia"/>
                <w:sz w:val="21"/>
                <w:szCs w:val="21"/>
              </w:rPr>
            </w:pPr>
            <w:r w:rsidRPr="003719B2">
              <w:rPr>
                <w:rFonts w:asciiTheme="minorEastAsia" w:hAnsiTheme="minorEastAsia" w:hint="eastAsia"/>
                <w:sz w:val="21"/>
                <w:szCs w:val="21"/>
              </w:rPr>
              <w:t>会诊病历</w:t>
            </w:r>
          </w:p>
        </w:tc>
        <w:tc>
          <w:tcPr>
            <w:tcW w:w="5799" w:type="dxa"/>
            <w:vAlign w:val="center"/>
          </w:tcPr>
          <w:p w14:paraId="6DADD391"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支持计价会诊费用，并同步到医嘱。</w:t>
            </w:r>
          </w:p>
        </w:tc>
      </w:tr>
      <w:tr w:rsidR="00B465C5" w:rsidRPr="003719B2" w14:paraId="156A53B8" w14:textId="77777777" w:rsidTr="00B465C5">
        <w:trPr>
          <w:jc w:val="center"/>
        </w:trPr>
        <w:tc>
          <w:tcPr>
            <w:tcW w:w="2029" w:type="dxa"/>
            <w:vMerge/>
            <w:vAlign w:val="center"/>
          </w:tcPr>
          <w:p w14:paraId="79EF716B" w14:textId="77777777" w:rsidR="00B465C5" w:rsidRPr="003719B2" w:rsidRDefault="00B465C5" w:rsidP="001655D3">
            <w:pPr>
              <w:spacing w:line="560" w:lineRule="exact"/>
              <w:rPr>
                <w:rFonts w:asciiTheme="minorEastAsia" w:hAnsiTheme="minorEastAsia"/>
                <w:sz w:val="21"/>
                <w:szCs w:val="21"/>
              </w:rPr>
            </w:pPr>
          </w:p>
        </w:tc>
        <w:tc>
          <w:tcPr>
            <w:tcW w:w="5799" w:type="dxa"/>
            <w:vAlign w:val="center"/>
          </w:tcPr>
          <w:p w14:paraId="71DF0FB4" w14:textId="77777777" w:rsidR="00B465C5" w:rsidRPr="003719B2" w:rsidRDefault="00B465C5" w:rsidP="001655D3">
            <w:pPr>
              <w:pStyle w:val="14"/>
              <w:spacing w:line="560" w:lineRule="exact"/>
              <w:ind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会诊完成后，同步产生会诊病历。</w:t>
            </w:r>
          </w:p>
        </w:tc>
      </w:tr>
    </w:tbl>
    <w:p w14:paraId="2B1A7FE7" w14:textId="77777777" w:rsidR="001655D3" w:rsidRPr="003719B2" w:rsidRDefault="001655D3" w:rsidP="001655D3">
      <w:pPr>
        <w:pStyle w:val="14"/>
        <w:spacing w:line="560" w:lineRule="exact"/>
        <w:ind w:firstLine="56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w:t>
      </w:r>
      <w:r w:rsidR="002B3DCF" w:rsidRPr="003719B2">
        <w:rPr>
          <w:rFonts w:asciiTheme="minorEastAsia" w:eastAsiaTheme="minorEastAsia" w:hAnsiTheme="minorEastAsia" w:cstheme="minorBidi" w:hint="eastAsia"/>
          <w:sz w:val="28"/>
          <w:szCs w:val="28"/>
        </w:rPr>
        <w:t>11</w:t>
      </w:r>
      <w:r w:rsidRPr="003719B2">
        <w:rPr>
          <w:rFonts w:asciiTheme="minorEastAsia" w:eastAsiaTheme="minorEastAsia" w:hAnsiTheme="minorEastAsia" w:cstheme="minorBidi" w:hint="eastAsia"/>
          <w:sz w:val="28"/>
          <w:szCs w:val="28"/>
        </w:rPr>
        <w:t>）输液管理工作站系统（1套）、移动输液子系统（1套）：</w:t>
      </w:r>
    </w:p>
    <w:p w14:paraId="32A99464" w14:textId="77777777" w:rsidR="001655D3" w:rsidRPr="003719B2" w:rsidRDefault="001655D3" w:rsidP="001655D3">
      <w:pPr>
        <w:pStyle w:val="14"/>
        <w:spacing w:line="560" w:lineRule="exact"/>
        <w:ind w:firstLine="56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减少</w:t>
      </w:r>
      <w:r w:rsidRPr="003719B2">
        <w:rPr>
          <w:rFonts w:asciiTheme="minorEastAsia" w:eastAsiaTheme="minorEastAsia" w:hAnsiTheme="minorEastAsia" w:cstheme="minorBidi"/>
          <w:sz w:val="28"/>
          <w:szCs w:val="28"/>
        </w:rPr>
        <w:t>护士医嘱处理的时间,提高转抄及执行医嘱正确率,提</w:t>
      </w:r>
      <w:r w:rsidRPr="003719B2">
        <w:rPr>
          <w:rFonts w:asciiTheme="minorEastAsia" w:eastAsiaTheme="minorEastAsia" w:hAnsiTheme="minorEastAsia" w:cstheme="minorBidi" w:hint="eastAsia"/>
          <w:sz w:val="28"/>
          <w:szCs w:val="28"/>
        </w:rPr>
        <w:t>升</w:t>
      </w:r>
      <w:r w:rsidRPr="003719B2">
        <w:rPr>
          <w:rFonts w:asciiTheme="minorEastAsia" w:eastAsiaTheme="minorEastAsia" w:hAnsiTheme="minorEastAsia" w:cstheme="minorBidi"/>
          <w:sz w:val="28"/>
          <w:szCs w:val="28"/>
        </w:rPr>
        <w:t>急诊输液室护士及患者的满意度</w:t>
      </w:r>
      <w:r w:rsidRPr="003719B2">
        <w:rPr>
          <w:rFonts w:asciiTheme="minorEastAsia" w:eastAsiaTheme="minorEastAsia" w:hAnsiTheme="minorEastAsia" w:cstheme="minorBidi" w:hint="eastAsia"/>
          <w:sz w:val="28"/>
          <w:szCs w:val="28"/>
        </w:rPr>
        <w:t>。</w:t>
      </w:r>
    </w:p>
    <w:tbl>
      <w:tblPr>
        <w:tblStyle w:val="aff3"/>
        <w:tblW w:w="8493" w:type="dxa"/>
        <w:jc w:val="center"/>
        <w:tblLook w:val="04A0" w:firstRow="1" w:lastRow="0" w:firstColumn="1" w:lastColumn="0" w:noHBand="0" w:noVBand="1"/>
      </w:tblPr>
      <w:tblGrid>
        <w:gridCol w:w="1418"/>
        <w:gridCol w:w="7075"/>
      </w:tblGrid>
      <w:tr w:rsidR="001655D3" w:rsidRPr="003719B2" w14:paraId="61F43027" w14:textId="77777777" w:rsidTr="001655D3">
        <w:trPr>
          <w:jc w:val="center"/>
        </w:trPr>
        <w:tc>
          <w:tcPr>
            <w:tcW w:w="1418" w:type="dxa"/>
          </w:tcPr>
          <w:p w14:paraId="2EAE8124"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功能</w:t>
            </w:r>
          </w:p>
        </w:tc>
        <w:tc>
          <w:tcPr>
            <w:tcW w:w="7075" w:type="dxa"/>
          </w:tcPr>
          <w:p w14:paraId="779D207C"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参数要求</w:t>
            </w:r>
          </w:p>
        </w:tc>
      </w:tr>
      <w:tr w:rsidR="001655D3" w:rsidRPr="003719B2" w14:paraId="7B4D6219" w14:textId="77777777" w:rsidTr="001655D3">
        <w:trPr>
          <w:jc w:val="center"/>
        </w:trPr>
        <w:tc>
          <w:tcPr>
            <w:tcW w:w="1418" w:type="dxa"/>
            <w:vMerge w:val="restart"/>
          </w:tcPr>
          <w:p w14:paraId="6FE832CA"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患者管理</w:t>
            </w:r>
          </w:p>
        </w:tc>
        <w:tc>
          <w:tcPr>
            <w:tcW w:w="7075" w:type="dxa"/>
          </w:tcPr>
          <w:p w14:paraId="39F15B6E"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支持患者识别（支持扫码、录入多种方式），录入患者I</w:t>
            </w:r>
            <w:r w:rsidRPr="003719B2">
              <w:rPr>
                <w:rFonts w:asciiTheme="minorEastAsia" w:eastAsiaTheme="minorEastAsia" w:hAnsiTheme="minorEastAsia"/>
                <w:sz w:val="21"/>
                <w:szCs w:val="21"/>
              </w:rPr>
              <w:t>D</w:t>
            </w:r>
            <w:r w:rsidRPr="003719B2">
              <w:rPr>
                <w:rFonts w:asciiTheme="minorEastAsia" w:eastAsiaTheme="minorEastAsia" w:hAnsiTheme="minorEastAsia" w:hint="eastAsia"/>
                <w:sz w:val="21"/>
                <w:szCs w:val="21"/>
              </w:rPr>
              <w:t>，快速准确的识别出患者的身份信息及处方信息。</w:t>
            </w:r>
          </w:p>
        </w:tc>
      </w:tr>
      <w:tr w:rsidR="001655D3" w:rsidRPr="003719B2" w14:paraId="6FB1D40B" w14:textId="77777777" w:rsidTr="001655D3">
        <w:trPr>
          <w:jc w:val="center"/>
        </w:trPr>
        <w:tc>
          <w:tcPr>
            <w:tcW w:w="1418" w:type="dxa"/>
            <w:vMerge/>
          </w:tcPr>
          <w:p w14:paraId="62B962CC"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7D1026EA"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支持分配座位，座位显示与物理座位一致。</w:t>
            </w:r>
          </w:p>
        </w:tc>
      </w:tr>
      <w:tr w:rsidR="001655D3" w:rsidRPr="003719B2" w14:paraId="6DAFCD18" w14:textId="77777777" w:rsidTr="001655D3">
        <w:trPr>
          <w:jc w:val="center"/>
        </w:trPr>
        <w:tc>
          <w:tcPr>
            <w:tcW w:w="1418" w:type="dxa"/>
            <w:vMerge/>
          </w:tcPr>
          <w:p w14:paraId="14209FB6"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429BCA61"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支持对接第三方座位呼叫系统。</w:t>
            </w:r>
          </w:p>
        </w:tc>
      </w:tr>
      <w:tr w:rsidR="001655D3" w:rsidRPr="003719B2" w14:paraId="0CF81A90" w14:textId="77777777" w:rsidTr="001655D3">
        <w:trPr>
          <w:jc w:val="center"/>
        </w:trPr>
        <w:tc>
          <w:tcPr>
            <w:tcW w:w="1418" w:type="dxa"/>
            <w:vMerge/>
          </w:tcPr>
          <w:p w14:paraId="0C5BF41A"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3EB04FF4"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在</w:t>
            </w:r>
            <w:proofErr w:type="gramStart"/>
            <w:r w:rsidRPr="003719B2">
              <w:rPr>
                <w:rFonts w:asciiTheme="minorEastAsia" w:eastAsiaTheme="minorEastAsia" w:hAnsiTheme="minorEastAsia" w:hint="eastAsia"/>
                <w:sz w:val="21"/>
                <w:szCs w:val="21"/>
              </w:rPr>
              <w:t>科患者</w:t>
            </w:r>
            <w:proofErr w:type="gramEnd"/>
            <w:r w:rsidRPr="003719B2">
              <w:rPr>
                <w:rFonts w:asciiTheme="minorEastAsia" w:eastAsiaTheme="minorEastAsia" w:hAnsiTheme="minorEastAsia" w:hint="eastAsia"/>
                <w:sz w:val="21"/>
                <w:szCs w:val="21"/>
              </w:rPr>
              <w:t>列表支持实时展示所有患者的基本信息、座位号、液体执行情况。</w:t>
            </w:r>
          </w:p>
        </w:tc>
      </w:tr>
      <w:tr w:rsidR="001655D3" w:rsidRPr="003719B2" w14:paraId="7DCEAF17" w14:textId="77777777" w:rsidTr="001655D3">
        <w:trPr>
          <w:jc w:val="center"/>
        </w:trPr>
        <w:tc>
          <w:tcPr>
            <w:tcW w:w="1418" w:type="dxa"/>
            <w:vMerge w:val="restart"/>
          </w:tcPr>
          <w:p w14:paraId="251FAE67"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医嘱执行</w:t>
            </w:r>
          </w:p>
        </w:tc>
        <w:tc>
          <w:tcPr>
            <w:tcW w:w="7075" w:type="dxa"/>
          </w:tcPr>
          <w:p w14:paraId="4B725FB6"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支持查询患者新开的输液医嘱。</w:t>
            </w:r>
          </w:p>
        </w:tc>
      </w:tr>
      <w:tr w:rsidR="001655D3" w:rsidRPr="003719B2" w14:paraId="1CBF9350" w14:textId="77777777" w:rsidTr="001655D3">
        <w:trPr>
          <w:jc w:val="center"/>
        </w:trPr>
        <w:tc>
          <w:tcPr>
            <w:tcW w:w="1418" w:type="dxa"/>
            <w:vMerge/>
          </w:tcPr>
          <w:p w14:paraId="7D200DB9"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51BB6286"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支持查看患者当天医嘱执行情况。</w:t>
            </w:r>
          </w:p>
        </w:tc>
      </w:tr>
      <w:tr w:rsidR="001655D3" w:rsidRPr="003719B2" w14:paraId="251EEB79" w14:textId="77777777" w:rsidTr="001655D3">
        <w:trPr>
          <w:jc w:val="center"/>
        </w:trPr>
        <w:tc>
          <w:tcPr>
            <w:tcW w:w="1418" w:type="dxa"/>
            <w:vMerge/>
          </w:tcPr>
          <w:p w14:paraId="7C83155D"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4BD77E8E"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支持连接P</w:t>
            </w:r>
            <w:r w:rsidRPr="003719B2">
              <w:rPr>
                <w:rFonts w:asciiTheme="minorEastAsia" w:eastAsiaTheme="minorEastAsia" w:hAnsiTheme="minorEastAsia"/>
                <w:sz w:val="21"/>
                <w:szCs w:val="21"/>
              </w:rPr>
              <w:t>DA</w:t>
            </w:r>
            <w:r w:rsidRPr="003719B2">
              <w:rPr>
                <w:rFonts w:asciiTheme="minorEastAsia" w:eastAsiaTheme="minorEastAsia" w:hAnsiTheme="minorEastAsia" w:hint="eastAsia"/>
                <w:sz w:val="21"/>
                <w:szCs w:val="21"/>
              </w:rPr>
              <w:t>移动输液系统，执行医嘱时，再次核对患者信息及瓶签，若有误，弹出错误提示。</w:t>
            </w:r>
          </w:p>
        </w:tc>
      </w:tr>
      <w:tr w:rsidR="001655D3" w:rsidRPr="003719B2" w14:paraId="4184D3AE" w14:textId="77777777" w:rsidTr="001655D3">
        <w:trPr>
          <w:jc w:val="center"/>
        </w:trPr>
        <w:tc>
          <w:tcPr>
            <w:tcW w:w="1418" w:type="dxa"/>
            <w:vMerge/>
          </w:tcPr>
          <w:p w14:paraId="2E3C4B4A"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5A21108D"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患者需要多组液体同时执行时，支持医嘱列表界面选择“单路”或“多路”执行。</w:t>
            </w:r>
          </w:p>
        </w:tc>
      </w:tr>
      <w:tr w:rsidR="001655D3" w:rsidRPr="003719B2" w14:paraId="75E1BA3A" w14:textId="77777777" w:rsidTr="001655D3">
        <w:trPr>
          <w:jc w:val="center"/>
        </w:trPr>
        <w:tc>
          <w:tcPr>
            <w:tcW w:w="1418" w:type="dxa"/>
            <w:vMerge w:val="restart"/>
          </w:tcPr>
          <w:p w14:paraId="1FB9879D"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药品管理</w:t>
            </w:r>
          </w:p>
        </w:tc>
        <w:tc>
          <w:tcPr>
            <w:tcW w:w="7075" w:type="dxa"/>
          </w:tcPr>
          <w:p w14:paraId="2B945DDD"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支持配药查对。</w:t>
            </w:r>
          </w:p>
        </w:tc>
      </w:tr>
      <w:tr w:rsidR="001655D3" w:rsidRPr="003719B2" w14:paraId="006FEE64" w14:textId="77777777" w:rsidTr="001655D3">
        <w:trPr>
          <w:jc w:val="center"/>
        </w:trPr>
        <w:tc>
          <w:tcPr>
            <w:tcW w:w="1418" w:type="dxa"/>
            <w:vMerge/>
          </w:tcPr>
          <w:p w14:paraId="6FB24631"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253BC136"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支持录入外带药品。</w:t>
            </w:r>
          </w:p>
        </w:tc>
      </w:tr>
      <w:tr w:rsidR="001655D3" w:rsidRPr="003719B2" w14:paraId="4681E091" w14:textId="77777777" w:rsidTr="001655D3">
        <w:trPr>
          <w:jc w:val="center"/>
        </w:trPr>
        <w:tc>
          <w:tcPr>
            <w:tcW w:w="1418" w:type="dxa"/>
            <w:vMerge/>
          </w:tcPr>
          <w:p w14:paraId="61192787"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1D0E3E89"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静脉注射和肌肉注射药品可以打印标签。</w:t>
            </w:r>
          </w:p>
        </w:tc>
      </w:tr>
      <w:tr w:rsidR="001655D3" w:rsidRPr="003719B2" w14:paraId="33372EAA" w14:textId="77777777" w:rsidTr="001655D3">
        <w:trPr>
          <w:jc w:val="center"/>
        </w:trPr>
        <w:tc>
          <w:tcPr>
            <w:tcW w:w="1418" w:type="dxa"/>
            <w:vMerge/>
          </w:tcPr>
          <w:p w14:paraId="7F90E97F"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755AB0A2"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对接门急诊药房，支持摆药形成闭环信息流。</w:t>
            </w:r>
          </w:p>
        </w:tc>
      </w:tr>
      <w:tr w:rsidR="001655D3" w:rsidRPr="003719B2" w14:paraId="7EB1920D" w14:textId="77777777" w:rsidTr="001655D3">
        <w:trPr>
          <w:jc w:val="center"/>
        </w:trPr>
        <w:tc>
          <w:tcPr>
            <w:tcW w:w="1418" w:type="dxa"/>
            <w:vMerge/>
          </w:tcPr>
          <w:p w14:paraId="6705F451"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6A7AA8FB"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支持换药时，同步记录上一瓶结束时间和下一瓶开始时间。</w:t>
            </w:r>
          </w:p>
        </w:tc>
      </w:tr>
      <w:tr w:rsidR="001655D3" w:rsidRPr="003719B2" w14:paraId="3A8AFA4C" w14:textId="77777777" w:rsidTr="001655D3">
        <w:trPr>
          <w:jc w:val="center"/>
        </w:trPr>
        <w:tc>
          <w:tcPr>
            <w:tcW w:w="1418" w:type="dxa"/>
            <w:vMerge/>
          </w:tcPr>
          <w:p w14:paraId="7D3CFA00"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274FC6D1"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支持配液人及配液时间记录。</w:t>
            </w:r>
          </w:p>
        </w:tc>
      </w:tr>
      <w:tr w:rsidR="001655D3" w:rsidRPr="003719B2" w14:paraId="2A5E4745" w14:textId="77777777" w:rsidTr="001655D3">
        <w:trPr>
          <w:jc w:val="center"/>
        </w:trPr>
        <w:tc>
          <w:tcPr>
            <w:tcW w:w="1418" w:type="dxa"/>
            <w:vMerge/>
          </w:tcPr>
          <w:p w14:paraId="00B0FC32"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20C7C1B0"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可支持大屏显示患者药品流转状态。</w:t>
            </w:r>
          </w:p>
        </w:tc>
      </w:tr>
      <w:tr w:rsidR="001655D3" w:rsidRPr="003719B2" w14:paraId="2C5909C5" w14:textId="77777777" w:rsidTr="001655D3">
        <w:trPr>
          <w:jc w:val="center"/>
        </w:trPr>
        <w:tc>
          <w:tcPr>
            <w:tcW w:w="1418" w:type="dxa"/>
            <w:vMerge/>
          </w:tcPr>
          <w:p w14:paraId="7DE0E83C"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p>
        </w:tc>
        <w:tc>
          <w:tcPr>
            <w:tcW w:w="7075" w:type="dxa"/>
          </w:tcPr>
          <w:p w14:paraId="383A36E7"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支持剩余时间提醒。</w:t>
            </w:r>
          </w:p>
        </w:tc>
      </w:tr>
      <w:tr w:rsidR="001655D3" w:rsidRPr="003719B2" w14:paraId="441E1806" w14:textId="77777777" w:rsidTr="001655D3">
        <w:trPr>
          <w:jc w:val="center"/>
        </w:trPr>
        <w:tc>
          <w:tcPr>
            <w:tcW w:w="1418" w:type="dxa"/>
            <w:vMerge w:val="restart"/>
          </w:tcPr>
          <w:p w14:paraId="6ED899D7" w14:textId="77777777" w:rsidR="001655D3" w:rsidRPr="003719B2" w:rsidRDefault="001655D3" w:rsidP="001655D3">
            <w:pPr>
              <w:pStyle w:val="14"/>
              <w:spacing w:line="560" w:lineRule="exact"/>
              <w:ind w:firstLineChars="0" w:firstLine="0"/>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统计汇总</w:t>
            </w:r>
          </w:p>
        </w:tc>
        <w:tc>
          <w:tcPr>
            <w:tcW w:w="7075" w:type="dxa"/>
          </w:tcPr>
          <w:p w14:paraId="0692ADB1"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支持输液患者流量、工作量报表、不良反应统计。</w:t>
            </w:r>
          </w:p>
        </w:tc>
      </w:tr>
      <w:tr w:rsidR="001655D3" w:rsidRPr="003719B2" w14:paraId="5E51FFAE" w14:textId="77777777" w:rsidTr="001655D3">
        <w:trPr>
          <w:jc w:val="center"/>
        </w:trPr>
        <w:tc>
          <w:tcPr>
            <w:tcW w:w="1418" w:type="dxa"/>
            <w:vMerge/>
          </w:tcPr>
          <w:p w14:paraId="518C64E9" w14:textId="77777777" w:rsidR="001655D3" w:rsidRPr="003719B2" w:rsidRDefault="001655D3" w:rsidP="001655D3">
            <w:pPr>
              <w:pStyle w:val="14"/>
              <w:spacing w:line="560" w:lineRule="exact"/>
              <w:ind w:firstLineChars="0" w:firstLine="0"/>
              <w:rPr>
                <w:rFonts w:asciiTheme="minorEastAsia" w:eastAsiaTheme="minorEastAsia" w:hAnsiTheme="minorEastAsia" w:cs="宋体"/>
                <w:b/>
                <w:bCs/>
                <w:sz w:val="21"/>
                <w:szCs w:val="21"/>
              </w:rPr>
            </w:pPr>
          </w:p>
        </w:tc>
        <w:tc>
          <w:tcPr>
            <w:tcW w:w="7075" w:type="dxa"/>
          </w:tcPr>
          <w:p w14:paraId="12082A78" w14:textId="77777777" w:rsidR="001655D3" w:rsidRPr="003719B2" w:rsidRDefault="001655D3"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支持记录不良反应及不良反应处理。</w:t>
            </w:r>
          </w:p>
        </w:tc>
      </w:tr>
    </w:tbl>
    <w:p w14:paraId="0ACA97FF" w14:textId="77777777" w:rsidR="001655D3" w:rsidRPr="003719B2" w:rsidRDefault="001655D3" w:rsidP="001655D3">
      <w:pPr>
        <w:pStyle w:val="14"/>
        <w:spacing w:line="560" w:lineRule="exact"/>
        <w:ind w:firstLineChars="150" w:firstLine="42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w:t>
      </w:r>
      <w:r w:rsidR="002B3DCF" w:rsidRPr="003719B2">
        <w:rPr>
          <w:rFonts w:asciiTheme="minorEastAsia" w:eastAsiaTheme="minorEastAsia" w:hAnsiTheme="minorEastAsia" w:cstheme="minorBidi" w:hint="eastAsia"/>
          <w:sz w:val="28"/>
          <w:szCs w:val="28"/>
        </w:rPr>
        <w:t>12</w:t>
      </w:r>
      <w:r w:rsidRPr="003719B2">
        <w:rPr>
          <w:rFonts w:asciiTheme="minorEastAsia" w:eastAsiaTheme="minorEastAsia" w:hAnsiTheme="minorEastAsia" w:cstheme="minorBidi" w:hint="eastAsia"/>
          <w:sz w:val="28"/>
          <w:szCs w:val="28"/>
        </w:rPr>
        <w:t>）急诊交接班子系统（1套）：</w:t>
      </w:r>
    </w:p>
    <w:p w14:paraId="1935C6B0" w14:textId="77777777" w:rsidR="001655D3" w:rsidRPr="003719B2" w:rsidRDefault="001655D3" w:rsidP="001655D3">
      <w:pPr>
        <w:pStyle w:val="14"/>
        <w:spacing w:line="560" w:lineRule="exact"/>
        <w:ind w:firstLineChars="150" w:firstLine="420"/>
        <w:rPr>
          <w:rFonts w:asciiTheme="minorEastAsia" w:eastAsiaTheme="minorEastAsia" w:hAnsiTheme="minorEastAsia" w:cstheme="minorBidi"/>
          <w:sz w:val="28"/>
          <w:szCs w:val="28"/>
        </w:rPr>
      </w:pPr>
      <w:r w:rsidRPr="003719B2">
        <w:rPr>
          <w:rFonts w:asciiTheme="minorEastAsia" w:eastAsiaTheme="minorEastAsia" w:hAnsiTheme="minorEastAsia" w:cstheme="minorBidi" w:hint="eastAsia"/>
          <w:sz w:val="28"/>
          <w:szCs w:val="28"/>
        </w:rPr>
        <w:t>支持SBAR交班模式，实现关键环节、关键患者、关键事件、关键时限的信息共享。</w:t>
      </w:r>
    </w:p>
    <w:tbl>
      <w:tblPr>
        <w:tblStyle w:val="aff3"/>
        <w:tblW w:w="8321" w:type="dxa"/>
        <w:jc w:val="center"/>
        <w:tblLook w:val="04A0" w:firstRow="1" w:lastRow="0" w:firstColumn="1" w:lastColumn="0" w:noHBand="0" w:noVBand="1"/>
      </w:tblPr>
      <w:tblGrid>
        <w:gridCol w:w="1568"/>
        <w:gridCol w:w="6753"/>
      </w:tblGrid>
      <w:tr w:rsidR="00B465C5" w:rsidRPr="003719B2" w14:paraId="6E62516C" w14:textId="77777777" w:rsidTr="00B465C5">
        <w:trPr>
          <w:jc w:val="center"/>
        </w:trPr>
        <w:tc>
          <w:tcPr>
            <w:tcW w:w="1568" w:type="dxa"/>
            <w:vAlign w:val="center"/>
          </w:tcPr>
          <w:p w14:paraId="3F14187E"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功能</w:t>
            </w:r>
          </w:p>
        </w:tc>
        <w:tc>
          <w:tcPr>
            <w:tcW w:w="6753" w:type="dxa"/>
            <w:vAlign w:val="center"/>
          </w:tcPr>
          <w:p w14:paraId="00FC695A"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参数要求</w:t>
            </w:r>
          </w:p>
        </w:tc>
      </w:tr>
      <w:tr w:rsidR="00B465C5" w:rsidRPr="003719B2" w14:paraId="70BA4767" w14:textId="77777777" w:rsidTr="00B465C5">
        <w:trPr>
          <w:jc w:val="center"/>
        </w:trPr>
        <w:tc>
          <w:tcPr>
            <w:tcW w:w="1568" w:type="dxa"/>
            <w:vMerge w:val="restart"/>
            <w:vAlign w:val="center"/>
          </w:tcPr>
          <w:p w14:paraId="4CDA9120"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急诊交接班子系统</w:t>
            </w:r>
          </w:p>
        </w:tc>
        <w:tc>
          <w:tcPr>
            <w:tcW w:w="6753" w:type="dxa"/>
            <w:vAlign w:val="center"/>
          </w:tcPr>
          <w:p w14:paraId="77FE456C"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科室交班可快速汇总急诊分诊、急诊抢救间等区域病人信息，记录交班日志。</w:t>
            </w:r>
          </w:p>
        </w:tc>
      </w:tr>
      <w:tr w:rsidR="00B465C5" w:rsidRPr="003719B2" w14:paraId="1B340085" w14:textId="77777777" w:rsidTr="00B465C5">
        <w:trPr>
          <w:jc w:val="center"/>
        </w:trPr>
        <w:tc>
          <w:tcPr>
            <w:tcW w:w="1568" w:type="dxa"/>
            <w:vMerge/>
            <w:vAlign w:val="center"/>
          </w:tcPr>
          <w:p w14:paraId="35522E55"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2CC84CB8"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患者病情交班快速提取病人病情信息、诊断信息，按需调阅病人完整病历信息。</w:t>
            </w:r>
          </w:p>
        </w:tc>
      </w:tr>
      <w:tr w:rsidR="00B465C5" w:rsidRPr="003719B2" w14:paraId="79B8F8EA" w14:textId="77777777" w:rsidTr="00B465C5">
        <w:trPr>
          <w:jc w:val="center"/>
        </w:trPr>
        <w:tc>
          <w:tcPr>
            <w:tcW w:w="1568" w:type="dxa"/>
            <w:vMerge/>
            <w:vAlign w:val="center"/>
          </w:tcPr>
          <w:p w14:paraId="3504A158"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0DAE7B33"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可支持在触控大屏幕等电子设备上展示及交互。</w:t>
            </w:r>
          </w:p>
        </w:tc>
      </w:tr>
      <w:tr w:rsidR="00B465C5" w:rsidRPr="003719B2" w14:paraId="2A11003E" w14:textId="77777777" w:rsidTr="00B465C5">
        <w:trPr>
          <w:jc w:val="center"/>
        </w:trPr>
        <w:tc>
          <w:tcPr>
            <w:tcW w:w="1568" w:type="dxa"/>
            <w:vMerge/>
            <w:vAlign w:val="center"/>
          </w:tcPr>
          <w:p w14:paraId="48321B59"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4550065D"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汇总显示每班次患者流转情况，如</w:t>
            </w:r>
            <w:proofErr w:type="gramStart"/>
            <w:r w:rsidRPr="003719B2">
              <w:rPr>
                <w:rFonts w:asciiTheme="minorEastAsia" w:eastAsiaTheme="minorEastAsia" w:hAnsiTheme="minorEastAsia" w:hint="eastAsia"/>
                <w:sz w:val="21"/>
                <w:szCs w:val="21"/>
              </w:rPr>
              <w:t>入科患者</w:t>
            </w:r>
            <w:proofErr w:type="gramEnd"/>
            <w:r w:rsidRPr="003719B2">
              <w:rPr>
                <w:rFonts w:asciiTheme="minorEastAsia" w:eastAsiaTheme="minorEastAsia" w:hAnsiTheme="minorEastAsia" w:hint="eastAsia"/>
                <w:sz w:val="21"/>
                <w:szCs w:val="21"/>
              </w:rPr>
              <w:t>人数、出科患者人数、死亡患者人数。</w:t>
            </w:r>
          </w:p>
        </w:tc>
      </w:tr>
      <w:tr w:rsidR="00B465C5" w:rsidRPr="003719B2" w14:paraId="7E1F190A" w14:textId="77777777" w:rsidTr="00B465C5">
        <w:trPr>
          <w:jc w:val="center"/>
        </w:trPr>
        <w:tc>
          <w:tcPr>
            <w:tcW w:w="1568" w:type="dxa"/>
            <w:vMerge/>
            <w:vAlign w:val="center"/>
          </w:tcPr>
          <w:p w14:paraId="694317EC"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4DF9AAED" w14:textId="77777777" w:rsidR="00B465C5" w:rsidRPr="003719B2" w:rsidRDefault="00B465C5" w:rsidP="00B06782">
            <w:pPr>
              <w:pStyle w:val="14"/>
              <w:spacing w:line="560" w:lineRule="exact"/>
              <w:ind w:firstLineChars="150" w:firstLine="315"/>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可在交接班内容中，插入患者本班次的生命体征波动情况。</w:t>
            </w:r>
          </w:p>
        </w:tc>
      </w:tr>
      <w:tr w:rsidR="00B465C5" w:rsidRPr="003719B2" w14:paraId="01254861" w14:textId="77777777" w:rsidTr="00B465C5">
        <w:trPr>
          <w:jc w:val="center"/>
        </w:trPr>
        <w:tc>
          <w:tcPr>
            <w:tcW w:w="1568" w:type="dxa"/>
            <w:vMerge/>
            <w:vAlign w:val="center"/>
          </w:tcPr>
          <w:p w14:paraId="0A1097C3"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399AC285"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可在交接班内容中，导入患者的病情记录、观察项、出入量、医嘱。</w:t>
            </w:r>
          </w:p>
        </w:tc>
      </w:tr>
      <w:tr w:rsidR="00B465C5" w:rsidRPr="003719B2" w14:paraId="704CD2B6" w14:textId="77777777" w:rsidTr="00B465C5">
        <w:trPr>
          <w:jc w:val="center"/>
        </w:trPr>
        <w:tc>
          <w:tcPr>
            <w:tcW w:w="1568" w:type="dxa"/>
            <w:vMerge/>
            <w:vAlign w:val="center"/>
          </w:tcPr>
          <w:p w14:paraId="0E565F79"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22995B35"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可按区域、科室、小组进行交接班。</w:t>
            </w:r>
          </w:p>
        </w:tc>
      </w:tr>
      <w:tr w:rsidR="00B465C5" w:rsidRPr="003719B2" w14:paraId="6EFCD207" w14:textId="77777777" w:rsidTr="00B465C5">
        <w:trPr>
          <w:jc w:val="center"/>
        </w:trPr>
        <w:tc>
          <w:tcPr>
            <w:tcW w:w="1568" w:type="dxa"/>
            <w:vMerge/>
            <w:vAlign w:val="center"/>
          </w:tcPr>
          <w:p w14:paraId="4E3C7921"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00FFC387"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可按医生、护士2种角色进行交接班。</w:t>
            </w:r>
          </w:p>
        </w:tc>
      </w:tr>
      <w:tr w:rsidR="00B465C5" w:rsidRPr="003719B2" w14:paraId="2C91DD17" w14:textId="77777777" w:rsidTr="00B465C5">
        <w:trPr>
          <w:jc w:val="center"/>
        </w:trPr>
        <w:tc>
          <w:tcPr>
            <w:tcW w:w="1568" w:type="dxa"/>
            <w:vMerge/>
            <w:vAlign w:val="center"/>
          </w:tcPr>
          <w:p w14:paraId="74125B64" w14:textId="77777777" w:rsidR="00B465C5" w:rsidRPr="003719B2" w:rsidRDefault="00B465C5" w:rsidP="001655D3">
            <w:pPr>
              <w:pStyle w:val="14"/>
              <w:spacing w:line="560" w:lineRule="exact"/>
              <w:ind w:firstLineChars="0" w:firstLine="0"/>
              <w:rPr>
                <w:rFonts w:asciiTheme="minorEastAsia" w:eastAsiaTheme="minorEastAsia" w:hAnsiTheme="minorEastAsia"/>
                <w:sz w:val="21"/>
                <w:szCs w:val="21"/>
              </w:rPr>
            </w:pPr>
          </w:p>
        </w:tc>
        <w:tc>
          <w:tcPr>
            <w:tcW w:w="6753" w:type="dxa"/>
            <w:vAlign w:val="center"/>
          </w:tcPr>
          <w:p w14:paraId="7F48F2A7" w14:textId="77777777" w:rsidR="00B465C5" w:rsidRPr="003719B2" w:rsidRDefault="00B465C5" w:rsidP="001655D3">
            <w:pPr>
              <w:pStyle w:val="14"/>
              <w:spacing w:line="560" w:lineRule="exact"/>
              <w:ind w:left="425"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交接班结果可发布至移动终端，方便床旁交班。</w:t>
            </w:r>
          </w:p>
        </w:tc>
      </w:tr>
    </w:tbl>
    <w:p w14:paraId="72DB8EE6" w14:textId="77777777" w:rsidR="001655D3" w:rsidRPr="003719B2" w:rsidRDefault="001655D3" w:rsidP="001655D3">
      <w:pPr>
        <w:pStyle w:val="3"/>
        <w:numPr>
          <w:ilvl w:val="1"/>
          <w:numId w:val="21"/>
        </w:numPr>
      </w:pPr>
      <w:bookmarkStart w:id="108" w:name="_Toc19017818"/>
      <w:r w:rsidRPr="003719B2">
        <w:rPr>
          <w:rFonts w:hint="eastAsia"/>
        </w:rPr>
        <w:t>服务要求</w:t>
      </w:r>
      <w:bookmarkEnd w:id="108"/>
    </w:p>
    <w:p w14:paraId="6C05FBB2" w14:textId="79D53EBA" w:rsidR="001655D3" w:rsidRPr="003719B2" w:rsidRDefault="004F63AF" w:rsidP="00DE2CC0">
      <w:pPr>
        <w:pStyle w:val="a8"/>
        <w:numPr>
          <w:ilvl w:val="0"/>
          <w:numId w:val="27"/>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1655D3" w:rsidRPr="003719B2">
        <w:rPr>
          <w:rFonts w:asciiTheme="minorEastAsia" w:hAnsiTheme="minorEastAsia" w:cs="宋体" w:hint="eastAsia"/>
          <w:sz w:val="28"/>
          <w:szCs w:val="28"/>
        </w:rPr>
        <w:t>质保</w:t>
      </w:r>
      <w:r w:rsidR="001655D3" w:rsidRPr="003719B2">
        <w:rPr>
          <w:rFonts w:asciiTheme="minorEastAsia" w:hAnsiTheme="minorEastAsia" w:cs="宋体"/>
          <w:sz w:val="28"/>
          <w:szCs w:val="28"/>
        </w:rPr>
        <w:t>时间：</w:t>
      </w:r>
      <w:r w:rsidR="001655D3" w:rsidRPr="003719B2">
        <w:rPr>
          <w:rFonts w:asciiTheme="minorEastAsia" w:hAnsiTheme="minorEastAsia" w:cs="宋体" w:hint="eastAsia"/>
          <w:sz w:val="28"/>
          <w:szCs w:val="28"/>
        </w:rPr>
        <w:t>系统软硬件提供5年</w:t>
      </w:r>
      <w:r w:rsidR="0066482E" w:rsidRPr="003719B2">
        <w:rPr>
          <w:rFonts w:asciiTheme="minorEastAsia" w:hAnsiTheme="minorEastAsia" w:cs="宋体" w:hint="eastAsia"/>
          <w:sz w:val="28"/>
          <w:szCs w:val="28"/>
        </w:rPr>
        <w:t>原厂</w:t>
      </w:r>
      <w:r w:rsidR="001655D3" w:rsidRPr="003719B2">
        <w:rPr>
          <w:rFonts w:asciiTheme="minorEastAsia" w:hAnsiTheme="minorEastAsia" w:cs="宋体" w:hint="eastAsia"/>
          <w:sz w:val="28"/>
          <w:szCs w:val="28"/>
        </w:rPr>
        <w:t>免费质量保障，提供原厂售后服务承诺函。硬件质保期开始</w:t>
      </w:r>
      <w:r w:rsidR="001655D3" w:rsidRPr="003719B2">
        <w:rPr>
          <w:rFonts w:asciiTheme="minorEastAsia" w:hAnsiTheme="minorEastAsia" w:cs="宋体"/>
          <w:sz w:val="28"/>
          <w:szCs w:val="28"/>
        </w:rPr>
        <w:t>时间</w:t>
      </w:r>
      <w:r w:rsidR="001655D3" w:rsidRPr="003719B2">
        <w:rPr>
          <w:rFonts w:asciiTheme="minorEastAsia" w:hAnsiTheme="minorEastAsia" w:cs="宋体" w:hint="eastAsia"/>
          <w:sz w:val="28"/>
          <w:szCs w:val="28"/>
        </w:rPr>
        <w:t>以</w:t>
      </w:r>
      <w:r w:rsidR="001655D3" w:rsidRPr="003719B2">
        <w:rPr>
          <w:rFonts w:asciiTheme="minorEastAsia" w:hAnsiTheme="minorEastAsia" w:cs="宋体"/>
          <w:sz w:val="28"/>
          <w:szCs w:val="28"/>
        </w:rPr>
        <w:t>硬件到货验收合格</w:t>
      </w:r>
      <w:r w:rsidR="001655D3" w:rsidRPr="003719B2">
        <w:rPr>
          <w:rFonts w:asciiTheme="minorEastAsia" w:hAnsiTheme="minorEastAsia" w:cs="宋体" w:hint="eastAsia"/>
          <w:sz w:val="28"/>
          <w:szCs w:val="28"/>
        </w:rPr>
        <w:t>确认书的最晚签字日期为准，</w:t>
      </w:r>
      <w:r w:rsidR="001655D3" w:rsidRPr="003719B2">
        <w:rPr>
          <w:rFonts w:asciiTheme="minorEastAsia" w:hAnsiTheme="minorEastAsia" w:cs="宋体"/>
          <w:sz w:val="28"/>
          <w:szCs w:val="28"/>
        </w:rPr>
        <w:t>软件质保期开始时间</w:t>
      </w:r>
      <w:r w:rsidR="001655D3" w:rsidRPr="003719B2">
        <w:rPr>
          <w:rFonts w:asciiTheme="minorEastAsia" w:hAnsiTheme="minorEastAsia" w:cs="宋体" w:hint="eastAsia"/>
          <w:sz w:val="28"/>
          <w:szCs w:val="28"/>
        </w:rPr>
        <w:t>以</w:t>
      </w:r>
      <w:r w:rsidR="001655D3" w:rsidRPr="003719B2">
        <w:rPr>
          <w:rFonts w:asciiTheme="minorEastAsia" w:hAnsiTheme="minorEastAsia" w:cs="宋体"/>
          <w:sz w:val="28"/>
          <w:szCs w:val="28"/>
        </w:rPr>
        <w:t>软件</w:t>
      </w:r>
      <w:r w:rsidR="001655D3" w:rsidRPr="003719B2">
        <w:rPr>
          <w:rFonts w:asciiTheme="minorEastAsia" w:hAnsiTheme="minorEastAsia" w:cs="宋体" w:hint="eastAsia"/>
          <w:sz w:val="28"/>
          <w:szCs w:val="28"/>
        </w:rPr>
        <w:t>单项验收合格确认书的最晚签字日期为准。</w:t>
      </w:r>
    </w:p>
    <w:p w14:paraId="3C95DC77"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项目实施期间至少两名负责本项目专职研发人员驻场。驻场人员离职前</w:t>
      </w:r>
      <w:r w:rsidRPr="003719B2">
        <w:rPr>
          <w:rFonts w:asciiTheme="minorEastAsia" w:hAnsiTheme="minorEastAsia" w:cs="宋体"/>
          <w:sz w:val="28"/>
          <w:szCs w:val="28"/>
        </w:rPr>
        <w:t>1个月进行交接工作。</w:t>
      </w:r>
    </w:p>
    <w:p w14:paraId="5C37A45C"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5DA9432C"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4182E273"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55362C18"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1A467827"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接到故障通知后，立即响应，2小时内恢复。供应商</w:t>
      </w:r>
      <w:r w:rsidRPr="003719B2">
        <w:rPr>
          <w:rFonts w:asciiTheme="minorEastAsia" w:hAnsiTheme="minorEastAsia" w:cs="宋体"/>
          <w:sz w:val="28"/>
          <w:szCs w:val="28"/>
        </w:rPr>
        <w:t>需在2小时内对所提出的维护要求做出实质性反应，并提供应急响应策略。系统运行过程中如果出现技术故障（如硬件故障、</w:t>
      </w:r>
      <w:r w:rsidRPr="003719B2">
        <w:rPr>
          <w:rFonts w:asciiTheme="minorEastAsia" w:hAnsiTheme="minorEastAsia" w:cs="宋体"/>
          <w:sz w:val="28"/>
          <w:szCs w:val="28"/>
        </w:rPr>
        <w:lastRenderedPageBreak/>
        <w:t>软件故障、配置丢失等），在此期间按紧急预案处置，确保系统最大限度地不中断运行。</w:t>
      </w:r>
      <w:r w:rsidRPr="003719B2">
        <w:rPr>
          <w:rFonts w:asciiTheme="minorEastAsia" w:hAnsiTheme="minorEastAsia" w:cs="宋体" w:hint="eastAsia"/>
          <w:sz w:val="28"/>
          <w:szCs w:val="28"/>
        </w:rPr>
        <w:t>供应商</w:t>
      </w:r>
      <w:r w:rsidRPr="003719B2">
        <w:rPr>
          <w:rFonts w:asciiTheme="minorEastAsia" w:hAnsiTheme="minorEastAsia" w:cs="宋体"/>
          <w:sz w:val="28"/>
          <w:szCs w:val="28"/>
        </w:rPr>
        <w:t>保证对提供</w:t>
      </w:r>
      <w:r w:rsidRPr="003719B2">
        <w:rPr>
          <w:rFonts w:asciiTheme="minorEastAsia" w:hAnsiTheme="minorEastAsia" w:cs="宋体" w:hint="eastAsia"/>
          <w:sz w:val="28"/>
          <w:szCs w:val="28"/>
        </w:rPr>
        <w:t>2</w:t>
      </w:r>
      <w:r w:rsidRPr="003719B2">
        <w:rPr>
          <w:rFonts w:asciiTheme="minorEastAsia" w:hAnsiTheme="minorEastAsia" w:cs="宋体"/>
          <w:sz w:val="28"/>
          <w:szCs w:val="28"/>
        </w:rPr>
        <w:t>小时内解决此类问题的紧急预案方案，以</w:t>
      </w:r>
      <w:r w:rsidRPr="003719B2">
        <w:rPr>
          <w:rFonts w:asciiTheme="minorEastAsia" w:hAnsiTheme="minorEastAsia" w:cs="宋体" w:hint="eastAsia"/>
          <w:sz w:val="28"/>
          <w:szCs w:val="28"/>
        </w:rPr>
        <w:t>排除</w:t>
      </w:r>
      <w:r w:rsidRPr="003719B2">
        <w:rPr>
          <w:rFonts w:asciiTheme="minorEastAsia" w:hAnsiTheme="minorEastAsia" w:cs="宋体"/>
          <w:sz w:val="28"/>
          <w:szCs w:val="28"/>
        </w:rPr>
        <w:t>故障使得系统得以正常运行</w:t>
      </w:r>
      <w:r w:rsidRPr="003719B2">
        <w:rPr>
          <w:rFonts w:asciiTheme="minorEastAsia" w:hAnsiTheme="minorEastAsia" w:cs="宋体" w:hint="eastAsia"/>
          <w:sz w:val="28"/>
          <w:szCs w:val="28"/>
        </w:rPr>
        <w:t>。</w:t>
      </w:r>
    </w:p>
    <w:p w14:paraId="1C7C2512"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在重大活动或重要节日期间应</w:t>
      </w:r>
      <w:r w:rsidRPr="003719B2">
        <w:rPr>
          <w:rFonts w:asciiTheme="minorEastAsia" w:hAnsiTheme="minorEastAsia" w:cs="宋体" w:hint="eastAsia"/>
          <w:sz w:val="28"/>
          <w:szCs w:val="28"/>
        </w:rPr>
        <w:t>出具</w:t>
      </w:r>
      <w:r w:rsidRPr="003719B2">
        <w:rPr>
          <w:rFonts w:asciiTheme="minorEastAsia" w:hAnsiTheme="minorEastAsia" w:cs="宋体"/>
          <w:sz w:val="28"/>
          <w:szCs w:val="28"/>
        </w:rPr>
        <w:t>全面的保障方案，保证系统设备的正常运行，具体要求包括：在重大活动或重要节日</w:t>
      </w:r>
      <w:r w:rsidRPr="003719B2">
        <w:rPr>
          <w:rFonts w:asciiTheme="minorEastAsia" w:hAnsiTheme="minorEastAsia" w:cs="宋体" w:hint="eastAsia"/>
          <w:sz w:val="28"/>
          <w:szCs w:val="28"/>
        </w:rPr>
        <w:t>7个工作日</w:t>
      </w:r>
      <w:r w:rsidRPr="003719B2">
        <w:rPr>
          <w:rFonts w:asciiTheme="minorEastAsia" w:hAnsiTheme="minorEastAsia" w:cs="宋体"/>
          <w:sz w:val="28"/>
          <w:szCs w:val="28"/>
        </w:rPr>
        <w:t>之前，</w:t>
      </w:r>
      <w:r w:rsidRPr="003719B2">
        <w:rPr>
          <w:rFonts w:asciiTheme="minorEastAsia" w:hAnsiTheme="minorEastAsia" w:cs="宋体" w:hint="eastAsia"/>
          <w:sz w:val="28"/>
          <w:szCs w:val="28"/>
        </w:rPr>
        <w:t>完成</w:t>
      </w:r>
      <w:r w:rsidRPr="003719B2">
        <w:rPr>
          <w:rFonts w:asciiTheme="minorEastAsia" w:hAnsiTheme="minorEastAsia" w:cs="宋体"/>
          <w:sz w:val="28"/>
          <w:szCs w:val="28"/>
        </w:rPr>
        <w:t>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61A6E028" w14:textId="04D46434" w:rsidR="001655D3" w:rsidRPr="003719B2" w:rsidRDefault="004F63AF" w:rsidP="00DE2CC0">
      <w:pPr>
        <w:pStyle w:val="a8"/>
        <w:numPr>
          <w:ilvl w:val="0"/>
          <w:numId w:val="2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1655D3" w:rsidRPr="003719B2">
        <w:rPr>
          <w:rFonts w:asciiTheme="minorEastAsia" w:hAnsiTheme="minorEastAsia" w:cs="宋体" w:hint="eastAsia"/>
          <w:sz w:val="28"/>
          <w:szCs w:val="28"/>
        </w:rPr>
        <w:t>完成与医院相关应用系统之间的数据接口（包含但不限于HIS、OA、BI等系统）的集成整合；完成与医院集成平台的集成；配合与院外相关系统数据集成整合。</w:t>
      </w:r>
    </w:p>
    <w:p w14:paraId="59F23659" w14:textId="77777777" w:rsidR="001655D3" w:rsidRPr="003719B2" w:rsidRDefault="001655D3" w:rsidP="00DE2CC0">
      <w:pPr>
        <w:pStyle w:val="a8"/>
        <w:numPr>
          <w:ilvl w:val="0"/>
          <w:numId w:val="2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3C1BC9AD" w14:textId="77777777" w:rsidR="001655D3" w:rsidRPr="003719B2" w:rsidRDefault="001655D3" w:rsidP="001655D3">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1114C76B" w14:textId="77777777" w:rsidR="001655D3" w:rsidRPr="003719B2" w:rsidRDefault="001655D3" w:rsidP="001655D3">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653317FB" w14:textId="77777777" w:rsidR="001655D3" w:rsidRPr="003719B2" w:rsidRDefault="001655D3" w:rsidP="001655D3">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742BD64A" w14:textId="6314D177" w:rsidR="001655D3" w:rsidRPr="003719B2" w:rsidRDefault="004F63AF" w:rsidP="00DE2CC0">
      <w:pPr>
        <w:pStyle w:val="a8"/>
        <w:numPr>
          <w:ilvl w:val="0"/>
          <w:numId w:val="2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lastRenderedPageBreak/>
        <w:t>*</w:t>
      </w:r>
      <w:r w:rsidR="001655D3" w:rsidRPr="003719B2">
        <w:rPr>
          <w:rFonts w:asciiTheme="minorEastAsia" w:hAnsiTheme="minorEastAsia" w:cs="宋体" w:hint="eastAsia"/>
          <w:sz w:val="28"/>
          <w:szCs w:val="28"/>
        </w:rPr>
        <w:t>涉及院方</w:t>
      </w:r>
      <w:proofErr w:type="gramStart"/>
      <w:r w:rsidR="001655D3" w:rsidRPr="003719B2">
        <w:rPr>
          <w:rFonts w:asciiTheme="minorEastAsia" w:hAnsiTheme="minorEastAsia" w:cs="宋体" w:hint="eastAsia"/>
          <w:sz w:val="28"/>
          <w:szCs w:val="28"/>
        </w:rPr>
        <w:t>医</w:t>
      </w:r>
      <w:proofErr w:type="gramEnd"/>
      <w:r w:rsidR="001655D3" w:rsidRPr="003719B2">
        <w:rPr>
          <w:rFonts w:asciiTheme="minorEastAsia" w:hAnsiTheme="minorEastAsia" w:cs="宋体" w:hint="eastAsia"/>
          <w:sz w:val="28"/>
          <w:szCs w:val="28"/>
        </w:rPr>
        <w:t>改、系统升级等重大事项，根据医院需要必须安排相关专业人员驻场支持。</w:t>
      </w:r>
    </w:p>
    <w:p w14:paraId="50C8DA7B" w14:textId="1F5227FE" w:rsidR="001655D3" w:rsidRPr="003719B2" w:rsidRDefault="004F63AF" w:rsidP="00DE2CC0">
      <w:pPr>
        <w:pStyle w:val="a8"/>
        <w:numPr>
          <w:ilvl w:val="0"/>
          <w:numId w:val="2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1655D3" w:rsidRPr="003719B2">
        <w:rPr>
          <w:rFonts w:asciiTheme="minorEastAsia" w:hAnsiTheme="minorEastAsia" w:cs="宋体" w:hint="eastAsia"/>
          <w:sz w:val="28"/>
          <w:szCs w:val="28"/>
        </w:rPr>
        <w:t>发生故障且24小时不能修复，由供应商提供相同备件。</w:t>
      </w:r>
    </w:p>
    <w:p w14:paraId="4472756D" w14:textId="2DD50501" w:rsidR="001655D3" w:rsidRPr="003719B2" w:rsidRDefault="004F63AF" w:rsidP="00DE2CC0">
      <w:pPr>
        <w:pStyle w:val="a8"/>
        <w:numPr>
          <w:ilvl w:val="0"/>
          <w:numId w:val="27"/>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1655D3" w:rsidRPr="003719B2">
        <w:rPr>
          <w:rFonts w:asciiTheme="minorEastAsia" w:hAnsiTheme="minorEastAsia" w:hint="eastAsia"/>
          <w:sz w:val="28"/>
          <w:szCs w:val="28"/>
        </w:rPr>
        <w:t>负责医院通过医院信息互联互通等级评测四级甲等、电子病历应用等级评测五级评审。</w:t>
      </w:r>
    </w:p>
    <w:p w14:paraId="760FC125" w14:textId="77777777" w:rsidR="00A84C6A" w:rsidRPr="003719B2" w:rsidRDefault="001655D3" w:rsidP="001655D3">
      <w:pPr>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55718D85" w14:textId="77777777" w:rsidR="001655D3" w:rsidRPr="003719B2" w:rsidRDefault="001655D3" w:rsidP="001655D3">
      <w:pPr>
        <w:pStyle w:val="20"/>
        <w:numPr>
          <w:ilvl w:val="0"/>
          <w:numId w:val="21"/>
        </w:numPr>
        <w:spacing w:line="560" w:lineRule="exact"/>
        <w:ind w:right="210"/>
        <w:rPr>
          <w:rFonts w:asciiTheme="minorEastAsia" w:eastAsiaTheme="minorEastAsia" w:hAnsiTheme="minorEastAsia"/>
          <w:lang w:eastAsia="zh-CN"/>
        </w:rPr>
      </w:pPr>
      <w:bookmarkStart w:id="109" w:name="_Toc19017819"/>
      <w:r w:rsidRPr="003719B2">
        <w:rPr>
          <w:rFonts w:asciiTheme="minorEastAsia" w:eastAsiaTheme="minorEastAsia" w:hAnsiTheme="minorEastAsia" w:hint="eastAsia"/>
          <w:lang w:eastAsia="zh-CN"/>
        </w:rPr>
        <w:t>无线查房信息系统</w:t>
      </w:r>
      <w:bookmarkEnd w:id="109"/>
    </w:p>
    <w:p w14:paraId="004F0282" w14:textId="77777777" w:rsidR="001655D3" w:rsidRPr="003719B2" w:rsidRDefault="001655D3" w:rsidP="001655D3">
      <w:pPr>
        <w:pStyle w:val="3"/>
        <w:numPr>
          <w:ilvl w:val="1"/>
          <w:numId w:val="21"/>
        </w:numPr>
      </w:pPr>
      <w:bookmarkStart w:id="110" w:name="_Toc19017820"/>
      <w:r w:rsidRPr="003719B2">
        <w:rPr>
          <w:rFonts w:hint="eastAsia"/>
        </w:rPr>
        <w:t>建设</w:t>
      </w:r>
      <w:r w:rsidRPr="003719B2">
        <w:t>内容</w:t>
      </w:r>
      <w:bookmarkEnd w:id="110"/>
    </w:p>
    <w:tbl>
      <w:tblPr>
        <w:tblW w:w="7847" w:type="dxa"/>
        <w:jc w:val="center"/>
        <w:tblLook w:val="04A0" w:firstRow="1" w:lastRow="0" w:firstColumn="1" w:lastColumn="0" w:noHBand="0" w:noVBand="1"/>
      </w:tblPr>
      <w:tblGrid>
        <w:gridCol w:w="1134"/>
        <w:gridCol w:w="1259"/>
        <w:gridCol w:w="4540"/>
        <w:gridCol w:w="914"/>
      </w:tblGrid>
      <w:tr w:rsidR="001B7BA4" w:rsidRPr="003719B2" w14:paraId="56CFF040"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EADF" w14:textId="77777777" w:rsidR="001B7BA4" w:rsidRPr="003719B2" w:rsidRDefault="001B7BA4" w:rsidP="00D76288">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259" w:type="dxa"/>
            <w:tcBorders>
              <w:top w:val="single" w:sz="4" w:space="0" w:color="auto"/>
              <w:left w:val="nil"/>
              <w:bottom w:val="single" w:sz="4" w:space="0" w:color="auto"/>
              <w:right w:val="single" w:sz="4" w:space="0" w:color="auto"/>
            </w:tcBorders>
          </w:tcPr>
          <w:p w14:paraId="4D826F50" w14:textId="77777777" w:rsidR="001B7BA4" w:rsidRPr="003719B2" w:rsidRDefault="001B7BA4" w:rsidP="00D76288">
            <w:pPr>
              <w:widowControl/>
              <w:spacing w:line="560" w:lineRule="exact"/>
              <w:jc w:val="center"/>
              <w:rPr>
                <w:rFonts w:asciiTheme="minorEastAsia" w:hAnsiTheme="minorEastAsia"/>
                <w:szCs w:val="21"/>
              </w:rPr>
            </w:pPr>
            <w:r w:rsidRPr="003719B2">
              <w:rPr>
                <w:rFonts w:asciiTheme="minorEastAsia" w:hAnsiTheme="minorEastAsia" w:hint="eastAsia"/>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5337F" w14:textId="77777777" w:rsidR="001B7BA4" w:rsidRPr="003719B2" w:rsidRDefault="001B7BA4" w:rsidP="00D76288">
            <w:pPr>
              <w:widowControl/>
              <w:spacing w:line="560" w:lineRule="exact"/>
              <w:jc w:val="center"/>
              <w:rPr>
                <w:rFonts w:asciiTheme="minorEastAsia" w:hAnsiTheme="minorEastAsia" w:cs="宋体"/>
                <w:b/>
                <w:bCs/>
                <w:kern w:val="0"/>
                <w:szCs w:val="21"/>
              </w:rPr>
            </w:pPr>
            <w:r w:rsidRPr="003719B2">
              <w:rPr>
                <w:rFonts w:asciiTheme="minorEastAsia" w:hAnsiTheme="minorEastAsia" w:hint="eastAsia"/>
                <w:szCs w:val="21"/>
              </w:rPr>
              <w:t>采购明细名称</w:t>
            </w:r>
          </w:p>
        </w:tc>
        <w:tc>
          <w:tcPr>
            <w:tcW w:w="914" w:type="dxa"/>
            <w:tcBorders>
              <w:top w:val="single" w:sz="4" w:space="0" w:color="auto"/>
              <w:left w:val="nil"/>
              <w:bottom w:val="single" w:sz="4" w:space="0" w:color="auto"/>
              <w:right w:val="single" w:sz="4" w:space="0" w:color="auto"/>
            </w:tcBorders>
            <w:vAlign w:val="center"/>
          </w:tcPr>
          <w:p w14:paraId="1CC5440A" w14:textId="77777777" w:rsidR="001B7BA4" w:rsidRPr="003719B2" w:rsidRDefault="001B7BA4" w:rsidP="00D76288">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1EC378CD"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409F12"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54</w:t>
            </w:r>
          </w:p>
        </w:tc>
        <w:tc>
          <w:tcPr>
            <w:tcW w:w="1259" w:type="dxa"/>
            <w:tcBorders>
              <w:top w:val="single" w:sz="4" w:space="0" w:color="auto"/>
              <w:left w:val="nil"/>
              <w:bottom w:val="single" w:sz="4" w:space="0" w:color="auto"/>
              <w:right w:val="single" w:sz="4" w:space="0" w:color="auto"/>
            </w:tcBorders>
          </w:tcPr>
          <w:p w14:paraId="04232486"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CD7E3"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无线网络边界防火墙</w:t>
            </w:r>
          </w:p>
        </w:tc>
        <w:tc>
          <w:tcPr>
            <w:tcW w:w="914" w:type="dxa"/>
            <w:tcBorders>
              <w:top w:val="nil"/>
              <w:left w:val="nil"/>
              <w:bottom w:val="single" w:sz="4" w:space="0" w:color="auto"/>
              <w:right w:val="single" w:sz="4" w:space="0" w:color="auto"/>
            </w:tcBorders>
            <w:shd w:val="clear" w:color="000000" w:fill="FFFFFF"/>
            <w:vAlign w:val="center"/>
          </w:tcPr>
          <w:p w14:paraId="6032FA91"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2台</w:t>
            </w:r>
          </w:p>
        </w:tc>
      </w:tr>
      <w:tr w:rsidR="001B7BA4" w:rsidRPr="003719B2" w14:paraId="0ABA9275"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FE0812"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55</w:t>
            </w:r>
          </w:p>
        </w:tc>
        <w:tc>
          <w:tcPr>
            <w:tcW w:w="1259" w:type="dxa"/>
            <w:tcBorders>
              <w:top w:val="single" w:sz="4" w:space="0" w:color="auto"/>
              <w:left w:val="nil"/>
              <w:bottom w:val="single" w:sz="4" w:space="0" w:color="auto"/>
              <w:right w:val="single" w:sz="4" w:space="0" w:color="auto"/>
            </w:tcBorders>
          </w:tcPr>
          <w:p w14:paraId="6B886BD5"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DCDA7"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无线网络核心交换机</w:t>
            </w:r>
          </w:p>
        </w:tc>
        <w:tc>
          <w:tcPr>
            <w:tcW w:w="914" w:type="dxa"/>
            <w:tcBorders>
              <w:top w:val="nil"/>
              <w:left w:val="nil"/>
              <w:bottom w:val="single" w:sz="4" w:space="0" w:color="auto"/>
              <w:right w:val="single" w:sz="4" w:space="0" w:color="auto"/>
            </w:tcBorders>
            <w:shd w:val="clear" w:color="000000" w:fill="FFFFFF"/>
            <w:vAlign w:val="center"/>
          </w:tcPr>
          <w:p w14:paraId="1FE76280"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2台</w:t>
            </w:r>
          </w:p>
        </w:tc>
      </w:tr>
      <w:tr w:rsidR="001B7BA4" w:rsidRPr="003719B2" w14:paraId="54CEBB62"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9150B2"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56</w:t>
            </w:r>
          </w:p>
        </w:tc>
        <w:tc>
          <w:tcPr>
            <w:tcW w:w="1259" w:type="dxa"/>
            <w:tcBorders>
              <w:top w:val="single" w:sz="4" w:space="0" w:color="auto"/>
              <w:left w:val="nil"/>
              <w:bottom w:val="single" w:sz="4" w:space="0" w:color="auto"/>
              <w:right w:val="single" w:sz="4" w:space="0" w:color="auto"/>
            </w:tcBorders>
          </w:tcPr>
          <w:p w14:paraId="0BD18D5E"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F451"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无线网络汇聚交换机</w:t>
            </w:r>
          </w:p>
        </w:tc>
        <w:tc>
          <w:tcPr>
            <w:tcW w:w="914" w:type="dxa"/>
            <w:tcBorders>
              <w:top w:val="nil"/>
              <w:left w:val="nil"/>
              <w:bottom w:val="single" w:sz="4" w:space="0" w:color="auto"/>
              <w:right w:val="single" w:sz="4" w:space="0" w:color="auto"/>
            </w:tcBorders>
            <w:shd w:val="clear" w:color="000000" w:fill="FFFFFF"/>
            <w:vAlign w:val="center"/>
          </w:tcPr>
          <w:p w14:paraId="1B317E80"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8台</w:t>
            </w:r>
          </w:p>
        </w:tc>
      </w:tr>
      <w:tr w:rsidR="001B7BA4" w:rsidRPr="003719B2" w14:paraId="44820B76"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F77D80"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57</w:t>
            </w:r>
          </w:p>
        </w:tc>
        <w:tc>
          <w:tcPr>
            <w:tcW w:w="1259" w:type="dxa"/>
            <w:tcBorders>
              <w:top w:val="single" w:sz="4" w:space="0" w:color="auto"/>
              <w:left w:val="nil"/>
              <w:bottom w:val="single" w:sz="4" w:space="0" w:color="auto"/>
              <w:right w:val="single" w:sz="4" w:space="0" w:color="auto"/>
            </w:tcBorders>
          </w:tcPr>
          <w:p w14:paraId="46966008"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EE628"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无线控制器</w:t>
            </w:r>
          </w:p>
        </w:tc>
        <w:tc>
          <w:tcPr>
            <w:tcW w:w="914" w:type="dxa"/>
            <w:tcBorders>
              <w:top w:val="nil"/>
              <w:left w:val="nil"/>
              <w:bottom w:val="single" w:sz="4" w:space="0" w:color="auto"/>
              <w:right w:val="single" w:sz="4" w:space="0" w:color="auto"/>
            </w:tcBorders>
            <w:shd w:val="clear" w:color="000000" w:fill="FFFFFF"/>
            <w:vAlign w:val="center"/>
          </w:tcPr>
          <w:p w14:paraId="15003871"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2台</w:t>
            </w:r>
          </w:p>
        </w:tc>
      </w:tr>
      <w:tr w:rsidR="001B7BA4" w:rsidRPr="003719B2" w14:paraId="36BAD8A8"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FE817D"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58</w:t>
            </w:r>
          </w:p>
        </w:tc>
        <w:tc>
          <w:tcPr>
            <w:tcW w:w="1259" w:type="dxa"/>
            <w:tcBorders>
              <w:top w:val="single" w:sz="4" w:space="0" w:color="auto"/>
              <w:left w:val="nil"/>
              <w:bottom w:val="single" w:sz="4" w:space="0" w:color="auto"/>
              <w:right w:val="single" w:sz="4" w:space="0" w:color="auto"/>
            </w:tcBorders>
          </w:tcPr>
          <w:p w14:paraId="7DBA6728"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4660F"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中心AP</w:t>
            </w:r>
          </w:p>
        </w:tc>
        <w:tc>
          <w:tcPr>
            <w:tcW w:w="914" w:type="dxa"/>
            <w:tcBorders>
              <w:top w:val="nil"/>
              <w:left w:val="nil"/>
              <w:bottom w:val="single" w:sz="4" w:space="0" w:color="auto"/>
              <w:right w:val="single" w:sz="4" w:space="0" w:color="auto"/>
            </w:tcBorders>
            <w:shd w:val="clear" w:color="000000" w:fill="FFFFFF"/>
            <w:vAlign w:val="center"/>
          </w:tcPr>
          <w:p w14:paraId="709C4974"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52台</w:t>
            </w:r>
          </w:p>
        </w:tc>
      </w:tr>
      <w:tr w:rsidR="001B7BA4" w:rsidRPr="003719B2" w14:paraId="786E5F2D"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168610"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59</w:t>
            </w:r>
          </w:p>
        </w:tc>
        <w:tc>
          <w:tcPr>
            <w:tcW w:w="1259" w:type="dxa"/>
            <w:tcBorders>
              <w:top w:val="single" w:sz="4" w:space="0" w:color="auto"/>
              <w:left w:val="nil"/>
              <w:bottom w:val="single" w:sz="4" w:space="0" w:color="auto"/>
              <w:right w:val="single" w:sz="4" w:space="0" w:color="auto"/>
            </w:tcBorders>
          </w:tcPr>
          <w:p w14:paraId="3021F645"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18278"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POE交换机</w:t>
            </w:r>
          </w:p>
        </w:tc>
        <w:tc>
          <w:tcPr>
            <w:tcW w:w="914" w:type="dxa"/>
            <w:tcBorders>
              <w:top w:val="nil"/>
              <w:left w:val="nil"/>
              <w:bottom w:val="single" w:sz="4" w:space="0" w:color="auto"/>
              <w:right w:val="single" w:sz="4" w:space="0" w:color="auto"/>
            </w:tcBorders>
            <w:shd w:val="clear" w:color="000000" w:fill="FFFFFF"/>
            <w:vAlign w:val="center"/>
          </w:tcPr>
          <w:p w14:paraId="4927016C"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4台</w:t>
            </w:r>
          </w:p>
        </w:tc>
      </w:tr>
      <w:tr w:rsidR="001B7BA4" w:rsidRPr="003719B2" w14:paraId="2448FD9C"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464479"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60</w:t>
            </w:r>
          </w:p>
        </w:tc>
        <w:tc>
          <w:tcPr>
            <w:tcW w:w="1259" w:type="dxa"/>
            <w:tcBorders>
              <w:top w:val="single" w:sz="4" w:space="0" w:color="auto"/>
              <w:left w:val="nil"/>
              <w:bottom w:val="single" w:sz="4" w:space="0" w:color="auto"/>
              <w:right w:val="single" w:sz="4" w:space="0" w:color="auto"/>
            </w:tcBorders>
          </w:tcPr>
          <w:p w14:paraId="4BBDAB00"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5FF0F"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无线放装AP</w:t>
            </w:r>
          </w:p>
        </w:tc>
        <w:tc>
          <w:tcPr>
            <w:tcW w:w="914" w:type="dxa"/>
            <w:tcBorders>
              <w:top w:val="nil"/>
              <w:left w:val="nil"/>
              <w:bottom w:val="single" w:sz="4" w:space="0" w:color="auto"/>
              <w:right w:val="single" w:sz="4" w:space="0" w:color="auto"/>
            </w:tcBorders>
            <w:shd w:val="clear" w:color="000000" w:fill="FFFFFF"/>
            <w:vAlign w:val="center"/>
          </w:tcPr>
          <w:p w14:paraId="6C26B70A"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152台</w:t>
            </w:r>
          </w:p>
        </w:tc>
      </w:tr>
      <w:tr w:rsidR="001B7BA4" w:rsidRPr="003719B2" w14:paraId="575FE088"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3610A2"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61</w:t>
            </w:r>
          </w:p>
        </w:tc>
        <w:tc>
          <w:tcPr>
            <w:tcW w:w="1259" w:type="dxa"/>
            <w:tcBorders>
              <w:top w:val="single" w:sz="4" w:space="0" w:color="auto"/>
              <w:left w:val="nil"/>
              <w:bottom w:val="single" w:sz="4" w:space="0" w:color="auto"/>
              <w:right w:val="single" w:sz="4" w:space="0" w:color="auto"/>
            </w:tcBorders>
          </w:tcPr>
          <w:p w14:paraId="7828CAD9"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AE948"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无线多功能AP</w:t>
            </w:r>
          </w:p>
        </w:tc>
        <w:tc>
          <w:tcPr>
            <w:tcW w:w="914" w:type="dxa"/>
            <w:tcBorders>
              <w:top w:val="nil"/>
              <w:left w:val="nil"/>
              <w:bottom w:val="single" w:sz="4" w:space="0" w:color="auto"/>
              <w:right w:val="single" w:sz="4" w:space="0" w:color="auto"/>
            </w:tcBorders>
            <w:shd w:val="clear" w:color="000000" w:fill="FFFFFF"/>
            <w:vAlign w:val="center"/>
          </w:tcPr>
          <w:p w14:paraId="67D45222"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49台</w:t>
            </w:r>
          </w:p>
        </w:tc>
      </w:tr>
      <w:tr w:rsidR="001B7BA4" w:rsidRPr="003719B2" w14:paraId="133BEBFF"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596C1"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62</w:t>
            </w:r>
          </w:p>
        </w:tc>
        <w:tc>
          <w:tcPr>
            <w:tcW w:w="1259" w:type="dxa"/>
            <w:tcBorders>
              <w:top w:val="single" w:sz="4" w:space="0" w:color="auto"/>
              <w:left w:val="nil"/>
              <w:bottom w:val="single" w:sz="4" w:space="0" w:color="auto"/>
              <w:right w:val="single" w:sz="4" w:space="0" w:color="auto"/>
            </w:tcBorders>
          </w:tcPr>
          <w:p w14:paraId="66E51951"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922E5" w14:textId="77777777" w:rsidR="001B7BA4" w:rsidRPr="003719B2" w:rsidRDefault="001B7BA4" w:rsidP="00D76288">
            <w:pPr>
              <w:spacing w:line="560" w:lineRule="exact"/>
              <w:jc w:val="left"/>
              <w:rPr>
                <w:rFonts w:asciiTheme="minorEastAsia" w:hAnsiTheme="minorEastAsia" w:cs="宋体"/>
                <w:szCs w:val="21"/>
              </w:rPr>
            </w:pPr>
            <w:r w:rsidRPr="003719B2">
              <w:rPr>
                <w:rFonts w:asciiTheme="minorEastAsia" w:hAnsiTheme="minorEastAsia" w:hint="eastAsia"/>
                <w:szCs w:val="21"/>
              </w:rPr>
              <w:t>无线面板AP</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3F8CAFAA"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771台</w:t>
            </w:r>
          </w:p>
        </w:tc>
      </w:tr>
      <w:tr w:rsidR="001B7BA4" w:rsidRPr="003719B2" w14:paraId="093007CF"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943F0"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63</w:t>
            </w:r>
          </w:p>
        </w:tc>
        <w:tc>
          <w:tcPr>
            <w:tcW w:w="1259" w:type="dxa"/>
            <w:tcBorders>
              <w:top w:val="single" w:sz="4" w:space="0" w:color="auto"/>
              <w:left w:val="nil"/>
              <w:bottom w:val="single" w:sz="4" w:space="0" w:color="auto"/>
              <w:right w:val="single" w:sz="4" w:space="0" w:color="auto"/>
            </w:tcBorders>
          </w:tcPr>
          <w:p w14:paraId="36105822"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1D344"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查房和护理管理专用智能设备终端</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42E2930C"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134台</w:t>
            </w:r>
          </w:p>
        </w:tc>
      </w:tr>
      <w:tr w:rsidR="001B7BA4" w:rsidRPr="003719B2" w14:paraId="3770CFF5"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8388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64</w:t>
            </w:r>
          </w:p>
        </w:tc>
        <w:tc>
          <w:tcPr>
            <w:tcW w:w="1259" w:type="dxa"/>
            <w:tcBorders>
              <w:top w:val="single" w:sz="4" w:space="0" w:color="auto"/>
              <w:left w:val="nil"/>
              <w:bottom w:val="single" w:sz="4" w:space="0" w:color="auto"/>
              <w:right w:val="single" w:sz="4" w:space="0" w:color="auto"/>
            </w:tcBorders>
          </w:tcPr>
          <w:p w14:paraId="5A8CC8CA"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FC6FF"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护理专用智能终端设备</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208207C5"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207台</w:t>
            </w:r>
          </w:p>
        </w:tc>
      </w:tr>
      <w:tr w:rsidR="001B7BA4" w:rsidRPr="003719B2" w14:paraId="02B71551"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B71A"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65</w:t>
            </w:r>
          </w:p>
        </w:tc>
        <w:tc>
          <w:tcPr>
            <w:tcW w:w="1259" w:type="dxa"/>
            <w:tcBorders>
              <w:top w:val="single" w:sz="4" w:space="0" w:color="auto"/>
              <w:left w:val="nil"/>
              <w:bottom w:val="single" w:sz="4" w:space="0" w:color="auto"/>
              <w:right w:val="single" w:sz="4" w:space="0" w:color="auto"/>
            </w:tcBorders>
          </w:tcPr>
          <w:p w14:paraId="170B5D21"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0780E"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护理站智能交互终端护理终端</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6F0A8C59"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31台</w:t>
            </w:r>
          </w:p>
        </w:tc>
      </w:tr>
      <w:tr w:rsidR="001B7BA4" w:rsidRPr="003719B2" w14:paraId="05784035"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975F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66</w:t>
            </w:r>
          </w:p>
        </w:tc>
        <w:tc>
          <w:tcPr>
            <w:tcW w:w="1259" w:type="dxa"/>
            <w:tcBorders>
              <w:top w:val="single" w:sz="4" w:space="0" w:color="auto"/>
              <w:left w:val="nil"/>
              <w:bottom w:val="single" w:sz="4" w:space="0" w:color="auto"/>
              <w:right w:val="single" w:sz="4" w:space="0" w:color="auto"/>
            </w:tcBorders>
          </w:tcPr>
          <w:p w14:paraId="19EEEDF5"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B9216"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移动协同签名服务器</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68905E22"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1台</w:t>
            </w:r>
          </w:p>
        </w:tc>
      </w:tr>
      <w:tr w:rsidR="001B7BA4" w:rsidRPr="003719B2" w14:paraId="7532504C"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3DC69"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67</w:t>
            </w:r>
          </w:p>
        </w:tc>
        <w:tc>
          <w:tcPr>
            <w:tcW w:w="1259" w:type="dxa"/>
            <w:tcBorders>
              <w:top w:val="single" w:sz="4" w:space="0" w:color="auto"/>
              <w:left w:val="nil"/>
              <w:bottom w:val="single" w:sz="4" w:space="0" w:color="auto"/>
              <w:right w:val="single" w:sz="4" w:space="0" w:color="auto"/>
            </w:tcBorders>
          </w:tcPr>
          <w:p w14:paraId="536B99F6"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E48E8"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护理推车</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733FE49D" w14:textId="77777777" w:rsidR="001B7BA4" w:rsidRPr="003719B2" w:rsidRDefault="001B7BA4" w:rsidP="00D76288">
            <w:pPr>
              <w:spacing w:line="560" w:lineRule="exact"/>
              <w:jc w:val="center"/>
              <w:rPr>
                <w:rFonts w:asciiTheme="minorEastAsia" w:hAnsiTheme="minorEastAsia"/>
                <w:szCs w:val="21"/>
              </w:rPr>
            </w:pPr>
            <w:r w:rsidRPr="003719B2">
              <w:rPr>
                <w:rFonts w:asciiTheme="minorEastAsia" w:hAnsiTheme="minorEastAsia" w:hint="eastAsia"/>
                <w:szCs w:val="21"/>
              </w:rPr>
              <w:t>64台</w:t>
            </w:r>
          </w:p>
        </w:tc>
      </w:tr>
      <w:tr w:rsidR="001B7BA4" w:rsidRPr="003719B2" w14:paraId="180C37B6"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F57CA"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68</w:t>
            </w:r>
          </w:p>
        </w:tc>
        <w:tc>
          <w:tcPr>
            <w:tcW w:w="1259" w:type="dxa"/>
            <w:tcBorders>
              <w:top w:val="single" w:sz="4" w:space="0" w:color="auto"/>
              <w:left w:val="nil"/>
              <w:bottom w:val="single" w:sz="4" w:space="0" w:color="auto"/>
              <w:right w:val="single" w:sz="4" w:space="0" w:color="auto"/>
            </w:tcBorders>
          </w:tcPr>
          <w:p w14:paraId="6717B4AD"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B37F4"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婴儿防盗物联网接入模块</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791E3CB7"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212台</w:t>
            </w:r>
          </w:p>
        </w:tc>
      </w:tr>
      <w:tr w:rsidR="001B7BA4" w:rsidRPr="003719B2" w14:paraId="704F3BF8"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051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69</w:t>
            </w:r>
          </w:p>
        </w:tc>
        <w:tc>
          <w:tcPr>
            <w:tcW w:w="1259" w:type="dxa"/>
            <w:tcBorders>
              <w:top w:val="single" w:sz="4" w:space="0" w:color="auto"/>
              <w:left w:val="nil"/>
              <w:bottom w:val="single" w:sz="4" w:space="0" w:color="auto"/>
              <w:right w:val="single" w:sz="4" w:space="0" w:color="auto"/>
            </w:tcBorders>
          </w:tcPr>
          <w:p w14:paraId="5949A070"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CD029"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婴儿防盗管理控制中心</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32EAAF2E"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2台</w:t>
            </w:r>
          </w:p>
        </w:tc>
      </w:tr>
      <w:tr w:rsidR="001B7BA4" w:rsidRPr="003719B2" w14:paraId="65115BE3"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C852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70</w:t>
            </w:r>
          </w:p>
        </w:tc>
        <w:tc>
          <w:tcPr>
            <w:tcW w:w="1259" w:type="dxa"/>
            <w:tcBorders>
              <w:top w:val="single" w:sz="4" w:space="0" w:color="auto"/>
              <w:left w:val="nil"/>
              <w:bottom w:val="single" w:sz="4" w:space="0" w:color="auto"/>
              <w:right w:val="single" w:sz="4" w:space="0" w:color="auto"/>
            </w:tcBorders>
          </w:tcPr>
          <w:p w14:paraId="1D4C8D39"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280B3"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婴儿防盗智能POE网关</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52A02752"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3台</w:t>
            </w:r>
          </w:p>
        </w:tc>
      </w:tr>
      <w:tr w:rsidR="001B7BA4" w:rsidRPr="003719B2" w14:paraId="05423E80"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114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71</w:t>
            </w:r>
          </w:p>
        </w:tc>
        <w:tc>
          <w:tcPr>
            <w:tcW w:w="1259" w:type="dxa"/>
            <w:tcBorders>
              <w:top w:val="single" w:sz="4" w:space="0" w:color="auto"/>
              <w:left w:val="nil"/>
              <w:bottom w:val="single" w:sz="4" w:space="0" w:color="auto"/>
              <w:right w:val="single" w:sz="4" w:space="0" w:color="auto"/>
            </w:tcBorders>
          </w:tcPr>
          <w:p w14:paraId="05465CEF"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800A2"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婴儿防盗智能交互终端</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6BED2F73"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5台</w:t>
            </w:r>
          </w:p>
        </w:tc>
      </w:tr>
      <w:tr w:rsidR="001B7BA4" w:rsidRPr="003719B2" w14:paraId="261B9F33"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46161"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72</w:t>
            </w:r>
          </w:p>
        </w:tc>
        <w:tc>
          <w:tcPr>
            <w:tcW w:w="1259" w:type="dxa"/>
            <w:tcBorders>
              <w:top w:val="single" w:sz="4" w:space="0" w:color="auto"/>
              <w:left w:val="nil"/>
              <w:bottom w:val="single" w:sz="4" w:space="0" w:color="auto"/>
              <w:right w:val="single" w:sz="4" w:space="0" w:color="auto"/>
            </w:tcBorders>
          </w:tcPr>
          <w:p w14:paraId="7AF8BEDF"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F5BC9"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婴儿防盗出口监视器</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4F3101B7"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21台</w:t>
            </w:r>
          </w:p>
        </w:tc>
      </w:tr>
      <w:tr w:rsidR="001B7BA4" w:rsidRPr="003719B2" w14:paraId="36A8E003"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399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73</w:t>
            </w:r>
          </w:p>
        </w:tc>
        <w:tc>
          <w:tcPr>
            <w:tcW w:w="1259" w:type="dxa"/>
            <w:tcBorders>
              <w:top w:val="single" w:sz="4" w:space="0" w:color="auto"/>
              <w:left w:val="nil"/>
              <w:bottom w:val="single" w:sz="4" w:space="0" w:color="auto"/>
              <w:right w:val="single" w:sz="4" w:space="0" w:color="auto"/>
            </w:tcBorders>
          </w:tcPr>
          <w:p w14:paraId="6C289245"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0410C" w14:textId="77777777" w:rsidR="001B7BA4" w:rsidRPr="003719B2" w:rsidRDefault="001B7BA4" w:rsidP="00D76288">
            <w:pPr>
              <w:spacing w:line="560" w:lineRule="exact"/>
              <w:jc w:val="left"/>
              <w:rPr>
                <w:rFonts w:asciiTheme="minorEastAsia" w:hAnsiTheme="minorEastAsia"/>
                <w:szCs w:val="21"/>
              </w:rPr>
            </w:pPr>
            <w:r w:rsidRPr="003719B2">
              <w:rPr>
                <w:rFonts w:asciiTheme="minorEastAsia" w:hAnsiTheme="minorEastAsia" w:hint="eastAsia"/>
                <w:szCs w:val="21"/>
              </w:rPr>
              <w:t>婴儿防盗设备母婴标签</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324C5D6D" w14:textId="77777777" w:rsidR="001B7BA4" w:rsidRPr="003719B2" w:rsidRDefault="001B7BA4" w:rsidP="00D76288">
            <w:pPr>
              <w:spacing w:line="560" w:lineRule="exact"/>
              <w:jc w:val="center"/>
              <w:rPr>
                <w:rFonts w:asciiTheme="minorEastAsia" w:hAnsiTheme="minorEastAsia" w:cs="宋体"/>
                <w:szCs w:val="21"/>
              </w:rPr>
            </w:pPr>
            <w:r w:rsidRPr="003719B2">
              <w:rPr>
                <w:rFonts w:asciiTheme="minorEastAsia" w:hAnsiTheme="minorEastAsia" w:hint="eastAsia"/>
                <w:szCs w:val="21"/>
              </w:rPr>
              <w:t>120台</w:t>
            </w:r>
          </w:p>
        </w:tc>
      </w:tr>
      <w:tr w:rsidR="001B7BA4" w:rsidRPr="003719B2" w14:paraId="28230132"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69C86"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74</w:t>
            </w:r>
          </w:p>
        </w:tc>
        <w:tc>
          <w:tcPr>
            <w:tcW w:w="1259" w:type="dxa"/>
            <w:tcBorders>
              <w:top w:val="single" w:sz="4" w:space="0" w:color="auto"/>
              <w:left w:val="nil"/>
              <w:bottom w:val="single" w:sz="4" w:space="0" w:color="auto"/>
              <w:right w:val="single" w:sz="4" w:space="0" w:color="auto"/>
            </w:tcBorders>
          </w:tcPr>
          <w:p w14:paraId="1DCF7475"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cs="宋体"/>
                <w:kern w:val="0"/>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3AB373B0" w14:textId="77777777" w:rsidR="001B7BA4" w:rsidRPr="003719B2" w:rsidRDefault="001B7BA4" w:rsidP="00D76288">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无线网络设备专用的网管平台软件</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1169EFD9" w14:textId="77777777" w:rsidR="001B7BA4" w:rsidRPr="003719B2" w:rsidRDefault="001B7BA4" w:rsidP="00D76288">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52E028C5"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198D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75</w:t>
            </w:r>
          </w:p>
        </w:tc>
        <w:tc>
          <w:tcPr>
            <w:tcW w:w="1259" w:type="dxa"/>
            <w:tcBorders>
              <w:top w:val="single" w:sz="4" w:space="0" w:color="auto"/>
              <w:left w:val="nil"/>
              <w:bottom w:val="single" w:sz="4" w:space="0" w:color="auto"/>
              <w:right w:val="single" w:sz="4" w:space="0" w:color="auto"/>
            </w:tcBorders>
          </w:tcPr>
          <w:p w14:paraId="0C80E9AA"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cs="宋体"/>
                <w:kern w:val="0"/>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4890E0C5" w14:textId="77777777" w:rsidR="001B7BA4" w:rsidRPr="003719B2" w:rsidRDefault="001B7BA4" w:rsidP="00D76288">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移动护理信息系统</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790BC060" w14:textId="77777777" w:rsidR="001B7BA4" w:rsidRPr="003719B2" w:rsidRDefault="001B7BA4" w:rsidP="00D76288">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7DC0A68E"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FE2E"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76</w:t>
            </w:r>
          </w:p>
        </w:tc>
        <w:tc>
          <w:tcPr>
            <w:tcW w:w="1259" w:type="dxa"/>
            <w:tcBorders>
              <w:top w:val="single" w:sz="4" w:space="0" w:color="auto"/>
              <w:left w:val="nil"/>
              <w:bottom w:val="single" w:sz="4" w:space="0" w:color="auto"/>
              <w:right w:val="single" w:sz="4" w:space="0" w:color="auto"/>
            </w:tcBorders>
          </w:tcPr>
          <w:p w14:paraId="2E8C2B24"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cs="宋体"/>
                <w:kern w:val="0"/>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525FC471" w14:textId="77777777" w:rsidR="001B7BA4" w:rsidRPr="003719B2" w:rsidRDefault="001B7BA4" w:rsidP="00D76288">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护理管理系统</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3EFFFE04" w14:textId="77777777" w:rsidR="001B7BA4" w:rsidRPr="003719B2" w:rsidRDefault="001B7BA4" w:rsidP="00D76288">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18F73CD5"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2A43F"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77</w:t>
            </w:r>
          </w:p>
        </w:tc>
        <w:tc>
          <w:tcPr>
            <w:tcW w:w="1259" w:type="dxa"/>
            <w:tcBorders>
              <w:top w:val="single" w:sz="4" w:space="0" w:color="auto"/>
              <w:left w:val="nil"/>
              <w:bottom w:val="single" w:sz="4" w:space="0" w:color="auto"/>
              <w:right w:val="single" w:sz="4" w:space="0" w:color="auto"/>
            </w:tcBorders>
          </w:tcPr>
          <w:p w14:paraId="6023FF18"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cs="宋体"/>
                <w:kern w:val="0"/>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5FFE1F5F" w14:textId="77777777" w:rsidR="001B7BA4" w:rsidRPr="003719B2" w:rsidRDefault="001B7BA4" w:rsidP="00D76288">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护士站智能交互系统</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33066FAE" w14:textId="77777777" w:rsidR="001B7BA4" w:rsidRPr="003719B2" w:rsidRDefault="001B7BA4" w:rsidP="00D76288">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39F76FEF"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69F4"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78</w:t>
            </w:r>
          </w:p>
        </w:tc>
        <w:tc>
          <w:tcPr>
            <w:tcW w:w="1259" w:type="dxa"/>
            <w:tcBorders>
              <w:top w:val="single" w:sz="4" w:space="0" w:color="auto"/>
              <w:left w:val="nil"/>
              <w:bottom w:val="single" w:sz="4" w:space="0" w:color="auto"/>
              <w:right w:val="single" w:sz="4" w:space="0" w:color="auto"/>
            </w:tcBorders>
          </w:tcPr>
          <w:p w14:paraId="7F1EA6C7"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cs="宋体"/>
                <w:kern w:val="0"/>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55F12B22" w14:textId="77777777" w:rsidR="001B7BA4" w:rsidRPr="003719B2" w:rsidRDefault="001B7BA4" w:rsidP="00D76288">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移动医生查房</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2010A786" w14:textId="77777777" w:rsidR="001B7BA4" w:rsidRPr="003719B2" w:rsidRDefault="001B7BA4" w:rsidP="00D76288">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0405B410"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DFCC3"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79</w:t>
            </w:r>
          </w:p>
        </w:tc>
        <w:tc>
          <w:tcPr>
            <w:tcW w:w="1259" w:type="dxa"/>
            <w:tcBorders>
              <w:top w:val="single" w:sz="4" w:space="0" w:color="auto"/>
              <w:left w:val="nil"/>
              <w:bottom w:val="single" w:sz="4" w:space="0" w:color="auto"/>
              <w:right w:val="single" w:sz="4" w:space="0" w:color="auto"/>
            </w:tcBorders>
          </w:tcPr>
          <w:p w14:paraId="3626B5FC"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cs="宋体"/>
                <w:kern w:val="0"/>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062042AB" w14:textId="77777777" w:rsidR="001B7BA4" w:rsidRPr="003719B2" w:rsidRDefault="001B7BA4" w:rsidP="00D76288">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婴儿防盗系统</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1EAA3D7D" w14:textId="77777777" w:rsidR="001B7BA4" w:rsidRPr="003719B2" w:rsidRDefault="001B7BA4" w:rsidP="00D76288">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w:t>
            </w:r>
          </w:p>
        </w:tc>
      </w:tr>
      <w:tr w:rsidR="001B7BA4" w:rsidRPr="003719B2" w14:paraId="67908B0D"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98082" w14:textId="77777777" w:rsidR="001B7BA4" w:rsidRPr="003719B2" w:rsidRDefault="001B7BA4" w:rsidP="00D76288">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80</w:t>
            </w:r>
          </w:p>
        </w:tc>
        <w:tc>
          <w:tcPr>
            <w:tcW w:w="1259" w:type="dxa"/>
            <w:tcBorders>
              <w:top w:val="single" w:sz="4" w:space="0" w:color="auto"/>
              <w:left w:val="nil"/>
              <w:bottom w:val="single" w:sz="4" w:space="0" w:color="auto"/>
              <w:right w:val="single" w:sz="4" w:space="0" w:color="auto"/>
            </w:tcBorders>
          </w:tcPr>
          <w:p w14:paraId="5823EBFE" w14:textId="77777777" w:rsidR="001B7BA4" w:rsidRPr="003719B2" w:rsidRDefault="001B7BA4" w:rsidP="001B7BA4">
            <w:pPr>
              <w:pStyle w:val="a8"/>
              <w:numPr>
                <w:ilvl w:val="0"/>
                <w:numId w:val="71"/>
              </w:numPr>
              <w:spacing w:line="560" w:lineRule="exact"/>
              <w:ind w:firstLineChars="0"/>
              <w:jc w:val="center"/>
              <w:rPr>
                <w:rFonts w:asciiTheme="minorEastAsia" w:hAnsiTheme="minorEastAsia" w:cs="宋体"/>
                <w:kern w:val="0"/>
                <w:szCs w:val="21"/>
              </w:rPr>
            </w:pP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75215745" w14:textId="77777777" w:rsidR="001B7BA4" w:rsidRPr="003719B2" w:rsidRDefault="001B7BA4" w:rsidP="00D76288">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无线网络布线</w:t>
            </w:r>
          </w:p>
        </w:tc>
        <w:tc>
          <w:tcPr>
            <w:tcW w:w="914" w:type="dxa"/>
            <w:tcBorders>
              <w:top w:val="single" w:sz="4" w:space="0" w:color="auto"/>
              <w:left w:val="nil"/>
              <w:bottom w:val="single" w:sz="4" w:space="0" w:color="auto"/>
              <w:right w:val="single" w:sz="4" w:space="0" w:color="auto"/>
            </w:tcBorders>
            <w:shd w:val="clear" w:color="000000" w:fill="FFFFFF"/>
            <w:vAlign w:val="center"/>
          </w:tcPr>
          <w:p w14:paraId="1B1DF6C4" w14:textId="77777777" w:rsidR="001B7BA4" w:rsidRPr="003719B2" w:rsidRDefault="001B7BA4" w:rsidP="00D76288">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1套</w:t>
            </w:r>
          </w:p>
        </w:tc>
      </w:tr>
    </w:tbl>
    <w:p w14:paraId="2F33675D" w14:textId="77777777" w:rsidR="00FB24DA" w:rsidRPr="003719B2" w:rsidRDefault="00FB24DA" w:rsidP="00FB24DA">
      <w:pPr>
        <w:pStyle w:val="3"/>
        <w:numPr>
          <w:ilvl w:val="1"/>
          <w:numId w:val="21"/>
        </w:numPr>
      </w:pPr>
      <w:bookmarkStart w:id="111" w:name="_Toc19017821"/>
      <w:r w:rsidRPr="003719B2">
        <w:rPr>
          <w:rFonts w:hint="eastAsia"/>
        </w:rPr>
        <w:t>技术</w:t>
      </w:r>
      <w:r w:rsidRPr="003719B2">
        <w:t>指标要求</w:t>
      </w:r>
      <w:bookmarkEnd w:id="111"/>
    </w:p>
    <w:p w14:paraId="62111501" w14:textId="77777777" w:rsidR="00FB24DA" w:rsidRPr="003719B2" w:rsidRDefault="00FB24DA" w:rsidP="00FB24D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445FA65F" w14:textId="77777777" w:rsidR="00FB24DA" w:rsidRPr="003719B2" w:rsidRDefault="00FB24DA" w:rsidP="00FB24D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247E70A4" w14:textId="77777777" w:rsidR="00FB24DA" w:rsidRPr="003719B2" w:rsidRDefault="00FB24DA" w:rsidP="00FB24D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21B40D29" w14:textId="77777777" w:rsidR="00FB24DA" w:rsidRPr="003719B2" w:rsidRDefault="00FB24DA" w:rsidP="00FB24D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13699F9C" w14:textId="77777777" w:rsidR="00FB24DA" w:rsidRPr="003719B2" w:rsidRDefault="00FB24DA" w:rsidP="00FB24D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561CE29C" w14:textId="77777777" w:rsidR="00FB24DA" w:rsidRPr="003719B2" w:rsidRDefault="00FB24DA" w:rsidP="00FB24DA">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2D2E6AB1" w14:textId="77777777" w:rsidR="00FB24DA" w:rsidRPr="003719B2" w:rsidRDefault="00FB24DA" w:rsidP="00DE2CC0">
      <w:pPr>
        <w:pStyle w:val="a8"/>
        <w:numPr>
          <w:ilvl w:val="0"/>
          <w:numId w:val="28"/>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无线网络边界防火墙（2台）</w:t>
      </w:r>
    </w:p>
    <w:p w14:paraId="68BFD0FB" w14:textId="77777777" w:rsidR="00FB24DA" w:rsidRPr="003719B2" w:rsidRDefault="00FB24DA" w:rsidP="00FB24DA">
      <w:pPr>
        <w:pStyle w:val="a8"/>
        <w:spacing w:line="560" w:lineRule="exact"/>
        <w:ind w:left="720" w:firstLineChars="0" w:firstLine="0"/>
        <w:rPr>
          <w:rFonts w:asciiTheme="minorEastAsia" w:hAnsiTheme="minorEastAsia"/>
          <w:sz w:val="28"/>
          <w:szCs w:val="28"/>
        </w:rPr>
      </w:pPr>
      <w:r w:rsidRPr="003719B2">
        <w:rPr>
          <w:rFonts w:asciiTheme="minorEastAsia" w:hAnsiTheme="minorEastAsia" w:hint="eastAsia"/>
          <w:sz w:val="28"/>
          <w:szCs w:val="28"/>
        </w:rPr>
        <w:t>两台</w:t>
      </w:r>
      <w:r w:rsidRPr="003719B2">
        <w:rPr>
          <w:rFonts w:asciiTheme="minorEastAsia" w:hAnsiTheme="minorEastAsia" w:cs="宋体" w:hint="eastAsia"/>
          <w:kern w:val="0"/>
          <w:sz w:val="28"/>
          <w:szCs w:val="28"/>
        </w:rPr>
        <w:t>共配置8个SFP+ 万兆模块(850nm,300m,LC)</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5329"/>
      </w:tblGrid>
      <w:tr w:rsidR="001636CF" w:rsidRPr="003719B2" w14:paraId="6B0107DE" w14:textId="77777777" w:rsidTr="001636CF">
        <w:trPr>
          <w:trHeight w:val="550"/>
          <w:jc w:val="center"/>
        </w:trPr>
        <w:tc>
          <w:tcPr>
            <w:tcW w:w="2412" w:type="dxa"/>
            <w:shd w:val="clear" w:color="auto" w:fill="auto"/>
            <w:vAlign w:val="center"/>
            <w:hideMark/>
          </w:tcPr>
          <w:p w14:paraId="21C10E5E" w14:textId="77777777" w:rsidR="001636CF" w:rsidRPr="003719B2" w:rsidRDefault="001636CF" w:rsidP="00D76288">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功能及技术指标</w:t>
            </w:r>
          </w:p>
        </w:tc>
        <w:tc>
          <w:tcPr>
            <w:tcW w:w="5329" w:type="dxa"/>
            <w:shd w:val="clear" w:color="auto" w:fill="auto"/>
            <w:vAlign w:val="center"/>
            <w:hideMark/>
          </w:tcPr>
          <w:p w14:paraId="0650F62E" w14:textId="77777777" w:rsidR="001636CF" w:rsidRPr="003719B2" w:rsidRDefault="001636CF" w:rsidP="00D76288">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参数要求</w:t>
            </w:r>
          </w:p>
        </w:tc>
      </w:tr>
      <w:tr w:rsidR="001636CF" w:rsidRPr="003719B2" w14:paraId="61773A21" w14:textId="77777777" w:rsidTr="001636CF">
        <w:trPr>
          <w:trHeight w:val="270"/>
          <w:jc w:val="center"/>
        </w:trPr>
        <w:tc>
          <w:tcPr>
            <w:tcW w:w="2412" w:type="dxa"/>
            <w:shd w:val="clear" w:color="auto" w:fill="auto"/>
            <w:vAlign w:val="center"/>
            <w:hideMark/>
          </w:tcPr>
          <w:p w14:paraId="2197C29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硬件架构</w:t>
            </w:r>
          </w:p>
        </w:tc>
        <w:tc>
          <w:tcPr>
            <w:tcW w:w="5329" w:type="dxa"/>
            <w:shd w:val="clear" w:color="auto" w:fill="auto"/>
            <w:vAlign w:val="center"/>
            <w:hideMark/>
          </w:tcPr>
          <w:p w14:paraId="5610E6E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采用非X86多核架构，配置冗余电源。</w:t>
            </w:r>
          </w:p>
        </w:tc>
      </w:tr>
      <w:tr w:rsidR="001636CF" w:rsidRPr="003719B2" w14:paraId="1244E620" w14:textId="77777777" w:rsidTr="001636CF">
        <w:trPr>
          <w:trHeight w:val="520"/>
          <w:jc w:val="center"/>
        </w:trPr>
        <w:tc>
          <w:tcPr>
            <w:tcW w:w="2412" w:type="dxa"/>
            <w:vMerge w:val="restart"/>
            <w:shd w:val="clear" w:color="auto" w:fill="auto"/>
            <w:vAlign w:val="center"/>
            <w:hideMark/>
          </w:tcPr>
          <w:p w14:paraId="35FDFAC0"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接口要求</w:t>
            </w:r>
          </w:p>
        </w:tc>
        <w:tc>
          <w:tcPr>
            <w:tcW w:w="5329" w:type="dxa"/>
            <w:shd w:val="clear" w:color="auto" w:fill="auto"/>
            <w:vAlign w:val="center"/>
            <w:hideMark/>
          </w:tcPr>
          <w:p w14:paraId="6B896DC4"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配置≥12个</w:t>
            </w:r>
            <w:proofErr w:type="gramStart"/>
            <w:r w:rsidRPr="003719B2">
              <w:rPr>
                <w:rFonts w:asciiTheme="minorEastAsia" w:hAnsiTheme="minorEastAsia" w:cs="宋体" w:hint="eastAsia"/>
                <w:kern w:val="0"/>
                <w:szCs w:val="21"/>
              </w:rPr>
              <w:t>千兆电口</w:t>
            </w:r>
            <w:proofErr w:type="gramEnd"/>
            <w:r w:rsidRPr="003719B2">
              <w:rPr>
                <w:rFonts w:asciiTheme="minorEastAsia" w:hAnsiTheme="minorEastAsia" w:cs="宋体" w:hint="eastAsia"/>
                <w:kern w:val="0"/>
                <w:szCs w:val="21"/>
              </w:rPr>
              <w:t>，≥12个</w:t>
            </w:r>
            <w:proofErr w:type="gramStart"/>
            <w:r w:rsidRPr="003719B2">
              <w:rPr>
                <w:rFonts w:asciiTheme="minorEastAsia" w:hAnsiTheme="minorEastAsia" w:cs="宋体" w:hint="eastAsia"/>
                <w:kern w:val="0"/>
                <w:szCs w:val="21"/>
              </w:rPr>
              <w:t>千兆光口</w:t>
            </w:r>
            <w:proofErr w:type="gramEnd"/>
            <w:r w:rsidRPr="003719B2">
              <w:rPr>
                <w:rFonts w:asciiTheme="minorEastAsia" w:hAnsiTheme="minorEastAsia" w:cs="宋体" w:hint="eastAsia"/>
                <w:kern w:val="0"/>
                <w:szCs w:val="21"/>
              </w:rPr>
              <w:t>，≥4个万兆光口，1个console口，≥1个USB接口。</w:t>
            </w:r>
          </w:p>
        </w:tc>
      </w:tr>
      <w:tr w:rsidR="001636CF" w:rsidRPr="003719B2" w14:paraId="7AD94E32" w14:textId="77777777" w:rsidTr="001636CF">
        <w:trPr>
          <w:trHeight w:val="270"/>
          <w:jc w:val="center"/>
        </w:trPr>
        <w:tc>
          <w:tcPr>
            <w:tcW w:w="2412" w:type="dxa"/>
            <w:vMerge/>
            <w:vAlign w:val="center"/>
            <w:hideMark/>
          </w:tcPr>
          <w:p w14:paraId="783D1F15"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5BDE5114"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支持接口扩展，扩展类型包括千兆电、</w:t>
            </w:r>
            <w:proofErr w:type="gramStart"/>
            <w:r w:rsidRPr="003719B2">
              <w:rPr>
                <w:rFonts w:asciiTheme="minorEastAsia" w:hAnsiTheme="minorEastAsia" w:cs="宋体" w:hint="eastAsia"/>
                <w:kern w:val="0"/>
                <w:szCs w:val="21"/>
              </w:rPr>
              <w:t>千兆光</w:t>
            </w:r>
            <w:proofErr w:type="gramEnd"/>
            <w:r w:rsidRPr="003719B2">
              <w:rPr>
                <w:rFonts w:asciiTheme="minorEastAsia" w:hAnsiTheme="minorEastAsia" w:cs="宋体" w:hint="eastAsia"/>
                <w:kern w:val="0"/>
                <w:szCs w:val="21"/>
              </w:rPr>
              <w:t>以及万兆光接口。</w:t>
            </w:r>
          </w:p>
        </w:tc>
      </w:tr>
      <w:tr w:rsidR="001636CF" w:rsidRPr="003719B2" w14:paraId="6BA947D7" w14:textId="77777777" w:rsidTr="001636CF">
        <w:trPr>
          <w:trHeight w:val="237"/>
          <w:jc w:val="center"/>
        </w:trPr>
        <w:tc>
          <w:tcPr>
            <w:tcW w:w="2412" w:type="dxa"/>
            <w:vMerge w:val="restart"/>
            <w:shd w:val="clear" w:color="auto" w:fill="auto"/>
            <w:vAlign w:val="center"/>
            <w:hideMark/>
          </w:tcPr>
          <w:p w14:paraId="7D99BD8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性能要求</w:t>
            </w:r>
          </w:p>
        </w:tc>
        <w:tc>
          <w:tcPr>
            <w:tcW w:w="5329" w:type="dxa"/>
            <w:shd w:val="clear" w:color="auto" w:fill="auto"/>
            <w:vAlign w:val="center"/>
            <w:hideMark/>
          </w:tcPr>
          <w:p w14:paraId="0E08336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吞吐量（大包）≥20Gbps，最大并发连接数≥1600万。</w:t>
            </w:r>
          </w:p>
        </w:tc>
      </w:tr>
      <w:tr w:rsidR="001636CF" w:rsidRPr="003719B2" w14:paraId="215CA03F" w14:textId="77777777" w:rsidTr="001636CF">
        <w:trPr>
          <w:trHeight w:val="270"/>
          <w:jc w:val="center"/>
        </w:trPr>
        <w:tc>
          <w:tcPr>
            <w:tcW w:w="2412" w:type="dxa"/>
            <w:vMerge/>
            <w:vAlign w:val="center"/>
            <w:hideMark/>
          </w:tcPr>
          <w:p w14:paraId="5835F73E"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295AF45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SSL VPN并发不低于10000。</w:t>
            </w:r>
          </w:p>
        </w:tc>
      </w:tr>
      <w:tr w:rsidR="001636CF" w:rsidRPr="003719B2" w14:paraId="056EA3F2" w14:textId="77777777" w:rsidTr="001636CF">
        <w:trPr>
          <w:trHeight w:val="270"/>
          <w:jc w:val="center"/>
        </w:trPr>
        <w:tc>
          <w:tcPr>
            <w:tcW w:w="2412" w:type="dxa"/>
            <w:vMerge/>
            <w:vAlign w:val="center"/>
            <w:hideMark/>
          </w:tcPr>
          <w:p w14:paraId="797C6747"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3492F931"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IPSec VPN隧道数不少于20000。</w:t>
            </w:r>
          </w:p>
        </w:tc>
      </w:tr>
      <w:tr w:rsidR="001636CF" w:rsidRPr="003719B2" w14:paraId="75F75580" w14:textId="77777777" w:rsidTr="001636CF">
        <w:trPr>
          <w:trHeight w:val="270"/>
          <w:jc w:val="center"/>
        </w:trPr>
        <w:tc>
          <w:tcPr>
            <w:tcW w:w="2412" w:type="dxa"/>
            <w:vMerge/>
            <w:vAlign w:val="center"/>
            <w:hideMark/>
          </w:tcPr>
          <w:p w14:paraId="009437E9"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5131939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虚拟防火墙数量≥8。</w:t>
            </w:r>
          </w:p>
        </w:tc>
      </w:tr>
      <w:tr w:rsidR="001636CF" w:rsidRPr="003719B2" w14:paraId="7764D1F8" w14:textId="77777777" w:rsidTr="001636CF">
        <w:trPr>
          <w:trHeight w:val="270"/>
          <w:jc w:val="center"/>
        </w:trPr>
        <w:tc>
          <w:tcPr>
            <w:tcW w:w="2412" w:type="dxa"/>
            <w:shd w:val="clear" w:color="auto" w:fill="auto"/>
            <w:vAlign w:val="center"/>
            <w:hideMark/>
          </w:tcPr>
          <w:p w14:paraId="2C9818C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部署模式</w:t>
            </w:r>
          </w:p>
        </w:tc>
        <w:tc>
          <w:tcPr>
            <w:tcW w:w="5329" w:type="dxa"/>
            <w:shd w:val="clear" w:color="auto" w:fill="auto"/>
            <w:vAlign w:val="center"/>
            <w:hideMark/>
          </w:tcPr>
          <w:p w14:paraId="61FB0E6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实现路由模式、透明（网桥）模式、混合模式。</w:t>
            </w:r>
          </w:p>
        </w:tc>
      </w:tr>
      <w:tr w:rsidR="001636CF" w:rsidRPr="003719B2" w14:paraId="6A5B2E45" w14:textId="77777777" w:rsidTr="001636CF">
        <w:trPr>
          <w:trHeight w:val="270"/>
          <w:jc w:val="center"/>
        </w:trPr>
        <w:tc>
          <w:tcPr>
            <w:tcW w:w="2412" w:type="dxa"/>
            <w:shd w:val="clear" w:color="auto" w:fill="auto"/>
            <w:vAlign w:val="center"/>
            <w:hideMark/>
          </w:tcPr>
          <w:p w14:paraId="71D812A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路由实现</w:t>
            </w:r>
          </w:p>
        </w:tc>
        <w:tc>
          <w:tcPr>
            <w:tcW w:w="5329" w:type="dxa"/>
            <w:shd w:val="clear" w:color="auto" w:fill="auto"/>
            <w:vAlign w:val="center"/>
            <w:hideMark/>
          </w:tcPr>
          <w:p w14:paraId="09505861"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实现静态路由、策略路由、RIP、OSPF、BGP等路由协议。</w:t>
            </w:r>
          </w:p>
        </w:tc>
      </w:tr>
      <w:tr w:rsidR="001636CF" w:rsidRPr="003719B2" w14:paraId="165649BD" w14:textId="77777777" w:rsidTr="001636CF">
        <w:trPr>
          <w:trHeight w:val="530"/>
          <w:jc w:val="center"/>
        </w:trPr>
        <w:tc>
          <w:tcPr>
            <w:tcW w:w="2412" w:type="dxa"/>
            <w:shd w:val="clear" w:color="auto" w:fill="auto"/>
            <w:vAlign w:val="center"/>
            <w:hideMark/>
          </w:tcPr>
          <w:p w14:paraId="470AED4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NAT功能</w:t>
            </w:r>
          </w:p>
        </w:tc>
        <w:tc>
          <w:tcPr>
            <w:tcW w:w="5329" w:type="dxa"/>
            <w:shd w:val="clear" w:color="auto" w:fill="auto"/>
            <w:vAlign w:val="center"/>
            <w:hideMark/>
          </w:tcPr>
          <w:p w14:paraId="093D78F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实现一对一、多对一、多对多等多种形式的NAT，实现DNS、FTP、H.323等多种NAT ALG功能。</w:t>
            </w:r>
          </w:p>
        </w:tc>
      </w:tr>
      <w:tr w:rsidR="001636CF" w:rsidRPr="003719B2" w14:paraId="07AA50D6" w14:textId="77777777" w:rsidTr="001636CF">
        <w:trPr>
          <w:trHeight w:val="270"/>
          <w:jc w:val="center"/>
        </w:trPr>
        <w:tc>
          <w:tcPr>
            <w:tcW w:w="2412" w:type="dxa"/>
            <w:vMerge w:val="restart"/>
            <w:shd w:val="clear" w:color="auto" w:fill="auto"/>
            <w:vAlign w:val="center"/>
            <w:hideMark/>
          </w:tcPr>
          <w:p w14:paraId="07579F5F"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VPN</w:t>
            </w:r>
          </w:p>
        </w:tc>
        <w:tc>
          <w:tcPr>
            <w:tcW w:w="5329" w:type="dxa"/>
            <w:shd w:val="clear" w:color="auto" w:fill="auto"/>
            <w:vAlign w:val="center"/>
            <w:hideMark/>
          </w:tcPr>
          <w:p w14:paraId="4789AC7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实现高性能IPSec、L2TP、GRE VPN、SSL VPN等功能。</w:t>
            </w:r>
          </w:p>
        </w:tc>
      </w:tr>
      <w:tr w:rsidR="001636CF" w:rsidRPr="003719B2" w14:paraId="443A0925" w14:textId="77777777" w:rsidTr="001636CF">
        <w:trPr>
          <w:trHeight w:val="270"/>
          <w:jc w:val="center"/>
        </w:trPr>
        <w:tc>
          <w:tcPr>
            <w:tcW w:w="2412" w:type="dxa"/>
            <w:vMerge/>
            <w:vAlign w:val="center"/>
            <w:hideMark/>
          </w:tcPr>
          <w:p w14:paraId="2BEBE208"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134B20E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支持IPsec VPN隧道自动建立，无需流量触发；</w:t>
            </w:r>
          </w:p>
        </w:tc>
      </w:tr>
      <w:tr w:rsidR="001636CF" w:rsidRPr="003719B2" w14:paraId="37A42ADA" w14:textId="77777777" w:rsidTr="001636CF">
        <w:trPr>
          <w:trHeight w:val="270"/>
          <w:jc w:val="center"/>
        </w:trPr>
        <w:tc>
          <w:tcPr>
            <w:tcW w:w="2412" w:type="dxa"/>
            <w:vMerge/>
            <w:vAlign w:val="center"/>
            <w:hideMark/>
          </w:tcPr>
          <w:p w14:paraId="017DB85F"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4F16C584"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支持IPsec VPN智能选路，根据应用和隧道质量调度流量。</w:t>
            </w:r>
          </w:p>
        </w:tc>
      </w:tr>
      <w:tr w:rsidR="001636CF" w:rsidRPr="003719B2" w14:paraId="1FDDE558" w14:textId="77777777" w:rsidTr="001636CF">
        <w:trPr>
          <w:trHeight w:val="530"/>
          <w:jc w:val="center"/>
        </w:trPr>
        <w:tc>
          <w:tcPr>
            <w:tcW w:w="2412" w:type="dxa"/>
            <w:vMerge/>
            <w:vAlign w:val="center"/>
            <w:hideMark/>
          </w:tcPr>
          <w:p w14:paraId="300CC098"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7445410F"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可基于每个SSL VPN的会话连接数、连接时间和流量阀值进行细颗粒度的管控。</w:t>
            </w:r>
          </w:p>
        </w:tc>
      </w:tr>
      <w:tr w:rsidR="001636CF" w:rsidRPr="003719B2" w14:paraId="6864C445" w14:textId="77777777" w:rsidTr="001636CF">
        <w:trPr>
          <w:trHeight w:val="790"/>
          <w:jc w:val="center"/>
        </w:trPr>
        <w:tc>
          <w:tcPr>
            <w:tcW w:w="2412" w:type="dxa"/>
            <w:shd w:val="clear" w:color="auto" w:fill="auto"/>
            <w:vAlign w:val="center"/>
            <w:hideMark/>
          </w:tcPr>
          <w:p w14:paraId="1EB4356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攻击防护</w:t>
            </w:r>
          </w:p>
        </w:tc>
        <w:tc>
          <w:tcPr>
            <w:tcW w:w="5329" w:type="dxa"/>
            <w:shd w:val="clear" w:color="auto" w:fill="auto"/>
            <w:vAlign w:val="center"/>
            <w:hideMark/>
          </w:tcPr>
          <w:p w14:paraId="0271F230"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 xml:space="preserve">实现安全区域划分，访问控制列表，配置对象及策略，动态包过滤，黑名单，MAC和IP绑定功能，基于MAC的访问控制列表，802.1q VLAN </w:t>
            </w:r>
            <w:proofErr w:type="gramStart"/>
            <w:r w:rsidRPr="003719B2">
              <w:rPr>
                <w:rFonts w:asciiTheme="minorEastAsia" w:hAnsiTheme="minorEastAsia" w:cs="宋体" w:hint="eastAsia"/>
                <w:kern w:val="0"/>
                <w:szCs w:val="21"/>
              </w:rPr>
              <w:t>透传等</w:t>
            </w:r>
            <w:proofErr w:type="gramEnd"/>
            <w:r w:rsidRPr="003719B2">
              <w:rPr>
                <w:rFonts w:asciiTheme="minorEastAsia" w:hAnsiTheme="minorEastAsia" w:cs="宋体" w:hint="eastAsia"/>
                <w:kern w:val="0"/>
                <w:szCs w:val="21"/>
              </w:rPr>
              <w:t>功能。</w:t>
            </w:r>
          </w:p>
        </w:tc>
      </w:tr>
      <w:tr w:rsidR="001636CF" w:rsidRPr="003719B2" w14:paraId="53C811D3" w14:textId="77777777" w:rsidTr="001636CF">
        <w:trPr>
          <w:trHeight w:val="530"/>
          <w:jc w:val="center"/>
        </w:trPr>
        <w:tc>
          <w:tcPr>
            <w:tcW w:w="2412" w:type="dxa"/>
            <w:vMerge w:val="restart"/>
            <w:shd w:val="clear" w:color="auto" w:fill="auto"/>
            <w:vAlign w:val="center"/>
            <w:hideMark/>
          </w:tcPr>
          <w:p w14:paraId="7CCA8B0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安全策略</w:t>
            </w:r>
          </w:p>
        </w:tc>
        <w:tc>
          <w:tcPr>
            <w:tcW w:w="5329" w:type="dxa"/>
            <w:shd w:val="clear" w:color="auto" w:fill="auto"/>
            <w:vAlign w:val="center"/>
            <w:hideMark/>
          </w:tcPr>
          <w:p w14:paraId="01451F2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支持一体化安全策略，能够基于时间、组、应用层协议、五元组、内容安全统一界面进行安全策略配置。</w:t>
            </w:r>
          </w:p>
        </w:tc>
      </w:tr>
      <w:tr w:rsidR="001636CF" w:rsidRPr="003719B2" w14:paraId="730B7A10" w14:textId="77777777" w:rsidTr="001636CF">
        <w:trPr>
          <w:trHeight w:val="270"/>
          <w:jc w:val="center"/>
        </w:trPr>
        <w:tc>
          <w:tcPr>
            <w:tcW w:w="2412" w:type="dxa"/>
            <w:vMerge/>
            <w:vAlign w:val="center"/>
            <w:hideMark/>
          </w:tcPr>
          <w:p w14:paraId="3D60A784"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40074C6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支持策略冗余分析， 冲突策略分析以及命中率统计。</w:t>
            </w:r>
          </w:p>
        </w:tc>
      </w:tr>
      <w:tr w:rsidR="001636CF" w:rsidRPr="003719B2" w14:paraId="3BEB7895" w14:textId="77777777" w:rsidTr="001636CF">
        <w:trPr>
          <w:trHeight w:val="530"/>
          <w:jc w:val="center"/>
        </w:trPr>
        <w:tc>
          <w:tcPr>
            <w:tcW w:w="2412" w:type="dxa"/>
            <w:vMerge/>
            <w:vAlign w:val="center"/>
            <w:hideMark/>
          </w:tcPr>
          <w:p w14:paraId="1A56A5CF"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0923C28E"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支持策略风险调优，定期分析策略，结合应用状况和流量情况，给出优化建议。</w:t>
            </w:r>
          </w:p>
        </w:tc>
      </w:tr>
      <w:tr w:rsidR="001636CF" w:rsidRPr="003719B2" w14:paraId="4C6DBE71" w14:textId="77777777" w:rsidTr="001636CF">
        <w:trPr>
          <w:trHeight w:val="530"/>
          <w:jc w:val="center"/>
        </w:trPr>
        <w:tc>
          <w:tcPr>
            <w:tcW w:w="2412" w:type="dxa"/>
            <w:shd w:val="clear" w:color="auto" w:fill="auto"/>
            <w:vAlign w:val="center"/>
            <w:hideMark/>
          </w:tcPr>
          <w:p w14:paraId="537DD26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数据安全</w:t>
            </w:r>
          </w:p>
        </w:tc>
        <w:tc>
          <w:tcPr>
            <w:tcW w:w="5329" w:type="dxa"/>
            <w:shd w:val="clear" w:color="auto" w:fill="auto"/>
            <w:vAlign w:val="center"/>
            <w:hideMark/>
          </w:tcPr>
          <w:p w14:paraId="1CFDB74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支持数据防泄露，对传输的文件和内容进行识别过滤，对内容与身份证、信用卡、银行卡、社会安全卡号等类型进行匹配。</w:t>
            </w:r>
          </w:p>
        </w:tc>
      </w:tr>
      <w:tr w:rsidR="001636CF" w:rsidRPr="003719B2" w14:paraId="7F0DBE10" w14:textId="77777777" w:rsidTr="001636CF">
        <w:trPr>
          <w:trHeight w:val="530"/>
          <w:jc w:val="center"/>
        </w:trPr>
        <w:tc>
          <w:tcPr>
            <w:tcW w:w="2412" w:type="dxa"/>
            <w:shd w:val="clear" w:color="auto" w:fill="auto"/>
            <w:vAlign w:val="center"/>
            <w:hideMark/>
          </w:tcPr>
          <w:p w14:paraId="292FDB1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加密流量检测</w:t>
            </w:r>
          </w:p>
        </w:tc>
        <w:tc>
          <w:tcPr>
            <w:tcW w:w="5329" w:type="dxa"/>
            <w:shd w:val="clear" w:color="auto" w:fill="auto"/>
            <w:vAlign w:val="center"/>
            <w:hideMark/>
          </w:tcPr>
          <w:p w14:paraId="2BF55D6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支持HTTPS加密流量的安全检测。</w:t>
            </w:r>
          </w:p>
        </w:tc>
      </w:tr>
      <w:tr w:rsidR="001636CF" w:rsidRPr="003719B2" w14:paraId="36A567B4" w14:textId="77777777" w:rsidTr="001636CF">
        <w:trPr>
          <w:trHeight w:val="1570"/>
          <w:jc w:val="center"/>
        </w:trPr>
        <w:tc>
          <w:tcPr>
            <w:tcW w:w="2412" w:type="dxa"/>
            <w:vMerge w:val="restart"/>
            <w:shd w:val="clear" w:color="auto" w:fill="auto"/>
            <w:vAlign w:val="center"/>
            <w:hideMark/>
          </w:tcPr>
          <w:p w14:paraId="4D41771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DDoS防护</w:t>
            </w:r>
          </w:p>
        </w:tc>
        <w:tc>
          <w:tcPr>
            <w:tcW w:w="5329" w:type="dxa"/>
            <w:shd w:val="clear" w:color="auto" w:fill="auto"/>
            <w:vAlign w:val="center"/>
            <w:hideMark/>
          </w:tcPr>
          <w:p w14:paraId="6383140F"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能够防范DOS、DDOS攻击： Land、Smurf、Fraggle、WinNuke、Ping of Death、Tear Drop、IP Spoofing、SYN Flood、ICMP Flood、UDP Flood、HTTP Flood（cc）攻击、ARP欺骗、TCP报文标志位不合法、超大ICMP报文、地址扫描的防范、端口扫描的防范、DNS Flood、ACK Flood、FIN Flood、分片Flood、Tiny-Fragment。</w:t>
            </w:r>
          </w:p>
        </w:tc>
      </w:tr>
      <w:tr w:rsidR="001636CF" w:rsidRPr="003719B2" w14:paraId="3EB76A3C" w14:textId="77777777" w:rsidTr="001636CF">
        <w:trPr>
          <w:trHeight w:val="530"/>
          <w:jc w:val="center"/>
        </w:trPr>
        <w:tc>
          <w:tcPr>
            <w:tcW w:w="2412" w:type="dxa"/>
            <w:vMerge/>
            <w:vAlign w:val="center"/>
            <w:hideMark/>
          </w:tcPr>
          <w:p w14:paraId="02883F95"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3FFBECC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支持流量自学习功能，可设置自学习时间，并自动生成DDoS防范策略。</w:t>
            </w:r>
          </w:p>
        </w:tc>
      </w:tr>
      <w:tr w:rsidR="001636CF" w:rsidRPr="003719B2" w14:paraId="5FEC9660" w14:textId="77777777" w:rsidTr="001636CF">
        <w:trPr>
          <w:trHeight w:val="270"/>
          <w:jc w:val="center"/>
        </w:trPr>
        <w:tc>
          <w:tcPr>
            <w:tcW w:w="2412" w:type="dxa"/>
            <w:vMerge w:val="restart"/>
            <w:shd w:val="clear" w:color="auto" w:fill="auto"/>
            <w:vAlign w:val="center"/>
            <w:hideMark/>
          </w:tcPr>
          <w:p w14:paraId="1D73456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诊断中心</w:t>
            </w:r>
          </w:p>
        </w:tc>
        <w:tc>
          <w:tcPr>
            <w:tcW w:w="5329" w:type="dxa"/>
            <w:shd w:val="clear" w:color="auto" w:fill="auto"/>
            <w:vAlign w:val="center"/>
            <w:hideMark/>
          </w:tcPr>
          <w:p w14:paraId="6A3A76C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支持报文示踪功能，可对原始报文进行回放。</w:t>
            </w:r>
          </w:p>
        </w:tc>
      </w:tr>
      <w:tr w:rsidR="001636CF" w:rsidRPr="003719B2" w14:paraId="4AE9142B" w14:textId="77777777" w:rsidTr="001636CF">
        <w:trPr>
          <w:trHeight w:val="270"/>
          <w:jc w:val="center"/>
        </w:trPr>
        <w:tc>
          <w:tcPr>
            <w:tcW w:w="2412" w:type="dxa"/>
            <w:vMerge/>
            <w:vAlign w:val="center"/>
            <w:hideMark/>
          </w:tcPr>
          <w:p w14:paraId="1251BD0A"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5329" w:type="dxa"/>
            <w:shd w:val="clear" w:color="auto" w:fill="auto"/>
            <w:vAlign w:val="center"/>
            <w:hideMark/>
          </w:tcPr>
          <w:p w14:paraId="64CDEC24"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支持丢包统计，提供详细分析丢包原因。</w:t>
            </w:r>
          </w:p>
        </w:tc>
      </w:tr>
      <w:tr w:rsidR="001636CF" w:rsidRPr="003719B2" w14:paraId="7BE84E85" w14:textId="77777777" w:rsidTr="001636CF">
        <w:trPr>
          <w:trHeight w:val="1310"/>
          <w:jc w:val="center"/>
        </w:trPr>
        <w:tc>
          <w:tcPr>
            <w:tcW w:w="2412" w:type="dxa"/>
            <w:shd w:val="clear" w:color="auto" w:fill="auto"/>
            <w:vAlign w:val="center"/>
            <w:hideMark/>
          </w:tcPr>
          <w:p w14:paraId="6AB78F7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虚拟化能力</w:t>
            </w:r>
          </w:p>
        </w:tc>
        <w:tc>
          <w:tcPr>
            <w:tcW w:w="5329" w:type="dxa"/>
            <w:shd w:val="clear" w:color="auto" w:fill="auto"/>
            <w:vAlign w:val="center"/>
            <w:hideMark/>
          </w:tcPr>
          <w:p w14:paraId="1F07738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支持虚拟防火墙功能：支持虚拟防火墙的创建、启动、关闭、删除功能；可独立分配CPU、内存等计算资源；虚拟防火墙可独立管理，独立保存配置；虚拟防火墙具备独立会话管理、NAT、路由等功能。</w:t>
            </w:r>
          </w:p>
        </w:tc>
      </w:tr>
      <w:tr w:rsidR="001636CF" w:rsidRPr="003719B2" w14:paraId="6EDA6D3F" w14:textId="77777777" w:rsidTr="001636CF">
        <w:trPr>
          <w:trHeight w:val="530"/>
          <w:jc w:val="center"/>
        </w:trPr>
        <w:tc>
          <w:tcPr>
            <w:tcW w:w="2412" w:type="dxa"/>
            <w:shd w:val="clear" w:color="auto" w:fill="auto"/>
            <w:vAlign w:val="center"/>
            <w:hideMark/>
          </w:tcPr>
          <w:p w14:paraId="1A1938E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设备管理</w:t>
            </w:r>
          </w:p>
        </w:tc>
        <w:tc>
          <w:tcPr>
            <w:tcW w:w="5329" w:type="dxa"/>
            <w:shd w:val="clear" w:color="auto" w:fill="auto"/>
            <w:vAlign w:val="center"/>
            <w:hideMark/>
          </w:tcPr>
          <w:p w14:paraId="54A8E80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支持SNMPv1、SNMPv2、SNMPv3、RMON等网络管</w:t>
            </w:r>
            <w:r w:rsidRPr="003719B2">
              <w:rPr>
                <w:rFonts w:asciiTheme="minorEastAsia" w:hAnsiTheme="minorEastAsia" w:cs="宋体" w:hint="eastAsia"/>
                <w:kern w:val="0"/>
                <w:szCs w:val="21"/>
              </w:rPr>
              <w:lastRenderedPageBreak/>
              <w:t>理协议，并且支持通过网管软件远程进行设备软件升级、配置等。</w:t>
            </w:r>
          </w:p>
        </w:tc>
      </w:tr>
      <w:tr w:rsidR="001636CF" w:rsidRPr="003719B2" w14:paraId="3DC5DB2F" w14:textId="77777777" w:rsidTr="001636CF">
        <w:trPr>
          <w:trHeight w:val="530"/>
          <w:jc w:val="center"/>
        </w:trPr>
        <w:tc>
          <w:tcPr>
            <w:tcW w:w="2412" w:type="dxa"/>
            <w:shd w:val="clear" w:color="auto" w:fill="auto"/>
            <w:vAlign w:val="center"/>
          </w:tcPr>
          <w:p w14:paraId="4C9DEAC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病毒过滤</w:t>
            </w:r>
          </w:p>
        </w:tc>
        <w:tc>
          <w:tcPr>
            <w:tcW w:w="5329" w:type="dxa"/>
            <w:shd w:val="clear" w:color="auto" w:fill="auto"/>
            <w:vAlign w:val="center"/>
          </w:tcPr>
          <w:p w14:paraId="61445C29"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内置病毒检测引擎，支持HTTP、SMTP、POP3、FTP、IM等协议的病毒防御；</w:t>
            </w:r>
          </w:p>
          <w:p w14:paraId="16906D8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支持对文件感染型病毒、蠕虫病毒、脚本病毒、宏病毒、木马、恶意软件等过滤，病毒</w:t>
            </w:r>
            <w:proofErr w:type="gramStart"/>
            <w:r w:rsidRPr="003719B2">
              <w:rPr>
                <w:rFonts w:asciiTheme="minorEastAsia" w:hAnsiTheme="minorEastAsia" w:cs="宋体" w:hint="eastAsia"/>
                <w:kern w:val="0"/>
                <w:szCs w:val="21"/>
              </w:rPr>
              <w:t>库数量</w:t>
            </w:r>
            <w:proofErr w:type="gramEnd"/>
            <w:r w:rsidRPr="003719B2">
              <w:rPr>
                <w:rFonts w:asciiTheme="minorEastAsia" w:hAnsiTheme="minorEastAsia" w:cs="宋体" w:hint="eastAsia"/>
                <w:kern w:val="0"/>
                <w:szCs w:val="21"/>
              </w:rPr>
              <w:t>不少于200万。</w:t>
            </w:r>
          </w:p>
        </w:tc>
      </w:tr>
      <w:tr w:rsidR="001636CF" w:rsidRPr="003719B2" w14:paraId="4451FA65" w14:textId="77777777" w:rsidTr="001636CF">
        <w:trPr>
          <w:trHeight w:val="530"/>
          <w:jc w:val="center"/>
        </w:trPr>
        <w:tc>
          <w:tcPr>
            <w:tcW w:w="2412" w:type="dxa"/>
            <w:shd w:val="clear" w:color="auto" w:fill="auto"/>
            <w:vAlign w:val="center"/>
          </w:tcPr>
          <w:p w14:paraId="6A76746F"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入侵防御</w:t>
            </w:r>
          </w:p>
        </w:tc>
        <w:tc>
          <w:tcPr>
            <w:tcW w:w="5329" w:type="dxa"/>
            <w:shd w:val="clear" w:color="auto" w:fill="auto"/>
            <w:vAlign w:val="center"/>
          </w:tcPr>
          <w:p w14:paraId="5D5DC8C6"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支持并开通网络入侵检测及防御功能，入侵防御漏洞规则库数量不少于7000条；</w:t>
            </w:r>
          </w:p>
          <w:p w14:paraId="71EC36D5"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支持对终端已被种植</w:t>
            </w:r>
            <w:proofErr w:type="gramStart"/>
            <w:r w:rsidRPr="003719B2">
              <w:rPr>
                <w:rFonts w:asciiTheme="minorEastAsia" w:hAnsiTheme="minorEastAsia" w:cs="宋体" w:hint="eastAsia"/>
                <w:kern w:val="0"/>
                <w:szCs w:val="21"/>
              </w:rPr>
              <w:t>了远控木马</w:t>
            </w:r>
            <w:proofErr w:type="gramEnd"/>
            <w:r w:rsidRPr="003719B2">
              <w:rPr>
                <w:rFonts w:asciiTheme="minorEastAsia" w:hAnsiTheme="minorEastAsia" w:cs="宋体" w:hint="eastAsia"/>
                <w:kern w:val="0"/>
                <w:szCs w:val="21"/>
              </w:rPr>
              <w:t>或者病毒等恶意软件进行检测，并且能够对检测到的恶意软件行为进行深入的分析，展示和外部命令控制服务器的交互行为和其他可疑行为；</w:t>
            </w:r>
          </w:p>
          <w:p w14:paraId="0E00809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可提供最新的威胁情报信息，能够对新爆发的流行高危漏洞进行预警和自动检测，发现问题后支持一键生成防护规则。</w:t>
            </w:r>
          </w:p>
        </w:tc>
      </w:tr>
      <w:tr w:rsidR="001636CF" w:rsidRPr="003719B2" w14:paraId="6FC7F850" w14:textId="77777777" w:rsidTr="001636CF">
        <w:trPr>
          <w:trHeight w:val="530"/>
          <w:jc w:val="center"/>
        </w:trPr>
        <w:tc>
          <w:tcPr>
            <w:tcW w:w="2412" w:type="dxa"/>
            <w:shd w:val="clear" w:color="auto" w:fill="auto"/>
            <w:vAlign w:val="center"/>
          </w:tcPr>
          <w:p w14:paraId="17FFD0D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Web安全</w:t>
            </w:r>
          </w:p>
        </w:tc>
        <w:tc>
          <w:tcPr>
            <w:tcW w:w="5329" w:type="dxa"/>
            <w:shd w:val="clear" w:color="auto" w:fill="auto"/>
            <w:vAlign w:val="center"/>
          </w:tcPr>
          <w:p w14:paraId="4BFC2512"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设备具备独立的WEB应用防护识别库，具备3500种以上攻击特征库规则；</w:t>
            </w:r>
          </w:p>
          <w:p w14:paraId="2326F045"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支持服务器资产自动识别；</w:t>
            </w:r>
          </w:p>
          <w:p w14:paraId="27DC3A8B"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设备需要具备web业务自学习能力，可自行判断与标记业务特征，确认业务模型学习趋势；</w:t>
            </w:r>
          </w:p>
          <w:p w14:paraId="46BEB82B"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支持对已经植入webshell后门的服务器持续检测，对后续非法的通信动作进行识别和阻断；</w:t>
            </w:r>
          </w:p>
          <w:p w14:paraId="1DAC230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w:t>
            </w:r>
            <w:proofErr w:type="gramStart"/>
            <w:r w:rsidRPr="003719B2">
              <w:rPr>
                <w:rFonts w:asciiTheme="minorEastAsia" w:hAnsiTheme="minorEastAsia" w:cs="宋体" w:hint="eastAsia"/>
                <w:kern w:val="0"/>
                <w:szCs w:val="21"/>
              </w:rPr>
              <w:t>网站黑链</w:t>
            </w:r>
            <w:proofErr w:type="gramEnd"/>
            <w:r w:rsidRPr="003719B2">
              <w:rPr>
                <w:rFonts w:asciiTheme="minorEastAsia" w:hAnsiTheme="minorEastAsia" w:cs="宋体" w:hint="eastAsia"/>
                <w:kern w:val="0"/>
                <w:szCs w:val="21"/>
              </w:rPr>
              <w:t>进行检测。</w:t>
            </w:r>
          </w:p>
        </w:tc>
      </w:tr>
      <w:tr w:rsidR="001636CF" w:rsidRPr="003719B2" w14:paraId="2E1F8FB1" w14:textId="77777777" w:rsidTr="001636CF">
        <w:trPr>
          <w:trHeight w:val="1690"/>
          <w:jc w:val="center"/>
        </w:trPr>
        <w:tc>
          <w:tcPr>
            <w:tcW w:w="2412" w:type="dxa"/>
            <w:shd w:val="clear" w:color="auto" w:fill="auto"/>
            <w:vAlign w:val="center"/>
            <w:hideMark/>
          </w:tcPr>
          <w:p w14:paraId="658E072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配置要求</w:t>
            </w:r>
          </w:p>
        </w:tc>
        <w:tc>
          <w:tcPr>
            <w:tcW w:w="5329" w:type="dxa"/>
            <w:shd w:val="clear" w:color="auto" w:fill="auto"/>
            <w:vAlign w:val="center"/>
            <w:hideMark/>
          </w:tcPr>
          <w:p w14:paraId="14B63BC4"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提供5年入侵防御及防病毒特征库免费升级服务。</w:t>
            </w:r>
          </w:p>
        </w:tc>
      </w:tr>
    </w:tbl>
    <w:p w14:paraId="0BD849B4" w14:textId="77777777" w:rsidR="00FB24DA" w:rsidRPr="003719B2" w:rsidRDefault="00FB24DA" w:rsidP="00DE2CC0">
      <w:pPr>
        <w:pStyle w:val="a8"/>
        <w:numPr>
          <w:ilvl w:val="0"/>
          <w:numId w:val="28"/>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无线网络核心交换机（2台）</w:t>
      </w:r>
    </w:p>
    <w:p w14:paraId="03902E0D" w14:textId="77777777" w:rsidR="00FB24DA" w:rsidRPr="003719B2" w:rsidRDefault="00FB24DA" w:rsidP="00FB24DA">
      <w:pPr>
        <w:widowControl/>
        <w:spacing w:line="560" w:lineRule="exact"/>
        <w:jc w:val="left"/>
        <w:rPr>
          <w:rFonts w:asciiTheme="minorEastAsia" w:hAnsiTheme="minorEastAsia" w:cs="宋体"/>
          <w:kern w:val="0"/>
          <w:sz w:val="28"/>
          <w:szCs w:val="28"/>
        </w:rPr>
      </w:pPr>
      <w:r w:rsidRPr="003719B2">
        <w:rPr>
          <w:rFonts w:asciiTheme="minorEastAsia" w:hAnsiTheme="minorEastAsia" w:cs="宋体" w:hint="eastAsia"/>
          <w:kern w:val="0"/>
          <w:sz w:val="28"/>
          <w:szCs w:val="28"/>
        </w:rPr>
        <w:t>两台共配置6个SFP+ 万兆模块(850nm,300m,LC)、18个SFP+ 万兆模块(1310nm,10km,LC)、12个SFP-GE-单模模块 -(1310nm,10km,LC)</w:t>
      </w: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28"/>
      </w:tblGrid>
      <w:tr w:rsidR="001636CF" w:rsidRPr="003719B2" w14:paraId="68B9AA98" w14:textId="77777777" w:rsidTr="001636CF">
        <w:trPr>
          <w:trHeight w:val="270"/>
          <w:jc w:val="center"/>
        </w:trPr>
        <w:tc>
          <w:tcPr>
            <w:tcW w:w="2977" w:type="dxa"/>
            <w:shd w:val="clear" w:color="auto" w:fill="auto"/>
            <w:vAlign w:val="center"/>
            <w:hideMark/>
          </w:tcPr>
          <w:p w14:paraId="4D4349E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4828" w:type="dxa"/>
            <w:shd w:val="clear" w:color="auto" w:fill="auto"/>
            <w:vAlign w:val="center"/>
            <w:hideMark/>
          </w:tcPr>
          <w:p w14:paraId="297781C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1636CF" w:rsidRPr="003719B2" w14:paraId="789FFF0B" w14:textId="77777777" w:rsidTr="001636CF">
        <w:trPr>
          <w:trHeight w:val="270"/>
          <w:jc w:val="center"/>
        </w:trPr>
        <w:tc>
          <w:tcPr>
            <w:tcW w:w="2977" w:type="dxa"/>
            <w:shd w:val="clear" w:color="auto" w:fill="auto"/>
            <w:vAlign w:val="center"/>
            <w:hideMark/>
          </w:tcPr>
          <w:p w14:paraId="35D26F1F"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业务插槽数</w:t>
            </w:r>
          </w:p>
        </w:tc>
        <w:tc>
          <w:tcPr>
            <w:tcW w:w="4828" w:type="dxa"/>
            <w:shd w:val="clear" w:color="auto" w:fill="auto"/>
            <w:vAlign w:val="center"/>
            <w:hideMark/>
          </w:tcPr>
          <w:p w14:paraId="64FDD34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业务插槽数≥6。</w:t>
            </w:r>
          </w:p>
        </w:tc>
      </w:tr>
      <w:tr w:rsidR="001636CF" w:rsidRPr="003719B2" w14:paraId="5D65A1B3" w14:textId="77777777" w:rsidTr="001636CF">
        <w:trPr>
          <w:trHeight w:val="270"/>
          <w:jc w:val="center"/>
        </w:trPr>
        <w:tc>
          <w:tcPr>
            <w:tcW w:w="2977" w:type="dxa"/>
            <w:shd w:val="clear" w:color="auto" w:fill="auto"/>
            <w:vAlign w:val="center"/>
            <w:hideMark/>
          </w:tcPr>
          <w:p w14:paraId="2D08538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4828" w:type="dxa"/>
            <w:shd w:val="clear" w:color="auto" w:fill="auto"/>
            <w:vAlign w:val="center"/>
            <w:hideMark/>
          </w:tcPr>
          <w:p w14:paraId="3379A96E"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≥19.2Tbps。</w:t>
            </w:r>
          </w:p>
        </w:tc>
      </w:tr>
      <w:tr w:rsidR="001636CF" w:rsidRPr="003719B2" w14:paraId="653415AD" w14:textId="77777777" w:rsidTr="001636CF">
        <w:trPr>
          <w:trHeight w:val="270"/>
          <w:jc w:val="center"/>
        </w:trPr>
        <w:tc>
          <w:tcPr>
            <w:tcW w:w="2977" w:type="dxa"/>
            <w:shd w:val="clear" w:color="auto" w:fill="auto"/>
            <w:vAlign w:val="center"/>
            <w:hideMark/>
          </w:tcPr>
          <w:p w14:paraId="1EF92779"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转发能力</w:t>
            </w:r>
          </w:p>
        </w:tc>
        <w:tc>
          <w:tcPr>
            <w:tcW w:w="4828" w:type="dxa"/>
            <w:shd w:val="clear" w:color="auto" w:fill="auto"/>
            <w:vAlign w:val="center"/>
            <w:hideMark/>
          </w:tcPr>
          <w:p w14:paraId="576BFF7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≥2880Mpps。</w:t>
            </w:r>
          </w:p>
        </w:tc>
      </w:tr>
      <w:tr w:rsidR="001636CF" w:rsidRPr="003719B2" w14:paraId="4AE26286" w14:textId="77777777" w:rsidTr="001636CF">
        <w:trPr>
          <w:trHeight w:val="270"/>
          <w:jc w:val="center"/>
        </w:trPr>
        <w:tc>
          <w:tcPr>
            <w:tcW w:w="2977" w:type="dxa"/>
            <w:shd w:val="clear" w:color="auto" w:fill="auto"/>
            <w:vAlign w:val="center"/>
            <w:hideMark/>
          </w:tcPr>
          <w:p w14:paraId="1A30767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主控引擎</w:t>
            </w:r>
          </w:p>
        </w:tc>
        <w:tc>
          <w:tcPr>
            <w:tcW w:w="4828" w:type="dxa"/>
            <w:shd w:val="clear" w:color="auto" w:fill="auto"/>
            <w:vAlign w:val="center"/>
            <w:hideMark/>
          </w:tcPr>
          <w:p w14:paraId="503CE32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主控引擎模块≥2，满足1+1冗余。</w:t>
            </w:r>
          </w:p>
        </w:tc>
      </w:tr>
      <w:tr w:rsidR="001636CF" w:rsidRPr="003719B2" w14:paraId="08A2AF84" w14:textId="77777777" w:rsidTr="001636CF">
        <w:trPr>
          <w:trHeight w:val="270"/>
          <w:jc w:val="center"/>
        </w:trPr>
        <w:tc>
          <w:tcPr>
            <w:tcW w:w="2977" w:type="dxa"/>
            <w:shd w:val="clear" w:color="auto" w:fill="auto"/>
            <w:vAlign w:val="center"/>
            <w:hideMark/>
          </w:tcPr>
          <w:p w14:paraId="69EA79F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电源冗余</w:t>
            </w:r>
          </w:p>
        </w:tc>
        <w:tc>
          <w:tcPr>
            <w:tcW w:w="4828" w:type="dxa"/>
            <w:shd w:val="clear" w:color="auto" w:fill="auto"/>
            <w:vAlign w:val="center"/>
            <w:hideMark/>
          </w:tcPr>
          <w:p w14:paraId="6356811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电源模块冗余，≥1400W交流电源。</w:t>
            </w:r>
          </w:p>
        </w:tc>
      </w:tr>
      <w:tr w:rsidR="001636CF" w:rsidRPr="003719B2" w14:paraId="59A55048" w14:textId="77777777" w:rsidTr="001636CF">
        <w:trPr>
          <w:trHeight w:val="270"/>
          <w:jc w:val="center"/>
        </w:trPr>
        <w:tc>
          <w:tcPr>
            <w:tcW w:w="2977" w:type="dxa"/>
            <w:shd w:val="clear" w:color="auto" w:fill="auto"/>
            <w:vAlign w:val="center"/>
            <w:hideMark/>
          </w:tcPr>
          <w:p w14:paraId="643406D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关键部件热插拔</w:t>
            </w:r>
          </w:p>
        </w:tc>
        <w:tc>
          <w:tcPr>
            <w:tcW w:w="4828" w:type="dxa"/>
            <w:shd w:val="clear" w:color="auto" w:fill="auto"/>
            <w:vAlign w:val="center"/>
            <w:hideMark/>
          </w:tcPr>
          <w:p w14:paraId="3AF810B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主控交换卡、电源、接口模块、风扇等部件支持热插拔。</w:t>
            </w:r>
          </w:p>
        </w:tc>
      </w:tr>
      <w:tr w:rsidR="001636CF" w:rsidRPr="003719B2" w14:paraId="0891B34B" w14:textId="77777777" w:rsidTr="001636CF">
        <w:trPr>
          <w:trHeight w:val="270"/>
          <w:jc w:val="center"/>
        </w:trPr>
        <w:tc>
          <w:tcPr>
            <w:tcW w:w="2977" w:type="dxa"/>
            <w:shd w:val="clear" w:color="auto" w:fill="auto"/>
            <w:vAlign w:val="center"/>
          </w:tcPr>
          <w:p w14:paraId="3605CF4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接口配置</w:t>
            </w:r>
          </w:p>
        </w:tc>
        <w:tc>
          <w:tcPr>
            <w:tcW w:w="4828" w:type="dxa"/>
            <w:shd w:val="clear" w:color="auto" w:fill="auto"/>
            <w:vAlign w:val="center"/>
          </w:tcPr>
          <w:p w14:paraId="17ED603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20个万兆以太网光接口、48个千兆以太网电接口、24端口千兆以太网光口、SFP+堆叠线缆1条。</w:t>
            </w:r>
          </w:p>
        </w:tc>
      </w:tr>
      <w:tr w:rsidR="001636CF" w:rsidRPr="003719B2" w14:paraId="188BFE07" w14:textId="77777777" w:rsidTr="001636CF">
        <w:trPr>
          <w:trHeight w:val="1194"/>
          <w:jc w:val="center"/>
        </w:trPr>
        <w:tc>
          <w:tcPr>
            <w:tcW w:w="2977" w:type="dxa"/>
            <w:vMerge w:val="restart"/>
            <w:tcBorders>
              <w:bottom w:val="single" w:sz="4" w:space="0" w:color="auto"/>
            </w:tcBorders>
            <w:shd w:val="clear" w:color="auto" w:fill="auto"/>
            <w:vAlign w:val="center"/>
            <w:hideMark/>
          </w:tcPr>
          <w:p w14:paraId="5898016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接口要求</w:t>
            </w:r>
          </w:p>
        </w:tc>
        <w:tc>
          <w:tcPr>
            <w:tcW w:w="4828" w:type="dxa"/>
            <w:tcBorders>
              <w:bottom w:val="single" w:sz="4" w:space="0" w:color="auto"/>
            </w:tcBorders>
            <w:shd w:val="clear" w:color="auto" w:fill="auto"/>
            <w:vAlign w:val="center"/>
            <w:hideMark/>
          </w:tcPr>
          <w:p w14:paraId="5A7A153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单槽位40G端口密度≥24。</w:t>
            </w:r>
          </w:p>
        </w:tc>
      </w:tr>
      <w:tr w:rsidR="001636CF" w:rsidRPr="003719B2" w14:paraId="503DDE34" w14:textId="77777777" w:rsidTr="001636CF">
        <w:trPr>
          <w:trHeight w:val="270"/>
          <w:jc w:val="center"/>
        </w:trPr>
        <w:tc>
          <w:tcPr>
            <w:tcW w:w="2977" w:type="dxa"/>
            <w:vMerge/>
            <w:vAlign w:val="center"/>
            <w:hideMark/>
          </w:tcPr>
          <w:p w14:paraId="4D9D045F"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1BBD825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单槽位100G端口密度≥4。</w:t>
            </w:r>
          </w:p>
        </w:tc>
      </w:tr>
      <w:tr w:rsidR="001636CF" w:rsidRPr="003719B2" w14:paraId="2BC273C5" w14:textId="77777777" w:rsidTr="001636CF">
        <w:trPr>
          <w:trHeight w:val="530"/>
          <w:jc w:val="center"/>
        </w:trPr>
        <w:tc>
          <w:tcPr>
            <w:tcW w:w="2977" w:type="dxa"/>
            <w:vMerge/>
            <w:vAlign w:val="center"/>
            <w:hideMark/>
          </w:tcPr>
          <w:p w14:paraId="70825D3C"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543FB9A9"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单槽位12端口40G，或4端口100G，且支持端口零丢包切换。</w:t>
            </w:r>
          </w:p>
        </w:tc>
      </w:tr>
      <w:tr w:rsidR="001636CF" w:rsidRPr="003719B2" w14:paraId="58ED5638" w14:textId="77777777" w:rsidTr="001636CF">
        <w:trPr>
          <w:trHeight w:val="270"/>
          <w:jc w:val="center"/>
        </w:trPr>
        <w:tc>
          <w:tcPr>
            <w:tcW w:w="2977" w:type="dxa"/>
            <w:vMerge/>
            <w:vAlign w:val="center"/>
            <w:hideMark/>
          </w:tcPr>
          <w:p w14:paraId="5DE00B34"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771AC46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单槽位40千兆端口+8</w:t>
            </w:r>
            <w:proofErr w:type="gramStart"/>
            <w:r w:rsidRPr="003719B2">
              <w:rPr>
                <w:rFonts w:asciiTheme="minorEastAsia" w:hAnsiTheme="minorEastAsia" w:cs="宋体" w:hint="eastAsia"/>
                <w:kern w:val="0"/>
                <w:szCs w:val="21"/>
              </w:rPr>
              <w:t>万兆</w:t>
            </w:r>
            <w:proofErr w:type="gramEnd"/>
            <w:r w:rsidRPr="003719B2">
              <w:rPr>
                <w:rFonts w:asciiTheme="minorEastAsia" w:hAnsiTheme="minorEastAsia" w:cs="宋体" w:hint="eastAsia"/>
                <w:kern w:val="0"/>
                <w:szCs w:val="21"/>
              </w:rPr>
              <w:t>端口。</w:t>
            </w:r>
          </w:p>
        </w:tc>
      </w:tr>
      <w:tr w:rsidR="001636CF" w:rsidRPr="003719B2" w14:paraId="184FD808" w14:textId="77777777" w:rsidTr="001636CF">
        <w:trPr>
          <w:trHeight w:val="270"/>
          <w:jc w:val="center"/>
        </w:trPr>
        <w:tc>
          <w:tcPr>
            <w:tcW w:w="2977" w:type="dxa"/>
            <w:vMerge/>
            <w:vAlign w:val="center"/>
            <w:hideMark/>
          </w:tcPr>
          <w:p w14:paraId="2411822E"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4EBBDE6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单槽位24端口万兆+2端口40G或1端口100G。</w:t>
            </w:r>
          </w:p>
        </w:tc>
      </w:tr>
      <w:tr w:rsidR="001636CF" w:rsidRPr="003719B2" w14:paraId="0FA55909" w14:textId="77777777" w:rsidTr="001636CF">
        <w:trPr>
          <w:trHeight w:val="270"/>
          <w:jc w:val="center"/>
        </w:trPr>
        <w:tc>
          <w:tcPr>
            <w:tcW w:w="2977" w:type="dxa"/>
            <w:vMerge/>
            <w:vAlign w:val="center"/>
            <w:hideMark/>
          </w:tcPr>
          <w:p w14:paraId="4A1F70BD"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3334E79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单槽位24端口万兆、5G、2.5G、1G自适应端口。</w:t>
            </w:r>
          </w:p>
        </w:tc>
      </w:tr>
      <w:tr w:rsidR="001636CF" w:rsidRPr="003719B2" w14:paraId="583055CF" w14:textId="77777777" w:rsidTr="001636CF">
        <w:trPr>
          <w:trHeight w:val="270"/>
          <w:jc w:val="center"/>
        </w:trPr>
        <w:tc>
          <w:tcPr>
            <w:tcW w:w="2977" w:type="dxa"/>
            <w:vMerge w:val="restart"/>
            <w:shd w:val="clear" w:color="auto" w:fill="auto"/>
            <w:vAlign w:val="center"/>
            <w:hideMark/>
          </w:tcPr>
          <w:p w14:paraId="55556531"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ACL</w:t>
            </w:r>
          </w:p>
        </w:tc>
        <w:tc>
          <w:tcPr>
            <w:tcW w:w="4828" w:type="dxa"/>
            <w:shd w:val="clear" w:color="auto" w:fill="auto"/>
            <w:vAlign w:val="center"/>
            <w:hideMark/>
          </w:tcPr>
          <w:p w14:paraId="4817E81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支持双向标准、扩展ACL。</w:t>
            </w:r>
          </w:p>
        </w:tc>
      </w:tr>
      <w:tr w:rsidR="001636CF" w:rsidRPr="003719B2" w14:paraId="0261BC87" w14:textId="77777777" w:rsidTr="001636CF">
        <w:trPr>
          <w:trHeight w:val="270"/>
          <w:jc w:val="center"/>
        </w:trPr>
        <w:tc>
          <w:tcPr>
            <w:tcW w:w="2977" w:type="dxa"/>
            <w:vMerge/>
            <w:vAlign w:val="center"/>
            <w:hideMark/>
          </w:tcPr>
          <w:p w14:paraId="5158C5A8"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55A3A79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ACL≥4K。</w:t>
            </w:r>
          </w:p>
        </w:tc>
      </w:tr>
      <w:tr w:rsidR="001636CF" w:rsidRPr="003719B2" w14:paraId="204EC753" w14:textId="77777777" w:rsidTr="001636CF">
        <w:trPr>
          <w:trHeight w:val="270"/>
          <w:jc w:val="center"/>
        </w:trPr>
        <w:tc>
          <w:tcPr>
            <w:tcW w:w="2977" w:type="dxa"/>
            <w:vMerge/>
            <w:vAlign w:val="center"/>
            <w:hideMark/>
          </w:tcPr>
          <w:p w14:paraId="7A8A4B00"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266C358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支持端口ACL。</w:t>
            </w:r>
          </w:p>
        </w:tc>
      </w:tr>
      <w:tr w:rsidR="001636CF" w:rsidRPr="003719B2" w14:paraId="0D65CC02" w14:textId="77777777" w:rsidTr="001636CF">
        <w:trPr>
          <w:trHeight w:val="270"/>
          <w:jc w:val="center"/>
        </w:trPr>
        <w:tc>
          <w:tcPr>
            <w:tcW w:w="2977" w:type="dxa"/>
            <w:vMerge/>
            <w:vAlign w:val="center"/>
            <w:hideMark/>
          </w:tcPr>
          <w:p w14:paraId="09418CFA"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32CA13C9"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支持VLAN ACL。</w:t>
            </w:r>
          </w:p>
        </w:tc>
      </w:tr>
      <w:tr w:rsidR="001636CF" w:rsidRPr="003719B2" w14:paraId="1863752B" w14:textId="77777777" w:rsidTr="001636CF">
        <w:trPr>
          <w:trHeight w:val="530"/>
          <w:jc w:val="center"/>
        </w:trPr>
        <w:tc>
          <w:tcPr>
            <w:tcW w:w="2977" w:type="dxa"/>
            <w:vMerge w:val="restart"/>
            <w:shd w:val="clear" w:color="auto" w:fill="auto"/>
            <w:vAlign w:val="center"/>
            <w:hideMark/>
          </w:tcPr>
          <w:p w14:paraId="15500EDE"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QOS</w:t>
            </w:r>
          </w:p>
        </w:tc>
        <w:tc>
          <w:tcPr>
            <w:tcW w:w="4828" w:type="dxa"/>
            <w:shd w:val="clear" w:color="auto" w:fill="auto"/>
            <w:vAlign w:val="center"/>
            <w:hideMark/>
          </w:tcPr>
          <w:p w14:paraId="3B571F9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每端口支持8个优先级队列，3个丢弃优先级，支持SP、WRR、SP+WRR三种队列调度算法。</w:t>
            </w:r>
          </w:p>
        </w:tc>
      </w:tr>
      <w:tr w:rsidR="001636CF" w:rsidRPr="003719B2" w14:paraId="7579BBCC" w14:textId="77777777" w:rsidTr="001636CF">
        <w:trPr>
          <w:trHeight w:val="270"/>
          <w:jc w:val="center"/>
        </w:trPr>
        <w:tc>
          <w:tcPr>
            <w:tcW w:w="2977" w:type="dxa"/>
            <w:vMerge/>
            <w:vAlign w:val="center"/>
            <w:hideMark/>
          </w:tcPr>
          <w:p w14:paraId="3A92A486"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26BE8179"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支持精细化的流量监管，粒度可达8K。</w:t>
            </w:r>
          </w:p>
        </w:tc>
      </w:tr>
      <w:tr w:rsidR="001636CF" w:rsidRPr="003719B2" w14:paraId="16B778FD" w14:textId="77777777" w:rsidTr="001636CF">
        <w:trPr>
          <w:trHeight w:val="270"/>
          <w:jc w:val="center"/>
        </w:trPr>
        <w:tc>
          <w:tcPr>
            <w:tcW w:w="2977" w:type="dxa"/>
            <w:vMerge/>
            <w:vAlign w:val="center"/>
            <w:hideMark/>
          </w:tcPr>
          <w:p w14:paraId="5A266DD4"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0F504D70"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支持流量整形Shapping。</w:t>
            </w:r>
          </w:p>
        </w:tc>
      </w:tr>
      <w:tr w:rsidR="001636CF" w:rsidRPr="003719B2" w14:paraId="4D1D4FC3" w14:textId="77777777" w:rsidTr="001636CF">
        <w:trPr>
          <w:trHeight w:val="270"/>
          <w:jc w:val="center"/>
        </w:trPr>
        <w:tc>
          <w:tcPr>
            <w:tcW w:w="2977" w:type="dxa"/>
            <w:vMerge/>
            <w:vAlign w:val="center"/>
            <w:hideMark/>
          </w:tcPr>
          <w:p w14:paraId="17A93756"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51BCA54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支持WRED拥塞避免。</w:t>
            </w:r>
          </w:p>
        </w:tc>
      </w:tr>
      <w:tr w:rsidR="001636CF" w:rsidRPr="003719B2" w14:paraId="4EE3E14C" w14:textId="77777777" w:rsidTr="001636CF">
        <w:trPr>
          <w:trHeight w:val="270"/>
          <w:jc w:val="center"/>
        </w:trPr>
        <w:tc>
          <w:tcPr>
            <w:tcW w:w="2977" w:type="dxa"/>
            <w:vMerge/>
            <w:vAlign w:val="center"/>
            <w:hideMark/>
          </w:tcPr>
          <w:p w14:paraId="7889C3CD"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5829991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支持802.1p、TOS、DSCP、EXP优先级映射。</w:t>
            </w:r>
          </w:p>
        </w:tc>
      </w:tr>
      <w:tr w:rsidR="001636CF" w:rsidRPr="003719B2" w14:paraId="1DA786A2" w14:textId="77777777" w:rsidTr="001636CF">
        <w:trPr>
          <w:trHeight w:val="270"/>
          <w:jc w:val="center"/>
        </w:trPr>
        <w:tc>
          <w:tcPr>
            <w:tcW w:w="2977" w:type="dxa"/>
            <w:vMerge w:val="restart"/>
            <w:shd w:val="clear" w:color="auto" w:fill="auto"/>
            <w:vAlign w:val="center"/>
            <w:hideMark/>
          </w:tcPr>
          <w:p w14:paraId="174712CE"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可靠性</w:t>
            </w:r>
          </w:p>
        </w:tc>
        <w:tc>
          <w:tcPr>
            <w:tcW w:w="4828" w:type="dxa"/>
            <w:shd w:val="clear" w:color="auto" w:fill="auto"/>
            <w:vAlign w:val="center"/>
            <w:hideMark/>
          </w:tcPr>
          <w:p w14:paraId="1CA9156C"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支持主控板冗余，倒换时间为0ms。</w:t>
            </w:r>
          </w:p>
        </w:tc>
      </w:tr>
      <w:tr w:rsidR="001636CF" w:rsidRPr="003719B2" w14:paraId="60FB3610" w14:textId="77777777" w:rsidTr="001636CF">
        <w:trPr>
          <w:trHeight w:val="270"/>
          <w:jc w:val="center"/>
        </w:trPr>
        <w:tc>
          <w:tcPr>
            <w:tcW w:w="2977" w:type="dxa"/>
            <w:vMerge/>
            <w:vAlign w:val="center"/>
            <w:hideMark/>
          </w:tcPr>
          <w:p w14:paraId="3EE4C9BF"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6A1C768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支持NSF、GR for OSFP、BGP、IS-IS。</w:t>
            </w:r>
          </w:p>
        </w:tc>
      </w:tr>
      <w:tr w:rsidR="001636CF" w:rsidRPr="003719B2" w14:paraId="61EA0B0B" w14:textId="77777777" w:rsidTr="001636CF">
        <w:trPr>
          <w:trHeight w:val="270"/>
          <w:jc w:val="center"/>
        </w:trPr>
        <w:tc>
          <w:tcPr>
            <w:tcW w:w="2977" w:type="dxa"/>
            <w:vMerge/>
            <w:vAlign w:val="center"/>
            <w:hideMark/>
          </w:tcPr>
          <w:p w14:paraId="2055DFAD"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1972BDD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支持热补丁功能，可在线进行补丁升级。</w:t>
            </w:r>
          </w:p>
        </w:tc>
      </w:tr>
      <w:tr w:rsidR="001636CF" w:rsidRPr="003719B2" w14:paraId="0CEBDB16" w14:textId="77777777" w:rsidTr="001636CF">
        <w:trPr>
          <w:trHeight w:val="270"/>
          <w:jc w:val="center"/>
        </w:trPr>
        <w:tc>
          <w:tcPr>
            <w:tcW w:w="2977" w:type="dxa"/>
            <w:vMerge/>
            <w:vAlign w:val="center"/>
            <w:hideMark/>
          </w:tcPr>
          <w:p w14:paraId="6AB67D56"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75F32BFF"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支持BFD，BFD for VRRP、BGP、IS-IS、OSPF、RSVP、LDP、RIP、静态路由。</w:t>
            </w:r>
          </w:p>
        </w:tc>
      </w:tr>
      <w:tr w:rsidR="001636CF" w:rsidRPr="003719B2" w14:paraId="7F31B8E1" w14:textId="77777777" w:rsidTr="001636CF">
        <w:trPr>
          <w:trHeight w:val="270"/>
          <w:jc w:val="center"/>
        </w:trPr>
        <w:tc>
          <w:tcPr>
            <w:tcW w:w="2977" w:type="dxa"/>
            <w:vMerge/>
            <w:vAlign w:val="center"/>
            <w:hideMark/>
          </w:tcPr>
          <w:p w14:paraId="4F40A1CC"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7D8C01E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BFD收敛时间&lt;50ms。</w:t>
            </w:r>
          </w:p>
        </w:tc>
      </w:tr>
      <w:tr w:rsidR="001636CF" w:rsidRPr="003719B2" w14:paraId="57A8B1B8" w14:textId="77777777" w:rsidTr="001636CF">
        <w:trPr>
          <w:trHeight w:val="270"/>
          <w:jc w:val="center"/>
        </w:trPr>
        <w:tc>
          <w:tcPr>
            <w:tcW w:w="2977" w:type="dxa"/>
            <w:vMerge/>
            <w:vAlign w:val="center"/>
            <w:hideMark/>
          </w:tcPr>
          <w:p w14:paraId="318E9855"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4676D3D0"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支持IP FRR，满足网络收敛&lt;50ms。</w:t>
            </w:r>
          </w:p>
        </w:tc>
      </w:tr>
      <w:tr w:rsidR="001636CF" w:rsidRPr="003719B2" w14:paraId="2A385003" w14:textId="77777777" w:rsidTr="001636CF">
        <w:trPr>
          <w:trHeight w:val="270"/>
          <w:jc w:val="center"/>
        </w:trPr>
        <w:tc>
          <w:tcPr>
            <w:tcW w:w="2977" w:type="dxa"/>
            <w:vMerge w:val="restart"/>
            <w:shd w:val="clear" w:color="auto" w:fill="auto"/>
            <w:vAlign w:val="center"/>
            <w:hideMark/>
          </w:tcPr>
          <w:p w14:paraId="7DB6D3E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w:t>
            </w:r>
          </w:p>
        </w:tc>
        <w:tc>
          <w:tcPr>
            <w:tcW w:w="4828" w:type="dxa"/>
            <w:shd w:val="clear" w:color="auto" w:fill="auto"/>
            <w:vAlign w:val="center"/>
            <w:hideMark/>
          </w:tcPr>
          <w:p w14:paraId="69EC52FB"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多虚</w:t>
            </w:r>
            <w:proofErr w:type="gramStart"/>
            <w:r w:rsidRPr="003719B2">
              <w:rPr>
                <w:rFonts w:asciiTheme="minorEastAsia" w:hAnsiTheme="minorEastAsia" w:cs="宋体" w:hint="eastAsia"/>
                <w:kern w:val="0"/>
                <w:szCs w:val="21"/>
              </w:rPr>
              <w:t>一</w:t>
            </w:r>
            <w:proofErr w:type="gramEnd"/>
            <w:r w:rsidRPr="003719B2">
              <w:rPr>
                <w:rFonts w:asciiTheme="minorEastAsia" w:hAnsiTheme="minorEastAsia" w:cs="宋体" w:hint="eastAsia"/>
                <w:kern w:val="0"/>
                <w:szCs w:val="21"/>
              </w:rPr>
              <w:t>技术(N:1)，支持4框虚拟化技术。</w:t>
            </w:r>
          </w:p>
        </w:tc>
      </w:tr>
      <w:tr w:rsidR="001636CF" w:rsidRPr="003719B2" w14:paraId="0FA3D946" w14:textId="77777777" w:rsidTr="001636CF">
        <w:trPr>
          <w:trHeight w:val="270"/>
          <w:jc w:val="center"/>
        </w:trPr>
        <w:tc>
          <w:tcPr>
            <w:tcW w:w="2977" w:type="dxa"/>
            <w:vMerge/>
            <w:vAlign w:val="center"/>
            <w:hideMark/>
          </w:tcPr>
          <w:p w14:paraId="4D623AFC"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4C7DC2B8" w14:textId="77777777" w:rsidR="001636CF" w:rsidRPr="003719B2" w:rsidRDefault="001636CF" w:rsidP="00D76288">
            <w:pPr>
              <w:widowControl/>
              <w:spacing w:line="560" w:lineRule="exact"/>
              <w:jc w:val="left"/>
              <w:rPr>
                <w:rFonts w:asciiTheme="minorEastAsia" w:hAnsiTheme="minorEastAsia" w:cs="宋体"/>
                <w:kern w:val="0"/>
                <w:szCs w:val="21"/>
              </w:rPr>
            </w:pPr>
            <w:proofErr w:type="gramStart"/>
            <w:r w:rsidRPr="003719B2">
              <w:rPr>
                <w:rFonts w:asciiTheme="minorEastAsia" w:hAnsiTheme="minorEastAsia" w:cs="宋体" w:hint="eastAsia"/>
                <w:kern w:val="0"/>
                <w:szCs w:val="21"/>
              </w:rPr>
              <w:t>一</w:t>
            </w:r>
            <w:proofErr w:type="gramEnd"/>
            <w:r w:rsidRPr="003719B2">
              <w:rPr>
                <w:rFonts w:asciiTheme="minorEastAsia" w:hAnsiTheme="minorEastAsia" w:cs="宋体" w:hint="eastAsia"/>
                <w:kern w:val="0"/>
                <w:szCs w:val="21"/>
              </w:rPr>
              <w:t>虚多技术（1:N）。</w:t>
            </w:r>
          </w:p>
        </w:tc>
      </w:tr>
      <w:tr w:rsidR="001636CF" w:rsidRPr="003719B2" w14:paraId="387A60B9" w14:textId="77777777" w:rsidTr="001636CF">
        <w:trPr>
          <w:trHeight w:val="530"/>
          <w:jc w:val="center"/>
        </w:trPr>
        <w:tc>
          <w:tcPr>
            <w:tcW w:w="2977" w:type="dxa"/>
            <w:vMerge/>
            <w:vAlign w:val="center"/>
            <w:hideMark/>
          </w:tcPr>
          <w:p w14:paraId="1BD31066"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0B28D4D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支持多虚</w:t>
            </w:r>
            <w:proofErr w:type="gramStart"/>
            <w:r w:rsidRPr="003719B2">
              <w:rPr>
                <w:rFonts w:asciiTheme="minorEastAsia" w:hAnsiTheme="minorEastAsia" w:cs="宋体" w:hint="eastAsia"/>
                <w:kern w:val="0"/>
                <w:szCs w:val="21"/>
              </w:rPr>
              <w:t>一</w:t>
            </w:r>
            <w:proofErr w:type="gramEnd"/>
            <w:r w:rsidRPr="003719B2">
              <w:rPr>
                <w:rFonts w:asciiTheme="minorEastAsia" w:hAnsiTheme="minorEastAsia" w:cs="宋体" w:hint="eastAsia"/>
                <w:kern w:val="0"/>
                <w:szCs w:val="21"/>
              </w:rPr>
              <w:t>技术和</w:t>
            </w:r>
            <w:proofErr w:type="gramStart"/>
            <w:r w:rsidRPr="003719B2">
              <w:rPr>
                <w:rFonts w:asciiTheme="minorEastAsia" w:hAnsiTheme="minorEastAsia" w:cs="宋体" w:hint="eastAsia"/>
                <w:kern w:val="0"/>
                <w:szCs w:val="21"/>
              </w:rPr>
              <w:t>一</w:t>
            </w:r>
            <w:proofErr w:type="gramEnd"/>
            <w:r w:rsidRPr="003719B2">
              <w:rPr>
                <w:rFonts w:asciiTheme="minorEastAsia" w:hAnsiTheme="minorEastAsia" w:cs="宋体" w:hint="eastAsia"/>
                <w:kern w:val="0"/>
                <w:szCs w:val="21"/>
              </w:rPr>
              <w:t>虚多技术的配合使用。</w:t>
            </w:r>
          </w:p>
        </w:tc>
      </w:tr>
      <w:tr w:rsidR="001636CF" w:rsidRPr="003719B2" w14:paraId="1BAB63B1" w14:textId="77777777" w:rsidTr="001636CF">
        <w:trPr>
          <w:trHeight w:val="270"/>
          <w:jc w:val="center"/>
        </w:trPr>
        <w:tc>
          <w:tcPr>
            <w:tcW w:w="2977" w:type="dxa"/>
            <w:shd w:val="clear" w:color="auto" w:fill="auto"/>
            <w:vAlign w:val="center"/>
            <w:hideMark/>
          </w:tcPr>
          <w:p w14:paraId="49DD7585"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网络安全一体化</w:t>
            </w:r>
          </w:p>
        </w:tc>
        <w:tc>
          <w:tcPr>
            <w:tcW w:w="4828" w:type="dxa"/>
            <w:shd w:val="clear" w:color="auto" w:fill="auto"/>
            <w:vAlign w:val="center"/>
            <w:hideMark/>
          </w:tcPr>
          <w:p w14:paraId="4FF240C3"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支持安全业务插卡FW、IPS、ACG、LB、SSL VPN。</w:t>
            </w:r>
          </w:p>
        </w:tc>
      </w:tr>
      <w:tr w:rsidR="001636CF" w:rsidRPr="003719B2" w14:paraId="7332E706" w14:textId="77777777" w:rsidTr="001636CF">
        <w:trPr>
          <w:trHeight w:val="270"/>
          <w:jc w:val="center"/>
        </w:trPr>
        <w:tc>
          <w:tcPr>
            <w:tcW w:w="2977" w:type="dxa"/>
            <w:vMerge w:val="restart"/>
            <w:shd w:val="clear" w:color="auto" w:fill="auto"/>
            <w:vAlign w:val="center"/>
            <w:hideMark/>
          </w:tcPr>
          <w:p w14:paraId="191C3187"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安全特性</w:t>
            </w:r>
          </w:p>
        </w:tc>
        <w:tc>
          <w:tcPr>
            <w:tcW w:w="4828" w:type="dxa"/>
            <w:shd w:val="clear" w:color="auto" w:fill="auto"/>
            <w:vAlign w:val="center"/>
            <w:hideMark/>
          </w:tcPr>
          <w:p w14:paraId="69A4D2AB"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支持报文过滤功能，黑洞路由、黑洞MAC。</w:t>
            </w:r>
          </w:p>
        </w:tc>
      </w:tr>
      <w:tr w:rsidR="001636CF" w:rsidRPr="003719B2" w14:paraId="528D9E0B" w14:textId="77777777" w:rsidTr="001636CF">
        <w:trPr>
          <w:trHeight w:val="530"/>
          <w:jc w:val="center"/>
        </w:trPr>
        <w:tc>
          <w:tcPr>
            <w:tcW w:w="2977" w:type="dxa"/>
            <w:vMerge/>
            <w:vAlign w:val="center"/>
            <w:hideMark/>
          </w:tcPr>
          <w:p w14:paraId="02D5C985"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5EA09C00"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支持IEEE 802.1ae介质访问控制安全技术。</w:t>
            </w:r>
          </w:p>
        </w:tc>
      </w:tr>
      <w:tr w:rsidR="001636CF" w:rsidRPr="003719B2" w14:paraId="4F6FFEBA" w14:textId="77777777" w:rsidTr="001636CF">
        <w:trPr>
          <w:trHeight w:val="270"/>
          <w:jc w:val="center"/>
        </w:trPr>
        <w:tc>
          <w:tcPr>
            <w:tcW w:w="2977" w:type="dxa"/>
            <w:vMerge w:val="restart"/>
            <w:shd w:val="clear" w:color="auto" w:fill="auto"/>
            <w:vAlign w:val="center"/>
            <w:hideMark/>
          </w:tcPr>
          <w:p w14:paraId="1DF4E80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管理特性</w:t>
            </w:r>
          </w:p>
        </w:tc>
        <w:tc>
          <w:tcPr>
            <w:tcW w:w="4828" w:type="dxa"/>
            <w:shd w:val="clear" w:color="auto" w:fill="auto"/>
            <w:vAlign w:val="center"/>
            <w:hideMark/>
          </w:tcPr>
          <w:p w14:paraId="577570A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支持Console、AUX、Telnet、SSH2.0。</w:t>
            </w:r>
          </w:p>
        </w:tc>
      </w:tr>
      <w:tr w:rsidR="001636CF" w:rsidRPr="003719B2" w14:paraId="32E77869" w14:textId="77777777" w:rsidTr="001636CF">
        <w:trPr>
          <w:trHeight w:val="270"/>
          <w:jc w:val="center"/>
        </w:trPr>
        <w:tc>
          <w:tcPr>
            <w:tcW w:w="2977" w:type="dxa"/>
            <w:vMerge/>
            <w:vAlign w:val="center"/>
            <w:hideMark/>
          </w:tcPr>
          <w:p w14:paraId="168BFEAA"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13B5721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支持风扇管理。</w:t>
            </w:r>
          </w:p>
        </w:tc>
      </w:tr>
      <w:tr w:rsidR="001636CF" w:rsidRPr="003719B2" w14:paraId="7AE7E838" w14:textId="77777777" w:rsidTr="001636CF">
        <w:trPr>
          <w:trHeight w:val="270"/>
          <w:jc w:val="center"/>
        </w:trPr>
        <w:tc>
          <w:tcPr>
            <w:tcW w:w="2977" w:type="dxa"/>
            <w:vMerge/>
            <w:vAlign w:val="center"/>
            <w:hideMark/>
          </w:tcPr>
          <w:p w14:paraId="75031E9F"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13BAA8B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支持电源管理。</w:t>
            </w:r>
          </w:p>
        </w:tc>
      </w:tr>
      <w:tr w:rsidR="001636CF" w:rsidRPr="003719B2" w14:paraId="4DC353AF" w14:textId="77777777" w:rsidTr="001636CF">
        <w:trPr>
          <w:trHeight w:val="270"/>
          <w:jc w:val="center"/>
        </w:trPr>
        <w:tc>
          <w:tcPr>
            <w:tcW w:w="2977" w:type="dxa"/>
            <w:vMerge/>
            <w:vAlign w:val="center"/>
            <w:hideMark/>
          </w:tcPr>
          <w:p w14:paraId="2DC4A7D4"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6C6730A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支持在线诊断。</w:t>
            </w:r>
          </w:p>
        </w:tc>
      </w:tr>
      <w:tr w:rsidR="001636CF" w:rsidRPr="003719B2" w14:paraId="09B0DF4B" w14:textId="77777777" w:rsidTr="001636CF">
        <w:trPr>
          <w:trHeight w:val="270"/>
          <w:jc w:val="center"/>
        </w:trPr>
        <w:tc>
          <w:tcPr>
            <w:tcW w:w="2977" w:type="dxa"/>
            <w:vMerge/>
            <w:vAlign w:val="center"/>
            <w:hideMark/>
          </w:tcPr>
          <w:p w14:paraId="596E3DB5"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7542407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支持SNMPv1、v2。</w:t>
            </w:r>
          </w:p>
        </w:tc>
      </w:tr>
      <w:tr w:rsidR="001636CF" w:rsidRPr="003719B2" w14:paraId="1933CAEA" w14:textId="77777777" w:rsidTr="001636CF">
        <w:trPr>
          <w:trHeight w:val="270"/>
          <w:jc w:val="center"/>
        </w:trPr>
        <w:tc>
          <w:tcPr>
            <w:tcW w:w="2977" w:type="dxa"/>
            <w:vMerge/>
            <w:vAlign w:val="center"/>
            <w:hideMark/>
          </w:tcPr>
          <w:p w14:paraId="6172F8AA"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828" w:type="dxa"/>
            <w:shd w:val="clear" w:color="auto" w:fill="auto"/>
            <w:vAlign w:val="center"/>
            <w:hideMark/>
          </w:tcPr>
          <w:p w14:paraId="12BA8959"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 SNMPv3。</w:t>
            </w:r>
          </w:p>
        </w:tc>
      </w:tr>
      <w:tr w:rsidR="001636CF" w:rsidRPr="003719B2" w14:paraId="4ADEB32D" w14:textId="77777777" w:rsidTr="001636CF">
        <w:trPr>
          <w:trHeight w:val="814"/>
          <w:jc w:val="center"/>
        </w:trPr>
        <w:tc>
          <w:tcPr>
            <w:tcW w:w="2977" w:type="dxa"/>
            <w:shd w:val="clear" w:color="auto" w:fill="auto"/>
            <w:vAlign w:val="center"/>
            <w:hideMark/>
          </w:tcPr>
          <w:p w14:paraId="72FC339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成熟度</w:t>
            </w:r>
          </w:p>
        </w:tc>
        <w:tc>
          <w:tcPr>
            <w:tcW w:w="4828" w:type="dxa"/>
            <w:shd w:val="clear" w:color="auto" w:fill="auto"/>
            <w:vAlign w:val="center"/>
            <w:hideMark/>
          </w:tcPr>
          <w:p w14:paraId="50543E1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提供工信部入网许可证。</w:t>
            </w:r>
          </w:p>
        </w:tc>
      </w:tr>
    </w:tbl>
    <w:p w14:paraId="5C8C8F60" w14:textId="77777777" w:rsidR="00D76288" w:rsidRPr="003719B2" w:rsidRDefault="00D76288" w:rsidP="00DE2CC0">
      <w:pPr>
        <w:pStyle w:val="a8"/>
        <w:numPr>
          <w:ilvl w:val="0"/>
          <w:numId w:val="28"/>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无线网络汇聚交换机（8台）</w:t>
      </w:r>
    </w:p>
    <w:p w14:paraId="17654166" w14:textId="77777777" w:rsidR="00D76288" w:rsidRPr="003719B2" w:rsidRDefault="00D76288" w:rsidP="00D76288">
      <w:pPr>
        <w:pStyle w:val="a8"/>
        <w:spacing w:line="560" w:lineRule="exact"/>
        <w:ind w:left="720" w:firstLineChars="0" w:firstLine="0"/>
        <w:rPr>
          <w:rFonts w:asciiTheme="minorEastAsia" w:hAnsiTheme="minorEastAsia"/>
          <w:sz w:val="28"/>
          <w:szCs w:val="28"/>
        </w:rPr>
      </w:pPr>
      <w:r w:rsidRPr="003719B2">
        <w:rPr>
          <w:rFonts w:asciiTheme="minorEastAsia" w:hAnsiTheme="minorEastAsia" w:cs="宋体" w:hint="eastAsia"/>
          <w:kern w:val="0"/>
          <w:sz w:val="28"/>
          <w:szCs w:val="28"/>
        </w:rPr>
        <w:t>8台共配置光模块：6个SFP+ 万兆模块(1310nm,10km,LC)、100个SFP-GE-多</w:t>
      </w:r>
      <w:proofErr w:type="gramStart"/>
      <w:r w:rsidRPr="003719B2">
        <w:rPr>
          <w:rFonts w:asciiTheme="minorEastAsia" w:hAnsiTheme="minorEastAsia" w:cs="宋体" w:hint="eastAsia"/>
          <w:kern w:val="0"/>
          <w:sz w:val="28"/>
          <w:szCs w:val="28"/>
        </w:rPr>
        <w:t>模</w:t>
      </w:r>
      <w:proofErr w:type="gramEnd"/>
      <w:r w:rsidRPr="003719B2">
        <w:rPr>
          <w:rFonts w:asciiTheme="minorEastAsia" w:hAnsiTheme="minorEastAsia" w:cs="宋体" w:hint="eastAsia"/>
          <w:kern w:val="0"/>
          <w:sz w:val="28"/>
          <w:szCs w:val="28"/>
        </w:rPr>
        <w:t>模块-(850nm,0.55km,LC)、4个SFP+ 万兆模块(850nm,300m,LC)。</w:t>
      </w:r>
    </w:p>
    <w:tbl>
      <w:tblPr>
        <w:tblW w:w="7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39"/>
      </w:tblGrid>
      <w:tr w:rsidR="001636CF" w:rsidRPr="003719B2" w14:paraId="4A9D1207" w14:textId="77777777" w:rsidTr="001636CF">
        <w:trPr>
          <w:trHeight w:val="270"/>
          <w:jc w:val="center"/>
        </w:trPr>
        <w:tc>
          <w:tcPr>
            <w:tcW w:w="2977" w:type="dxa"/>
            <w:shd w:val="clear" w:color="auto" w:fill="auto"/>
            <w:vAlign w:val="center"/>
            <w:hideMark/>
          </w:tcPr>
          <w:p w14:paraId="228AB2A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4639" w:type="dxa"/>
            <w:shd w:val="clear" w:color="auto" w:fill="auto"/>
            <w:vAlign w:val="center"/>
            <w:hideMark/>
          </w:tcPr>
          <w:p w14:paraId="3DF3BCC1"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1636CF" w:rsidRPr="003719B2" w14:paraId="40AD8592" w14:textId="77777777" w:rsidTr="001636CF">
        <w:trPr>
          <w:trHeight w:val="300"/>
          <w:jc w:val="center"/>
        </w:trPr>
        <w:tc>
          <w:tcPr>
            <w:tcW w:w="2977" w:type="dxa"/>
            <w:shd w:val="clear" w:color="auto" w:fill="auto"/>
            <w:vAlign w:val="center"/>
            <w:hideMark/>
          </w:tcPr>
          <w:p w14:paraId="06C96F30"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4639" w:type="dxa"/>
            <w:shd w:val="clear" w:color="auto" w:fill="auto"/>
            <w:vAlign w:val="center"/>
            <w:hideMark/>
          </w:tcPr>
          <w:p w14:paraId="78BB335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≥598Gbps。</w:t>
            </w:r>
          </w:p>
        </w:tc>
      </w:tr>
      <w:tr w:rsidR="001636CF" w:rsidRPr="003719B2" w14:paraId="40DF331E" w14:textId="77777777" w:rsidTr="001636CF">
        <w:trPr>
          <w:trHeight w:val="300"/>
          <w:jc w:val="center"/>
        </w:trPr>
        <w:tc>
          <w:tcPr>
            <w:tcW w:w="2977" w:type="dxa"/>
            <w:shd w:val="clear" w:color="auto" w:fill="auto"/>
            <w:vAlign w:val="center"/>
            <w:hideMark/>
          </w:tcPr>
          <w:p w14:paraId="5BE9FA58"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4639" w:type="dxa"/>
            <w:shd w:val="clear" w:color="auto" w:fill="auto"/>
            <w:vAlign w:val="center"/>
            <w:hideMark/>
          </w:tcPr>
          <w:p w14:paraId="3A35E6A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≥222Mpps。</w:t>
            </w:r>
          </w:p>
        </w:tc>
      </w:tr>
      <w:tr w:rsidR="001636CF" w:rsidRPr="003719B2" w14:paraId="5C370832" w14:textId="77777777" w:rsidTr="001636CF">
        <w:trPr>
          <w:trHeight w:val="270"/>
          <w:jc w:val="center"/>
        </w:trPr>
        <w:tc>
          <w:tcPr>
            <w:tcW w:w="2977" w:type="dxa"/>
            <w:shd w:val="clear" w:color="auto" w:fill="auto"/>
            <w:vAlign w:val="center"/>
            <w:hideMark/>
          </w:tcPr>
          <w:p w14:paraId="4DB8EF8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4639" w:type="dxa"/>
            <w:shd w:val="clear" w:color="auto" w:fill="auto"/>
            <w:vAlign w:val="center"/>
            <w:hideMark/>
          </w:tcPr>
          <w:p w14:paraId="4ACAAC0B"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模块化双电源。</w:t>
            </w:r>
          </w:p>
        </w:tc>
      </w:tr>
      <w:tr w:rsidR="001636CF" w:rsidRPr="003719B2" w14:paraId="5191083C" w14:textId="77777777" w:rsidTr="001636CF">
        <w:trPr>
          <w:trHeight w:val="270"/>
          <w:jc w:val="center"/>
        </w:trPr>
        <w:tc>
          <w:tcPr>
            <w:tcW w:w="2977" w:type="dxa"/>
            <w:shd w:val="clear" w:color="auto" w:fill="auto"/>
            <w:vAlign w:val="center"/>
            <w:hideMark/>
          </w:tcPr>
          <w:p w14:paraId="46425D13"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风扇</w:t>
            </w:r>
          </w:p>
        </w:tc>
        <w:tc>
          <w:tcPr>
            <w:tcW w:w="4639" w:type="dxa"/>
            <w:shd w:val="clear" w:color="auto" w:fill="auto"/>
            <w:vAlign w:val="center"/>
            <w:hideMark/>
          </w:tcPr>
          <w:p w14:paraId="7AF985DA"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模块化双风扇，前、后通风，风道可调。</w:t>
            </w:r>
          </w:p>
        </w:tc>
      </w:tr>
      <w:tr w:rsidR="001636CF" w:rsidRPr="003719B2" w14:paraId="7AA3C384" w14:textId="77777777" w:rsidTr="001636CF">
        <w:trPr>
          <w:trHeight w:val="270"/>
          <w:jc w:val="center"/>
        </w:trPr>
        <w:tc>
          <w:tcPr>
            <w:tcW w:w="2977" w:type="dxa"/>
            <w:vMerge w:val="restart"/>
            <w:shd w:val="clear" w:color="auto" w:fill="auto"/>
            <w:vAlign w:val="center"/>
            <w:hideMark/>
          </w:tcPr>
          <w:p w14:paraId="43F5D25E"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4639" w:type="dxa"/>
            <w:shd w:val="clear" w:color="auto" w:fill="auto"/>
            <w:vAlign w:val="center"/>
            <w:hideMark/>
          </w:tcPr>
          <w:p w14:paraId="4894418E"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MAC地址表≥64K。</w:t>
            </w:r>
          </w:p>
        </w:tc>
      </w:tr>
      <w:tr w:rsidR="001636CF" w:rsidRPr="003719B2" w14:paraId="18472956" w14:textId="77777777" w:rsidTr="001636CF">
        <w:trPr>
          <w:trHeight w:val="270"/>
          <w:jc w:val="center"/>
        </w:trPr>
        <w:tc>
          <w:tcPr>
            <w:tcW w:w="2977" w:type="dxa"/>
            <w:vMerge/>
            <w:vAlign w:val="center"/>
            <w:hideMark/>
          </w:tcPr>
          <w:p w14:paraId="7790A479"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0302AA2D"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路由表容量≥32K。</w:t>
            </w:r>
          </w:p>
        </w:tc>
      </w:tr>
      <w:tr w:rsidR="001636CF" w:rsidRPr="003719B2" w14:paraId="40ADB2A2" w14:textId="77777777" w:rsidTr="001636CF">
        <w:trPr>
          <w:trHeight w:val="270"/>
          <w:jc w:val="center"/>
        </w:trPr>
        <w:tc>
          <w:tcPr>
            <w:tcW w:w="2977" w:type="dxa"/>
            <w:vMerge/>
            <w:vAlign w:val="center"/>
            <w:hideMark/>
          </w:tcPr>
          <w:p w14:paraId="7D09896E"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71EA32D9"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ARP：≥32K。</w:t>
            </w:r>
          </w:p>
        </w:tc>
      </w:tr>
      <w:tr w:rsidR="001636CF" w:rsidRPr="003719B2" w14:paraId="07512267" w14:textId="77777777" w:rsidTr="001636CF">
        <w:trPr>
          <w:trHeight w:val="530"/>
          <w:jc w:val="center"/>
        </w:trPr>
        <w:tc>
          <w:tcPr>
            <w:tcW w:w="2977" w:type="dxa"/>
            <w:shd w:val="clear" w:color="auto" w:fill="auto"/>
            <w:vAlign w:val="center"/>
            <w:hideMark/>
          </w:tcPr>
          <w:p w14:paraId="62AAB7CF"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4639" w:type="dxa"/>
            <w:shd w:val="clear" w:color="auto" w:fill="auto"/>
            <w:vAlign w:val="center"/>
            <w:hideMark/>
          </w:tcPr>
          <w:p w14:paraId="4A5A5A90"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端口形态：24个SFP端口（其中8个combo口）端口，4个万兆SFP+口，1个扩展槽位。</w:t>
            </w:r>
          </w:p>
        </w:tc>
      </w:tr>
      <w:tr w:rsidR="001636CF" w:rsidRPr="003719B2" w14:paraId="12F7BA73" w14:textId="77777777" w:rsidTr="001636CF">
        <w:trPr>
          <w:trHeight w:val="270"/>
          <w:jc w:val="center"/>
        </w:trPr>
        <w:tc>
          <w:tcPr>
            <w:tcW w:w="2977" w:type="dxa"/>
            <w:shd w:val="clear" w:color="auto" w:fill="auto"/>
            <w:vAlign w:val="center"/>
            <w:hideMark/>
          </w:tcPr>
          <w:p w14:paraId="4EA185F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万兆接口数</w:t>
            </w:r>
          </w:p>
        </w:tc>
        <w:tc>
          <w:tcPr>
            <w:tcW w:w="4639" w:type="dxa"/>
            <w:shd w:val="clear" w:color="auto" w:fill="auto"/>
            <w:vAlign w:val="center"/>
            <w:hideMark/>
          </w:tcPr>
          <w:p w14:paraId="259CFF37"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最大支持12个万兆接口。</w:t>
            </w:r>
          </w:p>
        </w:tc>
      </w:tr>
      <w:tr w:rsidR="001636CF" w:rsidRPr="003719B2" w14:paraId="019060B1" w14:textId="77777777" w:rsidTr="001636CF">
        <w:trPr>
          <w:trHeight w:val="270"/>
          <w:jc w:val="center"/>
        </w:trPr>
        <w:tc>
          <w:tcPr>
            <w:tcW w:w="2977" w:type="dxa"/>
            <w:vMerge w:val="restart"/>
            <w:shd w:val="clear" w:color="auto" w:fill="auto"/>
            <w:vAlign w:val="center"/>
            <w:hideMark/>
          </w:tcPr>
          <w:p w14:paraId="44B87C9C"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VxLAN</w:t>
            </w:r>
          </w:p>
        </w:tc>
        <w:tc>
          <w:tcPr>
            <w:tcW w:w="4639" w:type="dxa"/>
            <w:shd w:val="clear" w:color="auto" w:fill="auto"/>
            <w:vAlign w:val="center"/>
            <w:hideMark/>
          </w:tcPr>
          <w:p w14:paraId="7491344D"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所有主机。</w:t>
            </w:r>
          </w:p>
        </w:tc>
      </w:tr>
      <w:tr w:rsidR="001636CF" w:rsidRPr="003719B2" w14:paraId="3BC79B60" w14:textId="77777777" w:rsidTr="001636CF">
        <w:trPr>
          <w:trHeight w:val="270"/>
          <w:jc w:val="center"/>
        </w:trPr>
        <w:tc>
          <w:tcPr>
            <w:tcW w:w="2977" w:type="dxa"/>
            <w:vMerge/>
            <w:vAlign w:val="center"/>
            <w:hideMark/>
          </w:tcPr>
          <w:p w14:paraId="1ADA1D60"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3CA5B2C2"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支持二层VxLAN。</w:t>
            </w:r>
          </w:p>
        </w:tc>
      </w:tr>
      <w:tr w:rsidR="001636CF" w:rsidRPr="003719B2" w14:paraId="7507CDE3" w14:textId="77777777" w:rsidTr="001636CF">
        <w:trPr>
          <w:trHeight w:val="270"/>
          <w:jc w:val="center"/>
        </w:trPr>
        <w:tc>
          <w:tcPr>
            <w:tcW w:w="2977" w:type="dxa"/>
            <w:vMerge/>
            <w:vAlign w:val="center"/>
            <w:hideMark/>
          </w:tcPr>
          <w:p w14:paraId="73A07A67"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6E84BB06"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支持三层VxLAN。</w:t>
            </w:r>
          </w:p>
        </w:tc>
      </w:tr>
      <w:tr w:rsidR="001636CF" w:rsidRPr="003719B2" w14:paraId="5A48EBFF" w14:textId="77777777" w:rsidTr="001636CF">
        <w:trPr>
          <w:trHeight w:val="270"/>
          <w:jc w:val="center"/>
        </w:trPr>
        <w:tc>
          <w:tcPr>
            <w:tcW w:w="2977" w:type="dxa"/>
            <w:vMerge/>
            <w:vAlign w:val="center"/>
            <w:hideMark/>
          </w:tcPr>
          <w:p w14:paraId="47726F48"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0C23F3B4"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支持EVPN。</w:t>
            </w:r>
          </w:p>
        </w:tc>
      </w:tr>
      <w:tr w:rsidR="001636CF" w:rsidRPr="003719B2" w14:paraId="25CC89A6" w14:textId="77777777" w:rsidTr="001636CF">
        <w:trPr>
          <w:trHeight w:val="270"/>
          <w:jc w:val="center"/>
        </w:trPr>
        <w:tc>
          <w:tcPr>
            <w:tcW w:w="2977" w:type="dxa"/>
            <w:vMerge w:val="restart"/>
            <w:shd w:val="clear" w:color="auto" w:fill="auto"/>
            <w:vAlign w:val="center"/>
            <w:hideMark/>
          </w:tcPr>
          <w:p w14:paraId="3A928AE6"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堆叠</w:t>
            </w:r>
          </w:p>
        </w:tc>
        <w:tc>
          <w:tcPr>
            <w:tcW w:w="4639" w:type="dxa"/>
            <w:shd w:val="clear" w:color="auto" w:fill="auto"/>
            <w:vAlign w:val="center"/>
            <w:hideMark/>
          </w:tcPr>
          <w:p w14:paraId="22E77DA9"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最大堆叠台数≥9台。</w:t>
            </w:r>
          </w:p>
        </w:tc>
      </w:tr>
      <w:tr w:rsidR="001636CF" w:rsidRPr="003719B2" w14:paraId="61EA68B5" w14:textId="77777777" w:rsidTr="001636CF">
        <w:trPr>
          <w:trHeight w:val="270"/>
          <w:jc w:val="center"/>
        </w:trPr>
        <w:tc>
          <w:tcPr>
            <w:tcW w:w="2977" w:type="dxa"/>
            <w:vMerge/>
            <w:vAlign w:val="center"/>
            <w:hideMark/>
          </w:tcPr>
          <w:p w14:paraId="32C96332"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72EF5059"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最大堆叠带宽≥160G。</w:t>
            </w:r>
          </w:p>
        </w:tc>
      </w:tr>
      <w:tr w:rsidR="001636CF" w:rsidRPr="003719B2" w14:paraId="2E6C5A4F" w14:textId="77777777" w:rsidTr="001636CF">
        <w:trPr>
          <w:trHeight w:val="270"/>
          <w:jc w:val="center"/>
        </w:trPr>
        <w:tc>
          <w:tcPr>
            <w:tcW w:w="2977" w:type="dxa"/>
            <w:vMerge/>
            <w:vAlign w:val="center"/>
            <w:hideMark/>
          </w:tcPr>
          <w:p w14:paraId="78BFC3B0"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6FC33244"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支持跨设备链路聚合，单一IP管理，分布式弹性路由。</w:t>
            </w:r>
          </w:p>
        </w:tc>
      </w:tr>
      <w:tr w:rsidR="001636CF" w:rsidRPr="003719B2" w14:paraId="066C2A67" w14:textId="77777777" w:rsidTr="001636CF">
        <w:trPr>
          <w:trHeight w:val="270"/>
          <w:jc w:val="center"/>
        </w:trPr>
        <w:tc>
          <w:tcPr>
            <w:tcW w:w="2977" w:type="dxa"/>
            <w:vMerge/>
            <w:vAlign w:val="center"/>
            <w:hideMark/>
          </w:tcPr>
          <w:p w14:paraId="0DD14911"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30ECC5C7"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支持通过标准以太端口进行堆叠，SFP+堆叠线缆1条。</w:t>
            </w:r>
          </w:p>
        </w:tc>
      </w:tr>
      <w:tr w:rsidR="001636CF" w:rsidRPr="003719B2" w14:paraId="488CAAA6" w14:textId="77777777" w:rsidTr="001636CF">
        <w:trPr>
          <w:trHeight w:val="270"/>
          <w:jc w:val="center"/>
        </w:trPr>
        <w:tc>
          <w:tcPr>
            <w:tcW w:w="2977" w:type="dxa"/>
            <w:vMerge w:val="restart"/>
            <w:shd w:val="clear" w:color="auto" w:fill="auto"/>
            <w:vAlign w:val="center"/>
            <w:hideMark/>
          </w:tcPr>
          <w:p w14:paraId="7EA3735A"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VLAN特性</w:t>
            </w:r>
          </w:p>
        </w:tc>
        <w:tc>
          <w:tcPr>
            <w:tcW w:w="4639" w:type="dxa"/>
            <w:shd w:val="clear" w:color="auto" w:fill="auto"/>
            <w:vAlign w:val="center"/>
            <w:hideMark/>
          </w:tcPr>
          <w:p w14:paraId="5F8D3DE7"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支持基于端口的VLAN，支持</w:t>
            </w:r>
            <w:proofErr w:type="gramStart"/>
            <w:r w:rsidRPr="003719B2">
              <w:rPr>
                <w:rFonts w:asciiTheme="minorEastAsia" w:hAnsiTheme="minorEastAsia" w:cs="宋体" w:hint="eastAsia"/>
                <w:kern w:val="0"/>
                <w:szCs w:val="21"/>
              </w:rPr>
              <w:t>基于协议</w:t>
            </w:r>
            <w:proofErr w:type="gramEnd"/>
            <w:r w:rsidRPr="003719B2">
              <w:rPr>
                <w:rFonts w:asciiTheme="minorEastAsia" w:hAnsiTheme="minorEastAsia" w:cs="宋体" w:hint="eastAsia"/>
                <w:kern w:val="0"/>
                <w:szCs w:val="21"/>
              </w:rPr>
              <w:t>的VLAN；</w:t>
            </w:r>
          </w:p>
        </w:tc>
      </w:tr>
      <w:tr w:rsidR="001636CF" w:rsidRPr="003719B2" w14:paraId="69C34A27" w14:textId="77777777" w:rsidTr="001636CF">
        <w:trPr>
          <w:trHeight w:val="270"/>
          <w:jc w:val="center"/>
        </w:trPr>
        <w:tc>
          <w:tcPr>
            <w:tcW w:w="2977" w:type="dxa"/>
            <w:vMerge/>
            <w:vAlign w:val="center"/>
            <w:hideMark/>
          </w:tcPr>
          <w:p w14:paraId="577B7314"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35FA98C3"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支持基于MAC的VLAN。</w:t>
            </w:r>
          </w:p>
        </w:tc>
      </w:tr>
      <w:tr w:rsidR="001636CF" w:rsidRPr="003719B2" w14:paraId="17A96F95" w14:textId="77777777" w:rsidTr="001636CF">
        <w:trPr>
          <w:trHeight w:val="270"/>
          <w:jc w:val="center"/>
        </w:trPr>
        <w:tc>
          <w:tcPr>
            <w:tcW w:w="2977" w:type="dxa"/>
            <w:vMerge/>
            <w:vAlign w:val="center"/>
            <w:hideMark/>
          </w:tcPr>
          <w:p w14:paraId="0400A7CB"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2831C042"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最大VLAN数(不是VLAN ID)≥4094。</w:t>
            </w:r>
          </w:p>
        </w:tc>
      </w:tr>
      <w:tr w:rsidR="001636CF" w:rsidRPr="003719B2" w14:paraId="43677228" w14:textId="77777777" w:rsidTr="001636CF">
        <w:trPr>
          <w:trHeight w:val="530"/>
          <w:jc w:val="center"/>
        </w:trPr>
        <w:tc>
          <w:tcPr>
            <w:tcW w:w="2977" w:type="dxa"/>
            <w:shd w:val="clear" w:color="auto" w:fill="auto"/>
            <w:vAlign w:val="center"/>
            <w:hideMark/>
          </w:tcPr>
          <w:p w14:paraId="5A2A652B"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4639" w:type="dxa"/>
            <w:shd w:val="clear" w:color="auto" w:fill="auto"/>
            <w:vAlign w:val="center"/>
            <w:hideMark/>
          </w:tcPr>
          <w:p w14:paraId="27780BBF"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支持最多8个GE口或4个10 GE端口聚合；支持最多128个聚合组（IRF2）；支持LACP。</w:t>
            </w:r>
          </w:p>
        </w:tc>
      </w:tr>
      <w:tr w:rsidR="001636CF" w:rsidRPr="003719B2" w14:paraId="41C8844F" w14:textId="77777777" w:rsidTr="001636CF">
        <w:trPr>
          <w:trHeight w:val="270"/>
          <w:jc w:val="center"/>
        </w:trPr>
        <w:tc>
          <w:tcPr>
            <w:tcW w:w="2977" w:type="dxa"/>
            <w:vMerge w:val="restart"/>
            <w:shd w:val="clear" w:color="auto" w:fill="auto"/>
            <w:vAlign w:val="center"/>
            <w:hideMark/>
          </w:tcPr>
          <w:p w14:paraId="72934537"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镜像功能</w:t>
            </w:r>
          </w:p>
        </w:tc>
        <w:tc>
          <w:tcPr>
            <w:tcW w:w="4639" w:type="dxa"/>
            <w:shd w:val="clear" w:color="auto" w:fill="auto"/>
            <w:vAlign w:val="center"/>
            <w:hideMark/>
          </w:tcPr>
          <w:p w14:paraId="16D34346"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支持本地端口镜像和远程端口镜像RSPAN。</w:t>
            </w:r>
          </w:p>
        </w:tc>
      </w:tr>
      <w:tr w:rsidR="001636CF" w:rsidRPr="003719B2" w14:paraId="0F2E1967" w14:textId="77777777" w:rsidTr="001636CF">
        <w:trPr>
          <w:trHeight w:val="270"/>
          <w:jc w:val="center"/>
        </w:trPr>
        <w:tc>
          <w:tcPr>
            <w:tcW w:w="2977" w:type="dxa"/>
            <w:vMerge/>
            <w:vAlign w:val="center"/>
            <w:hideMark/>
          </w:tcPr>
          <w:p w14:paraId="4488A729"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4981AF47"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支持流镜像。</w:t>
            </w:r>
          </w:p>
        </w:tc>
      </w:tr>
      <w:tr w:rsidR="001636CF" w:rsidRPr="003719B2" w14:paraId="6E78C6A3" w14:textId="77777777" w:rsidTr="001636CF">
        <w:trPr>
          <w:trHeight w:val="270"/>
          <w:jc w:val="center"/>
        </w:trPr>
        <w:tc>
          <w:tcPr>
            <w:tcW w:w="2977" w:type="dxa"/>
            <w:vMerge/>
            <w:vAlign w:val="center"/>
            <w:hideMark/>
          </w:tcPr>
          <w:p w14:paraId="76913964"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3C539B47"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同时支持N：M的端口镜像（M大于1）。</w:t>
            </w:r>
          </w:p>
        </w:tc>
      </w:tr>
      <w:tr w:rsidR="001636CF" w:rsidRPr="003719B2" w14:paraId="181A7A49" w14:textId="77777777" w:rsidTr="001636CF">
        <w:trPr>
          <w:trHeight w:val="270"/>
          <w:jc w:val="center"/>
        </w:trPr>
        <w:tc>
          <w:tcPr>
            <w:tcW w:w="2977" w:type="dxa"/>
            <w:vMerge w:val="restart"/>
            <w:shd w:val="clear" w:color="auto" w:fill="auto"/>
            <w:vAlign w:val="center"/>
            <w:hideMark/>
          </w:tcPr>
          <w:p w14:paraId="2A693EDF"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路由协议</w:t>
            </w:r>
          </w:p>
        </w:tc>
        <w:tc>
          <w:tcPr>
            <w:tcW w:w="4639" w:type="dxa"/>
            <w:shd w:val="clear" w:color="auto" w:fill="auto"/>
            <w:vAlign w:val="center"/>
            <w:hideMark/>
          </w:tcPr>
          <w:p w14:paraId="229DBAF8"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支持IPv4静态路由、RIP V1、V2、OSPF、BGP。</w:t>
            </w:r>
          </w:p>
        </w:tc>
      </w:tr>
      <w:tr w:rsidR="001636CF" w:rsidRPr="003719B2" w14:paraId="1AD24673" w14:textId="77777777" w:rsidTr="001636CF">
        <w:trPr>
          <w:trHeight w:val="270"/>
          <w:jc w:val="center"/>
        </w:trPr>
        <w:tc>
          <w:tcPr>
            <w:tcW w:w="2977" w:type="dxa"/>
            <w:vMerge/>
            <w:vAlign w:val="center"/>
            <w:hideMark/>
          </w:tcPr>
          <w:p w14:paraId="4AD21338"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783816DE"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支持IPv6静态路由、RIPng、OSPFv3、BGP4+。</w:t>
            </w:r>
          </w:p>
        </w:tc>
      </w:tr>
      <w:tr w:rsidR="001636CF" w:rsidRPr="003719B2" w14:paraId="7EC64D7A" w14:textId="77777777" w:rsidTr="001636CF">
        <w:trPr>
          <w:trHeight w:val="270"/>
          <w:jc w:val="center"/>
        </w:trPr>
        <w:tc>
          <w:tcPr>
            <w:tcW w:w="2977" w:type="dxa"/>
            <w:vMerge/>
            <w:vAlign w:val="center"/>
            <w:hideMark/>
          </w:tcPr>
          <w:p w14:paraId="0FE570BD"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7022B6A8"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支持IPv4和IPv6环境下的策略路由。</w:t>
            </w:r>
          </w:p>
        </w:tc>
      </w:tr>
      <w:tr w:rsidR="001636CF" w:rsidRPr="003719B2" w14:paraId="5E82439D" w14:textId="77777777" w:rsidTr="001636CF">
        <w:trPr>
          <w:trHeight w:val="270"/>
          <w:jc w:val="center"/>
        </w:trPr>
        <w:tc>
          <w:tcPr>
            <w:tcW w:w="2977" w:type="dxa"/>
            <w:vMerge/>
            <w:vAlign w:val="center"/>
            <w:hideMark/>
          </w:tcPr>
          <w:p w14:paraId="18974AAB"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7F1833A5"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支持IPv6手动隧道、6to4隧道和ISATAP隧道。</w:t>
            </w:r>
          </w:p>
        </w:tc>
      </w:tr>
      <w:tr w:rsidR="001636CF" w:rsidRPr="003719B2" w14:paraId="4BF2C004" w14:textId="77777777" w:rsidTr="001636CF">
        <w:trPr>
          <w:trHeight w:val="270"/>
          <w:jc w:val="center"/>
        </w:trPr>
        <w:tc>
          <w:tcPr>
            <w:tcW w:w="2977" w:type="dxa"/>
            <w:vMerge w:val="restart"/>
            <w:shd w:val="clear" w:color="auto" w:fill="auto"/>
            <w:vAlign w:val="center"/>
            <w:hideMark/>
          </w:tcPr>
          <w:p w14:paraId="4668D5D8"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可靠性</w:t>
            </w:r>
          </w:p>
        </w:tc>
        <w:tc>
          <w:tcPr>
            <w:tcW w:w="4639" w:type="dxa"/>
            <w:shd w:val="clear" w:color="auto" w:fill="auto"/>
            <w:vAlign w:val="center"/>
            <w:hideMark/>
          </w:tcPr>
          <w:p w14:paraId="3EE0AA51"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支持VRRPv2、v3（虚拟路由冗余协议)。</w:t>
            </w:r>
          </w:p>
        </w:tc>
      </w:tr>
      <w:tr w:rsidR="001636CF" w:rsidRPr="003719B2" w14:paraId="6D5F39F4" w14:textId="77777777" w:rsidTr="001636CF">
        <w:trPr>
          <w:trHeight w:val="270"/>
          <w:jc w:val="center"/>
        </w:trPr>
        <w:tc>
          <w:tcPr>
            <w:tcW w:w="2977" w:type="dxa"/>
            <w:vMerge/>
            <w:vAlign w:val="center"/>
            <w:hideMark/>
          </w:tcPr>
          <w:p w14:paraId="3ABD2415"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051E102D"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支持RRPP（快速环网保护协议），环网故障恢复时间不超过200ms。</w:t>
            </w:r>
          </w:p>
        </w:tc>
      </w:tr>
      <w:tr w:rsidR="001636CF" w:rsidRPr="003719B2" w14:paraId="2F155761" w14:textId="77777777" w:rsidTr="001636CF">
        <w:trPr>
          <w:trHeight w:val="530"/>
          <w:jc w:val="center"/>
        </w:trPr>
        <w:tc>
          <w:tcPr>
            <w:tcW w:w="2977" w:type="dxa"/>
            <w:shd w:val="clear" w:color="auto" w:fill="auto"/>
            <w:vAlign w:val="center"/>
            <w:hideMark/>
          </w:tcPr>
          <w:p w14:paraId="793F3AE6"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Macsec</w:t>
            </w:r>
          </w:p>
        </w:tc>
        <w:tc>
          <w:tcPr>
            <w:tcW w:w="4639" w:type="dxa"/>
            <w:shd w:val="clear" w:color="auto" w:fill="auto"/>
            <w:vAlign w:val="center"/>
            <w:hideMark/>
          </w:tcPr>
          <w:p w14:paraId="09C3941A"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支持802.1ae Macsec安全加密，实现MAC</w:t>
            </w:r>
            <w:proofErr w:type="gramStart"/>
            <w:r w:rsidRPr="003719B2">
              <w:rPr>
                <w:rFonts w:asciiTheme="minorEastAsia" w:hAnsiTheme="minorEastAsia" w:cs="宋体" w:hint="eastAsia"/>
                <w:kern w:val="0"/>
                <w:szCs w:val="21"/>
              </w:rPr>
              <w:t>层安全</w:t>
            </w:r>
            <w:proofErr w:type="gramEnd"/>
            <w:r w:rsidRPr="003719B2">
              <w:rPr>
                <w:rFonts w:asciiTheme="minorEastAsia" w:hAnsiTheme="minorEastAsia" w:cs="宋体" w:hint="eastAsia"/>
                <w:kern w:val="0"/>
                <w:szCs w:val="21"/>
              </w:rPr>
              <w:t>加密，包括数据加密、数据帧完整性检查及数据源真实性校验。无需软件授权。</w:t>
            </w:r>
          </w:p>
        </w:tc>
      </w:tr>
      <w:tr w:rsidR="001636CF" w:rsidRPr="003719B2" w14:paraId="24A53D35" w14:textId="77777777" w:rsidTr="001636CF">
        <w:trPr>
          <w:trHeight w:val="270"/>
          <w:jc w:val="center"/>
        </w:trPr>
        <w:tc>
          <w:tcPr>
            <w:tcW w:w="2977" w:type="dxa"/>
            <w:shd w:val="clear" w:color="auto" w:fill="auto"/>
            <w:vAlign w:val="center"/>
            <w:hideMark/>
          </w:tcPr>
          <w:p w14:paraId="60C5E4FA"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有线无线一体化</w:t>
            </w:r>
          </w:p>
        </w:tc>
        <w:tc>
          <w:tcPr>
            <w:tcW w:w="4639" w:type="dxa"/>
            <w:shd w:val="clear" w:color="auto" w:fill="auto"/>
            <w:vAlign w:val="center"/>
            <w:hideMark/>
          </w:tcPr>
          <w:p w14:paraId="22EE2244"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内置软AC功能，交换平台实现有线无线一体化集成。</w:t>
            </w:r>
          </w:p>
        </w:tc>
      </w:tr>
      <w:tr w:rsidR="001636CF" w:rsidRPr="003719B2" w14:paraId="63054FDC" w14:textId="77777777" w:rsidTr="001636CF">
        <w:trPr>
          <w:trHeight w:val="270"/>
          <w:jc w:val="center"/>
        </w:trPr>
        <w:tc>
          <w:tcPr>
            <w:tcW w:w="2977" w:type="dxa"/>
            <w:shd w:val="clear" w:color="auto" w:fill="auto"/>
            <w:vAlign w:val="center"/>
            <w:hideMark/>
          </w:tcPr>
          <w:p w14:paraId="7229DE10"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网络安全一体化</w:t>
            </w:r>
          </w:p>
        </w:tc>
        <w:tc>
          <w:tcPr>
            <w:tcW w:w="4639" w:type="dxa"/>
            <w:shd w:val="clear" w:color="auto" w:fill="auto"/>
            <w:vAlign w:val="center"/>
            <w:hideMark/>
          </w:tcPr>
          <w:p w14:paraId="4B38F469" w14:textId="77777777" w:rsidR="001636CF" w:rsidRPr="003719B2" w:rsidRDefault="001636CF" w:rsidP="00D76288">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可扩展防火墙业务插卡模块，提升网络安全性。</w:t>
            </w:r>
          </w:p>
        </w:tc>
      </w:tr>
      <w:tr w:rsidR="001636CF" w:rsidRPr="003719B2" w14:paraId="3853B8BB" w14:textId="77777777" w:rsidTr="001636CF">
        <w:trPr>
          <w:trHeight w:val="270"/>
          <w:jc w:val="center"/>
        </w:trPr>
        <w:tc>
          <w:tcPr>
            <w:tcW w:w="2977" w:type="dxa"/>
            <w:vMerge w:val="restart"/>
            <w:shd w:val="clear" w:color="auto" w:fill="auto"/>
            <w:vAlign w:val="center"/>
            <w:hideMark/>
          </w:tcPr>
          <w:p w14:paraId="5DD5A474"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管理和维护</w:t>
            </w:r>
          </w:p>
        </w:tc>
        <w:tc>
          <w:tcPr>
            <w:tcW w:w="4639" w:type="dxa"/>
            <w:shd w:val="clear" w:color="auto" w:fill="auto"/>
            <w:vAlign w:val="center"/>
            <w:hideMark/>
          </w:tcPr>
          <w:p w14:paraId="6812E7CE"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支持SNMP V1、V2、V3、RMON、SSHV2。</w:t>
            </w:r>
          </w:p>
        </w:tc>
      </w:tr>
      <w:tr w:rsidR="001636CF" w:rsidRPr="003719B2" w14:paraId="6A099F1B" w14:textId="77777777" w:rsidTr="001636CF">
        <w:trPr>
          <w:trHeight w:val="270"/>
          <w:jc w:val="center"/>
        </w:trPr>
        <w:tc>
          <w:tcPr>
            <w:tcW w:w="2977" w:type="dxa"/>
            <w:vMerge/>
            <w:vAlign w:val="center"/>
            <w:hideMark/>
          </w:tcPr>
          <w:p w14:paraId="7EE2B12D" w14:textId="77777777" w:rsidR="001636CF" w:rsidRPr="003719B2" w:rsidRDefault="001636CF" w:rsidP="00D76288">
            <w:pPr>
              <w:widowControl/>
              <w:spacing w:line="560" w:lineRule="exact"/>
              <w:jc w:val="left"/>
              <w:rPr>
                <w:rFonts w:asciiTheme="minorEastAsia" w:hAnsiTheme="minorEastAsia" w:cs="宋体"/>
                <w:kern w:val="0"/>
                <w:szCs w:val="21"/>
              </w:rPr>
            </w:pPr>
          </w:p>
        </w:tc>
        <w:tc>
          <w:tcPr>
            <w:tcW w:w="4639" w:type="dxa"/>
            <w:shd w:val="clear" w:color="auto" w:fill="auto"/>
            <w:vAlign w:val="center"/>
            <w:hideMark/>
          </w:tcPr>
          <w:p w14:paraId="59B403FB" w14:textId="77777777" w:rsidR="001636CF" w:rsidRPr="003719B2" w:rsidRDefault="001636CF" w:rsidP="00D76288">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支持OAM(802.1AG， 802.3AH)以太网运行、维护和管理标准。</w:t>
            </w:r>
          </w:p>
        </w:tc>
      </w:tr>
    </w:tbl>
    <w:p w14:paraId="0E29B05E" w14:textId="77777777" w:rsidR="00F5503C" w:rsidRPr="003719B2" w:rsidRDefault="00F5503C" w:rsidP="00DE2CC0">
      <w:pPr>
        <w:pStyle w:val="a8"/>
        <w:numPr>
          <w:ilvl w:val="0"/>
          <w:numId w:val="28"/>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无线控制器（2台）</w:t>
      </w:r>
    </w:p>
    <w:p w14:paraId="705FCCA7" w14:textId="77777777" w:rsidR="00F5503C" w:rsidRPr="003719B2" w:rsidRDefault="00F5503C" w:rsidP="00F5503C">
      <w:pPr>
        <w:pStyle w:val="a8"/>
        <w:spacing w:line="560" w:lineRule="exact"/>
        <w:ind w:left="720" w:firstLineChars="0" w:firstLine="0"/>
        <w:rPr>
          <w:rFonts w:asciiTheme="minorEastAsia" w:hAnsiTheme="minorEastAsia"/>
          <w:sz w:val="28"/>
          <w:szCs w:val="28"/>
        </w:rPr>
      </w:pPr>
      <w:r w:rsidRPr="003719B2">
        <w:rPr>
          <w:rFonts w:asciiTheme="minorEastAsia" w:hAnsiTheme="minorEastAsia" w:cs="宋体" w:hint="eastAsia"/>
          <w:kern w:val="0"/>
          <w:sz w:val="28"/>
          <w:szCs w:val="28"/>
        </w:rPr>
        <w:t>2台共配置光模块：4个SFP+ 万兆模块(850nm,300m,LC)。</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5514"/>
      </w:tblGrid>
      <w:tr w:rsidR="00DF5E26" w:rsidRPr="003719B2" w14:paraId="15A86F3B" w14:textId="77777777" w:rsidTr="00DF5E26">
        <w:trPr>
          <w:trHeight w:val="270"/>
          <w:jc w:val="center"/>
        </w:trPr>
        <w:tc>
          <w:tcPr>
            <w:tcW w:w="2313" w:type="dxa"/>
            <w:shd w:val="clear" w:color="auto" w:fill="auto"/>
            <w:vAlign w:val="center"/>
            <w:hideMark/>
          </w:tcPr>
          <w:p w14:paraId="263B1FF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5514" w:type="dxa"/>
            <w:shd w:val="clear" w:color="auto" w:fill="auto"/>
            <w:vAlign w:val="center"/>
            <w:hideMark/>
          </w:tcPr>
          <w:p w14:paraId="45457BB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DF5E26" w:rsidRPr="003719B2" w14:paraId="7AB4D019" w14:textId="77777777" w:rsidTr="00DF5E26">
        <w:trPr>
          <w:trHeight w:val="270"/>
          <w:jc w:val="center"/>
        </w:trPr>
        <w:tc>
          <w:tcPr>
            <w:tcW w:w="2313" w:type="dxa"/>
            <w:shd w:val="clear" w:color="auto" w:fill="auto"/>
            <w:vAlign w:val="center"/>
            <w:hideMark/>
          </w:tcPr>
          <w:p w14:paraId="79BFEA0B"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管理AP数</w:t>
            </w:r>
          </w:p>
        </w:tc>
        <w:tc>
          <w:tcPr>
            <w:tcW w:w="5514" w:type="dxa"/>
            <w:shd w:val="clear" w:color="auto" w:fill="auto"/>
            <w:vAlign w:val="center"/>
            <w:hideMark/>
          </w:tcPr>
          <w:p w14:paraId="5282B05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支持常规AP最大数量≥1024。</w:t>
            </w:r>
          </w:p>
        </w:tc>
      </w:tr>
      <w:tr w:rsidR="00DF5E26" w:rsidRPr="003719B2" w14:paraId="490D984C" w14:textId="77777777" w:rsidTr="00DF5E26">
        <w:trPr>
          <w:trHeight w:val="270"/>
          <w:jc w:val="center"/>
        </w:trPr>
        <w:tc>
          <w:tcPr>
            <w:tcW w:w="2313" w:type="dxa"/>
            <w:shd w:val="clear" w:color="auto" w:fill="auto"/>
            <w:vAlign w:val="center"/>
            <w:hideMark/>
          </w:tcPr>
          <w:p w14:paraId="05A05A01"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5514" w:type="dxa"/>
            <w:shd w:val="clear" w:color="auto" w:fill="auto"/>
            <w:vAlign w:val="center"/>
            <w:hideMark/>
          </w:tcPr>
          <w:p w14:paraId="73A982D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数据转发性能≥20Gbps。</w:t>
            </w:r>
          </w:p>
        </w:tc>
      </w:tr>
      <w:tr w:rsidR="00DF5E26" w:rsidRPr="003719B2" w14:paraId="148AD9BB" w14:textId="77777777" w:rsidTr="00DF5E26">
        <w:trPr>
          <w:trHeight w:val="270"/>
          <w:jc w:val="center"/>
        </w:trPr>
        <w:tc>
          <w:tcPr>
            <w:tcW w:w="2313" w:type="dxa"/>
            <w:shd w:val="clear" w:color="auto" w:fill="auto"/>
            <w:vAlign w:val="center"/>
            <w:hideMark/>
          </w:tcPr>
          <w:p w14:paraId="299870F4"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端口要求</w:t>
            </w:r>
          </w:p>
        </w:tc>
        <w:tc>
          <w:tcPr>
            <w:tcW w:w="5514" w:type="dxa"/>
            <w:shd w:val="clear" w:color="auto" w:fill="auto"/>
            <w:vAlign w:val="center"/>
            <w:hideMark/>
          </w:tcPr>
          <w:p w14:paraId="58321635"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千兆端口≥8个 （光电复用），SFP+、SFP端口≥2个。</w:t>
            </w:r>
          </w:p>
        </w:tc>
      </w:tr>
      <w:tr w:rsidR="00DF5E26" w:rsidRPr="003719B2" w14:paraId="64F37615" w14:textId="77777777" w:rsidTr="00DF5E26">
        <w:trPr>
          <w:trHeight w:val="270"/>
          <w:jc w:val="center"/>
        </w:trPr>
        <w:tc>
          <w:tcPr>
            <w:tcW w:w="2313" w:type="dxa"/>
            <w:shd w:val="clear" w:color="auto" w:fill="auto"/>
            <w:vAlign w:val="center"/>
            <w:hideMark/>
          </w:tcPr>
          <w:p w14:paraId="2DCF92AF"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5514" w:type="dxa"/>
            <w:shd w:val="clear" w:color="auto" w:fill="auto"/>
            <w:vAlign w:val="center"/>
            <w:hideMark/>
          </w:tcPr>
          <w:p w14:paraId="0F3AFC7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配置双电源备份，支持电源模块热插拔。</w:t>
            </w:r>
          </w:p>
        </w:tc>
      </w:tr>
      <w:tr w:rsidR="00DF5E26" w:rsidRPr="003719B2" w14:paraId="463ACDE1" w14:textId="77777777" w:rsidTr="00DF5E26">
        <w:trPr>
          <w:trHeight w:val="270"/>
          <w:jc w:val="center"/>
        </w:trPr>
        <w:tc>
          <w:tcPr>
            <w:tcW w:w="2313" w:type="dxa"/>
            <w:shd w:val="clear" w:color="auto" w:fill="auto"/>
            <w:vAlign w:val="center"/>
            <w:hideMark/>
          </w:tcPr>
          <w:p w14:paraId="6B05E735"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组网能力</w:t>
            </w:r>
          </w:p>
        </w:tc>
        <w:tc>
          <w:tcPr>
            <w:tcW w:w="5514" w:type="dxa"/>
            <w:shd w:val="clear" w:color="auto" w:fill="auto"/>
            <w:vAlign w:val="center"/>
            <w:hideMark/>
          </w:tcPr>
          <w:p w14:paraId="5C83C57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支持标准IETF 5415 CAPWAP协议，AP和AC之间支持L2、L3层网络拓扑。</w:t>
            </w:r>
          </w:p>
        </w:tc>
      </w:tr>
      <w:tr w:rsidR="00DF5E26" w:rsidRPr="003719B2" w14:paraId="03EC16F1" w14:textId="77777777" w:rsidTr="00DF5E26">
        <w:trPr>
          <w:trHeight w:val="780"/>
          <w:jc w:val="center"/>
        </w:trPr>
        <w:tc>
          <w:tcPr>
            <w:tcW w:w="2313" w:type="dxa"/>
            <w:vMerge w:val="restart"/>
            <w:shd w:val="clear" w:color="auto" w:fill="auto"/>
            <w:vAlign w:val="center"/>
            <w:hideMark/>
          </w:tcPr>
          <w:p w14:paraId="58F9094D"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认证加密</w:t>
            </w:r>
          </w:p>
        </w:tc>
        <w:tc>
          <w:tcPr>
            <w:tcW w:w="5514" w:type="dxa"/>
            <w:shd w:val="clear" w:color="auto" w:fill="auto"/>
            <w:vAlign w:val="center"/>
            <w:hideMark/>
          </w:tcPr>
          <w:p w14:paraId="64E6C3A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支持MAC 地址认证、802.1x认证（EAP-PAP、EAP-MD5、EAP-PEAP、EAP-TLS、EAP-TTLS）、Portal认证、MAC+Portal混合认证、WAPI认证。</w:t>
            </w:r>
          </w:p>
        </w:tc>
      </w:tr>
      <w:tr w:rsidR="00DF5E26" w:rsidRPr="003719B2" w14:paraId="157CFE9D" w14:textId="77777777" w:rsidTr="00DF5E26">
        <w:trPr>
          <w:trHeight w:val="260"/>
          <w:jc w:val="center"/>
        </w:trPr>
        <w:tc>
          <w:tcPr>
            <w:tcW w:w="2313" w:type="dxa"/>
            <w:vMerge/>
            <w:vAlign w:val="center"/>
            <w:hideMark/>
          </w:tcPr>
          <w:p w14:paraId="1338BD0C"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514" w:type="dxa"/>
            <w:shd w:val="clear" w:color="auto" w:fill="auto"/>
            <w:vAlign w:val="center"/>
            <w:hideMark/>
          </w:tcPr>
          <w:p w14:paraId="02B9304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支持WPA标准、WEP(WEP64、WEP128)、TKIP、CCMP。</w:t>
            </w:r>
          </w:p>
        </w:tc>
      </w:tr>
      <w:tr w:rsidR="00DF5E26" w:rsidRPr="003719B2" w14:paraId="02528164" w14:textId="77777777" w:rsidTr="00DF5E26">
        <w:trPr>
          <w:trHeight w:val="270"/>
          <w:jc w:val="center"/>
        </w:trPr>
        <w:tc>
          <w:tcPr>
            <w:tcW w:w="2313" w:type="dxa"/>
            <w:vMerge/>
            <w:vAlign w:val="center"/>
            <w:hideMark/>
          </w:tcPr>
          <w:p w14:paraId="77408E12"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514" w:type="dxa"/>
            <w:shd w:val="clear" w:color="auto" w:fill="auto"/>
            <w:vAlign w:val="center"/>
            <w:hideMark/>
          </w:tcPr>
          <w:p w14:paraId="029752DC"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支持内置portal服务器。</w:t>
            </w:r>
          </w:p>
        </w:tc>
      </w:tr>
      <w:tr w:rsidR="00DF5E26" w:rsidRPr="003719B2" w14:paraId="6BB7A153" w14:textId="77777777" w:rsidTr="00DF5E26">
        <w:trPr>
          <w:trHeight w:val="270"/>
          <w:jc w:val="center"/>
        </w:trPr>
        <w:tc>
          <w:tcPr>
            <w:tcW w:w="2313" w:type="dxa"/>
            <w:shd w:val="clear" w:color="auto" w:fill="auto"/>
            <w:vAlign w:val="center"/>
            <w:hideMark/>
          </w:tcPr>
          <w:p w14:paraId="323A870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无线漫游</w:t>
            </w:r>
          </w:p>
        </w:tc>
        <w:tc>
          <w:tcPr>
            <w:tcW w:w="5514" w:type="dxa"/>
            <w:shd w:val="clear" w:color="auto" w:fill="auto"/>
            <w:vAlign w:val="center"/>
            <w:hideMark/>
          </w:tcPr>
          <w:p w14:paraId="0A5B4D7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支持AC内漫游，支持跨AC间漫游，支持跨VLAN的三</w:t>
            </w:r>
            <w:r w:rsidRPr="003719B2">
              <w:rPr>
                <w:rFonts w:asciiTheme="minorEastAsia" w:hAnsiTheme="minorEastAsia" w:cs="宋体" w:hint="eastAsia"/>
                <w:kern w:val="0"/>
                <w:szCs w:val="21"/>
              </w:rPr>
              <w:lastRenderedPageBreak/>
              <w:t>层漫游。</w:t>
            </w:r>
          </w:p>
        </w:tc>
      </w:tr>
      <w:tr w:rsidR="00DF5E26" w:rsidRPr="003719B2" w14:paraId="221361C8" w14:textId="77777777" w:rsidTr="00DF5E26">
        <w:trPr>
          <w:trHeight w:val="300"/>
          <w:jc w:val="center"/>
        </w:trPr>
        <w:tc>
          <w:tcPr>
            <w:tcW w:w="2313" w:type="dxa"/>
            <w:vMerge w:val="restart"/>
            <w:shd w:val="clear" w:color="auto" w:fill="auto"/>
            <w:vAlign w:val="center"/>
            <w:hideMark/>
          </w:tcPr>
          <w:p w14:paraId="7EB4D7D9"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可靠性</w:t>
            </w:r>
          </w:p>
        </w:tc>
        <w:tc>
          <w:tcPr>
            <w:tcW w:w="5514" w:type="dxa"/>
            <w:shd w:val="clear" w:color="auto" w:fill="auto"/>
            <w:vAlign w:val="center"/>
            <w:hideMark/>
          </w:tcPr>
          <w:p w14:paraId="7AC992D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支持IRF1+1热备，对外呈现一个IP地址，简化网络拓扑。</w:t>
            </w:r>
          </w:p>
        </w:tc>
      </w:tr>
      <w:tr w:rsidR="00DF5E26" w:rsidRPr="003719B2" w14:paraId="3EF23E32" w14:textId="77777777" w:rsidTr="00DF5E26">
        <w:trPr>
          <w:trHeight w:val="790"/>
          <w:jc w:val="center"/>
        </w:trPr>
        <w:tc>
          <w:tcPr>
            <w:tcW w:w="2313" w:type="dxa"/>
            <w:vMerge/>
            <w:vAlign w:val="center"/>
            <w:hideMark/>
          </w:tcPr>
          <w:p w14:paraId="5C9AEC21"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514" w:type="dxa"/>
            <w:shd w:val="clear" w:color="auto" w:fill="auto"/>
            <w:vAlign w:val="center"/>
            <w:hideMark/>
          </w:tcPr>
          <w:p w14:paraId="3E6189D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对外统一管理界面，简化运维；AC支持热备，支持ms级切换；license共享。</w:t>
            </w:r>
          </w:p>
        </w:tc>
      </w:tr>
      <w:tr w:rsidR="00DF5E26" w:rsidRPr="003719B2" w14:paraId="431135D0" w14:textId="77777777" w:rsidTr="00DF5E26">
        <w:trPr>
          <w:trHeight w:val="790"/>
          <w:jc w:val="center"/>
        </w:trPr>
        <w:tc>
          <w:tcPr>
            <w:tcW w:w="2313" w:type="dxa"/>
            <w:shd w:val="clear" w:color="auto" w:fill="auto"/>
            <w:vAlign w:val="center"/>
            <w:hideMark/>
          </w:tcPr>
          <w:p w14:paraId="6E48E15F"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快速接入</w:t>
            </w:r>
          </w:p>
        </w:tc>
        <w:tc>
          <w:tcPr>
            <w:tcW w:w="5514" w:type="dxa"/>
            <w:shd w:val="clear" w:color="auto" w:fill="auto"/>
            <w:vAlign w:val="center"/>
            <w:hideMark/>
          </w:tcPr>
          <w:p w14:paraId="7CFAF836"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满足终端基于MAC的认证成功后，在AC内漫游可以实现快速接入，而不需要重复认证。</w:t>
            </w:r>
          </w:p>
        </w:tc>
      </w:tr>
      <w:tr w:rsidR="00DF5E26" w:rsidRPr="003719B2" w14:paraId="4B14B4D0" w14:textId="77777777" w:rsidTr="00DF5E26">
        <w:trPr>
          <w:trHeight w:val="270"/>
          <w:jc w:val="center"/>
        </w:trPr>
        <w:tc>
          <w:tcPr>
            <w:tcW w:w="2313" w:type="dxa"/>
            <w:shd w:val="clear" w:color="auto" w:fill="auto"/>
            <w:vAlign w:val="center"/>
            <w:hideMark/>
          </w:tcPr>
          <w:p w14:paraId="064A52B2"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Ipv6 SAVI</w:t>
            </w:r>
          </w:p>
        </w:tc>
        <w:tc>
          <w:tcPr>
            <w:tcW w:w="5514" w:type="dxa"/>
            <w:shd w:val="clear" w:color="auto" w:fill="auto"/>
            <w:vAlign w:val="center"/>
            <w:hideMark/>
          </w:tcPr>
          <w:p w14:paraId="6C5319E1"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为保障IPV4网络过渡到IPV6网络的安全性，设备</w:t>
            </w:r>
            <w:proofErr w:type="gramStart"/>
            <w:r w:rsidRPr="003719B2">
              <w:rPr>
                <w:rFonts w:asciiTheme="minorEastAsia" w:hAnsiTheme="minorEastAsia" w:cs="宋体" w:hint="eastAsia"/>
                <w:kern w:val="0"/>
                <w:szCs w:val="21"/>
              </w:rPr>
              <w:t>需支持</w:t>
            </w:r>
            <w:proofErr w:type="gramEnd"/>
            <w:r w:rsidRPr="003719B2">
              <w:rPr>
                <w:rFonts w:asciiTheme="minorEastAsia" w:hAnsiTheme="minorEastAsia" w:cs="宋体" w:hint="eastAsia"/>
                <w:kern w:val="0"/>
                <w:szCs w:val="21"/>
              </w:rPr>
              <w:t>IPV6 SAVI功能。</w:t>
            </w:r>
          </w:p>
        </w:tc>
      </w:tr>
      <w:tr w:rsidR="00DF5E26" w:rsidRPr="003719B2" w14:paraId="0C9E0CE9" w14:textId="77777777" w:rsidTr="00DF5E26">
        <w:trPr>
          <w:trHeight w:val="530"/>
          <w:jc w:val="center"/>
        </w:trPr>
        <w:tc>
          <w:tcPr>
            <w:tcW w:w="2313" w:type="dxa"/>
            <w:shd w:val="clear" w:color="auto" w:fill="auto"/>
            <w:vAlign w:val="center"/>
            <w:hideMark/>
          </w:tcPr>
          <w:p w14:paraId="746974F0"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智能漫游</w:t>
            </w:r>
          </w:p>
        </w:tc>
        <w:tc>
          <w:tcPr>
            <w:tcW w:w="5514" w:type="dxa"/>
            <w:shd w:val="clear" w:color="auto" w:fill="auto"/>
            <w:vAlign w:val="center"/>
            <w:hideMark/>
          </w:tcPr>
          <w:p w14:paraId="0CB8122D"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支持基于802.11k 和 802.11v协议的智能漫游。</w:t>
            </w:r>
          </w:p>
        </w:tc>
      </w:tr>
      <w:tr w:rsidR="00DF5E26" w:rsidRPr="003719B2" w14:paraId="64E06CF3" w14:textId="77777777" w:rsidTr="00DF5E26">
        <w:trPr>
          <w:trHeight w:val="1570"/>
          <w:jc w:val="center"/>
        </w:trPr>
        <w:tc>
          <w:tcPr>
            <w:tcW w:w="2313" w:type="dxa"/>
            <w:shd w:val="clear" w:color="auto" w:fill="auto"/>
            <w:vAlign w:val="center"/>
            <w:hideMark/>
          </w:tcPr>
          <w:p w14:paraId="266201D7"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DPI功能</w:t>
            </w:r>
          </w:p>
        </w:tc>
        <w:tc>
          <w:tcPr>
            <w:tcW w:w="5514" w:type="dxa"/>
            <w:shd w:val="clear" w:color="auto" w:fill="auto"/>
            <w:vAlign w:val="center"/>
            <w:hideMark/>
          </w:tcPr>
          <w:p w14:paraId="18ED5B9E"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设备支持报文深度识别功能， 能识别显示出终端访问过的URL及应用程序；能够基于精确匹配的URL进行过滤，也能够基于URL组匹配的URL进行过滤；能够对应用热度进行排序；能够基于指定应用进行限速；能够基于应用类别进行限速；URL特征库包含≥5000条，特征库支持范围内的URL和应用， 都能识别。</w:t>
            </w:r>
          </w:p>
        </w:tc>
      </w:tr>
      <w:tr w:rsidR="00DF5E26" w:rsidRPr="003719B2" w14:paraId="5AF63311" w14:textId="77777777" w:rsidTr="00DF5E26">
        <w:trPr>
          <w:trHeight w:val="260"/>
          <w:jc w:val="center"/>
        </w:trPr>
        <w:tc>
          <w:tcPr>
            <w:tcW w:w="2313" w:type="dxa"/>
            <w:vMerge w:val="restart"/>
            <w:shd w:val="clear" w:color="auto" w:fill="auto"/>
            <w:vAlign w:val="center"/>
            <w:hideMark/>
          </w:tcPr>
          <w:p w14:paraId="10C09B1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w:t>
            </w:r>
          </w:p>
        </w:tc>
        <w:tc>
          <w:tcPr>
            <w:tcW w:w="5514" w:type="dxa"/>
            <w:shd w:val="clear" w:color="auto" w:fill="auto"/>
            <w:vAlign w:val="center"/>
            <w:hideMark/>
          </w:tcPr>
          <w:p w14:paraId="480AA20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支持防PSK暴力破解，当密码错误超过预设的阀值之后。</w:t>
            </w:r>
          </w:p>
        </w:tc>
      </w:tr>
      <w:tr w:rsidR="00DF5E26" w:rsidRPr="003719B2" w14:paraId="3FDAAF19" w14:textId="77777777" w:rsidTr="00DF5E26">
        <w:trPr>
          <w:trHeight w:val="530"/>
          <w:jc w:val="center"/>
        </w:trPr>
        <w:tc>
          <w:tcPr>
            <w:tcW w:w="2313" w:type="dxa"/>
            <w:vMerge/>
            <w:vAlign w:val="center"/>
            <w:hideMark/>
          </w:tcPr>
          <w:p w14:paraId="3211F52F"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514" w:type="dxa"/>
            <w:shd w:val="clear" w:color="auto" w:fill="auto"/>
            <w:vAlign w:val="center"/>
            <w:hideMark/>
          </w:tcPr>
          <w:p w14:paraId="75F7D607"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能够将</w:t>
            </w:r>
            <w:proofErr w:type="gramStart"/>
            <w:r w:rsidRPr="003719B2">
              <w:rPr>
                <w:rFonts w:asciiTheme="minorEastAsia" w:hAnsiTheme="minorEastAsia" w:cs="宋体" w:hint="eastAsia"/>
                <w:kern w:val="0"/>
                <w:szCs w:val="21"/>
              </w:rPr>
              <w:t>该加入</w:t>
            </w:r>
            <w:proofErr w:type="gramEnd"/>
            <w:r w:rsidRPr="003719B2">
              <w:rPr>
                <w:rFonts w:asciiTheme="minorEastAsia" w:hAnsiTheme="minorEastAsia" w:cs="宋体" w:hint="eastAsia"/>
                <w:kern w:val="0"/>
                <w:szCs w:val="21"/>
              </w:rPr>
              <w:t>动态黑名单，一段时间内禁止其接入网络。</w:t>
            </w:r>
          </w:p>
        </w:tc>
      </w:tr>
      <w:tr w:rsidR="00DF5E26" w:rsidRPr="003719B2" w14:paraId="2ED2A24B" w14:textId="77777777" w:rsidTr="00DF5E26">
        <w:trPr>
          <w:trHeight w:val="530"/>
          <w:jc w:val="center"/>
        </w:trPr>
        <w:tc>
          <w:tcPr>
            <w:tcW w:w="2313" w:type="dxa"/>
            <w:shd w:val="clear" w:color="auto" w:fill="auto"/>
            <w:vAlign w:val="center"/>
            <w:hideMark/>
          </w:tcPr>
          <w:p w14:paraId="437C22EE"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支持防Protal重定向攻击</w:t>
            </w:r>
          </w:p>
        </w:tc>
        <w:tc>
          <w:tcPr>
            <w:tcW w:w="5514" w:type="dxa"/>
            <w:shd w:val="clear" w:color="auto" w:fill="auto"/>
            <w:vAlign w:val="center"/>
            <w:hideMark/>
          </w:tcPr>
          <w:p w14:paraId="0C54DDEE"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能够有效拦截Protal重定向攻击。</w:t>
            </w:r>
          </w:p>
        </w:tc>
      </w:tr>
      <w:tr w:rsidR="00DF5E26" w:rsidRPr="003719B2" w14:paraId="5E0A91B7" w14:textId="77777777" w:rsidTr="00DF5E26">
        <w:trPr>
          <w:trHeight w:val="270"/>
          <w:jc w:val="center"/>
        </w:trPr>
        <w:tc>
          <w:tcPr>
            <w:tcW w:w="2313" w:type="dxa"/>
            <w:shd w:val="clear" w:color="auto" w:fill="auto"/>
            <w:vAlign w:val="center"/>
            <w:hideMark/>
          </w:tcPr>
          <w:p w14:paraId="61A8DEE0"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进网许可证</w:t>
            </w:r>
          </w:p>
        </w:tc>
        <w:tc>
          <w:tcPr>
            <w:tcW w:w="5514" w:type="dxa"/>
            <w:shd w:val="clear" w:color="auto" w:fill="auto"/>
            <w:vAlign w:val="bottom"/>
            <w:hideMark/>
          </w:tcPr>
          <w:p w14:paraId="267B2A1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要求提供所投</w:t>
            </w:r>
            <w:proofErr w:type="gramStart"/>
            <w:r w:rsidRPr="003719B2">
              <w:rPr>
                <w:rFonts w:asciiTheme="minorEastAsia" w:hAnsiTheme="minorEastAsia" w:cs="宋体" w:hint="eastAsia"/>
                <w:kern w:val="0"/>
                <w:szCs w:val="21"/>
              </w:rPr>
              <w:t>设备工</w:t>
            </w:r>
            <w:proofErr w:type="gramEnd"/>
            <w:r w:rsidRPr="003719B2">
              <w:rPr>
                <w:rFonts w:asciiTheme="minorEastAsia" w:hAnsiTheme="minorEastAsia" w:cs="宋体" w:hint="eastAsia"/>
                <w:kern w:val="0"/>
                <w:szCs w:val="21"/>
              </w:rPr>
              <w:t>信部入网许可证。</w:t>
            </w:r>
          </w:p>
        </w:tc>
      </w:tr>
      <w:tr w:rsidR="00DF5E26" w:rsidRPr="003719B2" w14:paraId="11B1CC1C" w14:textId="77777777" w:rsidTr="00DF5E26">
        <w:trPr>
          <w:trHeight w:val="530"/>
          <w:jc w:val="center"/>
        </w:trPr>
        <w:tc>
          <w:tcPr>
            <w:tcW w:w="2313" w:type="dxa"/>
            <w:shd w:val="clear" w:color="auto" w:fill="auto"/>
            <w:vAlign w:val="center"/>
            <w:hideMark/>
          </w:tcPr>
          <w:p w14:paraId="5684FFC2"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配置要求</w:t>
            </w:r>
          </w:p>
        </w:tc>
        <w:tc>
          <w:tcPr>
            <w:tcW w:w="5514" w:type="dxa"/>
            <w:shd w:val="clear" w:color="auto" w:fill="auto"/>
            <w:vAlign w:val="center"/>
            <w:hideMark/>
          </w:tcPr>
          <w:p w14:paraId="47548CF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配置满足本次项目AP数量的管理授权。</w:t>
            </w:r>
          </w:p>
        </w:tc>
      </w:tr>
    </w:tbl>
    <w:p w14:paraId="6CF00DDC" w14:textId="77777777" w:rsidR="00AD1651" w:rsidRPr="003719B2" w:rsidRDefault="00AD1651" w:rsidP="00DE2CC0">
      <w:pPr>
        <w:pStyle w:val="a8"/>
        <w:numPr>
          <w:ilvl w:val="0"/>
          <w:numId w:val="28"/>
        </w:numPr>
        <w:spacing w:line="560" w:lineRule="exact"/>
        <w:ind w:firstLineChars="0"/>
        <w:rPr>
          <w:rFonts w:asciiTheme="minorEastAsia" w:hAnsiTheme="minorEastAsia"/>
          <w:sz w:val="28"/>
          <w:szCs w:val="28"/>
        </w:rPr>
      </w:pPr>
      <w:r w:rsidRPr="003719B2">
        <w:tab/>
      </w:r>
      <w:r w:rsidRPr="003719B2">
        <w:rPr>
          <w:rFonts w:asciiTheme="minorEastAsia" w:hAnsiTheme="minorEastAsia" w:hint="eastAsia"/>
          <w:sz w:val="28"/>
          <w:szCs w:val="28"/>
        </w:rPr>
        <w:t>中心AP（52台）</w:t>
      </w:r>
    </w:p>
    <w:p w14:paraId="505099E5" w14:textId="77777777" w:rsidR="00AD1651" w:rsidRPr="003719B2" w:rsidRDefault="00AD1651" w:rsidP="00AD1651">
      <w:pPr>
        <w:pStyle w:val="a8"/>
        <w:spacing w:line="560" w:lineRule="exact"/>
        <w:ind w:left="720" w:firstLineChars="0" w:firstLine="0"/>
        <w:rPr>
          <w:rFonts w:asciiTheme="minorEastAsia" w:hAnsiTheme="minorEastAsia"/>
          <w:sz w:val="28"/>
          <w:szCs w:val="28"/>
        </w:rPr>
      </w:pPr>
      <w:r w:rsidRPr="003719B2">
        <w:rPr>
          <w:rFonts w:asciiTheme="minorEastAsia" w:hAnsiTheme="minorEastAsia" w:cs="宋体" w:hint="eastAsia"/>
          <w:kern w:val="0"/>
          <w:sz w:val="28"/>
          <w:szCs w:val="28"/>
        </w:rPr>
        <w:t>52台共配置12个光模块-SFP-GE-单模模块-(1310nm,10km,LC)，92个光模块-SFP-GE-多</w:t>
      </w:r>
      <w:proofErr w:type="gramStart"/>
      <w:r w:rsidRPr="003719B2">
        <w:rPr>
          <w:rFonts w:asciiTheme="minorEastAsia" w:hAnsiTheme="minorEastAsia" w:cs="宋体" w:hint="eastAsia"/>
          <w:kern w:val="0"/>
          <w:sz w:val="28"/>
          <w:szCs w:val="28"/>
        </w:rPr>
        <w:t>模</w:t>
      </w:r>
      <w:proofErr w:type="gramEnd"/>
      <w:r w:rsidRPr="003719B2">
        <w:rPr>
          <w:rFonts w:asciiTheme="minorEastAsia" w:hAnsiTheme="minorEastAsia" w:cs="宋体" w:hint="eastAsia"/>
          <w:kern w:val="0"/>
          <w:sz w:val="28"/>
          <w:szCs w:val="28"/>
        </w:rPr>
        <w:t>模块</w:t>
      </w:r>
      <w:r w:rsidRPr="003719B2">
        <w:rPr>
          <w:rFonts w:asciiTheme="minorEastAsia" w:hAnsiTheme="minorEastAsia" w:cs="宋体" w:hint="eastAsia"/>
          <w:kern w:val="0"/>
          <w:sz w:val="28"/>
          <w:szCs w:val="28"/>
        </w:rPr>
        <w:lastRenderedPageBreak/>
        <w:t>-(850nm,0.55km,LC)。</w:t>
      </w: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5922"/>
      </w:tblGrid>
      <w:tr w:rsidR="00DF5E26" w:rsidRPr="003719B2" w14:paraId="5F5EFC42" w14:textId="77777777" w:rsidTr="00DF5E26">
        <w:trPr>
          <w:trHeight w:val="270"/>
          <w:jc w:val="center"/>
        </w:trPr>
        <w:tc>
          <w:tcPr>
            <w:tcW w:w="2152" w:type="dxa"/>
            <w:shd w:val="clear" w:color="auto" w:fill="auto"/>
            <w:vAlign w:val="center"/>
            <w:hideMark/>
          </w:tcPr>
          <w:p w14:paraId="3F2CD277"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5922" w:type="dxa"/>
            <w:shd w:val="clear" w:color="auto" w:fill="auto"/>
            <w:vAlign w:val="center"/>
            <w:hideMark/>
          </w:tcPr>
          <w:p w14:paraId="3592E4C4"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DF5E26" w:rsidRPr="003719B2" w14:paraId="5683E765" w14:textId="77777777" w:rsidTr="00DF5E26">
        <w:trPr>
          <w:trHeight w:val="270"/>
          <w:jc w:val="center"/>
        </w:trPr>
        <w:tc>
          <w:tcPr>
            <w:tcW w:w="2152" w:type="dxa"/>
            <w:shd w:val="clear" w:color="auto" w:fill="auto"/>
            <w:vAlign w:val="center"/>
            <w:hideMark/>
          </w:tcPr>
          <w:p w14:paraId="5A004DA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5922" w:type="dxa"/>
            <w:shd w:val="clear" w:color="auto" w:fill="auto"/>
            <w:vAlign w:val="center"/>
            <w:hideMark/>
          </w:tcPr>
          <w:p w14:paraId="58AF420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≥128Gbps。</w:t>
            </w:r>
          </w:p>
        </w:tc>
      </w:tr>
      <w:tr w:rsidR="00DF5E26" w:rsidRPr="003719B2" w14:paraId="0F431BBA" w14:textId="77777777" w:rsidTr="00DF5E26">
        <w:trPr>
          <w:trHeight w:val="270"/>
          <w:jc w:val="center"/>
        </w:trPr>
        <w:tc>
          <w:tcPr>
            <w:tcW w:w="2152" w:type="dxa"/>
            <w:shd w:val="clear" w:color="auto" w:fill="auto"/>
            <w:vAlign w:val="center"/>
            <w:hideMark/>
          </w:tcPr>
          <w:p w14:paraId="1D50EF0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包转发率</w:t>
            </w:r>
          </w:p>
        </w:tc>
        <w:tc>
          <w:tcPr>
            <w:tcW w:w="5922" w:type="dxa"/>
            <w:shd w:val="clear" w:color="auto" w:fill="auto"/>
            <w:vAlign w:val="center"/>
            <w:hideMark/>
          </w:tcPr>
          <w:p w14:paraId="44EE912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≥96Mpps。</w:t>
            </w:r>
          </w:p>
        </w:tc>
      </w:tr>
      <w:tr w:rsidR="00DF5E26" w:rsidRPr="003719B2" w14:paraId="19AC508F" w14:textId="77777777" w:rsidTr="00DF5E26">
        <w:trPr>
          <w:trHeight w:val="270"/>
          <w:jc w:val="center"/>
        </w:trPr>
        <w:tc>
          <w:tcPr>
            <w:tcW w:w="2152" w:type="dxa"/>
            <w:shd w:val="clear" w:color="auto" w:fill="auto"/>
            <w:vAlign w:val="center"/>
            <w:hideMark/>
          </w:tcPr>
          <w:p w14:paraId="1C8B5589"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上行固化接口</w:t>
            </w:r>
          </w:p>
        </w:tc>
        <w:tc>
          <w:tcPr>
            <w:tcW w:w="5922" w:type="dxa"/>
            <w:shd w:val="clear" w:color="auto" w:fill="auto"/>
            <w:vAlign w:val="center"/>
            <w:hideMark/>
          </w:tcPr>
          <w:p w14:paraId="285D2DA1"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2个SFP+、SFP自协商端口，兼容千兆以太网口模块。</w:t>
            </w:r>
          </w:p>
        </w:tc>
      </w:tr>
      <w:tr w:rsidR="00DF5E26" w:rsidRPr="003719B2" w14:paraId="1BD8E4BE" w14:textId="77777777" w:rsidTr="00DF5E26">
        <w:trPr>
          <w:trHeight w:val="270"/>
          <w:jc w:val="center"/>
        </w:trPr>
        <w:tc>
          <w:tcPr>
            <w:tcW w:w="2152" w:type="dxa"/>
            <w:shd w:val="clear" w:color="auto" w:fill="auto"/>
            <w:vAlign w:val="center"/>
            <w:hideMark/>
          </w:tcPr>
          <w:p w14:paraId="029B33F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扩展接口槽位</w:t>
            </w:r>
          </w:p>
        </w:tc>
        <w:tc>
          <w:tcPr>
            <w:tcW w:w="5922" w:type="dxa"/>
            <w:shd w:val="clear" w:color="auto" w:fill="auto"/>
            <w:vAlign w:val="center"/>
            <w:hideMark/>
          </w:tcPr>
          <w:p w14:paraId="1725AFE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扩展槽位≥1个，可扩展2个万兆端口。</w:t>
            </w:r>
          </w:p>
        </w:tc>
      </w:tr>
      <w:tr w:rsidR="00DF5E26" w:rsidRPr="003719B2" w14:paraId="6070A22A" w14:textId="77777777" w:rsidTr="00DF5E26">
        <w:trPr>
          <w:trHeight w:val="270"/>
          <w:jc w:val="center"/>
        </w:trPr>
        <w:tc>
          <w:tcPr>
            <w:tcW w:w="2152" w:type="dxa"/>
            <w:shd w:val="clear" w:color="auto" w:fill="auto"/>
            <w:vAlign w:val="center"/>
            <w:hideMark/>
          </w:tcPr>
          <w:p w14:paraId="6ACC18A0"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下行接口</w:t>
            </w:r>
          </w:p>
        </w:tc>
        <w:tc>
          <w:tcPr>
            <w:tcW w:w="5922" w:type="dxa"/>
            <w:shd w:val="clear" w:color="auto" w:fill="auto"/>
            <w:vAlign w:val="center"/>
            <w:hideMark/>
          </w:tcPr>
          <w:p w14:paraId="32D9968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24个GE口，支持对AP进行POE供电。</w:t>
            </w:r>
          </w:p>
        </w:tc>
      </w:tr>
      <w:tr w:rsidR="00DF5E26" w:rsidRPr="003719B2" w14:paraId="74369360" w14:textId="77777777" w:rsidTr="00DF5E26">
        <w:trPr>
          <w:trHeight w:val="270"/>
          <w:jc w:val="center"/>
        </w:trPr>
        <w:tc>
          <w:tcPr>
            <w:tcW w:w="2152" w:type="dxa"/>
            <w:shd w:val="clear" w:color="auto" w:fill="auto"/>
            <w:vAlign w:val="center"/>
            <w:hideMark/>
          </w:tcPr>
          <w:p w14:paraId="5C0A1F64"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5922" w:type="dxa"/>
            <w:shd w:val="clear" w:color="auto" w:fill="auto"/>
            <w:vAlign w:val="center"/>
            <w:hideMark/>
          </w:tcPr>
          <w:p w14:paraId="0B631C0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≥380W PoE交流电源模块，配置可热插拔双电源，满足下挂AP供电，单端口供电≥30W。</w:t>
            </w:r>
          </w:p>
        </w:tc>
      </w:tr>
      <w:tr w:rsidR="00DF5E26" w:rsidRPr="003719B2" w14:paraId="0A1EFFC6" w14:textId="77777777" w:rsidTr="00DF5E26">
        <w:trPr>
          <w:trHeight w:val="270"/>
          <w:jc w:val="center"/>
        </w:trPr>
        <w:tc>
          <w:tcPr>
            <w:tcW w:w="2152" w:type="dxa"/>
            <w:shd w:val="clear" w:color="auto" w:fill="auto"/>
            <w:vAlign w:val="center"/>
            <w:hideMark/>
          </w:tcPr>
          <w:p w14:paraId="6CC0C67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MAC地址表项数</w:t>
            </w:r>
          </w:p>
        </w:tc>
        <w:tc>
          <w:tcPr>
            <w:tcW w:w="5922" w:type="dxa"/>
            <w:shd w:val="clear" w:color="auto" w:fill="auto"/>
            <w:vAlign w:val="center"/>
            <w:hideMark/>
          </w:tcPr>
          <w:p w14:paraId="3A8B393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≥1536。</w:t>
            </w:r>
          </w:p>
        </w:tc>
      </w:tr>
      <w:tr w:rsidR="00DF5E26" w:rsidRPr="003719B2" w14:paraId="04965596" w14:textId="77777777" w:rsidTr="00DF5E26">
        <w:trPr>
          <w:trHeight w:val="270"/>
          <w:jc w:val="center"/>
        </w:trPr>
        <w:tc>
          <w:tcPr>
            <w:tcW w:w="2152" w:type="dxa"/>
            <w:shd w:val="clear" w:color="auto" w:fill="auto"/>
            <w:vAlign w:val="center"/>
            <w:hideMark/>
          </w:tcPr>
          <w:p w14:paraId="62470E04"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ARP表项数</w:t>
            </w:r>
          </w:p>
        </w:tc>
        <w:tc>
          <w:tcPr>
            <w:tcW w:w="5922" w:type="dxa"/>
            <w:shd w:val="clear" w:color="auto" w:fill="auto"/>
            <w:vAlign w:val="center"/>
            <w:hideMark/>
          </w:tcPr>
          <w:p w14:paraId="5AF1AD6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≥1536。</w:t>
            </w:r>
          </w:p>
        </w:tc>
      </w:tr>
      <w:tr w:rsidR="00DF5E26" w:rsidRPr="003719B2" w14:paraId="5F7811C8" w14:textId="77777777" w:rsidTr="00DF5E26">
        <w:trPr>
          <w:trHeight w:val="270"/>
          <w:jc w:val="center"/>
        </w:trPr>
        <w:tc>
          <w:tcPr>
            <w:tcW w:w="2152" w:type="dxa"/>
            <w:shd w:val="clear" w:color="auto" w:fill="auto"/>
            <w:vAlign w:val="center"/>
            <w:hideMark/>
          </w:tcPr>
          <w:p w14:paraId="165E171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支持VLAN数量</w:t>
            </w:r>
          </w:p>
        </w:tc>
        <w:tc>
          <w:tcPr>
            <w:tcW w:w="5922" w:type="dxa"/>
            <w:shd w:val="clear" w:color="auto" w:fill="auto"/>
            <w:vAlign w:val="center"/>
            <w:hideMark/>
          </w:tcPr>
          <w:p w14:paraId="32A783C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≥4094。</w:t>
            </w:r>
          </w:p>
        </w:tc>
      </w:tr>
      <w:tr w:rsidR="00DF5E26" w:rsidRPr="003719B2" w14:paraId="55222A7E" w14:textId="77777777" w:rsidTr="00DF5E26">
        <w:trPr>
          <w:trHeight w:val="270"/>
          <w:jc w:val="center"/>
        </w:trPr>
        <w:tc>
          <w:tcPr>
            <w:tcW w:w="2152" w:type="dxa"/>
            <w:shd w:val="clear" w:color="auto" w:fill="auto"/>
            <w:vAlign w:val="center"/>
            <w:hideMark/>
          </w:tcPr>
          <w:p w14:paraId="1C4F1C5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进网许可证</w:t>
            </w:r>
          </w:p>
        </w:tc>
        <w:tc>
          <w:tcPr>
            <w:tcW w:w="5922" w:type="dxa"/>
            <w:shd w:val="clear" w:color="auto" w:fill="auto"/>
            <w:vAlign w:val="center"/>
            <w:hideMark/>
          </w:tcPr>
          <w:p w14:paraId="21FF2B0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要求提供所投</w:t>
            </w:r>
            <w:proofErr w:type="gramStart"/>
            <w:r w:rsidRPr="003719B2">
              <w:rPr>
                <w:rFonts w:asciiTheme="minorEastAsia" w:hAnsiTheme="minorEastAsia" w:cs="宋体" w:hint="eastAsia"/>
                <w:kern w:val="0"/>
                <w:szCs w:val="21"/>
              </w:rPr>
              <w:t>设备工</w:t>
            </w:r>
            <w:proofErr w:type="gramEnd"/>
            <w:r w:rsidRPr="003719B2">
              <w:rPr>
                <w:rFonts w:asciiTheme="minorEastAsia" w:hAnsiTheme="minorEastAsia" w:cs="宋体" w:hint="eastAsia"/>
                <w:kern w:val="0"/>
                <w:szCs w:val="21"/>
              </w:rPr>
              <w:t>信部入网许可证。</w:t>
            </w:r>
          </w:p>
        </w:tc>
      </w:tr>
    </w:tbl>
    <w:p w14:paraId="1AC50F26" w14:textId="77777777" w:rsidR="00385D76" w:rsidRPr="003719B2" w:rsidRDefault="00385D76" w:rsidP="00DE2CC0">
      <w:pPr>
        <w:pStyle w:val="a8"/>
        <w:numPr>
          <w:ilvl w:val="0"/>
          <w:numId w:val="28"/>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POE交换机（4台）</w:t>
      </w:r>
    </w:p>
    <w:p w14:paraId="14E2E373" w14:textId="77777777" w:rsidR="00385D76" w:rsidRPr="003719B2" w:rsidRDefault="00385D76" w:rsidP="00385D76">
      <w:pPr>
        <w:pStyle w:val="a8"/>
        <w:spacing w:line="560" w:lineRule="exact"/>
        <w:ind w:left="720" w:firstLineChars="0" w:firstLine="0"/>
        <w:rPr>
          <w:rFonts w:asciiTheme="minorEastAsia" w:hAnsiTheme="minorEastAsia"/>
          <w:sz w:val="28"/>
          <w:szCs w:val="28"/>
        </w:rPr>
      </w:pPr>
      <w:r w:rsidRPr="003719B2">
        <w:rPr>
          <w:rFonts w:asciiTheme="minorEastAsia" w:hAnsiTheme="minorEastAsia" w:cs="宋体" w:hint="eastAsia"/>
          <w:kern w:val="0"/>
          <w:sz w:val="28"/>
          <w:szCs w:val="28"/>
        </w:rPr>
        <w:t>4台共配置光模块8个SFP-GE-多</w:t>
      </w:r>
      <w:proofErr w:type="gramStart"/>
      <w:r w:rsidRPr="003719B2">
        <w:rPr>
          <w:rFonts w:asciiTheme="minorEastAsia" w:hAnsiTheme="minorEastAsia" w:cs="宋体" w:hint="eastAsia"/>
          <w:kern w:val="0"/>
          <w:sz w:val="28"/>
          <w:szCs w:val="28"/>
        </w:rPr>
        <w:t>模</w:t>
      </w:r>
      <w:proofErr w:type="gramEnd"/>
      <w:r w:rsidRPr="003719B2">
        <w:rPr>
          <w:rFonts w:asciiTheme="minorEastAsia" w:hAnsiTheme="minorEastAsia" w:cs="宋体" w:hint="eastAsia"/>
          <w:kern w:val="0"/>
          <w:sz w:val="28"/>
          <w:szCs w:val="28"/>
        </w:rPr>
        <w:t>模块-(850nm,0.55km,LC)。</w:t>
      </w:r>
    </w:p>
    <w:tbl>
      <w:tblPr>
        <w:tblW w:w="8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891"/>
      </w:tblGrid>
      <w:tr w:rsidR="00DF5E26" w:rsidRPr="003719B2" w14:paraId="06566339" w14:textId="77777777" w:rsidTr="00DF5E26">
        <w:trPr>
          <w:trHeight w:val="270"/>
          <w:jc w:val="center"/>
        </w:trPr>
        <w:tc>
          <w:tcPr>
            <w:tcW w:w="2122" w:type="dxa"/>
            <w:shd w:val="clear" w:color="auto" w:fill="auto"/>
            <w:vAlign w:val="center"/>
            <w:hideMark/>
          </w:tcPr>
          <w:p w14:paraId="5F3C608F"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5891" w:type="dxa"/>
            <w:shd w:val="clear" w:color="auto" w:fill="auto"/>
            <w:vAlign w:val="center"/>
            <w:hideMark/>
          </w:tcPr>
          <w:p w14:paraId="2A51271E"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DF5E26" w:rsidRPr="003719B2" w14:paraId="66307E4A" w14:textId="77777777" w:rsidTr="00DF5E26">
        <w:trPr>
          <w:trHeight w:val="270"/>
          <w:jc w:val="center"/>
        </w:trPr>
        <w:tc>
          <w:tcPr>
            <w:tcW w:w="2122" w:type="dxa"/>
            <w:shd w:val="clear" w:color="auto" w:fill="auto"/>
            <w:vAlign w:val="center"/>
            <w:hideMark/>
          </w:tcPr>
          <w:p w14:paraId="3B29337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5891" w:type="dxa"/>
            <w:shd w:val="clear" w:color="auto" w:fill="auto"/>
            <w:vAlign w:val="center"/>
            <w:hideMark/>
          </w:tcPr>
          <w:p w14:paraId="36A800B9"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≥336Gbps。</w:t>
            </w:r>
          </w:p>
        </w:tc>
      </w:tr>
      <w:tr w:rsidR="00DF5E26" w:rsidRPr="003719B2" w14:paraId="7952B2AA" w14:textId="77777777" w:rsidTr="00DF5E26">
        <w:trPr>
          <w:trHeight w:val="270"/>
          <w:jc w:val="center"/>
        </w:trPr>
        <w:tc>
          <w:tcPr>
            <w:tcW w:w="2122" w:type="dxa"/>
            <w:shd w:val="clear" w:color="auto" w:fill="auto"/>
            <w:vAlign w:val="center"/>
            <w:hideMark/>
          </w:tcPr>
          <w:p w14:paraId="6D69C8D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5891" w:type="dxa"/>
            <w:shd w:val="clear" w:color="auto" w:fill="auto"/>
            <w:vAlign w:val="center"/>
            <w:hideMark/>
          </w:tcPr>
          <w:p w14:paraId="0E4B4996"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≥126Mpps。</w:t>
            </w:r>
          </w:p>
        </w:tc>
      </w:tr>
      <w:tr w:rsidR="00DF5E26" w:rsidRPr="003719B2" w14:paraId="65D8F972" w14:textId="77777777" w:rsidTr="00DF5E26">
        <w:trPr>
          <w:trHeight w:val="270"/>
          <w:jc w:val="center"/>
        </w:trPr>
        <w:tc>
          <w:tcPr>
            <w:tcW w:w="2122" w:type="dxa"/>
            <w:shd w:val="clear" w:color="auto" w:fill="auto"/>
            <w:vAlign w:val="center"/>
            <w:hideMark/>
          </w:tcPr>
          <w:p w14:paraId="749D264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5891" w:type="dxa"/>
            <w:shd w:val="clear" w:color="auto" w:fill="auto"/>
            <w:vAlign w:val="center"/>
            <w:hideMark/>
          </w:tcPr>
          <w:p w14:paraId="4BD2822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模块化双电源，≥360W PoE交流电源模块，满足单端口供电≥30W供电。</w:t>
            </w:r>
          </w:p>
        </w:tc>
      </w:tr>
      <w:tr w:rsidR="00DF5E26" w:rsidRPr="003719B2" w14:paraId="756300C9" w14:textId="77777777" w:rsidTr="00DF5E26">
        <w:trPr>
          <w:trHeight w:val="270"/>
          <w:jc w:val="center"/>
        </w:trPr>
        <w:tc>
          <w:tcPr>
            <w:tcW w:w="2122" w:type="dxa"/>
            <w:vMerge w:val="restart"/>
            <w:shd w:val="clear" w:color="auto" w:fill="auto"/>
            <w:vAlign w:val="center"/>
            <w:hideMark/>
          </w:tcPr>
          <w:p w14:paraId="4FE6895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5891" w:type="dxa"/>
            <w:shd w:val="clear" w:color="auto" w:fill="auto"/>
            <w:vAlign w:val="center"/>
            <w:hideMark/>
          </w:tcPr>
          <w:p w14:paraId="5A2FC34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MAC地址表≥16K。</w:t>
            </w:r>
          </w:p>
        </w:tc>
      </w:tr>
      <w:tr w:rsidR="00DF5E26" w:rsidRPr="003719B2" w14:paraId="2A32BFD1" w14:textId="77777777" w:rsidTr="00DF5E26">
        <w:trPr>
          <w:trHeight w:val="270"/>
          <w:jc w:val="center"/>
        </w:trPr>
        <w:tc>
          <w:tcPr>
            <w:tcW w:w="2122" w:type="dxa"/>
            <w:vMerge/>
            <w:vAlign w:val="center"/>
            <w:hideMark/>
          </w:tcPr>
          <w:p w14:paraId="72220D3C"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1F62BE7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路由表容量≥1K。</w:t>
            </w:r>
          </w:p>
        </w:tc>
      </w:tr>
      <w:tr w:rsidR="00DF5E26" w:rsidRPr="003719B2" w14:paraId="71AD26DF" w14:textId="77777777" w:rsidTr="00DF5E26">
        <w:trPr>
          <w:trHeight w:val="270"/>
          <w:jc w:val="center"/>
        </w:trPr>
        <w:tc>
          <w:tcPr>
            <w:tcW w:w="2122" w:type="dxa"/>
            <w:vMerge/>
            <w:vAlign w:val="center"/>
            <w:hideMark/>
          </w:tcPr>
          <w:p w14:paraId="77F578CF"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1F288CC5"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ARP≥1K。</w:t>
            </w:r>
          </w:p>
        </w:tc>
      </w:tr>
      <w:tr w:rsidR="00DF5E26" w:rsidRPr="003719B2" w14:paraId="3402CD13" w14:textId="77777777" w:rsidTr="00DF5E26">
        <w:trPr>
          <w:trHeight w:val="530"/>
          <w:jc w:val="center"/>
        </w:trPr>
        <w:tc>
          <w:tcPr>
            <w:tcW w:w="2122" w:type="dxa"/>
            <w:shd w:val="clear" w:color="auto" w:fill="auto"/>
            <w:vAlign w:val="center"/>
            <w:hideMark/>
          </w:tcPr>
          <w:p w14:paraId="1AB939E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接口类型</w:t>
            </w:r>
          </w:p>
        </w:tc>
        <w:tc>
          <w:tcPr>
            <w:tcW w:w="5891" w:type="dxa"/>
            <w:shd w:val="clear" w:color="auto" w:fill="auto"/>
            <w:vAlign w:val="center"/>
            <w:hideMark/>
          </w:tcPr>
          <w:p w14:paraId="4EEEA37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24个10、100、1000Base-T接口（其中4个是combo），支持PoE+，4个1、10G SFP+接口。</w:t>
            </w:r>
          </w:p>
        </w:tc>
      </w:tr>
      <w:tr w:rsidR="00DF5E26" w:rsidRPr="003719B2" w14:paraId="06D4AB16" w14:textId="77777777" w:rsidTr="00DF5E26">
        <w:trPr>
          <w:trHeight w:val="270"/>
          <w:jc w:val="center"/>
        </w:trPr>
        <w:tc>
          <w:tcPr>
            <w:tcW w:w="2122" w:type="dxa"/>
            <w:vMerge w:val="restart"/>
            <w:shd w:val="clear" w:color="auto" w:fill="auto"/>
            <w:vAlign w:val="center"/>
            <w:hideMark/>
          </w:tcPr>
          <w:p w14:paraId="6A82237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堆叠</w:t>
            </w:r>
          </w:p>
        </w:tc>
        <w:tc>
          <w:tcPr>
            <w:tcW w:w="5891" w:type="dxa"/>
            <w:shd w:val="clear" w:color="auto" w:fill="auto"/>
            <w:vAlign w:val="center"/>
            <w:hideMark/>
          </w:tcPr>
          <w:p w14:paraId="1D98B7EC"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最大堆叠台数≥9台。</w:t>
            </w:r>
          </w:p>
        </w:tc>
      </w:tr>
      <w:tr w:rsidR="00DF5E26" w:rsidRPr="003719B2" w14:paraId="6D313C31" w14:textId="77777777" w:rsidTr="00DF5E26">
        <w:trPr>
          <w:trHeight w:val="270"/>
          <w:jc w:val="center"/>
        </w:trPr>
        <w:tc>
          <w:tcPr>
            <w:tcW w:w="2122" w:type="dxa"/>
            <w:vMerge/>
            <w:vAlign w:val="center"/>
            <w:hideMark/>
          </w:tcPr>
          <w:p w14:paraId="27B41002"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41D6EC3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最大堆叠带宽≥80G。</w:t>
            </w:r>
          </w:p>
        </w:tc>
      </w:tr>
      <w:tr w:rsidR="00DF5E26" w:rsidRPr="003719B2" w14:paraId="7DF6B906" w14:textId="77777777" w:rsidTr="00DF5E26">
        <w:trPr>
          <w:trHeight w:val="270"/>
          <w:jc w:val="center"/>
        </w:trPr>
        <w:tc>
          <w:tcPr>
            <w:tcW w:w="2122" w:type="dxa"/>
            <w:vMerge/>
            <w:vAlign w:val="center"/>
            <w:hideMark/>
          </w:tcPr>
          <w:p w14:paraId="14DF1CD0"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4E61188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支持跨设备链路聚合，单一IP管理，分布式弹性路由。</w:t>
            </w:r>
          </w:p>
        </w:tc>
      </w:tr>
      <w:tr w:rsidR="00DF5E26" w:rsidRPr="003719B2" w14:paraId="2859A63A" w14:textId="77777777" w:rsidTr="00DF5E26">
        <w:trPr>
          <w:trHeight w:val="270"/>
          <w:jc w:val="center"/>
        </w:trPr>
        <w:tc>
          <w:tcPr>
            <w:tcW w:w="2122" w:type="dxa"/>
            <w:vMerge/>
            <w:vAlign w:val="center"/>
            <w:hideMark/>
          </w:tcPr>
          <w:p w14:paraId="7D250E0B"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1198A75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支持通过标准以太端口进行堆叠。</w:t>
            </w:r>
          </w:p>
        </w:tc>
      </w:tr>
      <w:tr w:rsidR="00DF5E26" w:rsidRPr="003719B2" w14:paraId="2A40E8F5" w14:textId="77777777" w:rsidTr="00DF5E26">
        <w:trPr>
          <w:trHeight w:val="270"/>
          <w:jc w:val="center"/>
        </w:trPr>
        <w:tc>
          <w:tcPr>
            <w:tcW w:w="2122" w:type="dxa"/>
            <w:vMerge w:val="restart"/>
            <w:shd w:val="clear" w:color="auto" w:fill="auto"/>
            <w:vAlign w:val="center"/>
            <w:hideMark/>
          </w:tcPr>
          <w:p w14:paraId="124ADA3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VLAN特性</w:t>
            </w:r>
          </w:p>
        </w:tc>
        <w:tc>
          <w:tcPr>
            <w:tcW w:w="5891" w:type="dxa"/>
            <w:shd w:val="clear" w:color="auto" w:fill="auto"/>
            <w:vAlign w:val="center"/>
            <w:hideMark/>
          </w:tcPr>
          <w:p w14:paraId="5CA1121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支持基于端口的VLAN，支持</w:t>
            </w:r>
            <w:proofErr w:type="gramStart"/>
            <w:r w:rsidRPr="003719B2">
              <w:rPr>
                <w:rFonts w:asciiTheme="minorEastAsia" w:hAnsiTheme="minorEastAsia" w:cs="宋体" w:hint="eastAsia"/>
                <w:kern w:val="0"/>
                <w:szCs w:val="21"/>
              </w:rPr>
              <w:t>基于协议</w:t>
            </w:r>
            <w:proofErr w:type="gramEnd"/>
            <w:r w:rsidRPr="003719B2">
              <w:rPr>
                <w:rFonts w:asciiTheme="minorEastAsia" w:hAnsiTheme="minorEastAsia" w:cs="宋体" w:hint="eastAsia"/>
                <w:kern w:val="0"/>
                <w:szCs w:val="21"/>
              </w:rPr>
              <w:t>的VLAN。</w:t>
            </w:r>
          </w:p>
        </w:tc>
      </w:tr>
      <w:tr w:rsidR="00DF5E26" w:rsidRPr="003719B2" w14:paraId="2A1A521F" w14:textId="77777777" w:rsidTr="00DF5E26">
        <w:trPr>
          <w:trHeight w:val="270"/>
          <w:jc w:val="center"/>
        </w:trPr>
        <w:tc>
          <w:tcPr>
            <w:tcW w:w="2122" w:type="dxa"/>
            <w:vMerge/>
            <w:vAlign w:val="center"/>
            <w:hideMark/>
          </w:tcPr>
          <w:p w14:paraId="1735D39A"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0703713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支持基于MAC的VLAN。</w:t>
            </w:r>
          </w:p>
        </w:tc>
      </w:tr>
      <w:tr w:rsidR="00DF5E26" w:rsidRPr="003719B2" w14:paraId="544E0986" w14:textId="77777777" w:rsidTr="00DF5E26">
        <w:trPr>
          <w:trHeight w:val="270"/>
          <w:jc w:val="center"/>
        </w:trPr>
        <w:tc>
          <w:tcPr>
            <w:tcW w:w="2122" w:type="dxa"/>
            <w:vMerge/>
            <w:vAlign w:val="center"/>
            <w:hideMark/>
          </w:tcPr>
          <w:p w14:paraId="4ECD49A0"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348E5B3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最大VLAN数(不是VLAN ID)≥4094。</w:t>
            </w:r>
          </w:p>
        </w:tc>
      </w:tr>
      <w:tr w:rsidR="00DF5E26" w:rsidRPr="003719B2" w14:paraId="578F8E6B" w14:textId="77777777" w:rsidTr="00DF5E26">
        <w:trPr>
          <w:trHeight w:val="270"/>
          <w:jc w:val="center"/>
        </w:trPr>
        <w:tc>
          <w:tcPr>
            <w:tcW w:w="2122" w:type="dxa"/>
            <w:shd w:val="clear" w:color="auto" w:fill="auto"/>
            <w:vAlign w:val="center"/>
            <w:hideMark/>
          </w:tcPr>
          <w:p w14:paraId="50D02A8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5891" w:type="dxa"/>
            <w:shd w:val="clear" w:color="auto" w:fill="auto"/>
            <w:vAlign w:val="center"/>
            <w:hideMark/>
          </w:tcPr>
          <w:p w14:paraId="5CFC568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支持最多8个端口聚合；支持最多128个聚合组（IRF2）；支持LACP。</w:t>
            </w:r>
          </w:p>
        </w:tc>
      </w:tr>
      <w:tr w:rsidR="00DF5E26" w:rsidRPr="003719B2" w14:paraId="6D67F65C" w14:textId="77777777" w:rsidTr="00DF5E26">
        <w:trPr>
          <w:trHeight w:val="270"/>
          <w:jc w:val="center"/>
        </w:trPr>
        <w:tc>
          <w:tcPr>
            <w:tcW w:w="2122" w:type="dxa"/>
            <w:vMerge w:val="restart"/>
            <w:shd w:val="clear" w:color="auto" w:fill="auto"/>
            <w:vAlign w:val="center"/>
            <w:hideMark/>
          </w:tcPr>
          <w:p w14:paraId="39578CD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镜像功能</w:t>
            </w:r>
          </w:p>
        </w:tc>
        <w:tc>
          <w:tcPr>
            <w:tcW w:w="5891" w:type="dxa"/>
            <w:shd w:val="clear" w:color="auto" w:fill="auto"/>
            <w:vAlign w:val="center"/>
            <w:hideMark/>
          </w:tcPr>
          <w:p w14:paraId="6EC3ECF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支持本地端口镜像和远程端口镜像RSPAN。</w:t>
            </w:r>
          </w:p>
        </w:tc>
      </w:tr>
      <w:tr w:rsidR="00DF5E26" w:rsidRPr="003719B2" w14:paraId="61B45EFB" w14:textId="77777777" w:rsidTr="00DF5E26">
        <w:trPr>
          <w:trHeight w:val="270"/>
          <w:jc w:val="center"/>
        </w:trPr>
        <w:tc>
          <w:tcPr>
            <w:tcW w:w="2122" w:type="dxa"/>
            <w:vMerge/>
            <w:vAlign w:val="center"/>
            <w:hideMark/>
          </w:tcPr>
          <w:p w14:paraId="48630DD9"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1B17235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支持流镜像。</w:t>
            </w:r>
          </w:p>
        </w:tc>
      </w:tr>
      <w:tr w:rsidR="00DF5E26" w:rsidRPr="003719B2" w14:paraId="7E3813AE" w14:textId="77777777" w:rsidTr="00DF5E26">
        <w:trPr>
          <w:trHeight w:val="270"/>
          <w:jc w:val="center"/>
        </w:trPr>
        <w:tc>
          <w:tcPr>
            <w:tcW w:w="2122" w:type="dxa"/>
            <w:vMerge/>
            <w:vAlign w:val="center"/>
            <w:hideMark/>
          </w:tcPr>
          <w:p w14:paraId="5FACA5DD"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7D63F19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同时支持N：M的端口镜像（M大于1）。</w:t>
            </w:r>
          </w:p>
        </w:tc>
      </w:tr>
      <w:tr w:rsidR="00DF5E26" w:rsidRPr="003719B2" w14:paraId="40F9DC48" w14:textId="77777777" w:rsidTr="00DF5E26">
        <w:trPr>
          <w:trHeight w:val="270"/>
          <w:jc w:val="center"/>
        </w:trPr>
        <w:tc>
          <w:tcPr>
            <w:tcW w:w="2122" w:type="dxa"/>
            <w:vMerge w:val="restart"/>
            <w:shd w:val="clear" w:color="auto" w:fill="auto"/>
            <w:vAlign w:val="center"/>
            <w:hideMark/>
          </w:tcPr>
          <w:p w14:paraId="4857F4B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路由协议</w:t>
            </w:r>
          </w:p>
        </w:tc>
        <w:tc>
          <w:tcPr>
            <w:tcW w:w="5891" w:type="dxa"/>
            <w:shd w:val="clear" w:color="auto" w:fill="auto"/>
            <w:vAlign w:val="center"/>
            <w:hideMark/>
          </w:tcPr>
          <w:p w14:paraId="7154101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支持IPv4静态路由、RIP V1、V2、OSPF。</w:t>
            </w:r>
          </w:p>
        </w:tc>
      </w:tr>
      <w:tr w:rsidR="00DF5E26" w:rsidRPr="003719B2" w14:paraId="75926F65" w14:textId="77777777" w:rsidTr="00DF5E26">
        <w:trPr>
          <w:trHeight w:val="270"/>
          <w:jc w:val="center"/>
        </w:trPr>
        <w:tc>
          <w:tcPr>
            <w:tcW w:w="2122" w:type="dxa"/>
            <w:vMerge/>
            <w:vAlign w:val="center"/>
            <w:hideMark/>
          </w:tcPr>
          <w:p w14:paraId="4C848A4D"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13BA852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支持IPv6静态路由、RIPng、OSPFv3。</w:t>
            </w:r>
          </w:p>
        </w:tc>
      </w:tr>
      <w:tr w:rsidR="00DF5E26" w:rsidRPr="003719B2" w14:paraId="2DCAAB31" w14:textId="77777777" w:rsidTr="00DF5E26">
        <w:trPr>
          <w:trHeight w:val="270"/>
          <w:jc w:val="center"/>
        </w:trPr>
        <w:tc>
          <w:tcPr>
            <w:tcW w:w="2122" w:type="dxa"/>
            <w:vMerge/>
            <w:vAlign w:val="center"/>
            <w:hideMark/>
          </w:tcPr>
          <w:p w14:paraId="0DC8742C"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5E1D86D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支持IPv6手动隧道、6to4隧道和ISATAP隧道。</w:t>
            </w:r>
          </w:p>
        </w:tc>
      </w:tr>
      <w:tr w:rsidR="00DF5E26" w:rsidRPr="003719B2" w14:paraId="1BFB432A" w14:textId="77777777" w:rsidTr="00DF5E26">
        <w:trPr>
          <w:trHeight w:val="270"/>
          <w:jc w:val="center"/>
        </w:trPr>
        <w:tc>
          <w:tcPr>
            <w:tcW w:w="2122" w:type="dxa"/>
            <w:shd w:val="clear" w:color="auto" w:fill="auto"/>
            <w:vAlign w:val="center"/>
            <w:hideMark/>
          </w:tcPr>
          <w:p w14:paraId="53163C69"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可靠性</w:t>
            </w:r>
          </w:p>
        </w:tc>
        <w:tc>
          <w:tcPr>
            <w:tcW w:w="5891" w:type="dxa"/>
            <w:shd w:val="clear" w:color="auto" w:fill="auto"/>
            <w:vAlign w:val="center"/>
            <w:hideMark/>
          </w:tcPr>
          <w:p w14:paraId="1718582C"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支持RRPP（快速环网保护协议），环网故障恢复时间不超过200ms。</w:t>
            </w:r>
          </w:p>
        </w:tc>
      </w:tr>
      <w:tr w:rsidR="00DF5E26" w:rsidRPr="003719B2" w14:paraId="43DA7C18" w14:textId="77777777" w:rsidTr="00DF5E26">
        <w:trPr>
          <w:trHeight w:val="270"/>
          <w:jc w:val="center"/>
        </w:trPr>
        <w:tc>
          <w:tcPr>
            <w:tcW w:w="2122" w:type="dxa"/>
            <w:vMerge w:val="restart"/>
            <w:shd w:val="clear" w:color="auto" w:fill="auto"/>
            <w:vAlign w:val="center"/>
            <w:hideMark/>
          </w:tcPr>
          <w:p w14:paraId="114C580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管理和维护</w:t>
            </w:r>
          </w:p>
        </w:tc>
        <w:tc>
          <w:tcPr>
            <w:tcW w:w="5891" w:type="dxa"/>
            <w:shd w:val="clear" w:color="auto" w:fill="auto"/>
            <w:vAlign w:val="center"/>
            <w:hideMark/>
          </w:tcPr>
          <w:p w14:paraId="38DAFAF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支持SNMP V1、V2、V3、RMON、SSHV2。</w:t>
            </w:r>
          </w:p>
        </w:tc>
      </w:tr>
      <w:tr w:rsidR="00DF5E26" w:rsidRPr="003719B2" w14:paraId="36277E27" w14:textId="77777777" w:rsidTr="00DF5E26">
        <w:trPr>
          <w:trHeight w:val="270"/>
          <w:jc w:val="center"/>
        </w:trPr>
        <w:tc>
          <w:tcPr>
            <w:tcW w:w="2122" w:type="dxa"/>
            <w:vMerge/>
            <w:vAlign w:val="center"/>
            <w:hideMark/>
          </w:tcPr>
          <w:p w14:paraId="2FD77E8F"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891" w:type="dxa"/>
            <w:shd w:val="clear" w:color="auto" w:fill="auto"/>
            <w:vAlign w:val="center"/>
            <w:hideMark/>
          </w:tcPr>
          <w:p w14:paraId="791F059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支持OAM(802.1AG， 802.3AH)以太网运行、维护和管理标准。</w:t>
            </w:r>
          </w:p>
        </w:tc>
      </w:tr>
      <w:tr w:rsidR="00DF5E26" w:rsidRPr="003719B2" w14:paraId="2B458D49" w14:textId="77777777" w:rsidTr="00DF5E26">
        <w:trPr>
          <w:trHeight w:val="270"/>
          <w:jc w:val="center"/>
        </w:trPr>
        <w:tc>
          <w:tcPr>
            <w:tcW w:w="2122" w:type="dxa"/>
            <w:shd w:val="clear" w:color="auto" w:fill="auto"/>
            <w:vAlign w:val="center"/>
            <w:hideMark/>
          </w:tcPr>
          <w:p w14:paraId="241F6C7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CPU保护</w:t>
            </w:r>
          </w:p>
        </w:tc>
        <w:tc>
          <w:tcPr>
            <w:tcW w:w="5891" w:type="dxa"/>
            <w:shd w:val="clear" w:color="auto" w:fill="auto"/>
            <w:vAlign w:val="center"/>
            <w:hideMark/>
          </w:tcPr>
          <w:p w14:paraId="64910A5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支持CPU保护功能。</w:t>
            </w:r>
          </w:p>
        </w:tc>
      </w:tr>
    </w:tbl>
    <w:p w14:paraId="2649E46A" w14:textId="77777777" w:rsidR="0047777D" w:rsidRPr="003719B2" w:rsidRDefault="0047777D" w:rsidP="0047777D">
      <w:pPr>
        <w:spacing w:line="560" w:lineRule="exact"/>
        <w:rPr>
          <w:rFonts w:asciiTheme="minorEastAsia" w:hAnsiTheme="minorEastAsia"/>
          <w:sz w:val="28"/>
          <w:szCs w:val="28"/>
        </w:rPr>
      </w:pPr>
      <w:r w:rsidRPr="003719B2">
        <w:rPr>
          <w:rFonts w:asciiTheme="minorEastAsia" w:hAnsiTheme="minorEastAsia" w:hint="eastAsia"/>
          <w:sz w:val="28"/>
          <w:szCs w:val="28"/>
        </w:rPr>
        <w:t>（7）无线放装AP（152台）</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5992"/>
      </w:tblGrid>
      <w:tr w:rsidR="00DF5E26" w:rsidRPr="003719B2" w14:paraId="2AF5C8A8" w14:textId="77777777" w:rsidTr="00DF5E26">
        <w:trPr>
          <w:trHeight w:val="270"/>
          <w:jc w:val="center"/>
        </w:trPr>
        <w:tc>
          <w:tcPr>
            <w:tcW w:w="2223" w:type="dxa"/>
            <w:shd w:val="clear" w:color="auto" w:fill="auto"/>
            <w:vAlign w:val="center"/>
            <w:hideMark/>
          </w:tcPr>
          <w:p w14:paraId="7BCC8781"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功能及技术指标</w:t>
            </w:r>
          </w:p>
        </w:tc>
        <w:tc>
          <w:tcPr>
            <w:tcW w:w="5992" w:type="dxa"/>
            <w:shd w:val="clear" w:color="auto" w:fill="auto"/>
            <w:vAlign w:val="center"/>
            <w:hideMark/>
          </w:tcPr>
          <w:p w14:paraId="7077474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DF5E26" w:rsidRPr="003719B2" w14:paraId="78608654" w14:textId="77777777" w:rsidTr="00DF5E26">
        <w:trPr>
          <w:trHeight w:val="270"/>
          <w:jc w:val="center"/>
        </w:trPr>
        <w:tc>
          <w:tcPr>
            <w:tcW w:w="2223" w:type="dxa"/>
            <w:shd w:val="clear" w:color="auto" w:fill="auto"/>
            <w:vAlign w:val="center"/>
            <w:hideMark/>
          </w:tcPr>
          <w:p w14:paraId="321F9D7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工作模式</w:t>
            </w:r>
          </w:p>
        </w:tc>
        <w:tc>
          <w:tcPr>
            <w:tcW w:w="5992" w:type="dxa"/>
            <w:shd w:val="clear" w:color="auto" w:fill="auto"/>
            <w:vAlign w:val="center"/>
            <w:hideMark/>
          </w:tcPr>
          <w:p w14:paraId="01E990B1"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采用整机四流设计，可同时工作在802.11a、b、g、n、ac、ac wave2模式。</w:t>
            </w:r>
          </w:p>
        </w:tc>
      </w:tr>
      <w:tr w:rsidR="00DF5E26" w:rsidRPr="003719B2" w14:paraId="6A775353" w14:textId="77777777" w:rsidTr="00DF5E26">
        <w:trPr>
          <w:trHeight w:val="270"/>
          <w:jc w:val="center"/>
        </w:trPr>
        <w:tc>
          <w:tcPr>
            <w:tcW w:w="2223" w:type="dxa"/>
            <w:shd w:val="clear" w:color="auto" w:fill="auto"/>
            <w:vAlign w:val="center"/>
            <w:hideMark/>
          </w:tcPr>
          <w:p w14:paraId="2A0E2EEB"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协商速率</w:t>
            </w:r>
          </w:p>
        </w:tc>
        <w:tc>
          <w:tcPr>
            <w:tcW w:w="5992" w:type="dxa"/>
            <w:shd w:val="clear" w:color="auto" w:fill="auto"/>
            <w:vAlign w:val="center"/>
            <w:hideMark/>
          </w:tcPr>
          <w:p w14:paraId="7D2AB539"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整机协商速率≥1317Mbps。</w:t>
            </w:r>
          </w:p>
        </w:tc>
      </w:tr>
      <w:tr w:rsidR="00DF5E26" w:rsidRPr="003719B2" w14:paraId="3DEA9728" w14:textId="77777777" w:rsidTr="00DF5E26">
        <w:trPr>
          <w:trHeight w:val="270"/>
          <w:jc w:val="center"/>
        </w:trPr>
        <w:tc>
          <w:tcPr>
            <w:tcW w:w="2223" w:type="dxa"/>
            <w:shd w:val="clear" w:color="auto" w:fill="auto"/>
            <w:vAlign w:val="center"/>
            <w:hideMark/>
          </w:tcPr>
          <w:p w14:paraId="7EC48EA9"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接口设计</w:t>
            </w:r>
          </w:p>
        </w:tc>
        <w:tc>
          <w:tcPr>
            <w:tcW w:w="5992" w:type="dxa"/>
            <w:shd w:val="clear" w:color="auto" w:fill="auto"/>
            <w:vAlign w:val="center"/>
            <w:hideMark/>
          </w:tcPr>
          <w:p w14:paraId="55A1DEBB"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≥2个10、100、1000Mbps(RJ45)千兆接口。</w:t>
            </w:r>
          </w:p>
        </w:tc>
      </w:tr>
      <w:tr w:rsidR="00DF5E26" w:rsidRPr="003719B2" w14:paraId="4B9F3795" w14:textId="77777777" w:rsidTr="00DF5E26">
        <w:trPr>
          <w:trHeight w:val="790"/>
          <w:jc w:val="center"/>
        </w:trPr>
        <w:tc>
          <w:tcPr>
            <w:tcW w:w="2223" w:type="dxa"/>
            <w:shd w:val="clear" w:color="auto" w:fill="auto"/>
            <w:vAlign w:val="center"/>
            <w:hideMark/>
          </w:tcPr>
          <w:p w14:paraId="6BB5B09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物联网扩展</w:t>
            </w:r>
          </w:p>
        </w:tc>
        <w:tc>
          <w:tcPr>
            <w:tcW w:w="5992" w:type="dxa"/>
            <w:shd w:val="clear" w:color="auto" w:fill="auto"/>
            <w:vAlign w:val="center"/>
            <w:hideMark/>
          </w:tcPr>
          <w:p w14:paraId="3444B9F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为了满足本次项目中物联网的部署，其中一个LAN口支持POE out，支持BLE、RFID、Zigbee等</w:t>
            </w:r>
            <w:proofErr w:type="gramStart"/>
            <w:r w:rsidRPr="003719B2">
              <w:rPr>
                <w:rFonts w:asciiTheme="minorEastAsia" w:hAnsiTheme="minorEastAsia" w:cs="宋体" w:hint="eastAsia"/>
                <w:kern w:val="0"/>
                <w:szCs w:val="21"/>
              </w:rPr>
              <w:t>多种物</w:t>
            </w:r>
            <w:proofErr w:type="gramEnd"/>
            <w:r w:rsidRPr="003719B2">
              <w:rPr>
                <w:rFonts w:asciiTheme="minorEastAsia" w:hAnsiTheme="minorEastAsia" w:cs="宋体" w:hint="eastAsia"/>
                <w:kern w:val="0"/>
                <w:szCs w:val="21"/>
              </w:rPr>
              <w:t>联网链式扩展，支持物联网模块扩展。</w:t>
            </w:r>
          </w:p>
        </w:tc>
      </w:tr>
      <w:tr w:rsidR="00DF5E26" w:rsidRPr="003719B2" w14:paraId="1A636C9F" w14:textId="77777777" w:rsidTr="00DF5E26">
        <w:trPr>
          <w:trHeight w:val="270"/>
          <w:jc w:val="center"/>
        </w:trPr>
        <w:tc>
          <w:tcPr>
            <w:tcW w:w="2223" w:type="dxa"/>
            <w:shd w:val="clear" w:color="auto" w:fill="auto"/>
            <w:vAlign w:val="center"/>
            <w:hideMark/>
          </w:tcPr>
          <w:p w14:paraId="36243CD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天线设计</w:t>
            </w:r>
          </w:p>
        </w:tc>
        <w:tc>
          <w:tcPr>
            <w:tcW w:w="5992" w:type="dxa"/>
            <w:shd w:val="clear" w:color="auto" w:fill="auto"/>
            <w:vAlign w:val="center"/>
            <w:hideMark/>
          </w:tcPr>
          <w:p w14:paraId="273E417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内置全向天线。</w:t>
            </w:r>
          </w:p>
        </w:tc>
      </w:tr>
      <w:tr w:rsidR="00DF5E26" w:rsidRPr="003719B2" w14:paraId="4D5744CE" w14:textId="77777777" w:rsidTr="00DF5E26">
        <w:trPr>
          <w:trHeight w:val="270"/>
          <w:jc w:val="center"/>
        </w:trPr>
        <w:tc>
          <w:tcPr>
            <w:tcW w:w="2223" w:type="dxa"/>
            <w:shd w:val="clear" w:color="auto" w:fill="auto"/>
            <w:vAlign w:val="center"/>
            <w:hideMark/>
          </w:tcPr>
          <w:p w14:paraId="734ACE2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MU-MIMO性能</w:t>
            </w:r>
          </w:p>
        </w:tc>
        <w:tc>
          <w:tcPr>
            <w:tcW w:w="5992" w:type="dxa"/>
            <w:shd w:val="clear" w:color="auto" w:fill="auto"/>
            <w:vAlign w:val="center"/>
            <w:hideMark/>
          </w:tcPr>
          <w:p w14:paraId="17D479F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要求投标产品2个单流终端接入情况下MU-MIMO性能不低于600Mbps。</w:t>
            </w:r>
          </w:p>
        </w:tc>
      </w:tr>
      <w:tr w:rsidR="00DF5E26" w:rsidRPr="003719B2" w14:paraId="7BBBA8D0" w14:textId="77777777" w:rsidTr="00DF5E26">
        <w:trPr>
          <w:trHeight w:val="1570"/>
          <w:jc w:val="center"/>
        </w:trPr>
        <w:tc>
          <w:tcPr>
            <w:tcW w:w="2223" w:type="dxa"/>
            <w:shd w:val="clear" w:color="auto" w:fill="auto"/>
            <w:vAlign w:val="center"/>
            <w:hideMark/>
          </w:tcPr>
          <w:p w14:paraId="27F7716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认证</w:t>
            </w:r>
          </w:p>
        </w:tc>
        <w:tc>
          <w:tcPr>
            <w:tcW w:w="5992" w:type="dxa"/>
            <w:shd w:val="clear" w:color="auto" w:fill="auto"/>
            <w:vAlign w:val="center"/>
            <w:hideMark/>
          </w:tcPr>
          <w:p w14:paraId="5AC6125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配合AC支持：PORTAL认证(远程,外挂服务器)、基于SSID的Portal页面推送、基于AP的Portal页面推送、Portal支持代理功能、Portal双</w:t>
            </w:r>
            <w:proofErr w:type="gramStart"/>
            <w:r w:rsidRPr="003719B2">
              <w:rPr>
                <w:rFonts w:asciiTheme="minorEastAsia" w:hAnsiTheme="minorEastAsia" w:cs="宋体" w:hint="eastAsia"/>
                <w:kern w:val="0"/>
                <w:szCs w:val="21"/>
              </w:rPr>
              <w:t>机热备</w:t>
            </w:r>
            <w:proofErr w:type="gramEnd"/>
            <w:r w:rsidRPr="003719B2">
              <w:rPr>
                <w:rFonts w:asciiTheme="minorEastAsia" w:hAnsiTheme="minorEastAsia" w:cs="宋体" w:hint="eastAsia"/>
                <w:kern w:val="0"/>
                <w:szCs w:val="21"/>
              </w:rPr>
              <w:t>、[EAP-TLS、EAP-TTLS、EAP-PEAP、EAP-MD5、EAP-SIM、LEAP、EAP-FAST、EAP offload (仅支持TLS, PEAP)]、SSID防假冒(名与SSID绑定)、LDAP ；(1. 支持802.1X与Portal接入；2. 802.1X接入时,支持EAP-GTC和EAP-TLS两种)。</w:t>
            </w:r>
          </w:p>
        </w:tc>
      </w:tr>
      <w:tr w:rsidR="00DF5E26" w:rsidRPr="003719B2" w14:paraId="2CFDF425" w14:textId="77777777" w:rsidTr="00DF5E26">
        <w:trPr>
          <w:trHeight w:val="270"/>
          <w:jc w:val="center"/>
        </w:trPr>
        <w:tc>
          <w:tcPr>
            <w:tcW w:w="2223" w:type="dxa"/>
            <w:shd w:val="clear" w:color="auto" w:fill="auto"/>
            <w:vAlign w:val="center"/>
            <w:hideMark/>
          </w:tcPr>
          <w:p w14:paraId="69483FC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MAC地址过滤</w:t>
            </w:r>
          </w:p>
        </w:tc>
        <w:tc>
          <w:tcPr>
            <w:tcW w:w="5992" w:type="dxa"/>
            <w:shd w:val="clear" w:color="auto" w:fill="auto"/>
            <w:vAlign w:val="center"/>
            <w:hideMark/>
          </w:tcPr>
          <w:p w14:paraId="13C2A34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14FA79DC" w14:textId="77777777" w:rsidTr="00DF5E26">
        <w:trPr>
          <w:trHeight w:val="270"/>
          <w:jc w:val="center"/>
        </w:trPr>
        <w:tc>
          <w:tcPr>
            <w:tcW w:w="2223" w:type="dxa"/>
            <w:shd w:val="clear" w:color="auto" w:fill="auto"/>
            <w:vAlign w:val="center"/>
            <w:hideMark/>
          </w:tcPr>
          <w:p w14:paraId="258BE8C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 xml:space="preserve">逐包功率控制(PPC) </w:t>
            </w:r>
          </w:p>
        </w:tc>
        <w:tc>
          <w:tcPr>
            <w:tcW w:w="5992" w:type="dxa"/>
            <w:shd w:val="clear" w:color="auto" w:fill="auto"/>
            <w:vAlign w:val="center"/>
            <w:hideMark/>
          </w:tcPr>
          <w:p w14:paraId="036D58F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5063FF44" w14:textId="77777777" w:rsidTr="00DF5E26">
        <w:trPr>
          <w:trHeight w:val="270"/>
          <w:jc w:val="center"/>
        </w:trPr>
        <w:tc>
          <w:tcPr>
            <w:tcW w:w="2223" w:type="dxa"/>
            <w:shd w:val="clear" w:color="auto" w:fill="auto"/>
            <w:vAlign w:val="center"/>
            <w:hideMark/>
          </w:tcPr>
          <w:p w14:paraId="6821B201"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Green AP</w:t>
            </w:r>
          </w:p>
        </w:tc>
        <w:tc>
          <w:tcPr>
            <w:tcW w:w="5992" w:type="dxa"/>
            <w:shd w:val="clear" w:color="auto" w:fill="auto"/>
            <w:vAlign w:val="center"/>
            <w:hideMark/>
          </w:tcPr>
          <w:p w14:paraId="6FB6BC5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577BC672" w14:textId="77777777" w:rsidTr="00DF5E26">
        <w:trPr>
          <w:trHeight w:val="270"/>
          <w:jc w:val="center"/>
        </w:trPr>
        <w:tc>
          <w:tcPr>
            <w:tcW w:w="2223" w:type="dxa"/>
            <w:shd w:val="clear" w:color="auto" w:fill="auto"/>
            <w:vAlign w:val="center"/>
            <w:hideMark/>
          </w:tcPr>
          <w:p w14:paraId="2744AD3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动态MIMO省电(DMPS)</w:t>
            </w:r>
          </w:p>
        </w:tc>
        <w:tc>
          <w:tcPr>
            <w:tcW w:w="5992" w:type="dxa"/>
            <w:shd w:val="clear" w:color="auto" w:fill="auto"/>
            <w:vAlign w:val="center"/>
            <w:hideMark/>
          </w:tcPr>
          <w:p w14:paraId="10B6FFB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4543A710" w14:textId="77777777" w:rsidTr="00DF5E26">
        <w:trPr>
          <w:trHeight w:val="270"/>
          <w:jc w:val="center"/>
        </w:trPr>
        <w:tc>
          <w:tcPr>
            <w:tcW w:w="2223" w:type="dxa"/>
            <w:shd w:val="clear" w:color="auto" w:fill="auto"/>
            <w:vAlign w:val="center"/>
            <w:hideMark/>
          </w:tcPr>
          <w:p w14:paraId="4278F681"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WMM PS认证</w:t>
            </w:r>
          </w:p>
        </w:tc>
        <w:tc>
          <w:tcPr>
            <w:tcW w:w="5992" w:type="dxa"/>
            <w:shd w:val="clear" w:color="auto" w:fill="auto"/>
            <w:vAlign w:val="center"/>
            <w:hideMark/>
          </w:tcPr>
          <w:p w14:paraId="35958CB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5B8899A6" w14:textId="77777777" w:rsidTr="00DF5E26">
        <w:trPr>
          <w:trHeight w:val="270"/>
          <w:jc w:val="center"/>
        </w:trPr>
        <w:tc>
          <w:tcPr>
            <w:tcW w:w="2223" w:type="dxa"/>
            <w:shd w:val="clear" w:color="auto" w:fill="auto"/>
            <w:vAlign w:val="center"/>
            <w:hideMark/>
          </w:tcPr>
          <w:p w14:paraId="4F6CEA3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802.11e</w:t>
            </w:r>
          </w:p>
        </w:tc>
        <w:tc>
          <w:tcPr>
            <w:tcW w:w="5992" w:type="dxa"/>
            <w:shd w:val="clear" w:color="auto" w:fill="auto"/>
            <w:vAlign w:val="center"/>
            <w:hideMark/>
          </w:tcPr>
          <w:p w14:paraId="20619B1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13A0442D" w14:textId="77777777" w:rsidTr="00DF5E26">
        <w:trPr>
          <w:trHeight w:val="270"/>
          <w:jc w:val="center"/>
        </w:trPr>
        <w:tc>
          <w:tcPr>
            <w:tcW w:w="2223" w:type="dxa"/>
            <w:shd w:val="clear" w:color="auto" w:fill="auto"/>
            <w:vAlign w:val="center"/>
            <w:hideMark/>
          </w:tcPr>
          <w:p w14:paraId="227B67A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QoS策略映射</w:t>
            </w:r>
          </w:p>
        </w:tc>
        <w:tc>
          <w:tcPr>
            <w:tcW w:w="5992" w:type="dxa"/>
            <w:shd w:val="clear" w:color="auto" w:fill="auto"/>
            <w:vAlign w:val="center"/>
            <w:hideMark/>
          </w:tcPr>
          <w:p w14:paraId="734405D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支持不同SSID、VLAN映射不同的QoS策略。</w:t>
            </w:r>
          </w:p>
        </w:tc>
      </w:tr>
      <w:tr w:rsidR="00DF5E26" w:rsidRPr="003719B2" w14:paraId="0268DCAB" w14:textId="77777777" w:rsidTr="00DF5E26">
        <w:trPr>
          <w:trHeight w:val="270"/>
          <w:jc w:val="center"/>
        </w:trPr>
        <w:tc>
          <w:tcPr>
            <w:tcW w:w="2223" w:type="dxa"/>
            <w:shd w:val="clear" w:color="auto" w:fill="auto"/>
            <w:vAlign w:val="center"/>
            <w:hideMark/>
          </w:tcPr>
          <w:p w14:paraId="066421A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数负载均衡</w:t>
            </w:r>
          </w:p>
        </w:tc>
        <w:tc>
          <w:tcPr>
            <w:tcW w:w="5992" w:type="dxa"/>
            <w:shd w:val="clear" w:color="auto" w:fill="auto"/>
            <w:vAlign w:val="center"/>
            <w:hideMark/>
          </w:tcPr>
          <w:p w14:paraId="4A6AE891"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45E56194" w14:textId="77777777" w:rsidTr="00DF5E26">
        <w:trPr>
          <w:trHeight w:val="270"/>
          <w:jc w:val="center"/>
        </w:trPr>
        <w:tc>
          <w:tcPr>
            <w:tcW w:w="2223" w:type="dxa"/>
            <w:shd w:val="clear" w:color="auto" w:fill="auto"/>
            <w:vAlign w:val="center"/>
            <w:hideMark/>
          </w:tcPr>
          <w:p w14:paraId="0BE6455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流量负载均衡</w:t>
            </w:r>
          </w:p>
        </w:tc>
        <w:tc>
          <w:tcPr>
            <w:tcW w:w="5992" w:type="dxa"/>
            <w:shd w:val="clear" w:color="auto" w:fill="auto"/>
            <w:vAlign w:val="center"/>
            <w:hideMark/>
          </w:tcPr>
          <w:p w14:paraId="1BFFF84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03DE32D8" w14:textId="77777777" w:rsidTr="00DF5E26">
        <w:trPr>
          <w:trHeight w:val="270"/>
          <w:jc w:val="center"/>
        </w:trPr>
        <w:tc>
          <w:tcPr>
            <w:tcW w:w="2223" w:type="dxa"/>
            <w:vMerge w:val="restart"/>
            <w:shd w:val="clear" w:color="auto" w:fill="auto"/>
            <w:vAlign w:val="center"/>
            <w:hideMark/>
          </w:tcPr>
          <w:p w14:paraId="0BDD3D87"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智能带宽限速</w:t>
            </w:r>
          </w:p>
        </w:tc>
        <w:tc>
          <w:tcPr>
            <w:tcW w:w="5992" w:type="dxa"/>
            <w:shd w:val="clear" w:color="auto" w:fill="auto"/>
            <w:vAlign w:val="center"/>
            <w:hideMark/>
          </w:tcPr>
          <w:p w14:paraId="418E1C3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1、基于带宽均分算法。</w:t>
            </w:r>
          </w:p>
        </w:tc>
      </w:tr>
      <w:tr w:rsidR="00DF5E26" w:rsidRPr="003719B2" w14:paraId="1D81059B" w14:textId="77777777" w:rsidTr="00DF5E26">
        <w:trPr>
          <w:trHeight w:val="270"/>
          <w:jc w:val="center"/>
        </w:trPr>
        <w:tc>
          <w:tcPr>
            <w:tcW w:w="2223" w:type="dxa"/>
            <w:vMerge/>
            <w:vAlign w:val="center"/>
            <w:hideMark/>
          </w:tcPr>
          <w:p w14:paraId="7E514468"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992" w:type="dxa"/>
            <w:shd w:val="clear" w:color="auto" w:fill="auto"/>
            <w:vAlign w:val="center"/>
            <w:hideMark/>
          </w:tcPr>
          <w:p w14:paraId="0EBA55F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2、基于每指定带宽的算法。</w:t>
            </w:r>
          </w:p>
        </w:tc>
      </w:tr>
      <w:tr w:rsidR="00DF5E26" w:rsidRPr="003719B2" w14:paraId="1F8204C0" w14:textId="77777777" w:rsidTr="00DF5E26">
        <w:trPr>
          <w:trHeight w:val="530"/>
          <w:jc w:val="center"/>
        </w:trPr>
        <w:tc>
          <w:tcPr>
            <w:tcW w:w="2223" w:type="dxa"/>
            <w:vMerge/>
            <w:vAlign w:val="center"/>
            <w:hideMark/>
          </w:tcPr>
          <w:p w14:paraId="79C0BE1B"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992" w:type="dxa"/>
            <w:shd w:val="clear" w:color="auto" w:fill="auto"/>
            <w:vAlign w:val="center"/>
            <w:hideMark/>
          </w:tcPr>
          <w:p w14:paraId="724A17D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3、在流量未拥塞时，确保不同优先级SSID下的报文都可以自由通过；在流量拥塞时，确保每个SSID可以保持各自约定的最小带宽。</w:t>
            </w:r>
          </w:p>
        </w:tc>
      </w:tr>
      <w:tr w:rsidR="00DF5E26" w:rsidRPr="003719B2" w14:paraId="3C809106" w14:textId="77777777" w:rsidTr="00DF5E26">
        <w:trPr>
          <w:trHeight w:val="270"/>
          <w:jc w:val="center"/>
        </w:trPr>
        <w:tc>
          <w:tcPr>
            <w:tcW w:w="2223" w:type="dxa"/>
            <w:shd w:val="clear" w:color="auto" w:fill="auto"/>
            <w:vAlign w:val="center"/>
            <w:hideMark/>
          </w:tcPr>
          <w:p w14:paraId="59FD0BA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入网证</w:t>
            </w:r>
          </w:p>
        </w:tc>
        <w:tc>
          <w:tcPr>
            <w:tcW w:w="5992" w:type="dxa"/>
            <w:shd w:val="clear" w:color="auto" w:fill="auto"/>
            <w:vAlign w:val="center"/>
            <w:hideMark/>
          </w:tcPr>
          <w:p w14:paraId="5BB4A73C"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投标设备持有无线电发射设备型号核准证。</w:t>
            </w:r>
          </w:p>
        </w:tc>
      </w:tr>
      <w:tr w:rsidR="00DF5E26" w:rsidRPr="003719B2" w14:paraId="345447B7" w14:textId="77777777" w:rsidTr="00DF5E26">
        <w:trPr>
          <w:trHeight w:val="270"/>
          <w:jc w:val="center"/>
        </w:trPr>
        <w:tc>
          <w:tcPr>
            <w:tcW w:w="2223" w:type="dxa"/>
            <w:shd w:val="clear" w:color="auto" w:fill="auto"/>
            <w:vAlign w:val="center"/>
            <w:hideMark/>
          </w:tcPr>
          <w:p w14:paraId="2B48600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WIFI联盟证书</w:t>
            </w:r>
          </w:p>
        </w:tc>
        <w:tc>
          <w:tcPr>
            <w:tcW w:w="5992" w:type="dxa"/>
            <w:shd w:val="clear" w:color="auto" w:fill="auto"/>
            <w:vAlign w:val="center"/>
            <w:hideMark/>
          </w:tcPr>
          <w:p w14:paraId="1299E0D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投标设备需提供投标产品WiFi联盟证书。</w:t>
            </w:r>
          </w:p>
        </w:tc>
      </w:tr>
    </w:tbl>
    <w:p w14:paraId="2050119F" w14:textId="77777777" w:rsidR="008F1FFE" w:rsidRPr="003719B2" w:rsidRDefault="008F1FFE" w:rsidP="008F1FFE">
      <w:pPr>
        <w:spacing w:line="560" w:lineRule="exact"/>
        <w:rPr>
          <w:rFonts w:asciiTheme="minorEastAsia" w:hAnsiTheme="minorEastAsia"/>
          <w:sz w:val="28"/>
          <w:szCs w:val="28"/>
        </w:rPr>
      </w:pPr>
      <w:r w:rsidRPr="003719B2">
        <w:rPr>
          <w:rFonts w:asciiTheme="minorEastAsia" w:hAnsiTheme="minorEastAsia" w:hint="eastAsia"/>
          <w:sz w:val="28"/>
          <w:szCs w:val="28"/>
        </w:rPr>
        <w:t>（8）无线多功能AP（49台）</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935"/>
      </w:tblGrid>
      <w:tr w:rsidR="00DF5E26" w:rsidRPr="003719B2" w14:paraId="310CE304" w14:textId="77777777" w:rsidTr="00DF5E26">
        <w:trPr>
          <w:trHeight w:val="270"/>
          <w:jc w:val="center"/>
        </w:trPr>
        <w:tc>
          <w:tcPr>
            <w:tcW w:w="2165" w:type="dxa"/>
            <w:shd w:val="clear" w:color="auto" w:fill="auto"/>
            <w:vAlign w:val="center"/>
            <w:hideMark/>
          </w:tcPr>
          <w:p w14:paraId="3AC0C7F2"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5935" w:type="dxa"/>
            <w:shd w:val="clear" w:color="auto" w:fill="auto"/>
            <w:vAlign w:val="center"/>
            <w:hideMark/>
          </w:tcPr>
          <w:p w14:paraId="10C357D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DF5E26" w:rsidRPr="003719B2" w14:paraId="25A459E0" w14:textId="77777777" w:rsidTr="00DF5E26">
        <w:trPr>
          <w:trHeight w:val="270"/>
          <w:jc w:val="center"/>
        </w:trPr>
        <w:tc>
          <w:tcPr>
            <w:tcW w:w="2165" w:type="dxa"/>
            <w:shd w:val="clear" w:color="auto" w:fill="auto"/>
            <w:vAlign w:val="center"/>
            <w:hideMark/>
          </w:tcPr>
          <w:p w14:paraId="566DCE1E"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工作模式</w:t>
            </w:r>
          </w:p>
        </w:tc>
        <w:tc>
          <w:tcPr>
            <w:tcW w:w="5935" w:type="dxa"/>
            <w:shd w:val="clear" w:color="auto" w:fill="auto"/>
            <w:vAlign w:val="center"/>
            <w:hideMark/>
          </w:tcPr>
          <w:p w14:paraId="4D89418B"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采用整机四流设计，可同时工作在802.11a、b、g、n、ac、ac wave2模式。</w:t>
            </w:r>
          </w:p>
        </w:tc>
      </w:tr>
      <w:tr w:rsidR="00DF5E26" w:rsidRPr="003719B2" w14:paraId="0CF4AB9F" w14:textId="77777777" w:rsidTr="00DF5E26">
        <w:trPr>
          <w:trHeight w:val="270"/>
          <w:jc w:val="center"/>
        </w:trPr>
        <w:tc>
          <w:tcPr>
            <w:tcW w:w="2165" w:type="dxa"/>
            <w:shd w:val="clear" w:color="auto" w:fill="auto"/>
            <w:vAlign w:val="center"/>
            <w:hideMark/>
          </w:tcPr>
          <w:p w14:paraId="2D189AD4"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射频设计</w:t>
            </w:r>
          </w:p>
        </w:tc>
        <w:tc>
          <w:tcPr>
            <w:tcW w:w="5935" w:type="dxa"/>
            <w:shd w:val="clear" w:color="auto" w:fill="auto"/>
            <w:vAlign w:val="center"/>
            <w:hideMark/>
          </w:tcPr>
          <w:p w14:paraId="23F87030"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要求投标产品提供2.4GHz和5GHz两个射频模块设计。</w:t>
            </w:r>
          </w:p>
        </w:tc>
      </w:tr>
      <w:tr w:rsidR="00DF5E26" w:rsidRPr="003719B2" w14:paraId="477BE19C" w14:textId="77777777" w:rsidTr="00DF5E26">
        <w:trPr>
          <w:trHeight w:val="270"/>
          <w:jc w:val="center"/>
        </w:trPr>
        <w:tc>
          <w:tcPr>
            <w:tcW w:w="2165" w:type="dxa"/>
            <w:shd w:val="clear" w:color="auto" w:fill="auto"/>
            <w:vAlign w:val="center"/>
            <w:hideMark/>
          </w:tcPr>
          <w:p w14:paraId="21689F7F"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协商速率</w:t>
            </w:r>
          </w:p>
        </w:tc>
        <w:tc>
          <w:tcPr>
            <w:tcW w:w="5935" w:type="dxa"/>
            <w:shd w:val="clear" w:color="auto" w:fill="auto"/>
            <w:vAlign w:val="center"/>
            <w:hideMark/>
          </w:tcPr>
          <w:p w14:paraId="45BB8F79"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整机协商速率≥1267bps。</w:t>
            </w:r>
          </w:p>
        </w:tc>
      </w:tr>
      <w:tr w:rsidR="00DF5E26" w:rsidRPr="003719B2" w14:paraId="2BD521F9" w14:textId="77777777" w:rsidTr="00DF5E26">
        <w:trPr>
          <w:trHeight w:val="270"/>
          <w:jc w:val="center"/>
        </w:trPr>
        <w:tc>
          <w:tcPr>
            <w:tcW w:w="2165" w:type="dxa"/>
            <w:shd w:val="clear" w:color="auto" w:fill="auto"/>
            <w:vAlign w:val="center"/>
            <w:hideMark/>
          </w:tcPr>
          <w:p w14:paraId="768AF08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接口设计</w:t>
            </w:r>
          </w:p>
        </w:tc>
        <w:tc>
          <w:tcPr>
            <w:tcW w:w="5935" w:type="dxa"/>
            <w:shd w:val="clear" w:color="auto" w:fill="auto"/>
            <w:vAlign w:val="center"/>
            <w:hideMark/>
          </w:tcPr>
          <w:p w14:paraId="4B3ADA4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≥2个10、100、1000Mbps(RJ45)，均支持POE in，≥1个USB接口。</w:t>
            </w:r>
          </w:p>
        </w:tc>
      </w:tr>
      <w:tr w:rsidR="00DF5E26" w:rsidRPr="003719B2" w14:paraId="5DF74F2F" w14:textId="77777777" w:rsidTr="00DF5E26">
        <w:trPr>
          <w:trHeight w:val="790"/>
          <w:jc w:val="center"/>
        </w:trPr>
        <w:tc>
          <w:tcPr>
            <w:tcW w:w="2165" w:type="dxa"/>
            <w:shd w:val="clear" w:color="auto" w:fill="auto"/>
            <w:vAlign w:val="center"/>
            <w:hideMark/>
          </w:tcPr>
          <w:p w14:paraId="2A85262C"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物联网扩展</w:t>
            </w:r>
          </w:p>
        </w:tc>
        <w:tc>
          <w:tcPr>
            <w:tcW w:w="5935" w:type="dxa"/>
            <w:shd w:val="clear" w:color="auto" w:fill="auto"/>
            <w:vAlign w:val="center"/>
            <w:hideMark/>
          </w:tcPr>
          <w:p w14:paraId="5116423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≥2个10、100、1000Mbps(RJ45)，支持POE out，支持BLE、RFID、Zigbee等</w:t>
            </w:r>
            <w:proofErr w:type="gramStart"/>
            <w:r w:rsidRPr="003719B2">
              <w:rPr>
                <w:rFonts w:asciiTheme="minorEastAsia" w:hAnsiTheme="minorEastAsia" w:cs="宋体" w:hint="eastAsia"/>
                <w:kern w:val="0"/>
                <w:szCs w:val="21"/>
              </w:rPr>
              <w:t>多种物</w:t>
            </w:r>
            <w:proofErr w:type="gramEnd"/>
            <w:r w:rsidRPr="003719B2">
              <w:rPr>
                <w:rFonts w:asciiTheme="minorEastAsia" w:hAnsiTheme="minorEastAsia" w:cs="宋体" w:hint="eastAsia"/>
                <w:kern w:val="0"/>
                <w:szCs w:val="21"/>
              </w:rPr>
              <w:t>联网链式扩展，支持物联网模块扩展，另有一个PSE对外供电口。</w:t>
            </w:r>
          </w:p>
        </w:tc>
      </w:tr>
      <w:tr w:rsidR="00DF5E26" w:rsidRPr="003719B2" w14:paraId="47273AC4" w14:textId="77777777" w:rsidTr="00DF5E26">
        <w:trPr>
          <w:trHeight w:val="270"/>
          <w:jc w:val="center"/>
        </w:trPr>
        <w:tc>
          <w:tcPr>
            <w:tcW w:w="2165" w:type="dxa"/>
            <w:shd w:val="clear" w:color="auto" w:fill="auto"/>
            <w:vAlign w:val="center"/>
            <w:hideMark/>
          </w:tcPr>
          <w:p w14:paraId="73A5AD0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天线设计</w:t>
            </w:r>
          </w:p>
        </w:tc>
        <w:tc>
          <w:tcPr>
            <w:tcW w:w="5935" w:type="dxa"/>
            <w:shd w:val="clear" w:color="auto" w:fill="auto"/>
            <w:vAlign w:val="center"/>
            <w:hideMark/>
          </w:tcPr>
          <w:p w14:paraId="35EC5936"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内置全向天线。</w:t>
            </w:r>
          </w:p>
        </w:tc>
      </w:tr>
      <w:tr w:rsidR="00DF5E26" w:rsidRPr="003719B2" w14:paraId="74EB2440" w14:textId="77777777" w:rsidTr="00DF5E26">
        <w:trPr>
          <w:trHeight w:val="1570"/>
          <w:jc w:val="center"/>
        </w:trPr>
        <w:tc>
          <w:tcPr>
            <w:tcW w:w="2165" w:type="dxa"/>
            <w:shd w:val="clear" w:color="auto" w:fill="auto"/>
            <w:vAlign w:val="center"/>
            <w:hideMark/>
          </w:tcPr>
          <w:p w14:paraId="47065C5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认证</w:t>
            </w:r>
          </w:p>
        </w:tc>
        <w:tc>
          <w:tcPr>
            <w:tcW w:w="5935" w:type="dxa"/>
            <w:shd w:val="clear" w:color="auto" w:fill="auto"/>
            <w:vAlign w:val="center"/>
            <w:hideMark/>
          </w:tcPr>
          <w:p w14:paraId="5A11B8CB"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配合AC支持：PORTAL认证(远程,外挂服务器)、基于SSID的Portal页面推送、基于AP的Portal页面推送、Portal支持代理功能、Portal双</w:t>
            </w:r>
            <w:proofErr w:type="gramStart"/>
            <w:r w:rsidRPr="003719B2">
              <w:rPr>
                <w:rFonts w:asciiTheme="minorEastAsia" w:hAnsiTheme="minorEastAsia" w:cs="宋体" w:hint="eastAsia"/>
                <w:kern w:val="0"/>
                <w:szCs w:val="21"/>
              </w:rPr>
              <w:t>机热备</w:t>
            </w:r>
            <w:proofErr w:type="gramEnd"/>
            <w:r w:rsidRPr="003719B2">
              <w:rPr>
                <w:rFonts w:asciiTheme="minorEastAsia" w:hAnsiTheme="minorEastAsia" w:cs="宋体" w:hint="eastAsia"/>
                <w:kern w:val="0"/>
                <w:szCs w:val="21"/>
              </w:rPr>
              <w:t>、[EAP-TLS、EAP-TTLS、EAP-PEAP、EAP-MD5、EAP-SIM、LEAP、EAP-FAST、EAP offload (仅支持TLS, PEAP)]、SSID防假冒(名与SSID绑定)、LDAP ；(1. 支持802.1X与Portal接入；2. 802.1X接入时,支持EAP-GTC和EAP-TLS两种)。</w:t>
            </w:r>
          </w:p>
        </w:tc>
      </w:tr>
      <w:tr w:rsidR="00DF5E26" w:rsidRPr="003719B2" w14:paraId="5E0EC185" w14:textId="77777777" w:rsidTr="00DF5E26">
        <w:trPr>
          <w:trHeight w:val="270"/>
          <w:jc w:val="center"/>
        </w:trPr>
        <w:tc>
          <w:tcPr>
            <w:tcW w:w="2165" w:type="dxa"/>
            <w:shd w:val="clear" w:color="auto" w:fill="auto"/>
            <w:vAlign w:val="center"/>
            <w:hideMark/>
          </w:tcPr>
          <w:p w14:paraId="7BDAA9A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MAC地址过滤</w:t>
            </w:r>
          </w:p>
        </w:tc>
        <w:tc>
          <w:tcPr>
            <w:tcW w:w="5935" w:type="dxa"/>
            <w:shd w:val="clear" w:color="auto" w:fill="auto"/>
            <w:vAlign w:val="center"/>
            <w:hideMark/>
          </w:tcPr>
          <w:p w14:paraId="0EAB55F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59E4C149" w14:textId="77777777" w:rsidTr="00DF5E26">
        <w:trPr>
          <w:trHeight w:val="270"/>
          <w:jc w:val="center"/>
        </w:trPr>
        <w:tc>
          <w:tcPr>
            <w:tcW w:w="2165" w:type="dxa"/>
            <w:shd w:val="clear" w:color="auto" w:fill="auto"/>
            <w:vAlign w:val="center"/>
            <w:hideMark/>
          </w:tcPr>
          <w:p w14:paraId="7722F9C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 xml:space="preserve">逐包功率控制(PPC) </w:t>
            </w:r>
          </w:p>
        </w:tc>
        <w:tc>
          <w:tcPr>
            <w:tcW w:w="5935" w:type="dxa"/>
            <w:shd w:val="clear" w:color="auto" w:fill="auto"/>
            <w:vAlign w:val="center"/>
            <w:hideMark/>
          </w:tcPr>
          <w:p w14:paraId="13D47DA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7B49AA82" w14:textId="77777777" w:rsidTr="00DF5E26">
        <w:trPr>
          <w:trHeight w:val="270"/>
          <w:jc w:val="center"/>
        </w:trPr>
        <w:tc>
          <w:tcPr>
            <w:tcW w:w="2165" w:type="dxa"/>
            <w:shd w:val="clear" w:color="auto" w:fill="auto"/>
            <w:vAlign w:val="center"/>
            <w:hideMark/>
          </w:tcPr>
          <w:p w14:paraId="37D7FD0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Green AP</w:t>
            </w:r>
          </w:p>
        </w:tc>
        <w:tc>
          <w:tcPr>
            <w:tcW w:w="5935" w:type="dxa"/>
            <w:shd w:val="clear" w:color="auto" w:fill="auto"/>
            <w:vAlign w:val="center"/>
            <w:hideMark/>
          </w:tcPr>
          <w:p w14:paraId="741240B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52ADF0CA" w14:textId="77777777" w:rsidTr="00DF5E26">
        <w:trPr>
          <w:trHeight w:val="270"/>
          <w:jc w:val="center"/>
        </w:trPr>
        <w:tc>
          <w:tcPr>
            <w:tcW w:w="2165" w:type="dxa"/>
            <w:shd w:val="clear" w:color="auto" w:fill="auto"/>
            <w:vAlign w:val="center"/>
            <w:hideMark/>
          </w:tcPr>
          <w:p w14:paraId="541F2B2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动态MIMO省电(DMPS)</w:t>
            </w:r>
          </w:p>
        </w:tc>
        <w:tc>
          <w:tcPr>
            <w:tcW w:w="5935" w:type="dxa"/>
            <w:shd w:val="clear" w:color="auto" w:fill="auto"/>
            <w:vAlign w:val="center"/>
            <w:hideMark/>
          </w:tcPr>
          <w:p w14:paraId="4AC7164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6351AE09" w14:textId="77777777" w:rsidTr="00DF5E26">
        <w:trPr>
          <w:trHeight w:val="270"/>
          <w:jc w:val="center"/>
        </w:trPr>
        <w:tc>
          <w:tcPr>
            <w:tcW w:w="2165" w:type="dxa"/>
            <w:shd w:val="clear" w:color="auto" w:fill="auto"/>
            <w:vAlign w:val="center"/>
            <w:hideMark/>
          </w:tcPr>
          <w:p w14:paraId="75FB5729"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WMM PS认证</w:t>
            </w:r>
          </w:p>
        </w:tc>
        <w:tc>
          <w:tcPr>
            <w:tcW w:w="5935" w:type="dxa"/>
            <w:shd w:val="clear" w:color="auto" w:fill="auto"/>
            <w:vAlign w:val="center"/>
            <w:hideMark/>
          </w:tcPr>
          <w:p w14:paraId="464BC1AC"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7147DCDB" w14:textId="77777777" w:rsidTr="00DF5E26">
        <w:trPr>
          <w:trHeight w:val="270"/>
          <w:jc w:val="center"/>
        </w:trPr>
        <w:tc>
          <w:tcPr>
            <w:tcW w:w="2165" w:type="dxa"/>
            <w:shd w:val="clear" w:color="auto" w:fill="auto"/>
            <w:vAlign w:val="center"/>
            <w:hideMark/>
          </w:tcPr>
          <w:p w14:paraId="4F8E853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802.11e</w:t>
            </w:r>
          </w:p>
        </w:tc>
        <w:tc>
          <w:tcPr>
            <w:tcW w:w="5935" w:type="dxa"/>
            <w:shd w:val="clear" w:color="auto" w:fill="auto"/>
            <w:vAlign w:val="center"/>
            <w:hideMark/>
          </w:tcPr>
          <w:p w14:paraId="29991859"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343AB5CA" w14:textId="77777777" w:rsidTr="00DF5E26">
        <w:trPr>
          <w:trHeight w:val="270"/>
          <w:jc w:val="center"/>
        </w:trPr>
        <w:tc>
          <w:tcPr>
            <w:tcW w:w="2165" w:type="dxa"/>
            <w:shd w:val="clear" w:color="auto" w:fill="auto"/>
            <w:vAlign w:val="center"/>
            <w:hideMark/>
          </w:tcPr>
          <w:p w14:paraId="6CF0A52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QoS策略映射</w:t>
            </w:r>
          </w:p>
        </w:tc>
        <w:tc>
          <w:tcPr>
            <w:tcW w:w="5935" w:type="dxa"/>
            <w:shd w:val="clear" w:color="auto" w:fill="auto"/>
            <w:vAlign w:val="center"/>
            <w:hideMark/>
          </w:tcPr>
          <w:p w14:paraId="66FDDE01"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支持不同SSID、VLAN映射不同的QoS策略。</w:t>
            </w:r>
          </w:p>
        </w:tc>
      </w:tr>
      <w:tr w:rsidR="00DF5E26" w:rsidRPr="003719B2" w14:paraId="480844CA" w14:textId="77777777" w:rsidTr="00DF5E26">
        <w:trPr>
          <w:trHeight w:val="270"/>
          <w:jc w:val="center"/>
        </w:trPr>
        <w:tc>
          <w:tcPr>
            <w:tcW w:w="2165" w:type="dxa"/>
            <w:shd w:val="clear" w:color="auto" w:fill="auto"/>
            <w:vAlign w:val="center"/>
            <w:hideMark/>
          </w:tcPr>
          <w:p w14:paraId="4B5CCFA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数负载均衡</w:t>
            </w:r>
          </w:p>
        </w:tc>
        <w:tc>
          <w:tcPr>
            <w:tcW w:w="5935" w:type="dxa"/>
            <w:shd w:val="clear" w:color="auto" w:fill="auto"/>
            <w:vAlign w:val="center"/>
            <w:hideMark/>
          </w:tcPr>
          <w:p w14:paraId="429778F6"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3677A374" w14:textId="77777777" w:rsidTr="00DF5E26">
        <w:trPr>
          <w:trHeight w:val="620"/>
          <w:jc w:val="center"/>
        </w:trPr>
        <w:tc>
          <w:tcPr>
            <w:tcW w:w="2165" w:type="dxa"/>
            <w:shd w:val="clear" w:color="auto" w:fill="auto"/>
            <w:vAlign w:val="center"/>
            <w:hideMark/>
          </w:tcPr>
          <w:p w14:paraId="0043E7E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流量负载均衡</w:t>
            </w:r>
          </w:p>
        </w:tc>
        <w:tc>
          <w:tcPr>
            <w:tcW w:w="5935" w:type="dxa"/>
            <w:shd w:val="clear" w:color="auto" w:fill="auto"/>
            <w:vAlign w:val="center"/>
            <w:hideMark/>
          </w:tcPr>
          <w:p w14:paraId="48245FA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3811E9F6" w14:textId="77777777" w:rsidTr="00DF5E26">
        <w:trPr>
          <w:trHeight w:val="1145"/>
          <w:jc w:val="center"/>
        </w:trPr>
        <w:tc>
          <w:tcPr>
            <w:tcW w:w="2165" w:type="dxa"/>
            <w:vMerge w:val="restart"/>
            <w:tcBorders>
              <w:bottom w:val="single" w:sz="4" w:space="0" w:color="auto"/>
            </w:tcBorders>
            <w:shd w:val="clear" w:color="auto" w:fill="auto"/>
            <w:vAlign w:val="center"/>
            <w:hideMark/>
          </w:tcPr>
          <w:p w14:paraId="26C66A11"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智能带宽限速</w:t>
            </w:r>
          </w:p>
        </w:tc>
        <w:tc>
          <w:tcPr>
            <w:tcW w:w="5935" w:type="dxa"/>
            <w:tcBorders>
              <w:bottom w:val="single" w:sz="4" w:space="0" w:color="auto"/>
            </w:tcBorders>
            <w:shd w:val="clear" w:color="auto" w:fill="auto"/>
            <w:vAlign w:val="center"/>
            <w:hideMark/>
          </w:tcPr>
          <w:p w14:paraId="24DFC83F"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1、基于带宽均分算法。</w:t>
            </w:r>
          </w:p>
        </w:tc>
      </w:tr>
      <w:tr w:rsidR="00DF5E26" w:rsidRPr="003719B2" w14:paraId="3995A183" w14:textId="77777777" w:rsidTr="00DF5E26">
        <w:trPr>
          <w:trHeight w:val="270"/>
          <w:jc w:val="center"/>
        </w:trPr>
        <w:tc>
          <w:tcPr>
            <w:tcW w:w="2165" w:type="dxa"/>
            <w:vMerge/>
            <w:vAlign w:val="center"/>
            <w:hideMark/>
          </w:tcPr>
          <w:p w14:paraId="22494A60"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935" w:type="dxa"/>
            <w:shd w:val="clear" w:color="auto" w:fill="auto"/>
            <w:vAlign w:val="center"/>
            <w:hideMark/>
          </w:tcPr>
          <w:p w14:paraId="70B70DB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2、基于每指定带宽的算法。</w:t>
            </w:r>
          </w:p>
        </w:tc>
      </w:tr>
      <w:tr w:rsidR="00DF5E26" w:rsidRPr="003719B2" w14:paraId="3B37743B" w14:textId="77777777" w:rsidTr="00DF5E26">
        <w:trPr>
          <w:trHeight w:val="530"/>
          <w:jc w:val="center"/>
        </w:trPr>
        <w:tc>
          <w:tcPr>
            <w:tcW w:w="2165" w:type="dxa"/>
            <w:vMerge/>
            <w:vAlign w:val="center"/>
            <w:hideMark/>
          </w:tcPr>
          <w:p w14:paraId="3C61E074"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935" w:type="dxa"/>
            <w:shd w:val="clear" w:color="auto" w:fill="auto"/>
            <w:vAlign w:val="center"/>
            <w:hideMark/>
          </w:tcPr>
          <w:p w14:paraId="11EC8F0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3、在流量未拥塞时，确保不同优先级SSID下的报文都可以自由通过；在流量拥塞时，确保每个SSID可以保持各自约定的最小带宽。</w:t>
            </w:r>
          </w:p>
        </w:tc>
      </w:tr>
      <w:tr w:rsidR="00DF5E26" w:rsidRPr="003719B2" w14:paraId="7F7018C7" w14:textId="77777777" w:rsidTr="00DF5E26">
        <w:trPr>
          <w:trHeight w:val="270"/>
          <w:jc w:val="center"/>
        </w:trPr>
        <w:tc>
          <w:tcPr>
            <w:tcW w:w="2165" w:type="dxa"/>
            <w:shd w:val="clear" w:color="auto" w:fill="auto"/>
            <w:vAlign w:val="center"/>
            <w:hideMark/>
          </w:tcPr>
          <w:p w14:paraId="5972C4DD"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入网证</w:t>
            </w:r>
          </w:p>
        </w:tc>
        <w:tc>
          <w:tcPr>
            <w:tcW w:w="5935" w:type="dxa"/>
            <w:shd w:val="clear" w:color="auto" w:fill="auto"/>
            <w:vAlign w:val="center"/>
            <w:hideMark/>
          </w:tcPr>
          <w:p w14:paraId="22F72C6D"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投标设备持有无线电发射设备型号核准证。</w:t>
            </w:r>
          </w:p>
        </w:tc>
      </w:tr>
    </w:tbl>
    <w:p w14:paraId="0A737991" w14:textId="77777777" w:rsidR="003D263E" w:rsidRPr="003719B2" w:rsidRDefault="00911FE4" w:rsidP="003D263E">
      <w:pPr>
        <w:spacing w:line="560" w:lineRule="exact"/>
        <w:rPr>
          <w:rFonts w:asciiTheme="minorEastAsia" w:hAnsiTheme="minorEastAsia"/>
          <w:sz w:val="28"/>
          <w:szCs w:val="28"/>
        </w:rPr>
      </w:pPr>
      <w:r w:rsidRPr="003719B2">
        <w:rPr>
          <w:rFonts w:asciiTheme="minorEastAsia" w:hAnsiTheme="minorEastAsia" w:hint="eastAsia"/>
          <w:sz w:val="28"/>
          <w:szCs w:val="28"/>
        </w:rPr>
        <w:lastRenderedPageBreak/>
        <w:t>（9）</w:t>
      </w:r>
      <w:r w:rsidR="003D263E" w:rsidRPr="003719B2">
        <w:rPr>
          <w:rFonts w:asciiTheme="minorEastAsia" w:hAnsiTheme="minorEastAsia" w:hint="eastAsia"/>
          <w:sz w:val="28"/>
          <w:szCs w:val="28"/>
        </w:rPr>
        <w:t>无线面板AP（</w:t>
      </w:r>
      <w:r w:rsidR="003D263E" w:rsidRPr="003719B2">
        <w:rPr>
          <w:rFonts w:asciiTheme="minorEastAsia" w:hAnsiTheme="minorEastAsia"/>
          <w:sz w:val="28"/>
          <w:szCs w:val="28"/>
        </w:rPr>
        <w:t>7</w:t>
      </w:r>
      <w:r w:rsidR="003D263E" w:rsidRPr="003719B2">
        <w:rPr>
          <w:rFonts w:asciiTheme="minorEastAsia" w:hAnsiTheme="minorEastAsia" w:hint="eastAsia"/>
          <w:sz w:val="28"/>
          <w:szCs w:val="28"/>
        </w:rPr>
        <w:t>71台）</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5682"/>
      </w:tblGrid>
      <w:tr w:rsidR="00DF5E26" w:rsidRPr="003719B2" w14:paraId="6E36C425" w14:textId="77777777" w:rsidTr="00DF5E26">
        <w:trPr>
          <w:trHeight w:val="270"/>
          <w:jc w:val="center"/>
        </w:trPr>
        <w:tc>
          <w:tcPr>
            <w:tcW w:w="2480" w:type="dxa"/>
            <w:shd w:val="clear" w:color="auto" w:fill="auto"/>
            <w:vAlign w:val="center"/>
            <w:hideMark/>
          </w:tcPr>
          <w:p w14:paraId="0B0B591D"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5682" w:type="dxa"/>
            <w:shd w:val="clear" w:color="auto" w:fill="auto"/>
            <w:vAlign w:val="center"/>
            <w:hideMark/>
          </w:tcPr>
          <w:p w14:paraId="4D66722B"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DF5E26" w:rsidRPr="003719B2" w14:paraId="59B81E63" w14:textId="77777777" w:rsidTr="00DF5E26">
        <w:trPr>
          <w:trHeight w:val="270"/>
          <w:jc w:val="center"/>
        </w:trPr>
        <w:tc>
          <w:tcPr>
            <w:tcW w:w="2480" w:type="dxa"/>
            <w:shd w:val="clear" w:color="auto" w:fill="auto"/>
            <w:vAlign w:val="center"/>
            <w:hideMark/>
          </w:tcPr>
          <w:p w14:paraId="460FA831"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工作模式</w:t>
            </w:r>
          </w:p>
        </w:tc>
        <w:tc>
          <w:tcPr>
            <w:tcW w:w="5682" w:type="dxa"/>
            <w:shd w:val="clear" w:color="auto" w:fill="auto"/>
            <w:vAlign w:val="center"/>
            <w:hideMark/>
          </w:tcPr>
          <w:p w14:paraId="61B4373E"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采用整机四流设计，可同时工作在802.11a、b、g、n、ac、ac wave2模式。</w:t>
            </w:r>
          </w:p>
        </w:tc>
      </w:tr>
      <w:tr w:rsidR="00DF5E26" w:rsidRPr="003719B2" w14:paraId="7A0D6DC7" w14:textId="77777777" w:rsidTr="00DF5E26">
        <w:trPr>
          <w:trHeight w:val="270"/>
          <w:jc w:val="center"/>
        </w:trPr>
        <w:tc>
          <w:tcPr>
            <w:tcW w:w="2480" w:type="dxa"/>
            <w:shd w:val="clear" w:color="auto" w:fill="auto"/>
            <w:vAlign w:val="center"/>
            <w:hideMark/>
          </w:tcPr>
          <w:p w14:paraId="0772A624"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协商速率</w:t>
            </w:r>
          </w:p>
        </w:tc>
        <w:tc>
          <w:tcPr>
            <w:tcW w:w="5682" w:type="dxa"/>
            <w:shd w:val="clear" w:color="auto" w:fill="auto"/>
            <w:vAlign w:val="center"/>
            <w:hideMark/>
          </w:tcPr>
          <w:p w14:paraId="545C7550"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整机协商速率≥1167Mbps。</w:t>
            </w:r>
          </w:p>
        </w:tc>
      </w:tr>
      <w:tr w:rsidR="00DF5E26" w:rsidRPr="003719B2" w14:paraId="2F92A623" w14:textId="77777777" w:rsidTr="00DF5E26">
        <w:trPr>
          <w:trHeight w:val="260"/>
          <w:jc w:val="center"/>
        </w:trPr>
        <w:tc>
          <w:tcPr>
            <w:tcW w:w="2480" w:type="dxa"/>
            <w:vMerge w:val="restart"/>
            <w:shd w:val="clear" w:color="auto" w:fill="auto"/>
            <w:vAlign w:val="center"/>
            <w:hideMark/>
          </w:tcPr>
          <w:p w14:paraId="703964D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接口设计</w:t>
            </w:r>
          </w:p>
        </w:tc>
        <w:tc>
          <w:tcPr>
            <w:tcW w:w="5682" w:type="dxa"/>
            <w:shd w:val="clear" w:color="auto" w:fill="auto"/>
            <w:vAlign w:val="center"/>
            <w:hideMark/>
          </w:tcPr>
          <w:p w14:paraId="64DDE477"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≥1个10、100、1000Mbps(RJ45)上行千兆接口。</w:t>
            </w:r>
          </w:p>
        </w:tc>
      </w:tr>
      <w:tr w:rsidR="00DF5E26" w:rsidRPr="003719B2" w14:paraId="21C879D9" w14:textId="77777777" w:rsidTr="00DF5E26">
        <w:trPr>
          <w:trHeight w:val="260"/>
          <w:jc w:val="center"/>
        </w:trPr>
        <w:tc>
          <w:tcPr>
            <w:tcW w:w="2480" w:type="dxa"/>
            <w:vMerge/>
            <w:vAlign w:val="center"/>
            <w:hideMark/>
          </w:tcPr>
          <w:p w14:paraId="27FC5EB0"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682" w:type="dxa"/>
            <w:shd w:val="clear" w:color="auto" w:fill="auto"/>
            <w:vAlign w:val="center"/>
            <w:hideMark/>
          </w:tcPr>
          <w:p w14:paraId="17C954D7"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≥4个10、100、1000Mbps(RJ45)下行千兆接口。</w:t>
            </w:r>
          </w:p>
        </w:tc>
      </w:tr>
      <w:tr w:rsidR="00DF5E26" w:rsidRPr="003719B2" w14:paraId="4DE9BD4A" w14:textId="77777777" w:rsidTr="00DF5E26">
        <w:trPr>
          <w:trHeight w:val="270"/>
          <w:jc w:val="center"/>
        </w:trPr>
        <w:tc>
          <w:tcPr>
            <w:tcW w:w="2480" w:type="dxa"/>
            <w:vMerge/>
            <w:vAlign w:val="center"/>
            <w:hideMark/>
          </w:tcPr>
          <w:p w14:paraId="22F74716"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682" w:type="dxa"/>
            <w:shd w:val="clear" w:color="auto" w:fill="auto"/>
            <w:vAlign w:val="center"/>
            <w:hideMark/>
          </w:tcPr>
          <w:p w14:paraId="036ED4E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≥2个10、100、1000Mbps(RJ45)</w:t>
            </w:r>
            <w:proofErr w:type="gramStart"/>
            <w:r w:rsidRPr="003719B2">
              <w:rPr>
                <w:rFonts w:asciiTheme="minorEastAsia" w:hAnsiTheme="minorEastAsia" w:cs="宋体" w:hint="eastAsia"/>
                <w:kern w:val="0"/>
                <w:szCs w:val="21"/>
              </w:rPr>
              <w:t>透传口</w:t>
            </w:r>
            <w:proofErr w:type="gramEnd"/>
            <w:r w:rsidRPr="003719B2">
              <w:rPr>
                <w:rFonts w:asciiTheme="minorEastAsia" w:hAnsiTheme="minorEastAsia" w:cs="宋体" w:hint="eastAsia"/>
                <w:kern w:val="0"/>
                <w:szCs w:val="21"/>
              </w:rPr>
              <w:t>。</w:t>
            </w:r>
          </w:p>
        </w:tc>
      </w:tr>
      <w:tr w:rsidR="00DF5E26" w:rsidRPr="003719B2" w14:paraId="6592D2F4" w14:textId="77777777" w:rsidTr="00DF5E26">
        <w:trPr>
          <w:trHeight w:val="790"/>
          <w:jc w:val="center"/>
        </w:trPr>
        <w:tc>
          <w:tcPr>
            <w:tcW w:w="2480" w:type="dxa"/>
            <w:shd w:val="clear" w:color="auto" w:fill="auto"/>
            <w:vAlign w:val="center"/>
            <w:hideMark/>
          </w:tcPr>
          <w:p w14:paraId="1B0F9BE6"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物联网扩展</w:t>
            </w:r>
          </w:p>
        </w:tc>
        <w:tc>
          <w:tcPr>
            <w:tcW w:w="5682" w:type="dxa"/>
            <w:shd w:val="clear" w:color="auto" w:fill="auto"/>
            <w:vAlign w:val="center"/>
            <w:hideMark/>
          </w:tcPr>
          <w:p w14:paraId="40DC7C21"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为了满足本次项目中物联网的部署，LAN口支持POE out，该接口规格≥1000Mbps（RJ45），支持BLE、RFID、Zigbee等</w:t>
            </w:r>
            <w:proofErr w:type="gramStart"/>
            <w:r w:rsidRPr="003719B2">
              <w:rPr>
                <w:rFonts w:asciiTheme="minorEastAsia" w:hAnsiTheme="minorEastAsia" w:cs="宋体" w:hint="eastAsia"/>
                <w:kern w:val="0"/>
                <w:szCs w:val="21"/>
              </w:rPr>
              <w:t>多种物</w:t>
            </w:r>
            <w:proofErr w:type="gramEnd"/>
            <w:r w:rsidRPr="003719B2">
              <w:rPr>
                <w:rFonts w:asciiTheme="minorEastAsia" w:hAnsiTheme="minorEastAsia" w:cs="宋体" w:hint="eastAsia"/>
                <w:kern w:val="0"/>
                <w:szCs w:val="21"/>
              </w:rPr>
              <w:t>联网链式扩展，支持物联网模块扩展。</w:t>
            </w:r>
          </w:p>
        </w:tc>
      </w:tr>
      <w:tr w:rsidR="00DF5E26" w:rsidRPr="003719B2" w14:paraId="0804B591" w14:textId="77777777" w:rsidTr="00DF5E26">
        <w:trPr>
          <w:trHeight w:val="270"/>
          <w:jc w:val="center"/>
        </w:trPr>
        <w:tc>
          <w:tcPr>
            <w:tcW w:w="2480" w:type="dxa"/>
            <w:shd w:val="clear" w:color="auto" w:fill="auto"/>
            <w:vAlign w:val="center"/>
            <w:hideMark/>
          </w:tcPr>
          <w:p w14:paraId="4CB3DA18"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天线设计</w:t>
            </w:r>
          </w:p>
        </w:tc>
        <w:tc>
          <w:tcPr>
            <w:tcW w:w="5682" w:type="dxa"/>
            <w:shd w:val="clear" w:color="auto" w:fill="auto"/>
            <w:vAlign w:val="center"/>
            <w:hideMark/>
          </w:tcPr>
          <w:p w14:paraId="2AC2A36F"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内置全向天线。</w:t>
            </w:r>
          </w:p>
        </w:tc>
      </w:tr>
      <w:tr w:rsidR="00DF5E26" w:rsidRPr="003719B2" w14:paraId="376591E9" w14:textId="77777777" w:rsidTr="00DF5E26">
        <w:trPr>
          <w:trHeight w:val="270"/>
          <w:jc w:val="center"/>
        </w:trPr>
        <w:tc>
          <w:tcPr>
            <w:tcW w:w="2480" w:type="dxa"/>
            <w:shd w:val="clear" w:color="auto" w:fill="auto"/>
            <w:vAlign w:val="center"/>
            <w:hideMark/>
          </w:tcPr>
          <w:p w14:paraId="37B61FCB"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MU-MIMO性能</w:t>
            </w:r>
          </w:p>
        </w:tc>
        <w:tc>
          <w:tcPr>
            <w:tcW w:w="5682" w:type="dxa"/>
            <w:shd w:val="clear" w:color="auto" w:fill="auto"/>
            <w:vAlign w:val="center"/>
            <w:hideMark/>
          </w:tcPr>
          <w:p w14:paraId="60EE775A"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要求投标产品2个单流终端接入情况下MU-MIMO性能不低于600Mbps。</w:t>
            </w:r>
          </w:p>
        </w:tc>
      </w:tr>
      <w:tr w:rsidR="00DF5E26" w:rsidRPr="003719B2" w14:paraId="3544AC4A" w14:textId="77777777" w:rsidTr="00DF5E26">
        <w:trPr>
          <w:trHeight w:val="1570"/>
          <w:jc w:val="center"/>
        </w:trPr>
        <w:tc>
          <w:tcPr>
            <w:tcW w:w="2480" w:type="dxa"/>
            <w:shd w:val="clear" w:color="auto" w:fill="auto"/>
            <w:vAlign w:val="center"/>
            <w:hideMark/>
          </w:tcPr>
          <w:p w14:paraId="4E9B65CB"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认证</w:t>
            </w:r>
          </w:p>
        </w:tc>
        <w:tc>
          <w:tcPr>
            <w:tcW w:w="5682" w:type="dxa"/>
            <w:shd w:val="clear" w:color="auto" w:fill="auto"/>
            <w:vAlign w:val="center"/>
            <w:hideMark/>
          </w:tcPr>
          <w:p w14:paraId="3A9D07E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配合AC支持：PORTAL认证(远程,外挂服务器)、基于SSID的Portal页面推送、基于AP的Portal页面推送、Portal支持代理功能、Portal双</w:t>
            </w:r>
            <w:proofErr w:type="gramStart"/>
            <w:r w:rsidRPr="003719B2">
              <w:rPr>
                <w:rFonts w:asciiTheme="minorEastAsia" w:hAnsiTheme="minorEastAsia" w:cs="宋体" w:hint="eastAsia"/>
                <w:kern w:val="0"/>
                <w:szCs w:val="21"/>
              </w:rPr>
              <w:t>机热备</w:t>
            </w:r>
            <w:proofErr w:type="gramEnd"/>
            <w:r w:rsidRPr="003719B2">
              <w:rPr>
                <w:rFonts w:asciiTheme="minorEastAsia" w:hAnsiTheme="minorEastAsia" w:cs="宋体" w:hint="eastAsia"/>
                <w:kern w:val="0"/>
                <w:szCs w:val="21"/>
              </w:rPr>
              <w:t>、[EAP-TLS、EAP-TTLS、EAP-PEAP、EAP-MD5、EAP-SIM、LEAP、EAP-FAST、EAP offload (仅支持TLS, PEAP)]、SSID防假冒(名与SSID绑定)、LDAP ；(1. 支持802.1X与Portal接入；2. 802.1X接入时,支持EAP-GTC和EAP-TLS两种)。</w:t>
            </w:r>
          </w:p>
        </w:tc>
      </w:tr>
      <w:tr w:rsidR="00DF5E26" w:rsidRPr="003719B2" w14:paraId="4A924F65" w14:textId="77777777" w:rsidTr="00DF5E26">
        <w:trPr>
          <w:trHeight w:val="270"/>
          <w:jc w:val="center"/>
        </w:trPr>
        <w:tc>
          <w:tcPr>
            <w:tcW w:w="2480" w:type="dxa"/>
            <w:shd w:val="clear" w:color="auto" w:fill="auto"/>
            <w:vAlign w:val="center"/>
            <w:hideMark/>
          </w:tcPr>
          <w:p w14:paraId="2692736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MAC地址过滤</w:t>
            </w:r>
          </w:p>
        </w:tc>
        <w:tc>
          <w:tcPr>
            <w:tcW w:w="5682" w:type="dxa"/>
            <w:shd w:val="clear" w:color="auto" w:fill="auto"/>
            <w:vAlign w:val="center"/>
            <w:hideMark/>
          </w:tcPr>
          <w:p w14:paraId="5B619B5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250DBAF3" w14:textId="77777777" w:rsidTr="00DF5E26">
        <w:trPr>
          <w:trHeight w:val="270"/>
          <w:jc w:val="center"/>
        </w:trPr>
        <w:tc>
          <w:tcPr>
            <w:tcW w:w="2480" w:type="dxa"/>
            <w:shd w:val="clear" w:color="auto" w:fill="auto"/>
            <w:vAlign w:val="center"/>
            <w:hideMark/>
          </w:tcPr>
          <w:p w14:paraId="69FCC54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 xml:space="preserve">逐包功率控制(PPC) </w:t>
            </w:r>
          </w:p>
        </w:tc>
        <w:tc>
          <w:tcPr>
            <w:tcW w:w="5682" w:type="dxa"/>
            <w:shd w:val="clear" w:color="auto" w:fill="auto"/>
            <w:vAlign w:val="center"/>
            <w:hideMark/>
          </w:tcPr>
          <w:p w14:paraId="2128609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677A20C7" w14:textId="77777777" w:rsidTr="00DF5E26">
        <w:trPr>
          <w:trHeight w:val="270"/>
          <w:jc w:val="center"/>
        </w:trPr>
        <w:tc>
          <w:tcPr>
            <w:tcW w:w="2480" w:type="dxa"/>
            <w:shd w:val="clear" w:color="auto" w:fill="auto"/>
            <w:vAlign w:val="center"/>
            <w:hideMark/>
          </w:tcPr>
          <w:p w14:paraId="1AC9C41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Green AP</w:t>
            </w:r>
          </w:p>
        </w:tc>
        <w:tc>
          <w:tcPr>
            <w:tcW w:w="5682" w:type="dxa"/>
            <w:shd w:val="clear" w:color="auto" w:fill="auto"/>
            <w:vAlign w:val="center"/>
            <w:hideMark/>
          </w:tcPr>
          <w:p w14:paraId="49734DBD"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61943A53" w14:textId="77777777" w:rsidTr="00DF5E26">
        <w:trPr>
          <w:trHeight w:val="270"/>
          <w:jc w:val="center"/>
        </w:trPr>
        <w:tc>
          <w:tcPr>
            <w:tcW w:w="2480" w:type="dxa"/>
            <w:shd w:val="clear" w:color="auto" w:fill="auto"/>
            <w:vAlign w:val="center"/>
            <w:hideMark/>
          </w:tcPr>
          <w:p w14:paraId="53485952"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动态MIMO省电(DMPS)</w:t>
            </w:r>
          </w:p>
        </w:tc>
        <w:tc>
          <w:tcPr>
            <w:tcW w:w="5682" w:type="dxa"/>
            <w:shd w:val="clear" w:color="auto" w:fill="auto"/>
            <w:vAlign w:val="center"/>
            <w:hideMark/>
          </w:tcPr>
          <w:p w14:paraId="19976F4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369D6804" w14:textId="77777777" w:rsidTr="00DF5E26">
        <w:trPr>
          <w:trHeight w:val="270"/>
          <w:jc w:val="center"/>
        </w:trPr>
        <w:tc>
          <w:tcPr>
            <w:tcW w:w="2480" w:type="dxa"/>
            <w:shd w:val="clear" w:color="auto" w:fill="auto"/>
            <w:vAlign w:val="center"/>
            <w:hideMark/>
          </w:tcPr>
          <w:p w14:paraId="0E8E6BF4"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WMM PS认证</w:t>
            </w:r>
          </w:p>
        </w:tc>
        <w:tc>
          <w:tcPr>
            <w:tcW w:w="5682" w:type="dxa"/>
            <w:shd w:val="clear" w:color="auto" w:fill="auto"/>
            <w:vAlign w:val="center"/>
            <w:hideMark/>
          </w:tcPr>
          <w:p w14:paraId="08D0356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246F523A" w14:textId="77777777" w:rsidTr="00DF5E26">
        <w:trPr>
          <w:trHeight w:val="270"/>
          <w:jc w:val="center"/>
        </w:trPr>
        <w:tc>
          <w:tcPr>
            <w:tcW w:w="2480" w:type="dxa"/>
            <w:shd w:val="clear" w:color="auto" w:fill="auto"/>
            <w:vAlign w:val="center"/>
            <w:hideMark/>
          </w:tcPr>
          <w:p w14:paraId="4FAC32C0"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802.11e</w:t>
            </w:r>
          </w:p>
        </w:tc>
        <w:tc>
          <w:tcPr>
            <w:tcW w:w="5682" w:type="dxa"/>
            <w:shd w:val="clear" w:color="auto" w:fill="auto"/>
            <w:vAlign w:val="center"/>
            <w:hideMark/>
          </w:tcPr>
          <w:p w14:paraId="1C23CCA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35CA221B" w14:textId="77777777" w:rsidTr="00DF5E26">
        <w:trPr>
          <w:trHeight w:val="270"/>
          <w:jc w:val="center"/>
        </w:trPr>
        <w:tc>
          <w:tcPr>
            <w:tcW w:w="2480" w:type="dxa"/>
            <w:shd w:val="clear" w:color="auto" w:fill="auto"/>
            <w:vAlign w:val="center"/>
            <w:hideMark/>
          </w:tcPr>
          <w:p w14:paraId="5DB244F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QoS策略映射</w:t>
            </w:r>
          </w:p>
        </w:tc>
        <w:tc>
          <w:tcPr>
            <w:tcW w:w="5682" w:type="dxa"/>
            <w:shd w:val="clear" w:color="auto" w:fill="auto"/>
            <w:vAlign w:val="center"/>
            <w:hideMark/>
          </w:tcPr>
          <w:p w14:paraId="1B0BFBDE"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支持不同SSID、VLAN映射不同的QoS策略。</w:t>
            </w:r>
          </w:p>
        </w:tc>
      </w:tr>
      <w:tr w:rsidR="00DF5E26" w:rsidRPr="003719B2" w14:paraId="341801A4" w14:textId="77777777" w:rsidTr="00DF5E26">
        <w:trPr>
          <w:trHeight w:val="270"/>
          <w:jc w:val="center"/>
        </w:trPr>
        <w:tc>
          <w:tcPr>
            <w:tcW w:w="2480" w:type="dxa"/>
            <w:shd w:val="clear" w:color="auto" w:fill="auto"/>
            <w:vAlign w:val="center"/>
            <w:hideMark/>
          </w:tcPr>
          <w:p w14:paraId="268B30F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数负载均衡</w:t>
            </w:r>
          </w:p>
        </w:tc>
        <w:tc>
          <w:tcPr>
            <w:tcW w:w="5682" w:type="dxa"/>
            <w:shd w:val="clear" w:color="auto" w:fill="auto"/>
            <w:vAlign w:val="center"/>
            <w:hideMark/>
          </w:tcPr>
          <w:p w14:paraId="44E22E53"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498C9006" w14:textId="77777777" w:rsidTr="00DF5E26">
        <w:trPr>
          <w:trHeight w:val="270"/>
          <w:jc w:val="center"/>
        </w:trPr>
        <w:tc>
          <w:tcPr>
            <w:tcW w:w="2480" w:type="dxa"/>
            <w:shd w:val="clear" w:color="auto" w:fill="auto"/>
            <w:vAlign w:val="center"/>
            <w:hideMark/>
          </w:tcPr>
          <w:p w14:paraId="1803C21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流量负载均衡</w:t>
            </w:r>
          </w:p>
        </w:tc>
        <w:tc>
          <w:tcPr>
            <w:tcW w:w="5682" w:type="dxa"/>
            <w:shd w:val="clear" w:color="auto" w:fill="auto"/>
            <w:vAlign w:val="center"/>
            <w:hideMark/>
          </w:tcPr>
          <w:p w14:paraId="633A2AE5"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p>
        </w:tc>
      </w:tr>
      <w:tr w:rsidR="00DF5E26" w:rsidRPr="003719B2" w14:paraId="3CE7EB73" w14:textId="77777777" w:rsidTr="00DF5E26">
        <w:trPr>
          <w:trHeight w:val="270"/>
          <w:jc w:val="center"/>
        </w:trPr>
        <w:tc>
          <w:tcPr>
            <w:tcW w:w="2480" w:type="dxa"/>
            <w:vMerge w:val="restart"/>
            <w:shd w:val="clear" w:color="auto" w:fill="auto"/>
            <w:vAlign w:val="center"/>
            <w:hideMark/>
          </w:tcPr>
          <w:p w14:paraId="307E012F"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智能带宽限速</w:t>
            </w:r>
          </w:p>
        </w:tc>
        <w:tc>
          <w:tcPr>
            <w:tcW w:w="5682" w:type="dxa"/>
            <w:shd w:val="clear" w:color="auto" w:fill="auto"/>
            <w:vAlign w:val="center"/>
            <w:hideMark/>
          </w:tcPr>
          <w:p w14:paraId="6D003B18"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1、基于带宽均分算法。</w:t>
            </w:r>
          </w:p>
        </w:tc>
      </w:tr>
      <w:tr w:rsidR="00DF5E26" w:rsidRPr="003719B2" w14:paraId="6D69200C" w14:textId="77777777" w:rsidTr="00DF5E26">
        <w:trPr>
          <w:trHeight w:val="270"/>
          <w:jc w:val="center"/>
        </w:trPr>
        <w:tc>
          <w:tcPr>
            <w:tcW w:w="2480" w:type="dxa"/>
            <w:vMerge/>
            <w:vAlign w:val="center"/>
            <w:hideMark/>
          </w:tcPr>
          <w:p w14:paraId="28406BA0"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682" w:type="dxa"/>
            <w:shd w:val="clear" w:color="auto" w:fill="auto"/>
            <w:vAlign w:val="center"/>
            <w:hideMark/>
          </w:tcPr>
          <w:p w14:paraId="4A6DB297"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2、基于每指定带宽的算法。</w:t>
            </w:r>
          </w:p>
        </w:tc>
      </w:tr>
      <w:tr w:rsidR="00DF5E26" w:rsidRPr="003719B2" w14:paraId="68209694" w14:textId="77777777" w:rsidTr="00DF5E26">
        <w:trPr>
          <w:trHeight w:val="530"/>
          <w:jc w:val="center"/>
        </w:trPr>
        <w:tc>
          <w:tcPr>
            <w:tcW w:w="2480" w:type="dxa"/>
            <w:vMerge/>
            <w:vAlign w:val="center"/>
            <w:hideMark/>
          </w:tcPr>
          <w:p w14:paraId="74FF5A5A" w14:textId="77777777" w:rsidR="00DF5E26" w:rsidRPr="003719B2" w:rsidRDefault="00DF5E26" w:rsidP="00B465C5">
            <w:pPr>
              <w:widowControl/>
              <w:spacing w:line="560" w:lineRule="exact"/>
              <w:jc w:val="left"/>
              <w:rPr>
                <w:rFonts w:asciiTheme="minorEastAsia" w:hAnsiTheme="minorEastAsia" w:cs="宋体"/>
                <w:kern w:val="0"/>
                <w:szCs w:val="21"/>
              </w:rPr>
            </w:pPr>
          </w:p>
        </w:tc>
        <w:tc>
          <w:tcPr>
            <w:tcW w:w="5682" w:type="dxa"/>
            <w:shd w:val="clear" w:color="auto" w:fill="auto"/>
            <w:vAlign w:val="center"/>
            <w:hideMark/>
          </w:tcPr>
          <w:p w14:paraId="033A216A" w14:textId="77777777" w:rsidR="00DF5E26" w:rsidRPr="003719B2" w:rsidRDefault="00DF5E26" w:rsidP="00B465C5">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3、在流量未拥塞时，确保不同优先级SSID下的报文都可以自由通过；在流量拥塞时，确保每个SSID可以保持各自约定的最小带宽。</w:t>
            </w:r>
          </w:p>
        </w:tc>
      </w:tr>
      <w:tr w:rsidR="00DF5E26" w:rsidRPr="003719B2" w14:paraId="691A7C8D" w14:textId="77777777" w:rsidTr="00DF5E26">
        <w:trPr>
          <w:trHeight w:val="270"/>
          <w:jc w:val="center"/>
        </w:trPr>
        <w:tc>
          <w:tcPr>
            <w:tcW w:w="2480" w:type="dxa"/>
            <w:shd w:val="clear" w:color="auto" w:fill="auto"/>
            <w:vAlign w:val="center"/>
            <w:hideMark/>
          </w:tcPr>
          <w:p w14:paraId="453D9903"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入网证</w:t>
            </w:r>
          </w:p>
        </w:tc>
        <w:tc>
          <w:tcPr>
            <w:tcW w:w="5682" w:type="dxa"/>
            <w:shd w:val="clear" w:color="auto" w:fill="auto"/>
            <w:vAlign w:val="center"/>
            <w:hideMark/>
          </w:tcPr>
          <w:p w14:paraId="6723F27C" w14:textId="77777777" w:rsidR="00DF5E26" w:rsidRPr="003719B2" w:rsidRDefault="00DF5E26" w:rsidP="00B465C5">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投标设备持有无线电发射设备型号核准证。</w:t>
            </w:r>
          </w:p>
        </w:tc>
      </w:tr>
    </w:tbl>
    <w:p w14:paraId="38291094" w14:textId="77777777" w:rsidR="002F0A54" w:rsidRPr="003719B2" w:rsidRDefault="002F0A54" w:rsidP="002F0A54">
      <w:pPr>
        <w:spacing w:line="560" w:lineRule="exact"/>
        <w:rPr>
          <w:rFonts w:asciiTheme="minorEastAsia" w:hAnsiTheme="minorEastAsia"/>
          <w:sz w:val="28"/>
          <w:szCs w:val="28"/>
        </w:rPr>
      </w:pPr>
      <w:r w:rsidRPr="003719B2">
        <w:rPr>
          <w:rFonts w:asciiTheme="minorEastAsia" w:hAnsiTheme="minorEastAsia" w:hint="eastAsia"/>
          <w:sz w:val="28"/>
          <w:szCs w:val="28"/>
        </w:rPr>
        <w:t>（10）查房和护理管理专用智能设备终端（134台）</w:t>
      </w:r>
    </w:p>
    <w:tbl>
      <w:tblPr>
        <w:tblStyle w:val="aff3"/>
        <w:tblW w:w="6804" w:type="dxa"/>
        <w:tblInd w:w="250" w:type="dxa"/>
        <w:tblLayout w:type="fixed"/>
        <w:tblLook w:val="04A0" w:firstRow="1" w:lastRow="0" w:firstColumn="1" w:lastColumn="0" w:noHBand="0" w:noVBand="1"/>
      </w:tblPr>
      <w:tblGrid>
        <w:gridCol w:w="1559"/>
        <w:gridCol w:w="5245"/>
      </w:tblGrid>
      <w:tr w:rsidR="00DF5E26" w:rsidRPr="003719B2" w14:paraId="318AA8AA" w14:textId="77777777" w:rsidTr="00DF5E26">
        <w:tc>
          <w:tcPr>
            <w:tcW w:w="1559" w:type="dxa"/>
          </w:tcPr>
          <w:p w14:paraId="1A6DD210"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序号</w:t>
            </w:r>
          </w:p>
        </w:tc>
        <w:tc>
          <w:tcPr>
            <w:tcW w:w="5245" w:type="dxa"/>
          </w:tcPr>
          <w:p w14:paraId="0220708E"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cs="Arial" w:hint="eastAsia"/>
                <w:sz w:val="21"/>
                <w:szCs w:val="21"/>
              </w:rPr>
              <w:t>技术规格要求</w:t>
            </w:r>
          </w:p>
        </w:tc>
      </w:tr>
      <w:tr w:rsidR="00DF5E26" w:rsidRPr="003719B2" w14:paraId="7B9F84B8" w14:textId="77777777" w:rsidTr="00DF5E26">
        <w:tc>
          <w:tcPr>
            <w:tcW w:w="1559" w:type="dxa"/>
          </w:tcPr>
          <w:p w14:paraId="2F755AA0"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p>
        </w:tc>
        <w:tc>
          <w:tcPr>
            <w:tcW w:w="5245" w:type="dxa"/>
          </w:tcPr>
          <w:p w14:paraId="442286F0" w14:textId="77777777" w:rsidR="00DF5E26" w:rsidRPr="003719B2" w:rsidRDefault="00DF5E26" w:rsidP="00B465C5">
            <w:pPr>
              <w:autoSpaceDE w:val="0"/>
              <w:autoSpaceDN w:val="0"/>
              <w:adjustRightInd w:val="0"/>
              <w:spacing w:line="560" w:lineRule="exact"/>
              <w:jc w:val="left"/>
              <w:rPr>
                <w:rFonts w:asciiTheme="minorEastAsia" w:hAnsiTheme="minorEastAsia" w:cs="STHeitiSC-Light"/>
                <w:sz w:val="21"/>
                <w:szCs w:val="21"/>
              </w:rPr>
            </w:pPr>
            <w:r w:rsidRPr="003719B2">
              <w:rPr>
                <w:rFonts w:asciiTheme="minorEastAsia" w:hAnsiTheme="minorEastAsia" w:cs="STHeitiSC-Light" w:hint="eastAsia"/>
                <w:sz w:val="21"/>
                <w:szCs w:val="21"/>
              </w:rPr>
              <w:t>屏幕≥</w:t>
            </w:r>
            <w:r w:rsidRPr="003719B2">
              <w:rPr>
                <w:rFonts w:asciiTheme="minorEastAsia" w:hAnsiTheme="minorEastAsia" w:cs="STHeitiSC-Light"/>
                <w:sz w:val="21"/>
                <w:szCs w:val="21"/>
              </w:rPr>
              <w:t>8</w:t>
            </w:r>
            <w:r w:rsidRPr="003719B2">
              <w:rPr>
                <w:rFonts w:asciiTheme="minorEastAsia" w:hAnsiTheme="minorEastAsia" w:cs="STHeitiSC-Light" w:hint="eastAsia"/>
                <w:sz w:val="21"/>
                <w:szCs w:val="21"/>
              </w:rPr>
              <w:t>英寸，电容式触摸屏。</w:t>
            </w:r>
          </w:p>
        </w:tc>
      </w:tr>
      <w:tr w:rsidR="00DF5E26" w:rsidRPr="003719B2" w14:paraId="5CFABDE3" w14:textId="77777777" w:rsidTr="00DF5E26">
        <w:tc>
          <w:tcPr>
            <w:tcW w:w="1559" w:type="dxa"/>
          </w:tcPr>
          <w:p w14:paraId="31B37763"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2</w:t>
            </w:r>
          </w:p>
        </w:tc>
        <w:tc>
          <w:tcPr>
            <w:tcW w:w="5245" w:type="dxa"/>
          </w:tcPr>
          <w:p w14:paraId="4CF7E436"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分辨率≥1920x1200。</w:t>
            </w:r>
          </w:p>
        </w:tc>
      </w:tr>
      <w:tr w:rsidR="00DF5E26" w:rsidRPr="003719B2" w14:paraId="7FA9DA67" w14:textId="77777777" w:rsidTr="00DF5E26">
        <w:tc>
          <w:tcPr>
            <w:tcW w:w="1559" w:type="dxa"/>
          </w:tcPr>
          <w:p w14:paraId="1A53983E"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3</w:t>
            </w:r>
          </w:p>
        </w:tc>
        <w:tc>
          <w:tcPr>
            <w:tcW w:w="5245" w:type="dxa"/>
          </w:tcPr>
          <w:p w14:paraId="14042FC8" w14:textId="77777777" w:rsidR="00DF5E26" w:rsidRPr="003719B2" w:rsidRDefault="00DF5E26" w:rsidP="00B465C5">
            <w:pPr>
              <w:autoSpaceDE w:val="0"/>
              <w:autoSpaceDN w:val="0"/>
              <w:adjustRightInd w:val="0"/>
              <w:spacing w:line="560" w:lineRule="exact"/>
              <w:jc w:val="left"/>
              <w:rPr>
                <w:rFonts w:asciiTheme="minorEastAsia" w:hAnsiTheme="minorEastAsia" w:cs="STHeitiSC-Light"/>
                <w:sz w:val="21"/>
                <w:szCs w:val="21"/>
              </w:rPr>
            </w:pPr>
            <w:r w:rsidRPr="003719B2">
              <w:rPr>
                <w:rFonts w:asciiTheme="minorEastAsia" w:hAnsiTheme="minorEastAsia" w:cs="STHeitiSC-Light" w:hint="eastAsia"/>
                <w:sz w:val="21"/>
                <w:szCs w:val="21"/>
              </w:rPr>
              <w:t>内存≥</w:t>
            </w:r>
            <w:r w:rsidRPr="003719B2">
              <w:rPr>
                <w:rFonts w:asciiTheme="minorEastAsia" w:hAnsiTheme="minorEastAsia" w:cs="STHeitiSC-Light"/>
                <w:sz w:val="21"/>
                <w:szCs w:val="21"/>
              </w:rPr>
              <w:t>2</w:t>
            </w:r>
            <w:r w:rsidRPr="003719B2">
              <w:rPr>
                <w:rFonts w:asciiTheme="minorEastAsia" w:hAnsiTheme="minorEastAsia" w:cs="STHeitiSC-Light" w:hint="eastAsia"/>
                <w:sz w:val="21"/>
                <w:szCs w:val="21"/>
              </w:rPr>
              <w:t>GB。</w:t>
            </w:r>
          </w:p>
        </w:tc>
      </w:tr>
      <w:tr w:rsidR="00DF5E26" w:rsidRPr="003719B2" w14:paraId="435E50D0" w14:textId="77777777" w:rsidTr="00DF5E26">
        <w:tc>
          <w:tcPr>
            <w:tcW w:w="1559" w:type="dxa"/>
          </w:tcPr>
          <w:p w14:paraId="322C9DF3"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4</w:t>
            </w:r>
          </w:p>
        </w:tc>
        <w:tc>
          <w:tcPr>
            <w:tcW w:w="5245" w:type="dxa"/>
          </w:tcPr>
          <w:p w14:paraId="74B448EB"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存储容量≥16GB，支持Micro SD（TF）卡存储扩展。</w:t>
            </w:r>
          </w:p>
        </w:tc>
      </w:tr>
      <w:tr w:rsidR="00DF5E26" w:rsidRPr="003719B2" w14:paraId="5EAC0D4E" w14:textId="77777777" w:rsidTr="00DF5E26">
        <w:tc>
          <w:tcPr>
            <w:tcW w:w="1559" w:type="dxa"/>
          </w:tcPr>
          <w:p w14:paraId="144F15B4"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5</w:t>
            </w:r>
          </w:p>
        </w:tc>
        <w:tc>
          <w:tcPr>
            <w:tcW w:w="5245" w:type="dxa"/>
          </w:tcPr>
          <w:p w14:paraId="39006193" w14:textId="77777777" w:rsidR="00DF5E26" w:rsidRPr="003719B2" w:rsidRDefault="00DF5E26" w:rsidP="00B465C5">
            <w:pPr>
              <w:autoSpaceDE w:val="0"/>
              <w:autoSpaceDN w:val="0"/>
              <w:adjustRightInd w:val="0"/>
              <w:spacing w:line="560" w:lineRule="exact"/>
              <w:jc w:val="left"/>
              <w:rPr>
                <w:rFonts w:asciiTheme="minorEastAsia" w:hAnsiTheme="minorEastAsia" w:cs="Helvetica-Light"/>
                <w:sz w:val="21"/>
                <w:szCs w:val="21"/>
              </w:rPr>
            </w:pPr>
            <w:r w:rsidRPr="003719B2">
              <w:rPr>
                <w:rFonts w:asciiTheme="minorEastAsia" w:hAnsiTheme="minorEastAsia" w:cs="Helvetica-Light" w:hint="eastAsia"/>
                <w:sz w:val="21"/>
                <w:szCs w:val="21"/>
              </w:rPr>
              <w:t>操作系统：支持主流操作系统。</w:t>
            </w:r>
          </w:p>
        </w:tc>
      </w:tr>
      <w:tr w:rsidR="00DF5E26" w:rsidRPr="003719B2" w14:paraId="12E574FD" w14:textId="77777777" w:rsidTr="00DF5E26">
        <w:tc>
          <w:tcPr>
            <w:tcW w:w="1559" w:type="dxa"/>
          </w:tcPr>
          <w:p w14:paraId="09875F6D"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6</w:t>
            </w:r>
          </w:p>
        </w:tc>
        <w:tc>
          <w:tcPr>
            <w:tcW w:w="5245" w:type="dxa"/>
          </w:tcPr>
          <w:p w14:paraId="29649644" w14:textId="77777777" w:rsidR="00DF5E26" w:rsidRPr="003719B2" w:rsidRDefault="00DF5E26" w:rsidP="00B465C5">
            <w:pPr>
              <w:autoSpaceDE w:val="0"/>
              <w:autoSpaceDN w:val="0"/>
              <w:adjustRightInd w:val="0"/>
              <w:spacing w:line="560" w:lineRule="exact"/>
              <w:jc w:val="left"/>
              <w:rPr>
                <w:rFonts w:asciiTheme="minorEastAsia" w:hAnsiTheme="minorEastAsia"/>
                <w:sz w:val="21"/>
                <w:szCs w:val="21"/>
              </w:rPr>
            </w:pPr>
            <w:r w:rsidRPr="003719B2">
              <w:rPr>
                <w:rFonts w:asciiTheme="minorEastAsia" w:hAnsiTheme="minorEastAsia" w:hint="eastAsia"/>
                <w:sz w:val="21"/>
                <w:szCs w:val="21"/>
              </w:rPr>
              <w:t>WiFi：支持WIFI无线上网。</w:t>
            </w:r>
          </w:p>
        </w:tc>
      </w:tr>
      <w:tr w:rsidR="00DF5E26" w:rsidRPr="003719B2" w14:paraId="3918B965" w14:textId="77777777" w:rsidTr="00DF5E26">
        <w:tc>
          <w:tcPr>
            <w:tcW w:w="1559" w:type="dxa"/>
          </w:tcPr>
          <w:p w14:paraId="07C5CFED"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7</w:t>
            </w:r>
          </w:p>
        </w:tc>
        <w:tc>
          <w:tcPr>
            <w:tcW w:w="5245" w:type="dxa"/>
          </w:tcPr>
          <w:p w14:paraId="4AC66B8C" w14:textId="77777777" w:rsidR="00DF5E26" w:rsidRPr="003719B2" w:rsidRDefault="00DF5E26" w:rsidP="00B465C5">
            <w:pPr>
              <w:autoSpaceDE w:val="0"/>
              <w:autoSpaceDN w:val="0"/>
              <w:adjustRightInd w:val="0"/>
              <w:spacing w:line="560" w:lineRule="exact"/>
              <w:jc w:val="left"/>
              <w:rPr>
                <w:rFonts w:asciiTheme="minorEastAsia" w:hAnsiTheme="minorEastAsia" w:cs="STHeitiSC-Light"/>
                <w:sz w:val="21"/>
                <w:szCs w:val="21"/>
              </w:rPr>
            </w:pPr>
            <w:proofErr w:type="gramStart"/>
            <w:r w:rsidRPr="003719B2">
              <w:rPr>
                <w:rFonts w:asciiTheme="minorEastAsia" w:hAnsiTheme="minorEastAsia" w:cs="STHeitiSC-Light" w:hint="eastAsia"/>
                <w:sz w:val="21"/>
                <w:szCs w:val="21"/>
              </w:rPr>
              <w:t>蓝牙功能</w:t>
            </w:r>
            <w:proofErr w:type="gramEnd"/>
            <w:r w:rsidRPr="003719B2">
              <w:rPr>
                <w:rFonts w:asciiTheme="minorEastAsia" w:hAnsiTheme="minorEastAsia" w:cs="STHeitiSC-Light" w:hint="eastAsia"/>
                <w:sz w:val="21"/>
                <w:szCs w:val="21"/>
              </w:rPr>
              <w:t>：</w:t>
            </w:r>
            <w:proofErr w:type="gramStart"/>
            <w:r w:rsidRPr="003719B2">
              <w:rPr>
                <w:rFonts w:asciiTheme="minorEastAsia" w:hAnsiTheme="minorEastAsia" w:cs="STHeitiSC-Light" w:hint="eastAsia"/>
                <w:sz w:val="21"/>
                <w:szCs w:val="21"/>
              </w:rPr>
              <w:t>支持蓝牙</w:t>
            </w:r>
            <w:proofErr w:type="gramEnd"/>
            <w:r w:rsidRPr="003719B2">
              <w:rPr>
                <w:rFonts w:asciiTheme="minorEastAsia" w:hAnsiTheme="minorEastAsia" w:cs="STHeitiSC-Light" w:hint="eastAsia"/>
                <w:sz w:val="21"/>
                <w:szCs w:val="21"/>
              </w:rPr>
              <w:t>4.0及以上。</w:t>
            </w:r>
          </w:p>
        </w:tc>
      </w:tr>
    </w:tbl>
    <w:p w14:paraId="048D21E0" w14:textId="77777777" w:rsidR="002F0A54" w:rsidRPr="003719B2" w:rsidRDefault="002F0A54" w:rsidP="002F0A54">
      <w:pPr>
        <w:spacing w:line="560" w:lineRule="exact"/>
        <w:rPr>
          <w:rFonts w:asciiTheme="minorEastAsia" w:hAnsiTheme="minorEastAsia"/>
          <w:sz w:val="28"/>
          <w:szCs w:val="28"/>
        </w:rPr>
      </w:pPr>
      <w:r w:rsidRPr="003719B2">
        <w:rPr>
          <w:rFonts w:asciiTheme="minorEastAsia" w:hAnsiTheme="minorEastAsia" w:hint="eastAsia"/>
          <w:sz w:val="28"/>
          <w:szCs w:val="28"/>
        </w:rPr>
        <w:t>（11）护理专用智能终端设备（207台）</w:t>
      </w:r>
    </w:p>
    <w:tbl>
      <w:tblPr>
        <w:tblStyle w:val="aff3"/>
        <w:tblW w:w="6946" w:type="dxa"/>
        <w:tblInd w:w="250" w:type="dxa"/>
        <w:tblLayout w:type="fixed"/>
        <w:tblLook w:val="04A0" w:firstRow="1" w:lastRow="0" w:firstColumn="1" w:lastColumn="0" w:noHBand="0" w:noVBand="1"/>
      </w:tblPr>
      <w:tblGrid>
        <w:gridCol w:w="1418"/>
        <w:gridCol w:w="5528"/>
      </w:tblGrid>
      <w:tr w:rsidR="00DF5E26" w:rsidRPr="003719B2" w14:paraId="3D6BF8E1" w14:textId="77777777" w:rsidTr="00DF5E26">
        <w:tc>
          <w:tcPr>
            <w:tcW w:w="1418" w:type="dxa"/>
            <w:vAlign w:val="center"/>
          </w:tcPr>
          <w:p w14:paraId="35593B1C"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子序号</w:t>
            </w:r>
          </w:p>
        </w:tc>
        <w:tc>
          <w:tcPr>
            <w:tcW w:w="5528" w:type="dxa"/>
            <w:vAlign w:val="center"/>
          </w:tcPr>
          <w:p w14:paraId="3B3D6582"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cs="Arial" w:hint="eastAsia"/>
                <w:sz w:val="21"/>
                <w:szCs w:val="21"/>
              </w:rPr>
              <w:t>技术规格要求</w:t>
            </w:r>
          </w:p>
        </w:tc>
      </w:tr>
      <w:tr w:rsidR="00DF5E26" w:rsidRPr="003719B2" w14:paraId="75927E51" w14:textId="77777777" w:rsidTr="00DF5E26">
        <w:tc>
          <w:tcPr>
            <w:tcW w:w="1418" w:type="dxa"/>
            <w:vAlign w:val="center"/>
          </w:tcPr>
          <w:p w14:paraId="7237A29B"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p>
        </w:tc>
        <w:tc>
          <w:tcPr>
            <w:tcW w:w="5528" w:type="dxa"/>
            <w:vAlign w:val="center"/>
          </w:tcPr>
          <w:p w14:paraId="5B661077"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 xml:space="preserve">操作系统：Android </w:t>
            </w:r>
            <w:r w:rsidRPr="003719B2">
              <w:rPr>
                <w:rFonts w:asciiTheme="minorEastAsia" w:hAnsiTheme="minorEastAsia"/>
                <w:sz w:val="21"/>
                <w:szCs w:val="21"/>
              </w:rPr>
              <w:t>7.0</w:t>
            </w:r>
            <w:r w:rsidRPr="003719B2">
              <w:rPr>
                <w:rFonts w:asciiTheme="minorEastAsia" w:hAnsiTheme="minorEastAsia" w:hint="eastAsia"/>
                <w:sz w:val="21"/>
                <w:szCs w:val="21"/>
              </w:rPr>
              <w:t>或以上。</w:t>
            </w:r>
          </w:p>
        </w:tc>
      </w:tr>
      <w:tr w:rsidR="00DF5E26" w:rsidRPr="003719B2" w14:paraId="082AA4EE" w14:textId="77777777" w:rsidTr="00DF5E26">
        <w:tc>
          <w:tcPr>
            <w:tcW w:w="1418" w:type="dxa"/>
            <w:vAlign w:val="center"/>
          </w:tcPr>
          <w:p w14:paraId="1004E882"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lastRenderedPageBreak/>
              <w:t>2</w:t>
            </w:r>
          </w:p>
        </w:tc>
        <w:tc>
          <w:tcPr>
            <w:tcW w:w="5528" w:type="dxa"/>
            <w:vAlign w:val="center"/>
          </w:tcPr>
          <w:p w14:paraId="2758791A"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CPU：≥</w:t>
            </w:r>
            <w:proofErr w:type="gramStart"/>
            <w:r w:rsidRPr="003719B2">
              <w:rPr>
                <w:rFonts w:asciiTheme="minorEastAsia" w:hAnsiTheme="minorEastAsia" w:hint="eastAsia"/>
                <w:sz w:val="21"/>
                <w:szCs w:val="21"/>
              </w:rPr>
              <w:t>四核处理器</w:t>
            </w:r>
            <w:proofErr w:type="gramEnd"/>
            <w:r w:rsidRPr="003719B2">
              <w:rPr>
                <w:rFonts w:asciiTheme="minorEastAsia" w:hAnsiTheme="minorEastAsia" w:hint="eastAsia"/>
                <w:sz w:val="21"/>
                <w:szCs w:val="21"/>
              </w:rPr>
              <w:t>、主频≥1.2GHz。</w:t>
            </w:r>
          </w:p>
        </w:tc>
      </w:tr>
      <w:tr w:rsidR="00DF5E26" w:rsidRPr="003719B2" w14:paraId="3BEA8F76" w14:textId="77777777" w:rsidTr="00DF5E26">
        <w:tc>
          <w:tcPr>
            <w:tcW w:w="1418" w:type="dxa"/>
            <w:vAlign w:val="center"/>
          </w:tcPr>
          <w:p w14:paraId="6705E0B3"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3</w:t>
            </w:r>
          </w:p>
        </w:tc>
        <w:tc>
          <w:tcPr>
            <w:tcW w:w="5528" w:type="dxa"/>
            <w:vAlign w:val="center"/>
          </w:tcPr>
          <w:p w14:paraId="678A339A"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内存：≥2GB；存储≥</w:t>
            </w:r>
            <w:r w:rsidRPr="003719B2">
              <w:rPr>
                <w:rFonts w:asciiTheme="minorEastAsia" w:hAnsiTheme="minorEastAsia"/>
                <w:sz w:val="21"/>
                <w:szCs w:val="21"/>
              </w:rPr>
              <w:t>16</w:t>
            </w:r>
            <w:r w:rsidRPr="003719B2">
              <w:rPr>
                <w:rFonts w:asciiTheme="minorEastAsia" w:hAnsiTheme="minorEastAsia" w:hint="eastAsia"/>
                <w:sz w:val="21"/>
                <w:szCs w:val="21"/>
              </w:rPr>
              <w:t>GB（支持Micro-SD扩展）。</w:t>
            </w:r>
          </w:p>
        </w:tc>
      </w:tr>
      <w:tr w:rsidR="00DF5E26" w:rsidRPr="003719B2" w14:paraId="70C913B5" w14:textId="77777777" w:rsidTr="00DF5E26">
        <w:tc>
          <w:tcPr>
            <w:tcW w:w="1418" w:type="dxa"/>
            <w:vAlign w:val="center"/>
          </w:tcPr>
          <w:p w14:paraId="308E66A7"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4</w:t>
            </w:r>
          </w:p>
        </w:tc>
        <w:tc>
          <w:tcPr>
            <w:tcW w:w="5528" w:type="dxa"/>
            <w:vAlign w:val="center"/>
          </w:tcPr>
          <w:p w14:paraId="6204E4C4"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电池容量：可充电的锂离子电池3.8V; ≥</w:t>
            </w:r>
            <w:r w:rsidRPr="003719B2">
              <w:rPr>
                <w:rFonts w:asciiTheme="minorEastAsia" w:hAnsiTheme="minorEastAsia"/>
                <w:sz w:val="21"/>
                <w:szCs w:val="21"/>
              </w:rPr>
              <w:t>36</w:t>
            </w:r>
            <w:r w:rsidRPr="003719B2">
              <w:rPr>
                <w:rFonts w:asciiTheme="minorEastAsia" w:hAnsiTheme="minorEastAsia" w:hint="eastAsia"/>
                <w:sz w:val="21"/>
                <w:szCs w:val="21"/>
              </w:rPr>
              <w:t>00mAh。</w:t>
            </w:r>
          </w:p>
        </w:tc>
      </w:tr>
      <w:tr w:rsidR="00DF5E26" w:rsidRPr="003719B2" w14:paraId="05E6D6D0" w14:textId="77777777" w:rsidTr="00DF5E26">
        <w:tc>
          <w:tcPr>
            <w:tcW w:w="1418" w:type="dxa"/>
            <w:vAlign w:val="center"/>
          </w:tcPr>
          <w:p w14:paraId="6D060528"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5</w:t>
            </w:r>
          </w:p>
        </w:tc>
        <w:tc>
          <w:tcPr>
            <w:tcW w:w="5528" w:type="dxa"/>
            <w:vAlign w:val="center"/>
          </w:tcPr>
          <w:p w14:paraId="1B00B9DB"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电池安装：具备可拆卸式后盖，电池可免工具直接拆卸并更换。</w:t>
            </w:r>
          </w:p>
        </w:tc>
      </w:tr>
      <w:tr w:rsidR="00DF5E26" w:rsidRPr="003719B2" w14:paraId="68E933A3" w14:textId="77777777" w:rsidTr="00DF5E26">
        <w:tc>
          <w:tcPr>
            <w:tcW w:w="1418" w:type="dxa"/>
            <w:vAlign w:val="center"/>
          </w:tcPr>
          <w:p w14:paraId="03CB8B49"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6</w:t>
            </w:r>
          </w:p>
        </w:tc>
        <w:tc>
          <w:tcPr>
            <w:tcW w:w="5528" w:type="dxa"/>
            <w:vAlign w:val="center"/>
          </w:tcPr>
          <w:p w14:paraId="32AB18F5"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显示屏：≥5.</w:t>
            </w:r>
            <w:r w:rsidRPr="003719B2">
              <w:rPr>
                <w:rFonts w:asciiTheme="minorEastAsia" w:hAnsiTheme="minorEastAsia"/>
                <w:sz w:val="21"/>
                <w:szCs w:val="21"/>
              </w:rPr>
              <w:t>2</w:t>
            </w:r>
            <w:r w:rsidRPr="003719B2">
              <w:rPr>
                <w:rFonts w:asciiTheme="minorEastAsia" w:hAnsiTheme="minorEastAsia" w:hint="eastAsia"/>
                <w:sz w:val="21"/>
                <w:szCs w:val="21"/>
              </w:rPr>
              <w:t>英寸彩色；分辨率≥1280X720，多点触控屏，超明亮，阳光下可视支持戴手套、带水触摸操作。</w:t>
            </w:r>
          </w:p>
        </w:tc>
      </w:tr>
      <w:tr w:rsidR="00DF5E26" w:rsidRPr="003719B2" w14:paraId="284FBE70" w14:textId="77777777" w:rsidTr="00DF5E26">
        <w:tc>
          <w:tcPr>
            <w:tcW w:w="1418" w:type="dxa"/>
            <w:vAlign w:val="center"/>
          </w:tcPr>
          <w:p w14:paraId="556EDCBD"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7</w:t>
            </w:r>
          </w:p>
        </w:tc>
        <w:tc>
          <w:tcPr>
            <w:tcW w:w="5528" w:type="dxa"/>
            <w:vAlign w:val="center"/>
          </w:tcPr>
          <w:p w14:paraId="1917276A"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无线局域网：IEEE 802.11a、b、g、n，支持2.4G及5G频段，支持无线广域网。</w:t>
            </w:r>
          </w:p>
        </w:tc>
      </w:tr>
      <w:tr w:rsidR="00DF5E26" w:rsidRPr="003719B2" w14:paraId="5E1239A0" w14:textId="77777777" w:rsidTr="00DF5E26">
        <w:tc>
          <w:tcPr>
            <w:tcW w:w="1418" w:type="dxa"/>
            <w:vAlign w:val="center"/>
          </w:tcPr>
          <w:p w14:paraId="1649999E"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8</w:t>
            </w:r>
          </w:p>
        </w:tc>
        <w:tc>
          <w:tcPr>
            <w:tcW w:w="5528" w:type="dxa"/>
            <w:vAlign w:val="center"/>
          </w:tcPr>
          <w:p w14:paraId="20970E74"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外壳材料：医疗专用抑菌材料，可耐受酒精、过氧化氢、丙乙醇、</w:t>
            </w:r>
            <w:proofErr w:type="gramStart"/>
            <w:r w:rsidRPr="003719B2">
              <w:rPr>
                <w:rFonts w:asciiTheme="minorEastAsia" w:hAnsiTheme="minorEastAsia" w:hint="eastAsia"/>
                <w:sz w:val="21"/>
                <w:szCs w:val="21"/>
              </w:rPr>
              <w:t>聚维酮碘等</w:t>
            </w:r>
            <w:proofErr w:type="gramEnd"/>
            <w:r w:rsidRPr="003719B2">
              <w:rPr>
                <w:rFonts w:asciiTheme="minorEastAsia" w:hAnsiTheme="minorEastAsia" w:hint="eastAsia"/>
                <w:sz w:val="21"/>
                <w:szCs w:val="21"/>
              </w:rPr>
              <w:t>化学品擦拭消毒（含屏幕部分）。</w:t>
            </w:r>
          </w:p>
        </w:tc>
      </w:tr>
      <w:tr w:rsidR="00DF5E26" w:rsidRPr="003719B2" w14:paraId="22941B9B" w14:textId="77777777" w:rsidTr="00DF5E26">
        <w:tc>
          <w:tcPr>
            <w:tcW w:w="1418" w:type="dxa"/>
            <w:vAlign w:val="center"/>
          </w:tcPr>
          <w:p w14:paraId="7C39A5E2"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9</w:t>
            </w:r>
          </w:p>
        </w:tc>
        <w:tc>
          <w:tcPr>
            <w:tcW w:w="5528" w:type="dxa"/>
            <w:vAlign w:val="center"/>
          </w:tcPr>
          <w:p w14:paraId="4A9DCB7B"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工业防护等级：IP6</w:t>
            </w:r>
            <w:r w:rsidRPr="003719B2">
              <w:rPr>
                <w:rFonts w:asciiTheme="minorEastAsia" w:hAnsiTheme="minorEastAsia"/>
                <w:sz w:val="21"/>
                <w:szCs w:val="21"/>
              </w:rPr>
              <w:t xml:space="preserve">7 </w:t>
            </w:r>
            <w:r w:rsidRPr="003719B2">
              <w:rPr>
                <w:rFonts w:asciiTheme="minorEastAsia" w:hAnsiTheme="minorEastAsia" w:hint="eastAsia"/>
                <w:sz w:val="21"/>
                <w:szCs w:val="21"/>
              </w:rPr>
              <w:t>。</w:t>
            </w:r>
          </w:p>
        </w:tc>
      </w:tr>
      <w:tr w:rsidR="00DF5E26" w:rsidRPr="003719B2" w14:paraId="18480790" w14:textId="77777777" w:rsidTr="00DF5E26">
        <w:tc>
          <w:tcPr>
            <w:tcW w:w="1418" w:type="dxa"/>
            <w:vAlign w:val="center"/>
          </w:tcPr>
          <w:p w14:paraId="26F3CEB2"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0</w:t>
            </w:r>
          </w:p>
        </w:tc>
        <w:tc>
          <w:tcPr>
            <w:tcW w:w="5528" w:type="dxa"/>
            <w:vAlign w:val="center"/>
          </w:tcPr>
          <w:p w14:paraId="724D3DC8"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抗跌落能力：可承受≥1000次0.5m滚落；1.2米水泥地面的跌落冲击。</w:t>
            </w:r>
          </w:p>
        </w:tc>
      </w:tr>
      <w:tr w:rsidR="00DF5E26" w:rsidRPr="003719B2" w14:paraId="5CBBCDB9" w14:textId="77777777" w:rsidTr="00DF5E26">
        <w:tc>
          <w:tcPr>
            <w:tcW w:w="1418" w:type="dxa"/>
            <w:vAlign w:val="center"/>
          </w:tcPr>
          <w:p w14:paraId="1E56D3FD"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1</w:t>
            </w:r>
          </w:p>
        </w:tc>
        <w:tc>
          <w:tcPr>
            <w:tcW w:w="5528" w:type="dxa"/>
            <w:vAlign w:val="center"/>
          </w:tcPr>
          <w:p w14:paraId="040F5EFD"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重量：≤270g（含标准电池）。</w:t>
            </w:r>
          </w:p>
        </w:tc>
      </w:tr>
      <w:tr w:rsidR="00DF5E26" w:rsidRPr="003719B2" w14:paraId="4C39A084" w14:textId="77777777" w:rsidTr="00DF5E26">
        <w:tc>
          <w:tcPr>
            <w:tcW w:w="1418" w:type="dxa"/>
            <w:vAlign w:val="center"/>
          </w:tcPr>
          <w:p w14:paraId="2BD02CCB"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2</w:t>
            </w:r>
          </w:p>
        </w:tc>
        <w:tc>
          <w:tcPr>
            <w:tcW w:w="5528" w:type="dxa"/>
            <w:vAlign w:val="center"/>
          </w:tcPr>
          <w:p w14:paraId="6C532183"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厚度：≤18mm以机身最厚尺寸处为测量标准（含摄像头、扫描头部分）。</w:t>
            </w:r>
          </w:p>
        </w:tc>
      </w:tr>
      <w:tr w:rsidR="00DF5E26" w:rsidRPr="003719B2" w14:paraId="6514F602" w14:textId="77777777" w:rsidTr="00DF5E26">
        <w:tc>
          <w:tcPr>
            <w:tcW w:w="1418" w:type="dxa"/>
            <w:vAlign w:val="center"/>
          </w:tcPr>
          <w:p w14:paraId="59CFC098"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3</w:t>
            </w:r>
          </w:p>
        </w:tc>
        <w:tc>
          <w:tcPr>
            <w:tcW w:w="5528" w:type="dxa"/>
            <w:vAlign w:val="center"/>
          </w:tcPr>
          <w:p w14:paraId="121C5C7E"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接口：micro USB接口。</w:t>
            </w:r>
          </w:p>
        </w:tc>
      </w:tr>
      <w:tr w:rsidR="00DF5E26" w:rsidRPr="003719B2" w14:paraId="51994382" w14:textId="77777777" w:rsidTr="00DF5E26">
        <w:tc>
          <w:tcPr>
            <w:tcW w:w="1418" w:type="dxa"/>
            <w:vAlign w:val="center"/>
          </w:tcPr>
          <w:p w14:paraId="702E9951"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4</w:t>
            </w:r>
          </w:p>
        </w:tc>
        <w:tc>
          <w:tcPr>
            <w:tcW w:w="5528" w:type="dxa"/>
            <w:vAlign w:val="center"/>
          </w:tcPr>
          <w:p w14:paraId="46BCBC86"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底座：原厂单充底座。</w:t>
            </w:r>
          </w:p>
        </w:tc>
      </w:tr>
      <w:tr w:rsidR="00DF5E26" w:rsidRPr="003719B2" w14:paraId="2747E09B" w14:textId="77777777" w:rsidTr="00DF5E26">
        <w:tc>
          <w:tcPr>
            <w:tcW w:w="1418" w:type="dxa"/>
            <w:vAlign w:val="center"/>
          </w:tcPr>
          <w:p w14:paraId="7FBFC277"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5</w:t>
            </w:r>
          </w:p>
        </w:tc>
        <w:tc>
          <w:tcPr>
            <w:tcW w:w="5528" w:type="dxa"/>
            <w:vAlign w:val="center"/>
          </w:tcPr>
          <w:p w14:paraId="7A94532D"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键盘：触控屏+功能键，不带数字和字母键盘；功能键：音量上调、下调键、左右扫描键、电源键；需具备虚拟或实体触控式返回键、菜单键，主页键。</w:t>
            </w:r>
          </w:p>
        </w:tc>
      </w:tr>
      <w:tr w:rsidR="00DF5E26" w:rsidRPr="003719B2" w14:paraId="29BB9BDD" w14:textId="77777777" w:rsidTr="00DF5E26">
        <w:tc>
          <w:tcPr>
            <w:tcW w:w="1418" w:type="dxa"/>
            <w:vAlign w:val="center"/>
          </w:tcPr>
          <w:p w14:paraId="0B806C82"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6</w:t>
            </w:r>
          </w:p>
        </w:tc>
        <w:tc>
          <w:tcPr>
            <w:tcW w:w="5528" w:type="dxa"/>
            <w:vAlign w:val="center"/>
          </w:tcPr>
          <w:p w14:paraId="58CF74AB"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投标设备持有无线电发射设备型号核准证。</w:t>
            </w:r>
          </w:p>
        </w:tc>
      </w:tr>
      <w:tr w:rsidR="00DF5E26" w:rsidRPr="003719B2" w14:paraId="17A8BBBB" w14:textId="77777777" w:rsidTr="00DF5E26">
        <w:tc>
          <w:tcPr>
            <w:tcW w:w="1418" w:type="dxa"/>
            <w:vAlign w:val="center"/>
          </w:tcPr>
          <w:p w14:paraId="1D573BAA" w14:textId="77777777" w:rsidR="00DF5E26" w:rsidRPr="003719B2" w:rsidRDefault="00DF5E26" w:rsidP="00B465C5">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7</w:t>
            </w:r>
          </w:p>
        </w:tc>
        <w:tc>
          <w:tcPr>
            <w:tcW w:w="5528" w:type="dxa"/>
            <w:vAlign w:val="center"/>
          </w:tcPr>
          <w:p w14:paraId="36989C16" w14:textId="77777777" w:rsidR="00DF5E26" w:rsidRPr="003719B2" w:rsidRDefault="00DF5E26" w:rsidP="00B465C5">
            <w:pPr>
              <w:spacing w:line="560" w:lineRule="exact"/>
              <w:rPr>
                <w:rFonts w:asciiTheme="minorEastAsia" w:hAnsiTheme="minorEastAsia"/>
                <w:sz w:val="21"/>
                <w:szCs w:val="21"/>
              </w:rPr>
            </w:pPr>
            <w:r w:rsidRPr="003719B2">
              <w:rPr>
                <w:rFonts w:asciiTheme="minorEastAsia" w:hAnsiTheme="minorEastAsia" w:hint="eastAsia"/>
                <w:sz w:val="21"/>
                <w:szCs w:val="21"/>
              </w:rPr>
              <w:t>提供C</w:t>
            </w:r>
            <w:r w:rsidRPr="003719B2">
              <w:rPr>
                <w:rFonts w:asciiTheme="minorEastAsia" w:hAnsiTheme="minorEastAsia"/>
                <w:sz w:val="21"/>
                <w:szCs w:val="21"/>
              </w:rPr>
              <w:t>CC</w:t>
            </w:r>
            <w:r w:rsidRPr="003719B2">
              <w:rPr>
                <w:rFonts w:asciiTheme="minorEastAsia" w:hAnsiTheme="minorEastAsia" w:hint="eastAsia"/>
                <w:sz w:val="21"/>
                <w:szCs w:val="21"/>
              </w:rPr>
              <w:t>认证证书。</w:t>
            </w:r>
          </w:p>
        </w:tc>
      </w:tr>
    </w:tbl>
    <w:p w14:paraId="3F36B034"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lastRenderedPageBreak/>
        <w:t>（12）护理站智能交互终端护理终端（31台）</w:t>
      </w:r>
    </w:p>
    <w:tbl>
      <w:tblPr>
        <w:tblStyle w:val="aff3"/>
        <w:tblW w:w="8296" w:type="dxa"/>
        <w:tblLayout w:type="fixed"/>
        <w:tblLook w:val="04A0" w:firstRow="1" w:lastRow="0" w:firstColumn="1" w:lastColumn="0" w:noHBand="0" w:noVBand="1"/>
      </w:tblPr>
      <w:tblGrid>
        <w:gridCol w:w="846"/>
        <w:gridCol w:w="7450"/>
      </w:tblGrid>
      <w:tr w:rsidR="00DF5E26" w:rsidRPr="003719B2" w14:paraId="575C22BD" w14:textId="77777777" w:rsidTr="00DF5E26">
        <w:tc>
          <w:tcPr>
            <w:tcW w:w="846" w:type="dxa"/>
            <w:shd w:val="clear" w:color="auto" w:fill="auto"/>
            <w:vAlign w:val="center"/>
          </w:tcPr>
          <w:p w14:paraId="3012885E"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序号</w:t>
            </w:r>
          </w:p>
        </w:tc>
        <w:tc>
          <w:tcPr>
            <w:tcW w:w="7450" w:type="dxa"/>
            <w:shd w:val="clear" w:color="auto" w:fill="auto"/>
            <w:vAlign w:val="center"/>
          </w:tcPr>
          <w:p w14:paraId="520650F2"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指标参数</w:t>
            </w:r>
          </w:p>
        </w:tc>
      </w:tr>
      <w:tr w:rsidR="00DF5E26" w:rsidRPr="003719B2" w14:paraId="6BF9DA90" w14:textId="77777777" w:rsidTr="00DF5E26">
        <w:tc>
          <w:tcPr>
            <w:tcW w:w="846" w:type="dxa"/>
            <w:shd w:val="clear" w:color="auto" w:fill="auto"/>
            <w:vAlign w:val="center"/>
          </w:tcPr>
          <w:p w14:paraId="04AD89CD"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p>
        </w:tc>
        <w:tc>
          <w:tcPr>
            <w:tcW w:w="7450" w:type="dxa"/>
            <w:shd w:val="clear" w:color="auto" w:fill="auto"/>
            <w:vAlign w:val="center"/>
          </w:tcPr>
          <w:p w14:paraId="108C287C"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屏幕尺寸：≥55英寸。</w:t>
            </w:r>
          </w:p>
        </w:tc>
      </w:tr>
      <w:tr w:rsidR="00DF5E26" w:rsidRPr="003719B2" w14:paraId="7D5AF976" w14:textId="77777777" w:rsidTr="00DF5E26">
        <w:tc>
          <w:tcPr>
            <w:tcW w:w="846" w:type="dxa"/>
            <w:shd w:val="clear" w:color="auto" w:fill="auto"/>
            <w:vAlign w:val="center"/>
          </w:tcPr>
          <w:p w14:paraId="6B42A505"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2</w:t>
            </w:r>
          </w:p>
        </w:tc>
        <w:tc>
          <w:tcPr>
            <w:tcW w:w="7450" w:type="dxa"/>
            <w:shd w:val="clear" w:color="auto" w:fill="auto"/>
            <w:vAlign w:val="center"/>
          </w:tcPr>
          <w:p w14:paraId="76C1A16E"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分辨率：≥1920(H)×1080(V)。</w:t>
            </w:r>
          </w:p>
        </w:tc>
      </w:tr>
      <w:tr w:rsidR="00DF5E26" w:rsidRPr="003719B2" w14:paraId="2CB573FF" w14:textId="77777777" w:rsidTr="00DF5E26">
        <w:tc>
          <w:tcPr>
            <w:tcW w:w="846" w:type="dxa"/>
            <w:shd w:val="clear" w:color="auto" w:fill="auto"/>
            <w:vAlign w:val="center"/>
          </w:tcPr>
          <w:p w14:paraId="2621117D"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3</w:t>
            </w:r>
          </w:p>
        </w:tc>
        <w:tc>
          <w:tcPr>
            <w:tcW w:w="7450" w:type="dxa"/>
            <w:shd w:val="clear" w:color="auto" w:fill="auto"/>
            <w:vAlign w:val="center"/>
          </w:tcPr>
          <w:p w14:paraId="5DA8B85B"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触控点数：≥20点触摸。</w:t>
            </w:r>
          </w:p>
        </w:tc>
      </w:tr>
      <w:tr w:rsidR="00DF5E26" w:rsidRPr="003719B2" w14:paraId="7A53983D" w14:textId="77777777" w:rsidTr="00DF5E26">
        <w:tc>
          <w:tcPr>
            <w:tcW w:w="846" w:type="dxa"/>
            <w:shd w:val="clear" w:color="auto" w:fill="auto"/>
            <w:vAlign w:val="center"/>
          </w:tcPr>
          <w:p w14:paraId="482FB78E"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4</w:t>
            </w:r>
          </w:p>
        </w:tc>
        <w:tc>
          <w:tcPr>
            <w:tcW w:w="7450" w:type="dxa"/>
            <w:shd w:val="clear" w:color="auto" w:fill="auto"/>
            <w:vAlign w:val="center"/>
          </w:tcPr>
          <w:p w14:paraId="69A1AC15"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显示：高清防眩光显示技术，护眼不反光。</w:t>
            </w:r>
          </w:p>
        </w:tc>
      </w:tr>
      <w:tr w:rsidR="00DF5E26" w:rsidRPr="003719B2" w14:paraId="48AA729F" w14:textId="77777777" w:rsidTr="00DF5E26">
        <w:tc>
          <w:tcPr>
            <w:tcW w:w="846" w:type="dxa"/>
            <w:shd w:val="clear" w:color="auto" w:fill="auto"/>
            <w:vAlign w:val="center"/>
          </w:tcPr>
          <w:p w14:paraId="74044A9A"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6</w:t>
            </w:r>
          </w:p>
        </w:tc>
        <w:tc>
          <w:tcPr>
            <w:tcW w:w="7450" w:type="dxa"/>
            <w:shd w:val="clear" w:color="auto" w:fill="auto"/>
            <w:vAlign w:val="center"/>
          </w:tcPr>
          <w:p w14:paraId="63AEEC41"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屏幕表面硬度：物理钢化模式7级防爆。</w:t>
            </w:r>
          </w:p>
        </w:tc>
      </w:tr>
      <w:tr w:rsidR="00DF5E26" w:rsidRPr="003719B2" w14:paraId="6751D137" w14:textId="77777777" w:rsidTr="00DF5E26">
        <w:tc>
          <w:tcPr>
            <w:tcW w:w="846" w:type="dxa"/>
            <w:shd w:val="clear" w:color="auto" w:fill="auto"/>
            <w:vAlign w:val="center"/>
          </w:tcPr>
          <w:p w14:paraId="4DFC2503"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7</w:t>
            </w:r>
          </w:p>
        </w:tc>
        <w:tc>
          <w:tcPr>
            <w:tcW w:w="7450" w:type="dxa"/>
            <w:shd w:val="clear" w:color="auto" w:fill="auto"/>
            <w:vAlign w:val="center"/>
          </w:tcPr>
          <w:p w14:paraId="5D24C977"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操作系统： Android系统。</w:t>
            </w:r>
          </w:p>
        </w:tc>
      </w:tr>
      <w:tr w:rsidR="00DF5E26" w:rsidRPr="003719B2" w14:paraId="753FAED3" w14:textId="77777777" w:rsidTr="00DF5E26">
        <w:tc>
          <w:tcPr>
            <w:tcW w:w="846" w:type="dxa"/>
            <w:shd w:val="clear" w:color="auto" w:fill="auto"/>
            <w:vAlign w:val="center"/>
          </w:tcPr>
          <w:p w14:paraId="48D415E7"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8</w:t>
            </w:r>
          </w:p>
        </w:tc>
        <w:tc>
          <w:tcPr>
            <w:tcW w:w="7450" w:type="dxa"/>
            <w:shd w:val="clear" w:color="auto" w:fill="auto"/>
            <w:vAlign w:val="center"/>
          </w:tcPr>
          <w:p w14:paraId="0B59207A"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喇叭：立体声2×10W。</w:t>
            </w:r>
          </w:p>
        </w:tc>
      </w:tr>
      <w:tr w:rsidR="00DF5E26" w:rsidRPr="003719B2" w14:paraId="10FE3A17" w14:textId="77777777" w:rsidTr="00DF5E26">
        <w:tc>
          <w:tcPr>
            <w:tcW w:w="846" w:type="dxa"/>
            <w:shd w:val="clear" w:color="auto" w:fill="auto"/>
            <w:vAlign w:val="center"/>
          </w:tcPr>
          <w:p w14:paraId="2722D1EF"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9</w:t>
            </w:r>
          </w:p>
        </w:tc>
        <w:tc>
          <w:tcPr>
            <w:tcW w:w="7450" w:type="dxa"/>
            <w:shd w:val="clear" w:color="auto" w:fill="auto"/>
            <w:vAlign w:val="center"/>
          </w:tcPr>
          <w:p w14:paraId="7DDC8C45"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内存：≥2G RAM。</w:t>
            </w:r>
          </w:p>
        </w:tc>
      </w:tr>
      <w:tr w:rsidR="00DF5E26" w:rsidRPr="003719B2" w14:paraId="49BE7A2E" w14:textId="77777777" w:rsidTr="00DF5E26">
        <w:tc>
          <w:tcPr>
            <w:tcW w:w="846" w:type="dxa"/>
            <w:shd w:val="clear" w:color="auto" w:fill="auto"/>
            <w:vAlign w:val="center"/>
          </w:tcPr>
          <w:p w14:paraId="04074420"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0</w:t>
            </w:r>
          </w:p>
        </w:tc>
        <w:tc>
          <w:tcPr>
            <w:tcW w:w="7450" w:type="dxa"/>
            <w:shd w:val="clear" w:color="auto" w:fill="auto"/>
            <w:vAlign w:val="center"/>
          </w:tcPr>
          <w:p w14:paraId="25CD22D8"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存储：≥32G ROM。</w:t>
            </w:r>
          </w:p>
        </w:tc>
      </w:tr>
      <w:tr w:rsidR="00DF5E26" w:rsidRPr="003719B2" w14:paraId="4E53EDDA" w14:textId="77777777" w:rsidTr="00DF5E26">
        <w:tc>
          <w:tcPr>
            <w:tcW w:w="846" w:type="dxa"/>
            <w:shd w:val="clear" w:color="auto" w:fill="auto"/>
            <w:vAlign w:val="center"/>
          </w:tcPr>
          <w:p w14:paraId="2B621C04"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1</w:t>
            </w:r>
          </w:p>
        </w:tc>
        <w:tc>
          <w:tcPr>
            <w:tcW w:w="7450" w:type="dxa"/>
            <w:shd w:val="clear" w:color="auto" w:fill="auto"/>
            <w:vAlign w:val="center"/>
          </w:tcPr>
          <w:p w14:paraId="6DD98F1B"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数据通信：支持Wi-Fi（双频2.4G、5G）、RJ45接口，USB。</w:t>
            </w:r>
          </w:p>
        </w:tc>
      </w:tr>
      <w:tr w:rsidR="00DF5E26" w:rsidRPr="003719B2" w14:paraId="289557A7" w14:textId="77777777" w:rsidTr="00DF5E26">
        <w:tc>
          <w:tcPr>
            <w:tcW w:w="846" w:type="dxa"/>
            <w:shd w:val="clear" w:color="auto" w:fill="auto"/>
            <w:vAlign w:val="center"/>
          </w:tcPr>
          <w:p w14:paraId="04D8A588" w14:textId="77777777" w:rsidR="00DF5E26" w:rsidRPr="003719B2" w:rsidRDefault="00DF5E26" w:rsidP="00DF5E26">
            <w:pPr>
              <w:spacing w:line="560" w:lineRule="exact"/>
              <w:jc w:val="center"/>
              <w:rPr>
                <w:rFonts w:asciiTheme="minorEastAsia" w:hAnsiTheme="minorEastAsia"/>
                <w:sz w:val="21"/>
                <w:szCs w:val="21"/>
              </w:rPr>
            </w:pPr>
            <w:r w:rsidRPr="003719B2">
              <w:rPr>
                <w:rFonts w:asciiTheme="minorEastAsia" w:hAnsiTheme="minorEastAsia" w:hint="eastAsia"/>
                <w:sz w:val="21"/>
                <w:szCs w:val="21"/>
              </w:rPr>
              <w:t>1</w:t>
            </w:r>
            <w:r w:rsidRPr="003719B2">
              <w:rPr>
                <w:rFonts w:asciiTheme="minorEastAsia" w:hAnsiTheme="minorEastAsia"/>
                <w:sz w:val="21"/>
                <w:szCs w:val="21"/>
              </w:rPr>
              <w:t>2</w:t>
            </w:r>
          </w:p>
        </w:tc>
        <w:tc>
          <w:tcPr>
            <w:tcW w:w="7450" w:type="dxa"/>
            <w:shd w:val="clear" w:color="auto" w:fill="auto"/>
            <w:vAlign w:val="center"/>
          </w:tcPr>
          <w:p w14:paraId="06530403"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其他功能：</w:t>
            </w:r>
          </w:p>
          <w:p w14:paraId="39CDA402"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sz w:val="21"/>
                <w:szCs w:val="21"/>
              </w:rPr>
              <w:t>支持壁挂</w:t>
            </w:r>
            <w:r w:rsidRPr="003719B2">
              <w:rPr>
                <w:rFonts w:asciiTheme="minorEastAsia" w:hAnsiTheme="minorEastAsia" w:hint="eastAsia"/>
                <w:sz w:val="21"/>
                <w:szCs w:val="21"/>
              </w:rPr>
              <w:t>、</w:t>
            </w:r>
            <w:r w:rsidRPr="003719B2">
              <w:rPr>
                <w:rFonts w:asciiTheme="minorEastAsia" w:hAnsiTheme="minorEastAsia"/>
                <w:sz w:val="21"/>
                <w:szCs w:val="21"/>
              </w:rPr>
              <w:t>吊装</w:t>
            </w:r>
            <w:r w:rsidRPr="003719B2">
              <w:rPr>
                <w:rFonts w:asciiTheme="minorEastAsia" w:hAnsiTheme="minorEastAsia" w:hint="eastAsia"/>
                <w:sz w:val="21"/>
                <w:szCs w:val="21"/>
              </w:rPr>
              <w:t>、</w:t>
            </w:r>
            <w:r w:rsidRPr="003719B2">
              <w:rPr>
                <w:rFonts w:asciiTheme="minorEastAsia" w:hAnsiTheme="minorEastAsia"/>
                <w:sz w:val="21"/>
                <w:szCs w:val="21"/>
              </w:rPr>
              <w:t>移动支架等</w:t>
            </w:r>
            <w:r w:rsidRPr="003719B2">
              <w:rPr>
                <w:rFonts w:asciiTheme="minorEastAsia" w:hAnsiTheme="minorEastAsia" w:hint="eastAsia"/>
                <w:sz w:val="21"/>
                <w:szCs w:val="21"/>
              </w:rPr>
              <w:t>安装方式，实际安装方式以现场环境为准。</w:t>
            </w:r>
          </w:p>
          <w:p w14:paraId="2119AE0E"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.支持病房信息动态更新显示</w:t>
            </w:r>
          </w:p>
          <w:p w14:paraId="713713F1"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.支持声光报警提醒，快速定位呼叫病房</w:t>
            </w:r>
          </w:p>
          <w:p w14:paraId="690501FB"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.采用IoT Hub控制技术，支持提供</w:t>
            </w:r>
            <w:proofErr w:type="gramStart"/>
            <w:r w:rsidRPr="003719B2">
              <w:rPr>
                <w:rFonts w:asciiTheme="minorEastAsia" w:hAnsiTheme="minorEastAsia" w:hint="eastAsia"/>
                <w:sz w:val="21"/>
                <w:szCs w:val="21"/>
              </w:rPr>
              <w:t>简约可</w:t>
            </w:r>
            <w:proofErr w:type="gramEnd"/>
            <w:r w:rsidRPr="003719B2">
              <w:rPr>
                <w:rFonts w:asciiTheme="minorEastAsia" w:hAnsiTheme="minorEastAsia" w:hint="eastAsia"/>
                <w:sz w:val="21"/>
                <w:szCs w:val="21"/>
              </w:rPr>
              <w:t>扩展的物联组网方案</w:t>
            </w:r>
          </w:p>
          <w:p w14:paraId="0029D6B9"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.支持护士病房出入统计，为精细化护理提供数据支持</w:t>
            </w:r>
          </w:p>
          <w:p w14:paraId="601F3732" w14:textId="77777777" w:rsidR="00DF5E26" w:rsidRPr="003719B2" w:rsidRDefault="00DF5E26" w:rsidP="00DF5E26">
            <w:pPr>
              <w:spacing w:line="560" w:lineRule="exact"/>
              <w:rPr>
                <w:rFonts w:asciiTheme="minorEastAsia" w:hAnsiTheme="minorEastAsia"/>
                <w:sz w:val="21"/>
                <w:szCs w:val="21"/>
              </w:rPr>
            </w:pPr>
            <w:r w:rsidRPr="003719B2">
              <w:rPr>
                <w:rFonts w:asciiTheme="minorEastAsia" w:hAnsiTheme="minorEastAsia" w:hint="eastAsia"/>
                <w:sz w:val="21"/>
                <w:szCs w:val="21"/>
              </w:rPr>
              <w:t>.支持NFC手环解锁（选配），实现智能门禁管理。</w:t>
            </w:r>
          </w:p>
        </w:tc>
      </w:tr>
    </w:tbl>
    <w:p w14:paraId="04506568"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（13）移动协同签名服务器（1台）</w:t>
      </w:r>
    </w:p>
    <w:tbl>
      <w:tblPr>
        <w:tblW w:w="8557" w:type="dxa"/>
        <w:tblLayout w:type="fixed"/>
        <w:tblCellMar>
          <w:top w:w="15" w:type="dxa"/>
          <w:left w:w="15" w:type="dxa"/>
          <w:bottom w:w="15" w:type="dxa"/>
          <w:right w:w="15" w:type="dxa"/>
        </w:tblCellMar>
        <w:tblLook w:val="0000" w:firstRow="0" w:lastRow="0" w:firstColumn="0" w:lastColumn="0" w:noHBand="0" w:noVBand="0"/>
      </w:tblPr>
      <w:tblGrid>
        <w:gridCol w:w="1157"/>
        <w:gridCol w:w="1230"/>
        <w:gridCol w:w="6170"/>
      </w:tblGrid>
      <w:tr w:rsidR="00DF5E26" w:rsidRPr="003719B2" w14:paraId="45A243FA" w14:textId="77777777" w:rsidTr="00DF5E26">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B4F020D"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产品/服务</w:t>
            </w:r>
          </w:p>
        </w:tc>
        <w:tc>
          <w:tcPr>
            <w:tcW w:w="12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10E7A33"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技术指标项</w:t>
            </w:r>
          </w:p>
        </w:tc>
        <w:tc>
          <w:tcPr>
            <w:tcW w:w="617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372C952"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详细技术要求</w:t>
            </w:r>
          </w:p>
        </w:tc>
      </w:tr>
      <w:tr w:rsidR="00DF5E26" w:rsidRPr="003719B2" w14:paraId="28091291" w14:textId="77777777" w:rsidTr="00DF5E26">
        <w:trPr>
          <w:trHeight w:val="690"/>
        </w:trPr>
        <w:tc>
          <w:tcPr>
            <w:tcW w:w="1157" w:type="dxa"/>
            <w:vMerge w:val="restart"/>
            <w:tcBorders>
              <w:top w:val="single" w:sz="4" w:space="0" w:color="000000"/>
              <w:left w:val="single" w:sz="4" w:space="0" w:color="000000"/>
              <w:bottom w:val="single" w:sz="4" w:space="0" w:color="000000"/>
              <w:right w:val="single" w:sz="4" w:space="0" w:color="000000"/>
            </w:tcBorders>
            <w:vAlign w:val="center"/>
          </w:tcPr>
          <w:p w14:paraId="7D16AAF4"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协同签名服务器</w:t>
            </w:r>
          </w:p>
        </w:tc>
        <w:tc>
          <w:tcPr>
            <w:tcW w:w="1230" w:type="dxa"/>
            <w:tcBorders>
              <w:top w:val="single" w:sz="4" w:space="0" w:color="000000"/>
              <w:left w:val="single" w:sz="4" w:space="0" w:color="000000"/>
              <w:bottom w:val="single" w:sz="4" w:space="0" w:color="000000"/>
              <w:right w:val="single" w:sz="4" w:space="0" w:color="000000"/>
            </w:tcBorders>
            <w:vAlign w:val="center"/>
          </w:tcPr>
          <w:p w14:paraId="69A94A60" w14:textId="77777777" w:rsidR="00DF5E26" w:rsidRPr="003719B2" w:rsidRDefault="00DF5E26" w:rsidP="00B06782">
            <w:pPr>
              <w:widowControl/>
              <w:spacing w:line="560" w:lineRule="exact"/>
              <w:ind w:firstLineChars="100" w:firstLine="210"/>
              <w:jc w:val="left"/>
              <w:rPr>
                <w:rFonts w:asciiTheme="minorEastAsia" w:hAnsiTheme="minorEastAsia" w:cs="宋体"/>
                <w:kern w:val="0"/>
                <w:szCs w:val="21"/>
              </w:rPr>
            </w:pPr>
            <w:r w:rsidRPr="003719B2">
              <w:rPr>
                <w:rFonts w:asciiTheme="minorEastAsia" w:hAnsiTheme="minorEastAsia" w:cs="宋体" w:hint="eastAsia"/>
                <w:kern w:val="0"/>
                <w:szCs w:val="21"/>
              </w:rPr>
              <w:t>证书服务</w:t>
            </w:r>
          </w:p>
        </w:tc>
        <w:tc>
          <w:tcPr>
            <w:tcW w:w="6170" w:type="dxa"/>
            <w:tcBorders>
              <w:top w:val="single" w:sz="4" w:space="0" w:color="000000"/>
              <w:left w:val="single" w:sz="4" w:space="0" w:color="000000"/>
              <w:bottom w:val="single" w:sz="4" w:space="0" w:color="000000"/>
              <w:right w:val="single" w:sz="4" w:space="0" w:color="000000"/>
            </w:tcBorders>
            <w:vAlign w:val="center"/>
          </w:tcPr>
          <w:p w14:paraId="1E9728E8"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支持连接第三方CA，为申请签发数字证书。</w:t>
            </w:r>
          </w:p>
        </w:tc>
      </w:tr>
      <w:tr w:rsidR="00DF5E26" w:rsidRPr="003719B2" w14:paraId="778753B2"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7F1A06AF"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47F68C1"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身份认证</w:t>
            </w:r>
          </w:p>
        </w:tc>
        <w:tc>
          <w:tcPr>
            <w:tcW w:w="6170" w:type="dxa"/>
            <w:tcBorders>
              <w:top w:val="single" w:sz="4" w:space="0" w:color="000000"/>
              <w:left w:val="single" w:sz="4" w:space="0" w:color="000000"/>
              <w:bottom w:val="single" w:sz="4" w:space="0" w:color="000000"/>
              <w:right w:val="single" w:sz="4" w:space="0" w:color="000000"/>
            </w:tcBorders>
            <w:vAlign w:val="center"/>
          </w:tcPr>
          <w:p w14:paraId="46E26D49"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提供认证服务接口，支持基于数字证书的身份认证方式。</w:t>
            </w:r>
          </w:p>
        </w:tc>
      </w:tr>
      <w:tr w:rsidR="00DF5E26" w:rsidRPr="003719B2" w14:paraId="6D4D0693"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1DA2CD20"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9A4090A"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数据签名</w:t>
            </w:r>
          </w:p>
        </w:tc>
        <w:tc>
          <w:tcPr>
            <w:tcW w:w="6170" w:type="dxa"/>
            <w:tcBorders>
              <w:top w:val="single" w:sz="4" w:space="0" w:color="000000"/>
              <w:left w:val="single" w:sz="4" w:space="0" w:color="000000"/>
              <w:bottom w:val="single" w:sz="4" w:space="0" w:color="000000"/>
              <w:right w:val="single" w:sz="4" w:space="0" w:color="000000"/>
            </w:tcBorders>
            <w:vAlign w:val="center"/>
          </w:tcPr>
          <w:p w14:paraId="74FB71E3"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提供数据签名服务接口，支持业务系统发起签名请求，服务器与手机完成协同签名。</w:t>
            </w:r>
          </w:p>
        </w:tc>
      </w:tr>
      <w:tr w:rsidR="00DF5E26" w:rsidRPr="003719B2" w14:paraId="0DD1BFCA"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3F023202"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2455343"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签名验证</w:t>
            </w:r>
          </w:p>
        </w:tc>
        <w:tc>
          <w:tcPr>
            <w:tcW w:w="6170" w:type="dxa"/>
            <w:tcBorders>
              <w:top w:val="single" w:sz="4" w:space="0" w:color="000000"/>
              <w:left w:val="single" w:sz="4" w:space="0" w:color="000000"/>
              <w:bottom w:val="single" w:sz="4" w:space="0" w:color="000000"/>
              <w:right w:val="single" w:sz="4" w:space="0" w:color="000000"/>
            </w:tcBorders>
            <w:vAlign w:val="center"/>
          </w:tcPr>
          <w:p w14:paraId="489817B1"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基于标准PKI验证过程，支持验证PKCS1/PKCS7标准格式的电子签名，包括验证签名及证书有效性等。</w:t>
            </w:r>
          </w:p>
        </w:tc>
      </w:tr>
      <w:tr w:rsidR="00DF5E26" w:rsidRPr="003719B2" w14:paraId="3C4DBBF7"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42B75DBB"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F93B55D"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PDF电子签章</w:t>
            </w:r>
          </w:p>
        </w:tc>
        <w:tc>
          <w:tcPr>
            <w:tcW w:w="6170" w:type="dxa"/>
            <w:tcBorders>
              <w:top w:val="single" w:sz="4" w:space="0" w:color="000000"/>
              <w:left w:val="single" w:sz="4" w:space="0" w:color="000000"/>
              <w:bottom w:val="single" w:sz="4" w:space="0" w:color="000000"/>
              <w:right w:val="single" w:sz="4" w:space="0" w:color="000000"/>
            </w:tcBorders>
            <w:vAlign w:val="center"/>
          </w:tcPr>
          <w:p w14:paraId="30A16FE0"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对PDF文档进行电子签章，并且在电子文档上显示签章图片。</w:t>
            </w:r>
          </w:p>
        </w:tc>
      </w:tr>
      <w:tr w:rsidR="00DF5E26" w:rsidRPr="003719B2" w14:paraId="66DB7D87"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0D30D989"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6161857"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PDF电子签章验证</w:t>
            </w:r>
          </w:p>
        </w:tc>
        <w:tc>
          <w:tcPr>
            <w:tcW w:w="6170" w:type="dxa"/>
            <w:tcBorders>
              <w:top w:val="single" w:sz="4" w:space="0" w:color="000000"/>
              <w:left w:val="single" w:sz="4" w:space="0" w:color="000000"/>
              <w:bottom w:val="single" w:sz="4" w:space="0" w:color="000000"/>
              <w:right w:val="single" w:sz="4" w:space="0" w:color="000000"/>
            </w:tcBorders>
            <w:vAlign w:val="center"/>
          </w:tcPr>
          <w:p w14:paraId="38B08498"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验证PDF签名文档有效性、完整性。</w:t>
            </w:r>
          </w:p>
        </w:tc>
      </w:tr>
      <w:tr w:rsidR="00DF5E26" w:rsidRPr="003719B2" w14:paraId="62A9DF3A"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0D6B9ABC"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41BC6FB"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应用管理</w:t>
            </w:r>
          </w:p>
        </w:tc>
        <w:tc>
          <w:tcPr>
            <w:tcW w:w="6170" w:type="dxa"/>
            <w:tcBorders>
              <w:top w:val="single" w:sz="4" w:space="0" w:color="000000"/>
              <w:left w:val="single" w:sz="4" w:space="0" w:color="000000"/>
              <w:bottom w:val="single" w:sz="4" w:space="0" w:color="000000"/>
              <w:right w:val="single" w:sz="4" w:space="0" w:color="000000"/>
            </w:tcBorders>
            <w:vAlign w:val="center"/>
          </w:tcPr>
          <w:p w14:paraId="68AD7D39"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管理接入的业务应用，支持对业务应用的添加、编辑、冻结、解冻、注销等。</w:t>
            </w:r>
          </w:p>
        </w:tc>
      </w:tr>
      <w:tr w:rsidR="00DF5E26" w:rsidRPr="003719B2" w14:paraId="326EFD14"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29E5A703"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A44E9FD"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管理</w:t>
            </w:r>
          </w:p>
        </w:tc>
        <w:tc>
          <w:tcPr>
            <w:tcW w:w="6170" w:type="dxa"/>
            <w:tcBorders>
              <w:top w:val="single" w:sz="4" w:space="0" w:color="000000"/>
              <w:left w:val="single" w:sz="4" w:space="0" w:color="000000"/>
              <w:bottom w:val="single" w:sz="4" w:space="0" w:color="000000"/>
              <w:right w:val="single" w:sz="4" w:space="0" w:color="000000"/>
            </w:tcBorders>
            <w:vAlign w:val="center"/>
          </w:tcPr>
          <w:p w14:paraId="70D18F2F" w14:textId="77777777" w:rsidR="00DF5E26" w:rsidRPr="003719B2" w:rsidRDefault="00DF5E26" w:rsidP="00DF5E26">
            <w:pPr>
              <w:widowControl/>
              <w:tabs>
                <w:tab w:val="left" w:pos="10080"/>
              </w:tabs>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管理证书，支持变更手机号、冻结、解冻、注销等操作。</w:t>
            </w:r>
          </w:p>
        </w:tc>
      </w:tr>
      <w:tr w:rsidR="00DF5E26" w:rsidRPr="003719B2" w14:paraId="22DF51F7" w14:textId="77777777" w:rsidTr="00DF5E26">
        <w:trPr>
          <w:trHeight w:val="60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66EFBD9B"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right w:val="single" w:sz="4" w:space="0" w:color="000000"/>
            </w:tcBorders>
            <w:vAlign w:val="center"/>
          </w:tcPr>
          <w:p w14:paraId="1649DF3E"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设备管理</w:t>
            </w:r>
          </w:p>
        </w:tc>
        <w:tc>
          <w:tcPr>
            <w:tcW w:w="6170" w:type="dxa"/>
            <w:tcBorders>
              <w:top w:val="single" w:sz="4" w:space="0" w:color="000000"/>
              <w:left w:val="single" w:sz="4" w:space="0" w:color="000000"/>
              <w:bottom w:val="single" w:sz="4" w:space="0" w:color="000000"/>
              <w:right w:val="single" w:sz="4" w:space="0" w:color="000000"/>
            </w:tcBorders>
            <w:vAlign w:val="center"/>
          </w:tcPr>
          <w:p w14:paraId="2B0611A3"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支持在多个移动终端设备上使用同一个身份，支持对终端设备的绑定、解绑等。</w:t>
            </w:r>
          </w:p>
        </w:tc>
      </w:tr>
      <w:tr w:rsidR="00DF5E26" w:rsidRPr="003719B2" w14:paraId="115AA6FB" w14:textId="77777777" w:rsidTr="00DF5E26">
        <w:trPr>
          <w:trHeight w:val="60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6C582999"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D40CD9E"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密钥管理</w:t>
            </w:r>
          </w:p>
        </w:tc>
        <w:tc>
          <w:tcPr>
            <w:tcW w:w="6170" w:type="dxa"/>
            <w:tcBorders>
              <w:top w:val="single" w:sz="4" w:space="0" w:color="000000"/>
              <w:left w:val="single" w:sz="4" w:space="0" w:color="000000"/>
              <w:bottom w:val="single" w:sz="4" w:space="0" w:color="000000"/>
              <w:right w:val="single" w:sz="4" w:space="0" w:color="000000"/>
            </w:tcBorders>
            <w:vAlign w:val="center"/>
          </w:tcPr>
          <w:p w14:paraId="0A1CE3C5"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提供密钥生成、存储、销毁、归档、统计产销等功能，支持密钥由移动终端和服务器协商产生，采用密钥分割技术保存密钥。</w:t>
            </w:r>
          </w:p>
        </w:tc>
      </w:tr>
      <w:tr w:rsidR="00DF5E26" w:rsidRPr="003719B2" w14:paraId="350CA908" w14:textId="77777777" w:rsidTr="00DF5E26">
        <w:trPr>
          <w:trHeight w:val="60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5DC49751"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right w:val="single" w:sz="4" w:space="0" w:color="000000"/>
            </w:tcBorders>
            <w:vAlign w:val="center"/>
          </w:tcPr>
          <w:p w14:paraId="59EDD7BD"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系统管理</w:t>
            </w:r>
          </w:p>
        </w:tc>
        <w:tc>
          <w:tcPr>
            <w:tcW w:w="6170" w:type="dxa"/>
            <w:tcBorders>
              <w:top w:val="single" w:sz="4" w:space="0" w:color="000000"/>
              <w:left w:val="single" w:sz="4" w:space="0" w:color="000000"/>
              <w:bottom w:val="single" w:sz="4" w:space="0" w:color="000000"/>
              <w:right w:val="single" w:sz="4" w:space="0" w:color="000000"/>
            </w:tcBorders>
            <w:vAlign w:val="center"/>
          </w:tcPr>
          <w:p w14:paraId="147A5B49"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支持对系统配置及对系统管理员进行管理。</w:t>
            </w:r>
          </w:p>
        </w:tc>
      </w:tr>
      <w:tr w:rsidR="00DF5E26" w:rsidRPr="003719B2" w14:paraId="618725CE" w14:textId="77777777" w:rsidTr="00DF5E26">
        <w:trPr>
          <w:trHeight w:val="60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41BD6382"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right w:val="single" w:sz="4" w:space="0" w:color="000000"/>
            </w:tcBorders>
            <w:vAlign w:val="center"/>
          </w:tcPr>
          <w:p w14:paraId="199F56A2"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统计分析</w:t>
            </w:r>
          </w:p>
        </w:tc>
        <w:tc>
          <w:tcPr>
            <w:tcW w:w="6170" w:type="dxa"/>
            <w:tcBorders>
              <w:top w:val="single" w:sz="4" w:space="0" w:color="000000"/>
              <w:left w:val="single" w:sz="4" w:space="0" w:color="000000"/>
              <w:bottom w:val="single" w:sz="4" w:space="0" w:color="000000"/>
              <w:right w:val="single" w:sz="4" w:space="0" w:color="000000"/>
            </w:tcBorders>
            <w:vAlign w:val="center"/>
          </w:tcPr>
          <w:p w14:paraId="10CB479E"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提供对数据签名、PDF签章等数据的统计查询功能。</w:t>
            </w:r>
          </w:p>
        </w:tc>
      </w:tr>
      <w:tr w:rsidR="00DF5E26" w:rsidRPr="003719B2" w14:paraId="75721BC2" w14:textId="77777777" w:rsidTr="00DF5E26">
        <w:trPr>
          <w:trHeight w:val="60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18C22C86"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right w:val="single" w:sz="4" w:space="0" w:color="000000"/>
            </w:tcBorders>
            <w:vAlign w:val="center"/>
          </w:tcPr>
          <w:p w14:paraId="6C32DE9A"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日志审计</w:t>
            </w:r>
          </w:p>
        </w:tc>
        <w:tc>
          <w:tcPr>
            <w:tcW w:w="6170" w:type="dxa"/>
            <w:tcBorders>
              <w:top w:val="single" w:sz="4" w:space="0" w:color="000000"/>
              <w:left w:val="single" w:sz="4" w:space="0" w:color="000000"/>
              <w:bottom w:val="single" w:sz="4" w:space="0" w:color="000000"/>
              <w:right w:val="single" w:sz="4" w:space="0" w:color="000000"/>
            </w:tcBorders>
            <w:vAlign w:val="center"/>
          </w:tcPr>
          <w:p w14:paraId="7692B68C"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提供业务操作日志、管理员操作日志等审计功能。</w:t>
            </w:r>
          </w:p>
        </w:tc>
      </w:tr>
      <w:tr w:rsidR="00DF5E26" w:rsidRPr="003719B2" w14:paraId="74C13822" w14:textId="77777777" w:rsidTr="00DF5E26">
        <w:trPr>
          <w:trHeight w:val="60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359FC7E8"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right w:val="single" w:sz="4" w:space="0" w:color="000000"/>
            </w:tcBorders>
            <w:vAlign w:val="center"/>
          </w:tcPr>
          <w:p w14:paraId="4DC4CE72"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接口服务</w:t>
            </w:r>
          </w:p>
        </w:tc>
        <w:tc>
          <w:tcPr>
            <w:tcW w:w="6170" w:type="dxa"/>
            <w:tcBorders>
              <w:top w:val="single" w:sz="4" w:space="0" w:color="000000"/>
              <w:left w:val="single" w:sz="4" w:space="0" w:color="000000"/>
              <w:bottom w:val="single" w:sz="4" w:space="0" w:color="000000"/>
              <w:right w:val="single" w:sz="4" w:space="0" w:color="000000"/>
            </w:tcBorders>
            <w:vAlign w:val="center"/>
          </w:tcPr>
          <w:p w14:paraId="1230C9FA"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基于</w:t>
            </w:r>
            <w:proofErr w:type="gramStart"/>
            <w:r w:rsidRPr="003719B2">
              <w:rPr>
                <w:rFonts w:asciiTheme="minorEastAsia" w:hAnsiTheme="minorEastAsia" w:cs="宋体" w:hint="eastAsia"/>
                <w:kern w:val="0"/>
                <w:szCs w:val="21"/>
              </w:rPr>
              <w:t>手机端可提供</w:t>
            </w:r>
            <w:proofErr w:type="gramEnd"/>
            <w:r w:rsidRPr="003719B2">
              <w:rPr>
                <w:rFonts w:asciiTheme="minorEastAsia" w:hAnsiTheme="minorEastAsia" w:cs="宋体" w:hint="eastAsia"/>
                <w:kern w:val="0"/>
                <w:szCs w:val="21"/>
              </w:rPr>
              <w:t>SDK开发包。</w:t>
            </w:r>
          </w:p>
        </w:tc>
      </w:tr>
      <w:tr w:rsidR="00DF5E26" w:rsidRPr="003719B2" w14:paraId="69B6C549" w14:textId="77777777" w:rsidTr="00DF5E26">
        <w:trPr>
          <w:trHeight w:val="690"/>
        </w:trPr>
        <w:tc>
          <w:tcPr>
            <w:tcW w:w="1157" w:type="dxa"/>
            <w:vMerge w:val="restart"/>
            <w:tcBorders>
              <w:top w:val="single" w:sz="4" w:space="0" w:color="000000"/>
              <w:left w:val="single" w:sz="4" w:space="0" w:color="000000"/>
              <w:bottom w:val="single" w:sz="4" w:space="0" w:color="000000"/>
              <w:right w:val="single" w:sz="4" w:space="0" w:color="000000"/>
            </w:tcBorders>
            <w:vAlign w:val="center"/>
          </w:tcPr>
          <w:p w14:paraId="33937906"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信手书移动签名APP（S</w:t>
            </w:r>
            <w:r w:rsidRPr="003719B2">
              <w:rPr>
                <w:rFonts w:asciiTheme="minorEastAsia" w:hAnsiTheme="minorEastAsia" w:cs="宋体"/>
                <w:kern w:val="0"/>
                <w:szCs w:val="21"/>
              </w:rPr>
              <w:t>DK</w:t>
            </w:r>
            <w:r w:rsidRPr="003719B2">
              <w:rPr>
                <w:rFonts w:asciiTheme="minorEastAsia" w:hAnsiTheme="minorEastAsia" w:cs="宋体" w:hint="eastAsia"/>
                <w:kern w:val="0"/>
                <w:szCs w:val="21"/>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3B969AA5"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证书下载</w:t>
            </w:r>
          </w:p>
        </w:tc>
        <w:tc>
          <w:tcPr>
            <w:tcW w:w="6170" w:type="dxa"/>
            <w:tcBorders>
              <w:top w:val="single" w:sz="4" w:space="0" w:color="000000"/>
              <w:left w:val="single" w:sz="4" w:space="0" w:color="000000"/>
              <w:bottom w:val="single" w:sz="4" w:space="0" w:color="000000"/>
              <w:right w:val="single" w:sz="4" w:space="0" w:color="000000"/>
            </w:tcBorders>
            <w:vAlign w:val="center"/>
          </w:tcPr>
          <w:p w14:paraId="1BB78003"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支持在移动端下载个人证书。</w:t>
            </w:r>
          </w:p>
        </w:tc>
      </w:tr>
      <w:tr w:rsidR="00DF5E26" w:rsidRPr="003719B2" w14:paraId="3BAF8F5E"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23BB6553"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72AF8E4"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数据签名</w:t>
            </w:r>
          </w:p>
        </w:tc>
        <w:tc>
          <w:tcPr>
            <w:tcW w:w="6170" w:type="dxa"/>
            <w:tcBorders>
              <w:top w:val="single" w:sz="4" w:space="0" w:color="000000"/>
              <w:left w:val="single" w:sz="4" w:space="0" w:color="000000"/>
              <w:bottom w:val="single" w:sz="4" w:space="0" w:color="000000"/>
              <w:right w:val="single" w:sz="4" w:space="0" w:color="000000"/>
            </w:tcBorders>
            <w:vAlign w:val="center"/>
          </w:tcPr>
          <w:p w14:paraId="769B3790"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支持在移动</w:t>
            </w:r>
            <w:proofErr w:type="gramStart"/>
            <w:r w:rsidRPr="003719B2">
              <w:rPr>
                <w:rFonts w:asciiTheme="minorEastAsia" w:hAnsiTheme="minorEastAsia" w:cs="宋体" w:hint="eastAsia"/>
                <w:kern w:val="0"/>
                <w:szCs w:val="21"/>
              </w:rPr>
              <w:t>端签署业务</w:t>
            </w:r>
            <w:proofErr w:type="gramEnd"/>
            <w:r w:rsidRPr="003719B2">
              <w:rPr>
                <w:rFonts w:asciiTheme="minorEastAsia" w:hAnsiTheme="minorEastAsia" w:cs="宋体" w:hint="eastAsia"/>
                <w:kern w:val="0"/>
                <w:szCs w:val="21"/>
              </w:rPr>
              <w:t>数据。</w:t>
            </w:r>
          </w:p>
        </w:tc>
      </w:tr>
      <w:tr w:rsidR="00DF5E26" w:rsidRPr="003719B2" w14:paraId="05F136EF"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591BCCF5"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A92BB9B"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proofErr w:type="gramStart"/>
            <w:r w:rsidRPr="003719B2">
              <w:rPr>
                <w:rFonts w:asciiTheme="minorEastAsia" w:hAnsiTheme="minorEastAsia" w:cs="宋体" w:hint="eastAsia"/>
                <w:kern w:val="0"/>
                <w:szCs w:val="21"/>
              </w:rPr>
              <w:t>扫码签名</w:t>
            </w:r>
            <w:proofErr w:type="gramEnd"/>
          </w:p>
        </w:tc>
        <w:tc>
          <w:tcPr>
            <w:tcW w:w="6170" w:type="dxa"/>
            <w:tcBorders>
              <w:top w:val="single" w:sz="4" w:space="0" w:color="000000"/>
              <w:left w:val="single" w:sz="4" w:space="0" w:color="000000"/>
              <w:bottom w:val="single" w:sz="4" w:space="0" w:color="000000"/>
              <w:right w:val="single" w:sz="4" w:space="0" w:color="000000"/>
            </w:tcBorders>
            <w:vAlign w:val="center"/>
          </w:tcPr>
          <w:p w14:paraId="0A33F2AB"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支持手机扫描</w:t>
            </w:r>
            <w:proofErr w:type="gramStart"/>
            <w:r w:rsidRPr="003719B2">
              <w:rPr>
                <w:rFonts w:asciiTheme="minorEastAsia" w:hAnsiTheme="minorEastAsia" w:cs="宋体" w:hint="eastAsia"/>
                <w:kern w:val="0"/>
                <w:szCs w:val="21"/>
              </w:rPr>
              <w:t>二维码登陆</w:t>
            </w:r>
            <w:proofErr w:type="gramEnd"/>
            <w:r w:rsidRPr="003719B2">
              <w:rPr>
                <w:rFonts w:asciiTheme="minorEastAsia" w:hAnsiTheme="minorEastAsia" w:cs="宋体" w:hint="eastAsia"/>
                <w:kern w:val="0"/>
                <w:szCs w:val="21"/>
              </w:rPr>
              <w:t>认证功能。</w:t>
            </w:r>
          </w:p>
        </w:tc>
      </w:tr>
      <w:tr w:rsidR="00DF5E26" w:rsidRPr="003719B2" w14:paraId="13C547C5"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11D513C4"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6640EBC"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批量签名</w:t>
            </w:r>
          </w:p>
        </w:tc>
        <w:tc>
          <w:tcPr>
            <w:tcW w:w="6170" w:type="dxa"/>
            <w:tcBorders>
              <w:top w:val="single" w:sz="4" w:space="0" w:color="000000"/>
              <w:left w:val="single" w:sz="4" w:space="0" w:color="000000"/>
              <w:bottom w:val="single" w:sz="4" w:space="0" w:color="000000"/>
              <w:right w:val="single" w:sz="4" w:space="0" w:color="000000"/>
            </w:tcBorders>
            <w:vAlign w:val="center"/>
          </w:tcPr>
          <w:p w14:paraId="3796158B"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支持在移动端批量签署业务数据。</w:t>
            </w:r>
          </w:p>
        </w:tc>
      </w:tr>
      <w:tr w:rsidR="00DF5E26" w:rsidRPr="003719B2" w14:paraId="2FA0B5A4"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125F14FB"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4B48E70"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设置签名图片</w:t>
            </w:r>
          </w:p>
        </w:tc>
        <w:tc>
          <w:tcPr>
            <w:tcW w:w="6170" w:type="dxa"/>
            <w:tcBorders>
              <w:top w:val="single" w:sz="4" w:space="0" w:color="000000"/>
              <w:left w:val="single" w:sz="4" w:space="0" w:color="000000"/>
              <w:bottom w:val="single" w:sz="4" w:space="0" w:color="000000"/>
              <w:right w:val="single" w:sz="4" w:space="0" w:color="000000"/>
            </w:tcBorders>
            <w:vAlign w:val="center"/>
          </w:tcPr>
          <w:p w14:paraId="7DC953CC"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支持在移动端设置手写签名图片。</w:t>
            </w:r>
          </w:p>
        </w:tc>
      </w:tr>
      <w:tr w:rsidR="00DF5E26" w:rsidRPr="003719B2" w14:paraId="40EA3056"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43652A39"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B1197CA"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指纹、人脸签名</w:t>
            </w:r>
          </w:p>
        </w:tc>
        <w:tc>
          <w:tcPr>
            <w:tcW w:w="6170" w:type="dxa"/>
            <w:tcBorders>
              <w:top w:val="single" w:sz="4" w:space="0" w:color="000000"/>
              <w:left w:val="single" w:sz="4" w:space="0" w:color="000000"/>
              <w:bottom w:val="single" w:sz="4" w:space="0" w:color="000000"/>
              <w:right w:val="single" w:sz="4" w:space="0" w:color="000000"/>
            </w:tcBorders>
            <w:vAlign w:val="center"/>
          </w:tcPr>
          <w:p w14:paraId="0CF8D403"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在移动设备支持指纹或人脸识别技术时，支持指纹、人脸代替证书口令进行签名。</w:t>
            </w:r>
          </w:p>
        </w:tc>
      </w:tr>
      <w:tr w:rsidR="00DF5E26" w:rsidRPr="003719B2" w14:paraId="07A7ED4F"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734D2463"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right w:val="single" w:sz="4" w:space="0" w:color="000000"/>
            </w:tcBorders>
            <w:vAlign w:val="center"/>
          </w:tcPr>
          <w:p w14:paraId="7179DF4D"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接口服务</w:t>
            </w:r>
          </w:p>
        </w:tc>
        <w:tc>
          <w:tcPr>
            <w:tcW w:w="6170" w:type="dxa"/>
            <w:tcBorders>
              <w:top w:val="single" w:sz="4" w:space="0" w:color="000000"/>
              <w:left w:val="single" w:sz="4" w:space="0" w:color="000000"/>
              <w:bottom w:val="single" w:sz="4" w:space="0" w:color="000000"/>
              <w:right w:val="single" w:sz="4" w:space="0" w:color="000000"/>
            </w:tcBorders>
            <w:vAlign w:val="center"/>
          </w:tcPr>
          <w:p w14:paraId="6B787831"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提供手机端证书下载、数据签名、文档签章、</w:t>
            </w:r>
            <w:proofErr w:type="gramStart"/>
            <w:r w:rsidRPr="003719B2">
              <w:rPr>
                <w:rFonts w:asciiTheme="minorEastAsia" w:hAnsiTheme="minorEastAsia" w:cs="宋体" w:hint="eastAsia"/>
                <w:kern w:val="0"/>
                <w:szCs w:val="21"/>
              </w:rPr>
              <w:t>扫码签名</w:t>
            </w:r>
            <w:proofErr w:type="gramEnd"/>
            <w:r w:rsidRPr="003719B2">
              <w:rPr>
                <w:rFonts w:asciiTheme="minorEastAsia" w:hAnsiTheme="minorEastAsia" w:cs="宋体" w:hint="eastAsia"/>
                <w:kern w:val="0"/>
                <w:szCs w:val="21"/>
              </w:rPr>
              <w:t>等接口。</w:t>
            </w:r>
          </w:p>
        </w:tc>
      </w:tr>
      <w:tr w:rsidR="00DF5E26" w:rsidRPr="003719B2" w14:paraId="1F4DAD6F" w14:textId="77777777" w:rsidTr="00DF5E26">
        <w:trPr>
          <w:trHeight w:val="690"/>
        </w:trPr>
        <w:tc>
          <w:tcPr>
            <w:tcW w:w="1157" w:type="dxa"/>
            <w:vMerge/>
            <w:tcBorders>
              <w:top w:val="single" w:sz="4" w:space="0" w:color="000000"/>
              <w:left w:val="single" w:sz="4" w:space="0" w:color="000000"/>
              <w:bottom w:val="single" w:sz="4" w:space="0" w:color="000000"/>
              <w:right w:val="single" w:sz="4" w:space="0" w:color="000000"/>
            </w:tcBorders>
            <w:vAlign w:val="center"/>
          </w:tcPr>
          <w:p w14:paraId="5047ACC4" w14:textId="77777777" w:rsidR="00DF5E26" w:rsidRPr="003719B2" w:rsidRDefault="00DF5E26" w:rsidP="00DF5E26">
            <w:pPr>
              <w:spacing w:line="560" w:lineRule="exact"/>
              <w:jc w:val="center"/>
              <w:rPr>
                <w:rFonts w:asciiTheme="minorEastAsia" w:hAnsiTheme="minorEastAsia" w:cs="宋体"/>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8BBB677" w14:textId="77777777" w:rsidR="00DF5E26" w:rsidRPr="003719B2" w:rsidRDefault="00DF5E26" w:rsidP="00DF5E26">
            <w:pPr>
              <w:widowControl/>
              <w:spacing w:line="560" w:lineRule="exact"/>
              <w:jc w:val="center"/>
              <w:textAlignment w:val="center"/>
              <w:rPr>
                <w:rFonts w:asciiTheme="minorEastAsia" w:hAnsiTheme="minorEastAsia" w:cs="宋体"/>
                <w:kern w:val="0"/>
                <w:szCs w:val="21"/>
              </w:rPr>
            </w:pPr>
            <w:r w:rsidRPr="003719B2">
              <w:rPr>
                <w:rFonts w:asciiTheme="minorEastAsia" w:hAnsiTheme="minorEastAsia" w:cs="宋体" w:hint="eastAsia"/>
                <w:kern w:val="0"/>
                <w:szCs w:val="21"/>
              </w:rPr>
              <w:t>运行环境</w:t>
            </w:r>
          </w:p>
        </w:tc>
        <w:tc>
          <w:tcPr>
            <w:tcW w:w="6170" w:type="dxa"/>
            <w:tcBorders>
              <w:top w:val="single" w:sz="4" w:space="0" w:color="000000"/>
              <w:left w:val="single" w:sz="4" w:space="0" w:color="000000"/>
              <w:bottom w:val="single" w:sz="4" w:space="0" w:color="000000"/>
              <w:right w:val="single" w:sz="4" w:space="0" w:color="000000"/>
            </w:tcBorders>
            <w:vAlign w:val="center"/>
          </w:tcPr>
          <w:p w14:paraId="0453D637"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支持Android4.4、iOS9及以上版本。</w:t>
            </w:r>
          </w:p>
        </w:tc>
      </w:tr>
      <w:tr w:rsidR="00DF5E26" w:rsidRPr="003719B2" w14:paraId="64279B69" w14:textId="77777777" w:rsidTr="00DF5E26">
        <w:trPr>
          <w:trHeight w:val="690"/>
        </w:trPr>
        <w:tc>
          <w:tcPr>
            <w:tcW w:w="1157" w:type="dxa"/>
            <w:vMerge w:val="restart"/>
            <w:tcBorders>
              <w:top w:val="single" w:sz="4" w:space="0" w:color="000000"/>
              <w:left w:val="single" w:sz="4" w:space="0" w:color="000000"/>
              <w:right w:val="single" w:sz="4" w:space="0" w:color="000000"/>
            </w:tcBorders>
            <w:vAlign w:val="center"/>
          </w:tcPr>
          <w:p w14:paraId="020350AC"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产品资质</w:t>
            </w:r>
          </w:p>
        </w:tc>
        <w:tc>
          <w:tcPr>
            <w:tcW w:w="7400" w:type="dxa"/>
            <w:gridSpan w:val="2"/>
            <w:tcBorders>
              <w:top w:val="single" w:sz="4" w:space="0" w:color="000000"/>
              <w:left w:val="single" w:sz="4" w:space="0" w:color="000000"/>
              <w:bottom w:val="single" w:sz="4" w:space="0" w:color="000000"/>
              <w:right w:val="single" w:sz="4" w:space="0" w:color="000000"/>
            </w:tcBorders>
            <w:vAlign w:val="center"/>
          </w:tcPr>
          <w:p w14:paraId="543A85B0"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提供公安部销售许可证。</w:t>
            </w:r>
          </w:p>
        </w:tc>
      </w:tr>
      <w:tr w:rsidR="00DF5E26" w:rsidRPr="003719B2" w14:paraId="0001F2F0" w14:textId="77777777" w:rsidTr="00DF5E26">
        <w:trPr>
          <w:trHeight w:val="690"/>
        </w:trPr>
        <w:tc>
          <w:tcPr>
            <w:tcW w:w="1157" w:type="dxa"/>
            <w:vMerge/>
            <w:tcBorders>
              <w:left w:val="single" w:sz="4" w:space="0" w:color="000000"/>
              <w:bottom w:val="single" w:sz="4" w:space="0" w:color="auto"/>
              <w:right w:val="single" w:sz="4" w:space="0" w:color="000000"/>
            </w:tcBorders>
            <w:vAlign w:val="center"/>
          </w:tcPr>
          <w:p w14:paraId="5E820042" w14:textId="77777777" w:rsidR="00DF5E26" w:rsidRPr="003719B2" w:rsidRDefault="00DF5E26" w:rsidP="00DF5E26">
            <w:pPr>
              <w:spacing w:line="560" w:lineRule="exact"/>
              <w:jc w:val="center"/>
              <w:rPr>
                <w:rFonts w:asciiTheme="minorEastAsia" w:hAnsiTheme="minorEastAsia" w:cs="宋体"/>
                <w:kern w:val="0"/>
                <w:szCs w:val="21"/>
              </w:rPr>
            </w:pPr>
          </w:p>
        </w:tc>
        <w:tc>
          <w:tcPr>
            <w:tcW w:w="7400" w:type="dxa"/>
            <w:gridSpan w:val="2"/>
            <w:tcBorders>
              <w:top w:val="single" w:sz="4" w:space="0" w:color="000000"/>
              <w:left w:val="single" w:sz="4" w:space="0" w:color="000000"/>
              <w:bottom w:val="single" w:sz="4" w:space="0" w:color="auto"/>
              <w:right w:val="single" w:sz="4" w:space="0" w:color="000000"/>
            </w:tcBorders>
            <w:vAlign w:val="center"/>
          </w:tcPr>
          <w:p w14:paraId="3C50BA25" w14:textId="77777777" w:rsidR="00DF5E26" w:rsidRPr="003719B2" w:rsidRDefault="00DF5E26" w:rsidP="00DF5E26">
            <w:pPr>
              <w:widowControl/>
              <w:spacing w:line="560" w:lineRule="exact"/>
              <w:jc w:val="left"/>
              <w:textAlignment w:val="center"/>
              <w:rPr>
                <w:rFonts w:asciiTheme="minorEastAsia" w:hAnsiTheme="minorEastAsia" w:cs="宋体"/>
                <w:kern w:val="0"/>
                <w:szCs w:val="21"/>
              </w:rPr>
            </w:pPr>
            <w:r w:rsidRPr="003719B2">
              <w:rPr>
                <w:rFonts w:asciiTheme="minorEastAsia" w:hAnsiTheme="minorEastAsia" w:cs="宋体" w:hint="eastAsia"/>
                <w:kern w:val="0"/>
                <w:szCs w:val="21"/>
              </w:rPr>
              <w:t>提供《计算机软件著作权登记证书》。</w:t>
            </w:r>
          </w:p>
        </w:tc>
      </w:tr>
      <w:tr w:rsidR="00DF5E26" w:rsidRPr="003719B2" w14:paraId="5075321B" w14:textId="77777777" w:rsidTr="00DF5E26">
        <w:trPr>
          <w:trHeight w:val="690"/>
        </w:trPr>
        <w:tc>
          <w:tcPr>
            <w:tcW w:w="1157" w:type="dxa"/>
            <w:tcBorders>
              <w:top w:val="single" w:sz="4" w:space="0" w:color="auto"/>
              <w:left w:val="single" w:sz="4" w:space="0" w:color="auto"/>
              <w:bottom w:val="single" w:sz="4" w:space="0" w:color="auto"/>
              <w:right w:val="single" w:sz="4" w:space="0" w:color="auto"/>
            </w:tcBorders>
            <w:vAlign w:val="center"/>
          </w:tcPr>
          <w:p w14:paraId="65D19E54" w14:textId="77777777" w:rsidR="00DF5E26" w:rsidRPr="003719B2" w:rsidRDefault="00DF5E26" w:rsidP="00DF5E26">
            <w:pPr>
              <w:spacing w:line="560" w:lineRule="exact"/>
              <w:jc w:val="center"/>
              <w:rPr>
                <w:rFonts w:asciiTheme="minorEastAsia" w:hAnsiTheme="minorEastAsia" w:cs="宋体"/>
                <w:kern w:val="0"/>
                <w:szCs w:val="21"/>
              </w:rPr>
            </w:pPr>
          </w:p>
        </w:tc>
        <w:tc>
          <w:tcPr>
            <w:tcW w:w="7400" w:type="dxa"/>
            <w:gridSpan w:val="2"/>
            <w:tcBorders>
              <w:top w:val="single" w:sz="4" w:space="0" w:color="auto"/>
              <w:left w:val="single" w:sz="4" w:space="0" w:color="auto"/>
              <w:bottom w:val="single" w:sz="4" w:space="0" w:color="auto"/>
              <w:right w:val="single" w:sz="4" w:space="0" w:color="auto"/>
            </w:tcBorders>
            <w:vAlign w:val="center"/>
          </w:tcPr>
          <w:p w14:paraId="35B3DEC0" w14:textId="77777777" w:rsidR="00DF5E26" w:rsidRPr="003719B2" w:rsidRDefault="00DF5E26" w:rsidP="00DF5E26">
            <w:pPr>
              <w:widowControl/>
              <w:spacing w:line="560" w:lineRule="exact"/>
              <w:jc w:val="left"/>
              <w:textAlignment w:val="center"/>
              <w:rPr>
                <w:rFonts w:asciiTheme="minorEastAsia" w:hAnsiTheme="minorEastAsia" w:cs="宋体"/>
                <w:szCs w:val="21"/>
              </w:rPr>
            </w:pPr>
            <w:r w:rsidRPr="003719B2">
              <w:rPr>
                <w:rFonts w:asciiTheme="minorEastAsia" w:hAnsiTheme="minorEastAsia" w:cs="宋体" w:hint="eastAsia"/>
                <w:kern w:val="0"/>
                <w:szCs w:val="21"/>
              </w:rPr>
              <w:t>提供《</w:t>
            </w:r>
            <w:r w:rsidRPr="003719B2">
              <w:rPr>
                <w:rFonts w:asciiTheme="minorEastAsia" w:hAnsiTheme="minorEastAsia" w:cs="宋体" w:hint="eastAsia"/>
                <w:szCs w:val="21"/>
              </w:rPr>
              <w:t>商用密码产品型号证书</w:t>
            </w:r>
            <w:r w:rsidRPr="003719B2">
              <w:rPr>
                <w:rFonts w:asciiTheme="minorEastAsia" w:hAnsiTheme="minorEastAsia" w:cs="宋体" w:hint="eastAsia"/>
                <w:kern w:val="0"/>
                <w:szCs w:val="21"/>
              </w:rPr>
              <w:t>》。</w:t>
            </w:r>
          </w:p>
        </w:tc>
      </w:tr>
    </w:tbl>
    <w:p w14:paraId="3B102527"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cs="宋体" w:hint="eastAsia"/>
          <w:b/>
          <w:bCs/>
          <w:sz w:val="28"/>
          <w:szCs w:val="28"/>
        </w:rPr>
        <w:t>移动</w:t>
      </w:r>
      <w:proofErr w:type="gramStart"/>
      <w:r w:rsidRPr="003719B2">
        <w:rPr>
          <w:rFonts w:asciiTheme="minorEastAsia" w:hAnsiTheme="minorEastAsia" w:cs="宋体" w:hint="eastAsia"/>
          <w:b/>
          <w:bCs/>
          <w:sz w:val="28"/>
          <w:szCs w:val="28"/>
        </w:rPr>
        <w:t>端个人</w:t>
      </w:r>
      <w:proofErr w:type="gramEnd"/>
      <w:r w:rsidRPr="003719B2">
        <w:rPr>
          <w:rFonts w:asciiTheme="minorEastAsia" w:hAnsiTheme="minorEastAsia" w:cs="宋体" w:hint="eastAsia"/>
          <w:b/>
          <w:bCs/>
          <w:sz w:val="28"/>
          <w:szCs w:val="28"/>
        </w:rPr>
        <w:t>数字证书 800张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6539"/>
      </w:tblGrid>
      <w:tr w:rsidR="00DF5E26" w:rsidRPr="003719B2" w14:paraId="6A172409" w14:textId="77777777" w:rsidTr="00DF5E26">
        <w:trPr>
          <w:jc w:val="center"/>
        </w:trPr>
        <w:tc>
          <w:tcPr>
            <w:tcW w:w="1720" w:type="dxa"/>
            <w:vAlign w:val="center"/>
          </w:tcPr>
          <w:p w14:paraId="756E1FDB" w14:textId="77777777" w:rsidR="00DF5E26" w:rsidRPr="003719B2" w:rsidRDefault="00DF5E26" w:rsidP="00DF5E26">
            <w:pPr>
              <w:spacing w:line="560" w:lineRule="exact"/>
              <w:jc w:val="center"/>
              <w:rPr>
                <w:rFonts w:asciiTheme="minorEastAsia" w:hAnsiTheme="minorEastAsia" w:cs="宋体"/>
                <w:b/>
                <w:kern w:val="0"/>
                <w:szCs w:val="21"/>
              </w:rPr>
            </w:pPr>
            <w:r w:rsidRPr="003719B2">
              <w:rPr>
                <w:rFonts w:asciiTheme="minorEastAsia" w:hAnsiTheme="minorEastAsia" w:cs="宋体" w:hint="eastAsia"/>
                <w:b/>
                <w:kern w:val="0"/>
                <w:szCs w:val="21"/>
              </w:rPr>
              <w:t>序号</w:t>
            </w:r>
          </w:p>
        </w:tc>
        <w:tc>
          <w:tcPr>
            <w:tcW w:w="6539" w:type="dxa"/>
          </w:tcPr>
          <w:p w14:paraId="1CC91AD5" w14:textId="77777777" w:rsidR="00DF5E26" w:rsidRPr="003719B2" w:rsidRDefault="00DF5E26" w:rsidP="00DF5E26">
            <w:pPr>
              <w:spacing w:line="560" w:lineRule="exact"/>
              <w:jc w:val="center"/>
              <w:rPr>
                <w:rFonts w:asciiTheme="minorEastAsia" w:hAnsiTheme="minorEastAsia" w:cs="宋体"/>
                <w:b/>
                <w:kern w:val="0"/>
                <w:szCs w:val="21"/>
              </w:rPr>
            </w:pPr>
            <w:r w:rsidRPr="003719B2">
              <w:rPr>
                <w:rFonts w:asciiTheme="minorEastAsia" w:hAnsiTheme="minorEastAsia" w:cs="宋体" w:hint="eastAsia"/>
                <w:b/>
                <w:kern w:val="0"/>
                <w:szCs w:val="21"/>
              </w:rPr>
              <w:t>功能指标要求</w:t>
            </w:r>
          </w:p>
        </w:tc>
      </w:tr>
      <w:tr w:rsidR="00DF5E26" w:rsidRPr="003719B2" w14:paraId="629CDBC9" w14:textId="77777777" w:rsidTr="00DF5E26">
        <w:trPr>
          <w:jc w:val="center"/>
        </w:trPr>
        <w:tc>
          <w:tcPr>
            <w:tcW w:w="1720" w:type="dxa"/>
            <w:vAlign w:val="center"/>
          </w:tcPr>
          <w:p w14:paraId="14CE5220"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w:t>
            </w:r>
          </w:p>
        </w:tc>
        <w:tc>
          <w:tcPr>
            <w:tcW w:w="6539" w:type="dxa"/>
          </w:tcPr>
          <w:p w14:paraId="4A315BD5"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标识个人网络身份。</w:t>
            </w:r>
          </w:p>
        </w:tc>
      </w:tr>
      <w:tr w:rsidR="00DF5E26" w:rsidRPr="003719B2" w14:paraId="204CC52D" w14:textId="77777777" w:rsidTr="00DF5E26">
        <w:trPr>
          <w:jc w:val="center"/>
        </w:trPr>
        <w:tc>
          <w:tcPr>
            <w:tcW w:w="1720" w:type="dxa"/>
            <w:vAlign w:val="center"/>
          </w:tcPr>
          <w:p w14:paraId="36A88CF4"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w:t>
            </w:r>
          </w:p>
        </w:tc>
        <w:tc>
          <w:tcPr>
            <w:tcW w:w="6539" w:type="dxa"/>
          </w:tcPr>
          <w:p w14:paraId="7B344BCC"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符合卫生部《卫生系统数字证书格式规范（试行）》。</w:t>
            </w:r>
          </w:p>
        </w:tc>
      </w:tr>
      <w:tr w:rsidR="00DF5E26" w:rsidRPr="003719B2" w14:paraId="181F7B35" w14:textId="77777777" w:rsidTr="00DF5E26">
        <w:trPr>
          <w:jc w:val="center"/>
        </w:trPr>
        <w:tc>
          <w:tcPr>
            <w:tcW w:w="1720" w:type="dxa"/>
            <w:vAlign w:val="center"/>
          </w:tcPr>
          <w:p w14:paraId="3C3510C3"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w:t>
            </w:r>
          </w:p>
        </w:tc>
        <w:tc>
          <w:tcPr>
            <w:tcW w:w="6539" w:type="dxa"/>
          </w:tcPr>
          <w:p w14:paraId="5AD0D245"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符合卫生部《卫生系统电子认证服务规范（试行）》。</w:t>
            </w:r>
          </w:p>
        </w:tc>
      </w:tr>
      <w:tr w:rsidR="00DF5E26" w:rsidRPr="003719B2" w14:paraId="213922F2" w14:textId="77777777" w:rsidTr="00DF5E26">
        <w:trPr>
          <w:jc w:val="center"/>
        </w:trPr>
        <w:tc>
          <w:tcPr>
            <w:tcW w:w="1720" w:type="dxa"/>
            <w:vAlign w:val="center"/>
          </w:tcPr>
          <w:p w14:paraId="0AC66770"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w:t>
            </w:r>
          </w:p>
        </w:tc>
        <w:tc>
          <w:tcPr>
            <w:tcW w:w="6539" w:type="dxa"/>
          </w:tcPr>
          <w:p w14:paraId="787AFC97"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证书格式标准遵循x．509v3标准。</w:t>
            </w:r>
          </w:p>
        </w:tc>
      </w:tr>
      <w:tr w:rsidR="00DF5E26" w:rsidRPr="003719B2" w14:paraId="419D8985" w14:textId="77777777" w:rsidTr="00DF5E26">
        <w:trPr>
          <w:jc w:val="center"/>
        </w:trPr>
        <w:tc>
          <w:tcPr>
            <w:tcW w:w="1720" w:type="dxa"/>
            <w:vAlign w:val="center"/>
          </w:tcPr>
          <w:p w14:paraId="27FE5B95"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w:t>
            </w:r>
          </w:p>
        </w:tc>
        <w:tc>
          <w:tcPr>
            <w:tcW w:w="6539" w:type="dxa"/>
          </w:tcPr>
          <w:p w14:paraId="640C2969"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支持存放介质：智能USBKey。</w:t>
            </w:r>
          </w:p>
        </w:tc>
      </w:tr>
      <w:tr w:rsidR="00DF5E26" w:rsidRPr="003719B2" w14:paraId="53DE49DC" w14:textId="77777777" w:rsidTr="00DF5E26">
        <w:trPr>
          <w:jc w:val="center"/>
        </w:trPr>
        <w:tc>
          <w:tcPr>
            <w:tcW w:w="1720" w:type="dxa"/>
            <w:vAlign w:val="center"/>
          </w:tcPr>
          <w:p w14:paraId="53B18E21"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6</w:t>
            </w:r>
          </w:p>
        </w:tc>
        <w:tc>
          <w:tcPr>
            <w:tcW w:w="6539" w:type="dxa"/>
          </w:tcPr>
          <w:p w14:paraId="5DA66785"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支持自定义证书扩展域管理。</w:t>
            </w:r>
          </w:p>
        </w:tc>
      </w:tr>
      <w:tr w:rsidR="00DF5E26" w:rsidRPr="003719B2" w14:paraId="02C668D3" w14:textId="77777777" w:rsidTr="00DF5E26">
        <w:trPr>
          <w:jc w:val="center"/>
        </w:trPr>
        <w:tc>
          <w:tcPr>
            <w:tcW w:w="1720" w:type="dxa"/>
            <w:vMerge w:val="restart"/>
            <w:vAlign w:val="center"/>
          </w:tcPr>
          <w:p w14:paraId="11C45005" w14:textId="77777777" w:rsidR="00DF5E26" w:rsidRPr="003719B2" w:rsidRDefault="00DF5E26" w:rsidP="00DF5E26">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产品资质</w:t>
            </w:r>
          </w:p>
        </w:tc>
        <w:tc>
          <w:tcPr>
            <w:tcW w:w="6539" w:type="dxa"/>
          </w:tcPr>
          <w:p w14:paraId="333E9427"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产品制造厂商需具有《电子认证服务许可证》。</w:t>
            </w:r>
          </w:p>
        </w:tc>
      </w:tr>
      <w:tr w:rsidR="00DF5E26" w:rsidRPr="003719B2" w14:paraId="076E0CF6" w14:textId="77777777" w:rsidTr="00DF5E26">
        <w:trPr>
          <w:jc w:val="center"/>
        </w:trPr>
        <w:tc>
          <w:tcPr>
            <w:tcW w:w="1720" w:type="dxa"/>
            <w:vMerge/>
            <w:vAlign w:val="center"/>
          </w:tcPr>
          <w:p w14:paraId="10B0132A" w14:textId="77777777" w:rsidR="00DF5E26" w:rsidRPr="003719B2" w:rsidRDefault="00DF5E26" w:rsidP="00DF5E26">
            <w:pPr>
              <w:spacing w:line="560" w:lineRule="exact"/>
              <w:jc w:val="center"/>
              <w:rPr>
                <w:rFonts w:asciiTheme="minorEastAsia" w:hAnsiTheme="minorEastAsia" w:cs="宋体"/>
                <w:kern w:val="0"/>
                <w:szCs w:val="21"/>
              </w:rPr>
            </w:pPr>
          </w:p>
        </w:tc>
        <w:tc>
          <w:tcPr>
            <w:tcW w:w="6539" w:type="dxa"/>
          </w:tcPr>
          <w:p w14:paraId="4DDBE1B0"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产品制造厂商应满足《京卫办字[2012]29号》文件的有关规定。</w:t>
            </w:r>
          </w:p>
        </w:tc>
      </w:tr>
      <w:tr w:rsidR="00DF5E26" w:rsidRPr="003719B2" w14:paraId="6E604181" w14:textId="77777777" w:rsidTr="00DF5E26">
        <w:trPr>
          <w:jc w:val="center"/>
        </w:trPr>
        <w:tc>
          <w:tcPr>
            <w:tcW w:w="1720" w:type="dxa"/>
            <w:vMerge/>
            <w:vAlign w:val="center"/>
          </w:tcPr>
          <w:p w14:paraId="23F3DBB0" w14:textId="77777777" w:rsidR="00DF5E26" w:rsidRPr="003719B2" w:rsidRDefault="00DF5E26" w:rsidP="00DF5E26">
            <w:pPr>
              <w:spacing w:line="560" w:lineRule="exact"/>
              <w:jc w:val="center"/>
              <w:rPr>
                <w:rFonts w:asciiTheme="minorEastAsia" w:hAnsiTheme="minorEastAsia" w:cs="宋体"/>
                <w:kern w:val="0"/>
                <w:szCs w:val="21"/>
              </w:rPr>
            </w:pPr>
          </w:p>
        </w:tc>
        <w:tc>
          <w:tcPr>
            <w:tcW w:w="6539" w:type="dxa"/>
          </w:tcPr>
          <w:p w14:paraId="5D3FA9C1" w14:textId="77777777" w:rsidR="00DF5E26" w:rsidRPr="003719B2" w:rsidRDefault="00DF5E26" w:rsidP="00DF5E26">
            <w:pPr>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产品制造厂商通过卫计委电子认证服务接入测试的。</w:t>
            </w:r>
          </w:p>
        </w:tc>
      </w:tr>
    </w:tbl>
    <w:p w14:paraId="7DBDDD62"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（14）护理推车（64台）</w:t>
      </w:r>
    </w:p>
    <w:tbl>
      <w:tblPr>
        <w:tblW w:w="8296" w:type="dxa"/>
        <w:tblLayout w:type="fixed"/>
        <w:tblLook w:val="04A0" w:firstRow="1" w:lastRow="0" w:firstColumn="1" w:lastColumn="0" w:noHBand="0" w:noVBand="1"/>
      </w:tblPr>
      <w:tblGrid>
        <w:gridCol w:w="703"/>
        <w:gridCol w:w="1419"/>
        <w:gridCol w:w="6174"/>
      </w:tblGrid>
      <w:tr w:rsidR="00DF5E26" w:rsidRPr="003719B2" w14:paraId="63992DB2" w14:textId="77777777" w:rsidTr="00DF5E26">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7E2EB9D" w14:textId="77777777" w:rsidR="00DF5E26" w:rsidRPr="003719B2" w:rsidRDefault="00DF5E26" w:rsidP="00DF5E26">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lastRenderedPageBreak/>
              <w:t>序号</w:t>
            </w:r>
          </w:p>
        </w:tc>
        <w:tc>
          <w:tcPr>
            <w:tcW w:w="1419" w:type="dxa"/>
            <w:tcBorders>
              <w:top w:val="single" w:sz="4" w:space="0" w:color="auto"/>
              <w:left w:val="nil"/>
              <w:bottom w:val="single" w:sz="4" w:space="0" w:color="auto"/>
              <w:right w:val="single" w:sz="4" w:space="0" w:color="auto"/>
            </w:tcBorders>
            <w:shd w:val="clear" w:color="auto" w:fill="auto"/>
            <w:vAlign w:val="center"/>
          </w:tcPr>
          <w:p w14:paraId="5775DF58" w14:textId="77777777" w:rsidR="00DF5E26" w:rsidRPr="003719B2" w:rsidRDefault="00DF5E26" w:rsidP="00DF5E26">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项目</w:t>
            </w:r>
          </w:p>
        </w:tc>
        <w:tc>
          <w:tcPr>
            <w:tcW w:w="6174" w:type="dxa"/>
            <w:tcBorders>
              <w:top w:val="single" w:sz="4" w:space="0" w:color="auto"/>
              <w:left w:val="nil"/>
              <w:bottom w:val="single" w:sz="4" w:space="0" w:color="auto"/>
              <w:right w:val="single" w:sz="4" w:space="0" w:color="auto"/>
            </w:tcBorders>
            <w:shd w:val="clear" w:color="auto" w:fill="auto"/>
            <w:vAlign w:val="center"/>
          </w:tcPr>
          <w:p w14:paraId="60060FCE" w14:textId="77777777" w:rsidR="00DF5E26" w:rsidRPr="003719B2" w:rsidRDefault="00DF5E26" w:rsidP="00DF5E26">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规格要求</w:t>
            </w:r>
          </w:p>
        </w:tc>
      </w:tr>
      <w:tr w:rsidR="00DF5E26" w:rsidRPr="003719B2" w14:paraId="480A48E6" w14:textId="77777777" w:rsidTr="00DF5E26">
        <w:tc>
          <w:tcPr>
            <w:tcW w:w="703" w:type="dxa"/>
            <w:tcBorders>
              <w:top w:val="nil"/>
              <w:left w:val="single" w:sz="4" w:space="0" w:color="auto"/>
              <w:bottom w:val="single" w:sz="4" w:space="0" w:color="auto"/>
              <w:right w:val="single" w:sz="4" w:space="0" w:color="auto"/>
            </w:tcBorders>
            <w:shd w:val="clear" w:color="auto" w:fill="auto"/>
            <w:vAlign w:val="center"/>
          </w:tcPr>
          <w:p w14:paraId="067AFA08"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1</w:t>
            </w:r>
          </w:p>
        </w:tc>
        <w:tc>
          <w:tcPr>
            <w:tcW w:w="1419" w:type="dxa"/>
            <w:tcBorders>
              <w:top w:val="nil"/>
              <w:left w:val="nil"/>
              <w:bottom w:val="single" w:sz="4" w:space="0" w:color="auto"/>
              <w:right w:val="single" w:sz="4" w:space="0" w:color="auto"/>
            </w:tcBorders>
            <w:shd w:val="clear" w:color="auto" w:fill="auto"/>
            <w:vAlign w:val="center"/>
          </w:tcPr>
          <w:p w14:paraId="36D6BBC1"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计算机参数</w:t>
            </w:r>
          </w:p>
        </w:tc>
        <w:tc>
          <w:tcPr>
            <w:tcW w:w="6174" w:type="dxa"/>
            <w:tcBorders>
              <w:top w:val="nil"/>
              <w:left w:val="nil"/>
              <w:bottom w:val="single" w:sz="4" w:space="0" w:color="auto"/>
              <w:right w:val="single" w:sz="4" w:space="0" w:color="auto"/>
            </w:tcBorders>
            <w:shd w:val="clear" w:color="auto" w:fill="auto"/>
            <w:vAlign w:val="center"/>
          </w:tcPr>
          <w:p w14:paraId="66EDB374"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CPU芯片：Intel Core I5</w:t>
            </w:r>
            <w:proofErr w:type="gramStart"/>
            <w:r w:rsidRPr="003719B2">
              <w:rPr>
                <w:rFonts w:asciiTheme="minorEastAsia" w:hAnsiTheme="minorEastAsia" w:hint="eastAsia"/>
                <w:kern w:val="0"/>
                <w:szCs w:val="21"/>
              </w:rPr>
              <w:t>或以上</w:t>
            </w:r>
            <w:proofErr w:type="gramEnd"/>
            <w:r w:rsidRPr="003719B2">
              <w:rPr>
                <w:rFonts w:asciiTheme="minorEastAsia" w:hAnsiTheme="minorEastAsia" w:hint="eastAsia"/>
                <w:kern w:val="0"/>
                <w:szCs w:val="21"/>
              </w:rPr>
              <w:br/>
              <w:t>内核数：≥</w:t>
            </w:r>
            <w:proofErr w:type="gramStart"/>
            <w:r w:rsidRPr="003719B2">
              <w:rPr>
                <w:rFonts w:asciiTheme="minorEastAsia" w:hAnsiTheme="minorEastAsia" w:hint="eastAsia"/>
                <w:kern w:val="0"/>
                <w:szCs w:val="21"/>
              </w:rPr>
              <w:t>四核</w:t>
            </w:r>
            <w:proofErr w:type="gramEnd"/>
            <w:r w:rsidRPr="003719B2">
              <w:rPr>
                <w:rFonts w:asciiTheme="minorEastAsia" w:hAnsiTheme="minorEastAsia" w:hint="eastAsia"/>
                <w:kern w:val="0"/>
                <w:szCs w:val="21"/>
              </w:rPr>
              <w:br/>
              <w:t xml:space="preserve">操作系统：Windows 7，windows </w:t>
            </w:r>
            <w:r w:rsidRPr="003719B2">
              <w:rPr>
                <w:rFonts w:asciiTheme="minorEastAsia" w:hAnsiTheme="minorEastAsia"/>
                <w:kern w:val="0"/>
                <w:szCs w:val="21"/>
              </w:rPr>
              <w:t>10正版操作系统</w:t>
            </w:r>
            <w:r w:rsidRPr="003719B2">
              <w:rPr>
                <w:rFonts w:asciiTheme="minorEastAsia" w:hAnsiTheme="minorEastAsia" w:hint="eastAsia"/>
                <w:kern w:val="0"/>
                <w:szCs w:val="21"/>
              </w:rPr>
              <w:br/>
              <w:t>USB端口:≥</w:t>
            </w:r>
            <w:r w:rsidRPr="003719B2">
              <w:rPr>
                <w:rFonts w:asciiTheme="minorEastAsia" w:hAnsiTheme="minorEastAsia"/>
                <w:kern w:val="0"/>
                <w:szCs w:val="21"/>
              </w:rPr>
              <w:t>3</w:t>
            </w:r>
            <w:r w:rsidRPr="003719B2">
              <w:rPr>
                <w:rFonts w:asciiTheme="minorEastAsia" w:hAnsiTheme="minorEastAsia" w:hint="eastAsia"/>
                <w:kern w:val="0"/>
                <w:szCs w:val="21"/>
              </w:rPr>
              <w:t>个USB2.0接口</w:t>
            </w:r>
            <w:r w:rsidRPr="003719B2">
              <w:rPr>
                <w:rFonts w:asciiTheme="minorEastAsia" w:hAnsiTheme="minorEastAsia" w:hint="eastAsia"/>
                <w:kern w:val="0"/>
                <w:szCs w:val="21"/>
              </w:rPr>
              <w:br/>
              <w:t>串口: ≥1个COM口</w:t>
            </w:r>
            <w:r w:rsidRPr="003719B2">
              <w:rPr>
                <w:rFonts w:asciiTheme="minorEastAsia" w:hAnsiTheme="minorEastAsia" w:hint="eastAsia"/>
                <w:kern w:val="0"/>
                <w:szCs w:val="21"/>
              </w:rPr>
              <w:br/>
              <w:t>内存：≥4GB DDR3</w:t>
            </w:r>
            <w:r w:rsidRPr="003719B2">
              <w:rPr>
                <w:rFonts w:asciiTheme="minorEastAsia" w:hAnsiTheme="minorEastAsia" w:hint="eastAsia"/>
                <w:kern w:val="0"/>
                <w:szCs w:val="21"/>
              </w:rPr>
              <w:br/>
              <w:t>硬盘：≥</w:t>
            </w:r>
            <w:r w:rsidRPr="003719B2">
              <w:rPr>
                <w:rFonts w:asciiTheme="minorEastAsia" w:hAnsiTheme="minorEastAsia"/>
                <w:kern w:val="0"/>
                <w:szCs w:val="21"/>
              </w:rPr>
              <w:t>240</w:t>
            </w:r>
            <w:r w:rsidRPr="003719B2">
              <w:rPr>
                <w:rFonts w:asciiTheme="minorEastAsia" w:hAnsiTheme="minorEastAsia" w:hint="eastAsia"/>
                <w:kern w:val="0"/>
                <w:szCs w:val="21"/>
              </w:rPr>
              <w:t>GB SSD固态硬盘</w:t>
            </w:r>
            <w:r w:rsidRPr="003719B2">
              <w:rPr>
                <w:rFonts w:asciiTheme="minorEastAsia" w:hAnsiTheme="minorEastAsia" w:hint="eastAsia"/>
                <w:kern w:val="0"/>
                <w:szCs w:val="21"/>
              </w:rPr>
              <w:br/>
              <w:t>无线网络:支持802.11 ac、a、b、g、n</w:t>
            </w:r>
            <w:r w:rsidRPr="003719B2">
              <w:rPr>
                <w:rFonts w:asciiTheme="minorEastAsia" w:hAnsiTheme="minorEastAsia" w:hint="eastAsia"/>
                <w:kern w:val="0"/>
                <w:szCs w:val="21"/>
              </w:rPr>
              <w:br/>
              <w:t>显示接口: 支持HDMI。</w:t>
            </w:r>
          </w:p>
        </w:tc>
      </w:tr>
      <w:tr w:rsidR="00DF5E26" w:rsidRPr="003719B2" w14:paraId="022A70C5" w14:textId="77777777" w:rsidTr="00DF5E26">
        <w:tc>
          <w:tcPr>
            <w:tcW w:w="703" w:type="dxa"/>
            <w:tcBorders>
              <w:top w:val="nil"/>
              <w:left w:val="single" w:sz="4" w:space="0" w:color="auto"/>
              <w:bottom w:val="single" w:sz="4" w:space="0" w:color="auto"/>
              <w:right w:val="single" w:sz="4" w:space="0" w:color="auto"/>
            </w:tcBorders>
            <w:shd w:val="clear" w:color="auto" w:fill="auto"/>
            <w:vAlign w:val="center"/>
          </w:tcPr>
          <w:p w14:paraId="4D9B7EA3"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2</w:t>
            </w:r>
          </w:p>
        </w:tc>
        <w:tc>
          <w:tcPr>
            <w:tcW w:w="1419" w:type="dxa"/>
            <w:tcBorders>
              <w:top w:val="nil"/>
              <w:left w:val="nil"/>
              <w:bottom w:val="single" w:sz="4" w:space="0" w:color="auto"/>
              <w:right w:val="single" w:sz="4" w:space="0" w:color="auto"/>
            </w:tcBorders>
            <w:shd w:val="clear" w:color="auto" w:fill="auto"/>
            <w:vAlign w:val="center"/>
          </w:tcPr>
          <w:p w14:paraId="6156204F"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电池参数</w:t>
            </w:r>
          </w:p>
        </w:tc>
        <w:tc>
          <w:tcPr>
            <w:tcW w:w="6174" w:type="dxa"/>
            <w:tcBorders>
              <w:top w:val="nil"/>
              <w:left w:val="nil"/>
              <w:bottom w:val="single" w:sz="4" w:space="0" w:color="auto"/>
              <w:right w:val="single" w:sz="4" w:space="0" w:color="auto"/>
            </w:tcBorders>
            <w:shd w:val="clear" w:color="auto" w:fill="auto"/>
            <w:vAlign w:val="center"/>
          </w:tcPr>
          <w:p w14:paraId="40226285"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电池原材料： 磷酸铁锂,通过CE、ROH9、FCC认证</w:t>
            </w:r>
            <w:r w:rsidRPr="003719B2">
              <w:rPr>
                <w:rFonts w:asciiTheme="minorEastAsia" w:hAnsiTheme="minorEastAsia" w:hint="eastAsia"/>
                <w:kern w:val="0"/>
                <w:szCs w:val="21"/>
              </w:rPr>
              <w:br/>
              <w:t>循环次数 ：可充放电</w:t>
            </w:r>
            <w:proofErr w:type="gramStart"/>
            <w:r w:rsidRPr="003719B2">
              <w:rPr>
                <w:rFonts w:asciiTheme="minorEastAsia" w:hAnsiTheme="minorEastAsia" w:hint="eastAsia"/>
                <w:kern w:val="0"/>
                <w:szCs w:val="21"/>
              </w:rPr>
              <w:t>3000次以上</w:t>
            </w:r>
            <w:proofErr w:type="gramEnd"/>
            <w:r w:rsidRPr="003719B2">
              <w:rPr>
                <w:rFonts w:asciiTheme="minorEastAsia" w:hAnsiTheme="minorEastAsia" w:hint="eastAsia"/>
                <w:kern w:val="0"/>
                <w:szCs w:val="21"/>
              </w:rPr>
              <w:br/>
              <w:t>充电时间 ：≤8小时，急充≤2小时</w:t>
            </w:r>
            <w:r w:rsidRPr="003719B2">
              <w:rPr>
                <w:rFonts w:asciiTheme="minorEastAsia" w:hAnsiTheme="minorEastAsia" w:hint="eastAsia"/>
                <w:kern w:val="0"/>
                <w:szCs w:val="21"/>
              </w:rPr>
              <w:br/>
              <w:t>电源线：采用螺旋弹簧电源线，方便不同距离充电及吸纳</w:t>
            </w:r>
            <w:r w:rsidRPr="003719B2">
              <w:rPr>
                <w:rFonts w:asciiTheme="minorEastAsia" w:hAnsiTheme="minorEastAsia" w:hint="eastAsia"/>
                <w:kern w:val="0"/>
                <w:szCs w:val="21"/>
              </w:rPr>
              <w:br/>
              <w:t>漏电保护：具有外壳对地漏电电流保护、电击保护功能</w:t>
            </w:r>
            <w:r w:rsidRPr="003719B2">
              <w:rPr>
                <w:rFonts w:asciiTheme="minorEastAsia" w:hAnsiTheme="minorEastAsia" w:hint="eastAsia"/>
                <w:kern w:val="0"/>
                <w:szCs w:val="21"/>
              </w:rPr>
              <w:br/>
              <w:t>电流电压保护：具有过压、过流、欠压、过充、过放保护功能。</w:t>
            </w:r>
          </w:p>
        </w:tc>
      </w:tr>
      <w:tr w:rsidR="00DF5E26" w:rsidRPr="003719B2" w14:paraId="1B630E9C" w14:textId="77777777" w:rsidTr="00DF5E26">
        <w:tc>
          <w:tcPr>
            <w:tcW w:w="703" w:type="dxa"/>
            <w:tcBorders>
              <w:top w:val="nil"/>
              <w:left w:val="single" w:sz="4" w:space="0" w:color="auto"/>
              <w:bottom w:val="single" w:sz="4" w:space="0" w:color="auto"/>
              <w:right w:val="single" w:sz="4" w:space="0" w:color="auto"/>
            </w:tcBorders>
            <w:shd w:val="clear" w:color="auto" w:fill="auto"/>
            <w:vAlign w:val="center"/>
          </w:tcPr>
          <w:p w14:paraId="3134F0FC"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3</w:t>
            </w:r>
          </w:p>
        </w:tc>
        <w:tc>
          <w:tcPr>
            <w:tcW w:w="1419" w:type="dxa"/>
            <w:tcBorders>
              <w:top w:val="nil"/>
              <w:left w:val="nil"/>
              <w:bottom w:val="single" w:sz="4" w:space="0" w:color="auto"/>
              <w:right w:val="single" w:sz="4" w:space="0" w:color="auto"/>
            </w:tcBorders>
            <w:shd w:val="clear" w:color="auto" w:fill="auto"/>
            <w:vAlign w:val="center"/>
          </w:tcPr>
          <w:p w14:paraId="570DCEF6"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电源控制系统</w:t>
            </w:r>
          </w:p>
        </w:tc>
        <w:tc>
          <w:tcPr>
            <w:tcW w:w="6174" w:type="dxa"/>
            <w:tcBorders>
              <w:top w:val="nil"/>
              <w:left w:val="nil"/>
              <w:bottom w:val="single" w:sz="4" w:space="0" w:color="auto"/>
              <w:right w:val="single" w:sz="4" w:space="0" w:color="auto"/>
            </w:tcBorders>
            <w:shd w:val="clear" w:color="auto" w:fill="auto"/>
            <w:vAlign w:val="center"/>
          </w:tcPr>
          <w:p w14:paraId="47C994EC"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模块式设计：电源控制系统模块式设计，利于稳定，便于维修。双路供电方式：市电供电时，优先使用市电，同时对电池充电。电路切换：市电断电时，与电池供电无缝切换。</w:t>
            </w:r>
          </w:p>
        </w:tc>
      </w:tr>
      <w:tr w:rsidR="00DF5E26" w:rsidRPr="003719B2" w14:paraId="66D1866F" w14:textId="77777777" w:rsidTr="00DF5E26">
        <w:tc>
          <w:tcPr>
            <w:tcW w:w="703" w:type="dxa"/>
            <w:tcBorders>
              <w:top w:val="nil"/>
              <w:left w:val="single" w:sz="4" w:space="0" w:color="auto"/>
              <w:bottom w:val="single" w:sz="4" w:space="0" w:color="auto"/>
              <w:right w:val="single" w:sz="4" w:space="0" w:color="auto"/>
            </w:tcBorders>
            <w:shd w:val="clear" w:color="auto" w:fill="auto"/>
            <w:vAlign w:val="center"/>
          </w:tcPr>
          <w:p w14:paraId="4234273A"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4</w:t>
            </w:r>
          </w:p>
        </w:tc>
        <w:tc>
          <w:tcPr>
            <w:tcW w:w="1419" w:type="dxa"/>
            <w:tcBorders>
              <w:top w:val="nil"/>
              <w:left w:val="nil"/>
              <w:bottom w:val="single" w:sz="4" w:space="0" w:color="auto"/>
              <w:right w:val="single" w:sz="4" w:space="0" w:color="auto"/>
            </w:tcBorders>
            <w:shd w:val="clear" w:color="auto" w:fill="auto"/>
            <w:vAlign w:val="center"/>
          </w:tcPr>
          <w:p w14:paraId="65D1AA85"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脚轮参数</w:t>
            </w:r>
          </w:p>
        </w:tc>
        <w:tc>
          <w:tcPr>
            <w:tcW w:w="6174" w:type="dxa"/>
            <w:tcBorders>
              <w:top w:val="nil"/>
              <w:left w:val="nil"/>
              <w:bottom w:val="single" w:sz="4" w:space="0" w:color="auto"/>
              <w:right w:val="single" w:sz="4" w:space="0" w:color="auto"/>
            </w:tcBorders>
            <w:shd w:val="clear" w:color="auto" w:fill="auto"/>
            <w:vAlign w:val="center"/>
          </w:tcPr>
          <w:p w14:paraId="378790FA"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脚轮尺寸：5寸医疗级单边脚轮</w:t>
            </w:r>
            <w:r w:rsidRPr="003719B2">
              <w:rPr>
                <w:rFonts w:asciiTheme="minorEastAsia" w:hAnsiTheme="minorEastAsia" w:hint="eastAsia"/>
                <w:kern w:val="0"/>
                <w:szCs w:val="21"/>
              </w:rPr>
              <w:br/>
              <w:t>脚轮特性：符合医疗安</w:t>
            </w:r>
            <w:proofErr w:type="gramStart"/>
            <w:r w:rsidRPr="003719B2">
              <w:rPr>
                <w:rFonts w:asciiTheme="minorEastAsia" w:hAnsiTheme="minorEastAsia" w:hint="eastAsia"/>
                <w:kern w:val="0"/>
                <w:szCs w:val="21"/>
              </w:rPr>
              <w:t>规</w:t>
            </w:r>
            <w:proofErr w:type="gramEnd"/>
            <w:r w:rsidRPr="003719B2">
              <w:rPr>
                <w:rFonts w:asciiTheme="minorEastAsia" w:hAnsiTheme="minorEastAsia" w:hint="eastAsia"/>
                <w:kern w:val="0"/>
                <w:szCs w:val="21"/>
              </w:rPr>
              <w:t>感染管控，</w:t>
            </w:r>
            <w:proofErr w:type="gramStart"/>
            <w:r w:rsidRPr="003719B2">
              <w:rPr>
                <w:rFonts w:asciiTheme="minorEastAsia" w:hAnsiTheme="minorEastAsia" w:hint="eastAsia"/>
                <w:kern w:val="0"/>
                <w:szCs w:val="21"/>
              </w:rPr>
              <w:t>非粘毛屑</w:t>
            </w:r>
            <w:proofErr w:type="gramEnd"/>
            <w:r w:rsidRPr="003719B2">
              <w:rPr>
                <w:rFonts w:asciiTheme="minorEastAsia" w:hAnsiTheme="minorEastAsia" w:hint="eastAsia"/>
                <w:kern w:val="0"/>
                <w:szCs w:val="21"/>
              </w:rPr>
              <w:t>万向轮，克服各类地板</w:t>
            </w:r>
            <w:r w:rsidRPr="003719B2">
              <w:rPr>
                <w:rFonts w:asciiTheme="minorEastAsia" w:hAnsiTheme="minorEastAsia" w:hint="eastAsia"/>
                <w:kern w:val="0"/>
                <w:szCs w:val="21"/>
              </w:rPr>
              <w:br/>
              <w:t>脚轮数量：2个</w:t>
            </w:r>
            <w:proofErr w:type="gramStart"/>
            <w:r w:rsidRPr="003719B2">
              <w:rPr>
                <w:rFonts w:asciiTheme="minorEastAsia" w:hAnsiTheme="minorEastAsia" w:hint="eastAsia"/>
                <w:kern w:val="0"/>
                <w:szCs w:val="21"/>
              </w:rPr>
              <w:t>静音万向</w:t>
            </w:r>
            <w:proofErr w:type="gramEnd"/>
            <w:r w:rsidRPr="003719B2">
              <w:rPr>
                <w:rFonts w:asciiTheme="minorEastAsia" w:hAnsiTheme="minorEastAsia" w:hint="eastAsia"/>
                <w:kern w:val="0"/>
                <w:szCs w:val="21"/>
              </w:rPr>
              <w:t>轮带刹车、2个</w:t>
            </w:r>
            <w:proofErr w:type="gramStart"/>
            <w:r w:rsidRPr="003719B2">
              <w:rPr>
                <w:rFonts w:asciiTheme="minorEastAsia" w:hAnsiTheme="minorEastAsia" w:hint="eastAsia"/>
                <w:kern w:val="0"/>
                <w:szCs w:val="21"/>
              </w:rPr>
              <w:t>静音万向</w:t>
            </w:r>
            <w:proofErr w:type="gramEnd"/>
            <w:r w:rsidRPr="003719B2">
              <w:rPr>
                <w:rFonts w:asciiTheme="minorEastAsia" w:hAnsiTheme="minorEastAsia" w:hint="eastAsia"/>
                <w:kern w:val="0"/>
                <w:szCs w:val="21"/>
              </w:rPr>
              <w:t>轮不带刹车。</w:t>
            </w:r>
          </w:p>
        </w:tc>
      </w:tr>
      <w:tr w:rsidR="00DF5E26" w:rsidRPr="003719B2" w14:paraId="1AD60486" w14:textId="77777777" w:rsidTr="00DF5E26">
        <w:tc>
          <w:tcPr>
            <w:tcW w:w="703" w:type="dxa"/>
            <w:tcBorders>
              <w:top w:val="nil"/>
              <w:left w:val="single" w:sz="4" w:space="0" w:color="auto"/>
              <w:bottom w:val="single" w:sz="4" w:space="0" w:color="auto"/>
              <w:right w:val="single" w:sz="4" w:space="0" w:color="auto"/>
            </w:tcBorders>
            <w:shd w:val="clear" w:color="auto" w:fill="auto"/>
            <w:vAlign w:val="center"/>
          </w:tcPr>
          <w:p w14:paraId="0F1F3255"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5</w:t>
            </w:r>
          </w:p>
        </w:tc>
        <w:tc>
          <w:tcPr>
            <w:tcW w:w="1419" w:type="dxa"/>
            <w:tcBorders>
              <w:top w:val="nil"/>
              <w:left w:val="nil"/>
              <w:bottom w:val="single" w:sz="4" w:space="0" w:color="auto"/>
              <w:right w:val="single" w:sz="4" w:space="0" w:color="auto"/>
            </w:tcBorders>
            <w:shd w:val="clear" w:color="auto" w:fill="auto"/>
            <w:vAlign w:val="center"/>
          </w:tcPr>
          <w:p w14:paraId="3ADAB0D5"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推车参数</w:t>
            </w:r>
          </w:p>
        </w:tc>
        <w:tc>
          <w:tcPr>
            <w:tcW w:w="6174" w:type="dxa"/>
            <w:tcBorders>
              <w:top w:val="nil"/>
              <w:left w:val="nil"/>
              <w:bottom w:val="single" w:sz="4" w:space="0" w:color="auto"/>
              <w:right w:val="single" w:sz="4" w:space="0" w:color="auto"/>
            </w:tcBorders>
            <w:shd w:val="clear" w:color="auto" w:fill="auto"/>
            <w:vAlign w:val="center"/>
          </w:tcPr>
          <w:p w14:paraId="72BEBFEE"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按钮显示面板：电池电源按钮，电量显示指示工作台面尺寸：宽</w:t>
            </w:r>
            <w:r w:rsidRPr="003719B2">
              <w:rPr>
                <w:rFonts w:asciiTheme="minorEastAsia" w:hAnsiTheme="minorEastAsia" w:hint="eastAsia"/>
                <w:kern w:val="0"/>
                <w:szCs w:val="21"/>
              </w:rPr>
              <w:lastRenderedPageBreak/>
              <w:t>500-</w:t>
            </w:r>
            <w:r w:rsidRPr="003719B2">
              <w:rPr>
                <w:rFonts w:asciiTheme="minorEastAsia" w:hAnsiTheme="minorEastAsia"/>
                <w:kern w:val="0"/>
                <w:szCs w:val="21"/>
              </w:rPr>
              <w:t>520</w:t>
            </w:r>
            <w:r w:rsidRPr="003719B2">
              <w:rPr>
                <w:rFonts w:asciiTheme="minorEastAsia" w:hAnsiTheme="minorEastAsia" w:hint="eastAsia"/>
                <w:kern w:val="0"/>
                <w:szCs w:val="21"/>
              </w:rPr>
              <w:t>*深47</w:t>
            </w:r>
            <w:r w:rsidRPr="003719B2">
              <w:rPr>
                <w:rFonts w:asciiTheme="minorEastAsia" w:hAnsiTheme="minorEastAsia"/>
                <w:kern w:val="0"/>
                <w:szCs w:val="21"/>
              </w:rPr>
              <w:t>5</w:t>
            </w:r>
            <w:r w:rsidRPr="003719B2">
              <w:rPr>
                <w:rFonts w:asciiTheme="minorEastAsia" w:hAnsiTheme="minorEastAsia" w:hint="eastAsia"/>
                <w:kern w:val="0"/>
                <w:szCs w:val="21"/>
              </w:rPr>
              <w:t>-</w:t>
            </w:r>
            <w:r w:rsidRPr="003719B2">
              <w:rPr>
                <w:rFonts w:asciiTheme="minorEastAsia" w:hAnsiTheme="minorEastAsia"/>
                <w:kern w:val="0"/>
                <w:szCs w:val="21"/>
              </w:rPr>
              <w:t>490</w:t>
            </w:r>
            <w:r w:rsidRPr="003719B2">
              <w:rPr>
                <w:rFonts w:asciiTheme="minorEastAsia" w:hAnsiTheme="minorEastAsia" w:hint="eastAsia"/>
                <w:kern w:val="0"/>
                <w:szCs w:val="21"/>
              </w:rPr>
              <w:t>mm</w:t>
            </w:r>
            <w:r w:rsidRPr="003719B2">
              <w:rPr>
                <w:rFonts w:asciiTheme="minorEastAsia" w:hAnsiTheme="minorEastAsia" w:hint="eastAsia"/>
                <w:kern w:val="0"/>
                <w:szCs w:val="21"/>
              </w:rPr>
              <w:br/>
              <w:t xml:space="preserve">推车整机重量：≤60KG </w:t>
            </w:r>
            <w:r w:rsidRPr="003719B2">
              <w:rPr>
                <w:rFonts w:asciiTheme="minorEastAsia" w:hAnsiTheme="minorEastAsia" w:hint="eastAsia"/>
                <w:kern w:val="0"/>
                <w:szCs w:val="21"/>
              </w:rPr>
              <w:br/>
              <w:t>抽屉：带五层抽屉，含键盘抽屉，两个口服药抽屉，两个输液抽屉</w:t>
            </w:r>
            <w:r w:rsidRPr="003719B2">
              <w:rPr>
                <w:rFonts w:asciiTheme="minorEastAsia" w:hAnsiTheme="minorEastAsia" w:hint="eastAsia"/>
                <w:kern w:val="0"/>
                <w:szCs w:val="21"/>
              </w:rPr>
              <w:br/>
              <w:t>可扩展台面：尺寸（3</w:t>
            </w:r>
            <w:r w:rsidRPr="003719B2">
              <w:rPr>
                <w:rFonts w:asciiTheme="minorEastAsia" w:hAnsiTheme="minorEastAsia"/>
                <w:kern w:val="0"/>
                <w:szCs w:val="21"/>
              </w:rPr>
              <w:t>40</w:t>
            </w:r>
            <w:r w:rsidRPr="003719B2">
              <w:rPr>
                <w:rFonts w:asciiTheme="minorEastAsia" w:hAnsiTheme="minorEastAsia" w:hint="eastAsia"/>
                <w:kern w:val="0"/>
                <w:szCs w:val="21"/>
              </w:rPr>
              <w:t>-350）*（</w:t>
            </w:r>
            <w:r w:rsidRPr="003719B2">
              <w:rPr>
                <w:rFonts w:asciiTheme="minorEastAsia" w:hAnsiTheme="minorEastAsia"/>
                <w:kern w:val="0"/>
                <w:szCs w:val="21"/>
              </w:rPr>
              <w:t>250</w:t>
            </w:r>
            <w:r w:rsidRPr="003719B2">
              <w:rPr>
                <w:rFonts w:asciiTheme="minorEastAsia" w:hAnsiTheme="minorEastAsia" w:hint="eastAsia"/>
                <w:kern w:val="0"/>
                <w:szCs w:val="21"/>
              </w:rPr>
              <w:t>-260）mm</w:t>
            </w:r>
            <w:r w:rsidRPr="003719B2">
              <w:rPr>
                <w:rFonts w:asciiTheme="minorEastAsia" w:hAnsiTheme="minorEastAsia" w:hint="eastAsia"/>
                <w:kern w:val="0"/>
                <w:szCs w:val="21"/>
              </w:rPr>
              <w:br/>
              <w:t>外挂件：可定制</w:t>
            </w:r>
            <w:r w:rsidRPr="003719B2">
              <w:rPr>
                <w:rFonts w:asciiTheme="minorEastAsia" w:hAnsiTheme="minorEastAsia" w:hint="eastAsia"/>
                <w:kern w:val="0"/>
                <w:szCs w:val="21"/>
              </w:rPr>
              <w:br/>
              <w:t>整机材质：铝合金、不锈钢等优质防锈金属材料，面板采用高光、高亮的ABS抑菌材料</w:t>
            </w:r>
            <w:r w:rsidRPr="003719B2">
              <w:rPr>
                <w:rFonts w:asciiTheme="minorEastAsia" w:hAnsiTheme="minorEastAsia" w:hint="eastAsia"/>
                <w:kern w:val="0"/>
                <w:szCs w:val="21"/>
              </w:rPr>
              <w:br/>
              <w:t>导轨：进口带阻尼静音导轨。</w:t>
            </w:r>
          </w:p>
        </w:tc>
      </w:tr>
      <w:tr w:rsidR="00DF5E26" w:rsidRPr="003719B2" w14:paraId="7D7A89AB" w14:textId="77777777" w:rsidTr="00DF5E26">
        <w:tc>
          <w:tcPr>
            <w:tcW w:w="703" w:type="dxa"/>
            <w:tcBorders>
              <w:top w:val="nil"/>
              <w:left w:val="single" w:sz="4" w:space="0" w:color="auto"/>
              <w:bottom w:val="single" w:sz="4" w:space="0" w:color="auto"/>
              <w:right w:val="single" w:sz="4" w:space="0" w:color="auto"/>
            </w:tcBorders>
            <w:shd w:val="clear" w:color="auto" w:fill="auto"/>
            <w:vAlign w:val="center"/>
          </w:tcPr>
          <w:p w14:paraId="1F785449"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lastRenderedPageBreak/>
              <w:t>6</w:t>
            </w:r>
          </w:p>
        </w:tc>
        <w:tc>
          <w:tcPr>
            <w:tcW w:w="1419" w:type="dxa"/>
            <w:tcBorders>
              <w:top w:val="nil"/>
              <w:left w:val="nil"/>
              <w:bottom w:val="single" w:sz="4" w:space="0" w:color="auto"/>
              <w:right w:val="single" w:sz="4" w:space="0" w:color="auto"/>
            </w:tcBorders>
            <w:shd w:val="clear" w:color="auto" w:fill="auto"/>
            <w:vAlign w:val="center"/>
          </w:tcPr>
          <w:p w14:paraId="6646328F"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显示器参数</w:t>
            </w:r>
          </w:p>
        </w:tc>
        <w:tc>
          <w:tcPr>
            <w:tcW w:w="6174" w:type="dxa"/>
            <w:tcBorders>
              <w:top w:val="nil"/>
              <w:left w:val="nil"/>
              <w:bottom w:val="single" w:sz="4" w:space="0" w:color="auto"/>
              <w:right w:val="single" w:sz="4" w:space="0" w:color="auto"/>
            </w:tcBorders>
            <w:shd w:val="clear" w:color="auto" w:fill="auto"/>
            <w:vAlign w:val="center"/>
          </w:tcPr>
          <w:p w14:paraId="2E0E8113"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支架调整角度：屏幕仰角≥30度调整，上下调节高度≥130mm,且可任意固定。</w:t>
            </w:r>
          </w:p>
        </w:tc>
      </w:tr>
    </w:tbl>
    <w:p w14:paraId="6100682B"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（15）婴儿防盗物联网接入模块（212个）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550"/>
      </w:tblGrid>
      <w:tr w:rsidR="00DF5E26" w:rsidRPr="003719B2" w14:paraId="5D5B5FD1"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67A92DFC"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指标项目</w:t>
            </w:r>
          </w:p>
        </w:tc>
        <w:tc>
          <w:tcPr>
            <w:tcW w:w="6550" w:type="dxa"/>
            <w:tcBorders>
              <w:top w:val="single" w:sz="4" w:space="0" w:color="auto"/>
              <w:left w:val="single" w:sz="4" w:space="0" w:color="auto"/>
              <w:bottom w:val="single" w:sz="4" w:space="0" w:color="auto"/>
              <w:right w:val="single" w:sz="4" w:space="0" w:color="auto"/>
            </w:tcBorders>
            <w:vAlign w:val="center"/>
          </w:tcPr>
          <w:p w14:paraId="6055F9C2"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指标参数。</w:t>
            </w:r>
          </w:p>
        </w:tc>
      </w:tr>
      <w:tr w:rsidR="00DF5E26" w:rsidRPr="003719B2" w14:paraId="4CCA2620"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1577B4B0"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RF通讯频率</w:t>
            </w:r>
          </w:p>
        </w:tc>
        <w:tc>
          <w:tcPr>
            <w:tcW w:w="6550" w:type="dxa"/>
            <w:tcBorders>
              <w:top w:val="single" w:sz="4" w:space="0" w:color="auto"/>
              <w:left w:val="single" w:sz="4" w:space="0" w:color="auto"/>
              <w:bottom w:val="single" w:sz="4" w:space="0" w:color="auto"/>
              <w:right w:val="single" w:sz="4" w:space="0" w:color="auto"/>
            </w:tcBorders>
            <w:vAlign w:val="center"/>
          </w:tcPr>
          <w:p w14:paraId="2C5B7CA9"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cs="Times New Roman" w:hint="eastAsia"/>
                <w:szCs w:val="21"/>
              </w:rPr>
              <w:t>433Mhz、2.45Ghz。</w:t>
            </w:r>
          </w:p>
        </w:tc>
      </w:tr>
      <w:tr w:rsidR="00DF5E26" w:rsidRPr="003719B2" w14:paraId="06475613"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02258573"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RF通讯距离</w:t>
            </w:r>
          </w:p>
        </w:tc>
        <w:tc>
          <w:tcPr>
            <w:tcW w:w="6550" w:type="dxa"/>
            <w:tcBorders>
              <w:top w:val="single" w:sz="4" w:space="0" w:color="auto"/>
              <w:left w:val="single" w:sz="4" w:space="0" w:color="auto"/>
              <w:bottom w:val="single" w:sz="4" w:space="0" w:color="auto"/>
              <w:right w:val="single" w:sz="4" w:space="0" w:color="auto"/>
            </w:tcBorders>
            <w:vAlign w:val="center"/>
          </w:tcPr>
          <w:p w14:paraId="747D4EDC"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cs="Times New Roman" w:hint="eastAsia"/>
                <w:szCs w:val="21"/>
              </w:rPr>
              <w:t>25米及以上。</w:t>
            </w:r>
          </w:p>
        </w:tc>
      </w:tr>
      <w:tr w:rsidR="00DF5E26" w:rsidRPr="003719B2" w14:paraId="2B04F44E"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79BDBC97"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工作温度</w:t>
            </w:r>
          </w:p>
        </w:tc>
        <w:tc>
          <w:tcPr>
            <w:tcW w:w="6550" w:type="dxa"/>
            <w:tcBorders>
              <w:top w:val="single" w:sz="4" w:space="0" w:color="auto"/>
              <w:left w:val="single" w:sz="4" w:space="0" w:color="auto"/>
              <w:bottom w:val="single" w:sz="4" w:space="0" w:color="auto"/>
              <w:right w:val="single" w:sz="4" w:space="0" w:color="auto"/>
            </w:tcBorders>
            <w:vAlign w:val="center"/>
          </w:tcPr>
          <w:p w14:paraId="7EF8D4B4"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-20℃ ～ +60℃。</w:t>
            </w:r>
          </w:p>
        </w:tc>
      </w:tr>
      <w:tr w:rsidR="00DF5E26" w:rsidRPr="003719B2" w14:paraId="0CFC8078"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781D1200"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功率</w:t>
            </w:r>
          </w:p>
        </w:tc>
        <w:tc>
          <w:tcPr>
            <w:tcW w:w="6550" w:type="dxa"/>
            <w:tcBorders>
              <w:top w:val="single" w:sz="4" w:space="0" w:color="auto"/>
              <w:left w:val="single" w:sz="4" w:space="0" w:color="auto"/>
              <w:bottom w:val="single" w:sz="4" w:space="0" w:color="auto"/>
              <w:right w:val="single" w:sz="4" w:space="0" w:color="auto"/>
            </w:tcBorders>
            <w:vAlign w:val="center"/>
          </w:tcPr>
          <w:p w14:paraId="0E4876A6"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≤5w。</w:t>
            </w:r>
          </w:p>
        </w:tc>
      </w:tr>
      <w:tr w:rsidR="00DF5E26" w:rsidRPr="003719B2" w14:paraId="7E451C3F"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4DD93DFB"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其他</w:t>
            </w:r>
          </w:p>
        </w:tc>
        <w:tc>
          <w:tcPr>
            <w:tcW w:w="6550" w:type="dxa"/>
            <w:tcBorders>
              <w:top w:val="single" w:sz="4" w:space="0" w:color="auto"/>
              <w:left w:val="single" w:sz="4" w:space="0" w:color="auto"/>
              <w:bottom w:val="single" w:sz="4" w:space="0" w:color="auto"/>
              <w:right w:val="single" w:sz="4" w:space="0" w:color="auto"/>
            </w:tcBorders>
            <w:vAlign w:val="center"/>
          </w:tcPr>
          <w:p w14:paraId="222B9D7A" w14:textId="2B71C899" w:rsidR="00DF5E26" w:rsidRPr="003719B2" w:rsidRDefault="008F1DC4" w:rsidP="00DF5E26">
            <w:pPr>
              <w:pStyle w:val="CharCharCharChar"/>
              <w:spacing w:after="0" w:line="560" w:lineRule="exact"/>
              <w:jc w:val="both"/>
              <w:rPr>
                <w:rFonts w:asciiTheme="minorEastAsia" w:eastAsiaTheme="minorEastAsia" w:hAnsiTheme="minorEastAsia"/>
                <w:b w:val="0"/>
                <w:kern w:val="2"/>
                <w:sz w:val="21"/>
                <w:szCs w:val="21"/>
                <w:lang w:eastAsia="zh-CN"/>
              </w:rPr>
            </w:pPr>
            <w:r>
              <w:rPr>
                <w:rFonts w:asciiTheme="minorEastAsia" w:eastAsiaTheme="minorEastAsia" w:hAnsiTheme="minorEastAsia" w:cs="Times New Roman" w:hint="eastAsia"/>
                <w:b w:val="0"/>
                <w:kern w:val="2"/>
                <w:sz w:val="21"/>
                <w:szCs w:val="21"/>
                <w:lang w:eastAsia="zh-CN"/>
              </w:rPr>
              <w:t>#</w:t>
            </w:r>
            <w:r w:rsidR="00DF5E26" w:rsidRPr="003719B2">
              <w:rPr>
                <w:rFonts w:asciiTheme="minorEastAsia" w:eastAsiaTheme="minorEastAsia" w:hAnsiTheme="minorEastAsia" w:cs="Times New Roman" w:hint="eastAsia"/>
                <w:b w:val="0"/>
                <w:kern w:val="2"/>
                <w:sz w:val="21"/>
                <w:szCs w:val="21"/>
                <w:lang w:eastAsia="zh-CN"/>
              </w:rPr>
              <w:t>可与本项目中无线查房系统安装ap设备联动，包含与ap设备的外接配件等。识别速度快、防碰撞设计，可同时识别多个标签。</w:t>
            </w:r>
          </w:p>
        </w:tc>
      </w:tr>
    </w:tbl>
    <w:p w14:paraId="3C598F4E"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（16）婴儿防盗管理控制中心（2台）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550"/>
      </w:tblGrid>
      <w:tr w:rsidR="00DF5E26" w:rsidRPr="003719B2" w14:paraId="240909A2" w14:textId="77777777" w:rsidTr="00DF5E26">
        <w:trPr>
          <w:trHeight w:val="312"/>
        </w:trPr>
        <w:tc>
          <w:tcPr>
            <w:tcW w:w="1972" w:type="dxa"/>
            <w:tcBorders>
              <w:top w:val="single" w:sz="4" w:space="0" w:color="auto"/>
              <w:left w:val="single" w:sz="4" w:space="0" w:color="auto"/>
              <w:bottom w:val="single" w:sz="4" w:space="0" w:color="auto"/>
              <w:right w:val="single" w:sz="4" w:space="0" w:color="auto"/>
            </w:tcBorders>
            <w:vAlign w:val="center"/>
          </w:tcPr>
          <w:p w14:paraId="52DB64E6"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szCs w:val="21"/>
              </w:rPr>
              <w:t>指标项</w:t>
            </w:r>
          </w:p>
        </w:tc>
        <w:tc>
          <w:tcPr>
            <w:tcW w:w="6550" w:type="dxa"/>
            <w:tcBorders>
              <w:top w:val="single" w:sz="4" w:space="0" w:color="auto"/>
              <w:left w:val="single" w:sz="4" w:space="0" w:color="auto"/>
              <w:bottom w:val="single" w:sz="4" w:space="0" w:color="auto"/>
              <w:right w:val="single" w:sz="4" w:space="0" w:color="auto"/>
            </w:tcBorders>
            <w:vAlign w:val="center"/>
          </w:tcPr>
          <w:p w14:paraId="45BAA2EC"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技术规格要求</w:t>
            </w:r>
          </w:p>
        </w:tc>
      </w:tr>
      <w:tr w:rsidR="00DF5E26" w:rsidRPr="003719B2" w14:paraId="22A535FB" w14:textId="77777777" w:rsidTr="00DF5E26">
        <w:trPr>
          <w:trHeight w:val="312"/>
        </w:trPr>
        <w:tc>
          <w:tcPr>
            <w:tcW w:w="1972" w:type="dxa"/>
            <w:tcBorders>
              <w:top w:val="single" w:sz="4" w:space="0" w:color="auto"/>
              <w:left w:val="single" w:sz="4" w:space="0" w:color="auto"/>
              <w:right w:val="single" w:sz="4" w:space="0" w:color="auto"/>
            </w:tcBorders>
            <w:vAlign w:val="center"/>
          </w:tcPr>
          <w:p w14:paraId="09C353C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供电</w:t>
            </w:r>
          </w:p>
        </w:tc>
        <w:tc>
          <w:tcPr>
            <w:tcW w:w="6550" w:type="dxa"/>
            <w:tcBorders>
              <w:top w:val="single" w:sz="4" w:space="0" w:color="auto"/>
              <w:left w:val="single" w:sz="4" w:space="0" w:color="auto"/>
              <w:bottom w:val="single" w:sz="4" w:space="0" w:color="auto"/>
              <w:right w:val="single" w:sz="4" w:space="0" w:color="auto"/>
            </w:tcBorders>
            <w:vAlign w:val="center"/>
          </w:tcPr>
          <w:p w14:paraId="257207E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220V供电。</w:t>
            </w:r>
          </w:p>
        </w:tc>
      </w:tr>
      <w:tr w:rsidR="00DF5E26" w:rsidRPr="003719B2" w14:paraId="5DC49F3A" w14:textId="77777777" w:rsidTr="00DF5E26">
        <w:trPr>
          <w:cantSplit/>
          <w:trHeight w:val="652"/>
        </w:trPr>
        <w:tc>
          <w:tcPr>
            <w:tcW w:w="1972" w:type="dxa"/>
            <w:vMerge w:val="restart"/>
            <w:tcBorders>
              <w:left w:val="single" w:sz="4" w:space="0" w:color="auto"/>
              <w:right w:val="single" w:sz="4" w:space="0" w:color="auto"/>
            </w:tcBorders>
            <w:vAlign w:val="center"/>
          </w:tcPr>
          <w:p w14:paraId="37149F9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网络端口</w:t>
            </w:r>
          </w:p>
        </w:tc>
        <w:tc>
          <w:tcPr>
            <w:tcW w:w="6550" w:type="dxa"/>
            <w:tcBorders>
              <w:top w:val="single" w:sz="4" w:space="0" w:color="auto"/>
              <w:left w:val="single" w:sz="4" w:space="0" w:color="auto"/>
              <w:bottom w:val="single" w:sz="4" w:space="0" w:color="auto"/>
              <w:right w:val="single" w:sz="4" w:space="0" w:color="auto"/>
            </w:tcBorders>
            <w:vAlign w:val="center"/>
          </w:tcPr>
          <w:p w14:paraId="2D3B7A03"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w:t>
            </w:r>
            <w:r w:rsidRPr="003719B2">
              <w:rPr>
                <w:rFonts w:asciiTheme="minorEastAsia" w:eastAsiaTheme="minorEastAsia" w:hAnsiTheme="minorEastAsia" w:cs="Times New Roman" w:hint="eastAsia"/>
                <w:b w:val="0"/>
                <w:kern w:val="2"/>
                <w:sz w:val="21"/>
                <w:szCs w:val="21"/>
                <w:lang w:eastAsia="zh-CN"/>
              </w:rPr>
              <w:t>6个千兆</w:t>
            </w:r>
            <w:r w:rsidRPr="003719B2">
              <w:rPr>
                <w:rFonts w:asciiTheme="minorEastAsia" w:eastAsiaTheme="minorEastAsia" w:hAnsiTheme="minorEastAsia" w:cs="Times New Roman"/>
                <w:b w:val="0"/>
                <w:kern w:val="2"/>
                <w:sz w:val="21"/>
                <w:szCs w:val="21"/>
                <w:lang w:eastAsia="zh-CN"/>
              </w:rPr>
              <w:t>供电端口</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7A89870E" w14:textId="77777777" w:rsidTr="00DF5E26">
        <w:trPr>
          <w:cantSplit/>
          <w:trHeight w:val="273"/>
        </w:trPr>
        <w:tc>
          <w:tcPr>
            <w:tcW w:w="1972" w:type="dxa"/>
            <w:vMerge/>
            <w:tcBorders>
              <w:left w:val="single" w:sz="4" w:space="0" w:color="auto"/>
              <w:bottom w:val="single" w:sz="4" w:space="0" w:color="auto"/>
              <w:right w:val="single" w:sz="4" w:space="0" w:color="auto"/>
            </w:tcBorders>
            <w:vAlign w:val="center"/>
          </w:tcPr>
          <w:p w14:paraId="5B1D619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p>
        </w:tc>
        <w:tc>
          <w:tcPr>
            <w:tcW w:w="6550" w:type="dxa"/>
            <w:tcBorders>
              <w:top w:val="single" w:sz="4" w:space="0" w:color="auto"/>
              <w:left w:val="single" w:sz="4" w:space="0" w:color="auto"/>
              <w:bottom w:val="single" w:sz="4" w:space="0" w:color="auto"/>
              <w:right w:val="single" w:sz="4" w:space="0" w:color="auto"/>
            </w:tcBorders>
            <w:vAlign w:val="center"/>
          </w:tcPr>
          <w:p w14:paraId="1136B34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支持设备联网状态指示</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3B23CDFA" w14:textId="77777777" w:rsidTr="00DF5E26">
        <w:trPr>
          <w:cantSplit/>
          <w:trHeight w:val="294"/>
        </w:trPr>
        <w:tc>
          <w:tcPr>
            <w:tcW w:w="1972" w:type="dxa"/>
            <w:vMerge w:val="restart"/>
            <w:tcBorders>
              <w:top w:val="single" w:sz="4" w:space="0" w:color="auto"/>
              <w:left w:val="single" w:sz="4" w:space="0" w:color="auto"/>
              <w:right w:val="single" w:sz="4" w:space="0" w:color="auto"/>
            </w:tcBorders>
            <w:vAlign w:val="center"/>
          </w:tcPr>
          <w:p w14:paraId="090F2E7B"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lastRenderedPageBreak/>
              <w:t>功能要求</w:t>
            </w:r>
          </w:p>
        </w:tc>
        <w:tc>
          <w:tcPr>
            <w:tcW w:w="6550" w:type="dxa"/>
            <w:tcBorders>
              <w:top w:val="single" w:sz="4" w:space="0" w:color="auto"/>
              <w:left w:val="single" w:sz="4" w:space="0" w:color="auto"/>
              <w:bottom w:val="single" w:sz="4" w:space="0" w:color="auto"/>
              <w:right w:val="single" w:sz="4" w:space="0" w:color="auto"/>
            </w:tcBorders>
            <w:vAlign w:val="center"/>
          </w:tcPr>
          <w:p w14:paraId="2676EB0B"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具备≥3.2寸液晶显示屏，可通过操作面板配置参数。</w:t>
            </w:r>
          </w:p>
        </w:tc>
      </w:tr>
      <w:tr w:rsidR="00DF5E26" w:rsidRPr="003719B2" w14:paraId="50474828" w14:textId="77777777" w:rsidTr="00DF5E26">
        <w:trPr>
          <w:cantSplit/>
          <w:trHeight w:val="294"/>
        </w:trPr>
        <w:tc>
          <w:tcPr>
            <w:tcW w:w="1972" w:type="dxa"/>
            <w:vMerge/>
            <w:tcBorders>
              <w:left w:val="single" w:sz="4" w:space="0" w:color="auto"/>
              <w:right w:val="single" w:sz="4" w:space="0" w:color="auto"/>
            </w:tcBorders>
            <w:vAlign w:val="center"/>
          </w:tcPr>
          <w:p w14:paraId="67A1C683" w14:textId="77777777" w:rsidR="00DF5E26" w:rsidRPr="003719B2" w:rsidRDefault="00DF5E26" w:rsidP="00DF5E26">
            <w:pPr>
              <w:pStyle w:val="CharCharCharChar"/>
              <w:spacing w:after="0" w:line="560" w:lineRule="exact"/>
              <w:jc w:val="both"/>
              <w:rPr>
                <w:rFonts w:asciiTheme="minorEastAsia" w:eastAsiaTheme="minorEastAsia" w:hAnsiTheme="minorEastAsia" w:cs="Arial"/>
                <w:b w:val="0"/>
                <w:sz w:val="21"/>
                <w:szCs w:val="21"/>
                <w:lang w:eastAsia="zh-CN"/>
              </w:rPr>
            </w:pPr>
          </w:p>
        </w:tc>
        <w:tc>
          <w:tcPr>
            <w:tcW w:w="6550" w:type="dxa"/>
            <w:tcBorders>
              <w:top w:val="single" w:sz="4" w:space="0" w:color="auto"/>
              <w:left w:val="single" w:sz="4" w:space="0" w:color="auto"/>
              <w:bottom w:val="single" w:sz="4" w:space="0" w:color="auto"/>
              <w:right w:val="single" w:sz="4" w:space="0" w:color="auto"/>
            </w:tcBorders>
            <w:vAlign w:val="center"/>
          </w:tcPr>
          <w:p w14:paraId="44496F80"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具备物联网设备管理。</w:t>
            </w:r>
          </w:p>
        </w:tc>
      </w:tr>
      <w:tr w:rsidR="00DF5E26" w:rsidRPr="003719B2" w14:paraId="3752C864" w14:textId="77777777" w:rsidTr="00DF5E26">
        <w:trPr>
          <w:cantSplit/>
          <w:trHeight w:val="270"/>
        </w:trPr>
        <w:tc>
          <w:tcPr>
            <w:tcW w:w="1972" w:type="dxa"/>
            <w:vMerge/>
            <w:tcBorders>
              <w:left w:val="single" w:sz="4" w:space="0" w:color="auto"/>
              <w:right w:val="single" w:sz="4" w:space="0" w:color="auto"/>
            </w:tcBorders>
            <w:vAlign w:val="center"/>
          </w:tcPr>
          <w:p w14:paraId="59A80B6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p>
        </w:tc>
        <w:tc>
          <w:tcPr>
            <w:tcW w:w="6550" w:type="dxa"/>
            <w:tcBorders>
              <w:top w:val="single" w:sz="4" w:space="0" w:color="auto"/>
              <w:left w:val="single" w:sz="4" w:space="0" w:color="auto"/>
              <w:bottom w:val="single" w:sz="4" w:space="0" w:color="auto"/>
              <w:right w:val="single" w:sz="4" w:space="0" w:color="auto"/>
            </w:tcBorders>
            <w:vAlign w:val="center"/>
          </w:tcPr>
          <w:p w14:paraId="1EC99B2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具备RFID数据过滤解析</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30747C5A" w14:textId="77777777" w:rsidTr="00DF5E26">
        <w:trPr>
          <w:cantSplit/>
          <w:trHeight w:val="270"/>
        </w:trPr>
        <w:tc>
          <w:tcPr>
            <w:tcW w:w="1972" w:type="dxa"/>
            <w:vMerge/>
            <w:tcBorders>
              <w:left w:val="single" w:sz="4" w:space="0" w:color="auto"/>
              <w:right w:val="single" w:sz="4" w:space="0" w:color="auto"/>
            </w:tcBorders>
            <w:vAlign w:val="center"/>
          </w:tcPr>
          <w:p w14:paraId="7DDE834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p>
        </w:tc>
        <w:tc>
          <w:tcPr>
            <w:tcW w:w="6550" w:type="dxa"/>
            <w:tcBorders>
              <w:top w:val="single" w:sz="4" w:space="0" w:color="auto"/>
              <w:left w:val="single" w:sz="4" w:space="0" w:color="auto"/>
              <w:bottom w:val="single" w:sz="4" w:space="0" w:color="auto"/>
              <w:right w:val="single" w:sz="4" w:space="0" w:color="auto"/>
            </w:tcBorders>
            <w:vAlign w:val="center"/>
          </w:tcPr>
          <w:p w14:paraId="5C5E807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具备物联网终端管理。</w:t>
            </w:r>
          </w:p>
        </w:tc>
      </w:tr>
      <w:tr w:rsidR="00DF5E26" w:rsidRPr="003719B2" w14:paraId="36FABCEF" w14:textId="77777777" w:rsidTr="00DF5E26">
        <w:trPr>
          <w:cantSplit/>
          <w:trHeight w:val="270"/>
        </w:trPr>
        <w:tc>
          <w:tcPr>
            <w:tcW w:w="1972" w:type="dxa"/>
            <w:vMerge/>
            <w:tcBorders>
              <w:left w:val="single" w:sz="4" w:space="0" w:color="auto"/>
              <w:bottom w:val="single" w:sz="4" w:space="0" w:color="auto"/>
              <w:right w:val="single" w:sz="4" w:space="0" w:color="auto"/>
            </w:tcBorders>
            <w:vAlign w:val="center"/>
          </w:tcPr>
          <w:p w14:paraId="7FD357F7"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p>
        </w:tc>
        <w:tc>
          <w:tcPr>
            <w:tcW w:w="6550" w:type="dxa"/>
            <w:tcBorders>
              <w:top w:val="single" w:sz="4" w:space="0" w:color="auto"/>
              <w:left w:val="single" w:sz="4" w:space="0" w:color="auto"/>
              <w:bottom w:val="single" w:sz="4" w:space="0" w:color="auto"/>
              <w:right w:val="single" w:sz="4" w:space="0" w:color="auto"/>
            </w:tcBorders>
            <w:vAlign w:val="center"/>
          </w:tcPr>
          <w:p w14:paraId="69E2A5A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具备后数据存储。</w:t>
            </w:r>
          </w:p>
        </w:tc>
      </w:tr>
      <w:tr w:rsidR="00DF5E26" w:rsidRPr="003719B2" w14:paraId="5582403B" w14:textId="77777777" w:rsidTr="00DF5E26">
        <w:trPr>
          <w:trHeight w:val="292"/>
        </w:trPr>
        <w:tc>
          <w:tcPr>
            <w:tcW w:w="1972" w:type="dxa"/>
            <w:tcBorders>
              <w:top w:val="single" w:sz="4" w:space="0" w:color="auto"/>
              <w:left w:val="single" w:sz="4" w:space="0" w:color="auto"/>
              <w:bottom w:val="single" w:sz="4" w:space="0" w:color="auto"/>
              <w:right w:val="single" w:sz="4" w:space="0" w:color="auto"/>
            </w:tcBorders>
            <w:vAlign w:val="center"/>
          </w:tcPr>
          <w:p w14:paraId="4C2EE38E"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扩展性</w:t>
            </w:r>
          </w:p>
        </w:tc>
        <w:tc>
          <w:tcPr>
            <w:tcW w:w="6550" w:type="dxa"/>
            <w:tcBorders>
              <w:top w:val="single" w:sz="4" w:space="0" w:color="auto"/>
              <w:left w:val="single" w:sz="4" w:space="0" w:color="auto"/>
              <w:bottom w:val="single" w:sz="4" w:space="0" w:color="auto"/>
              <w:right w:val="single" w:sz="4" w:space="0" w:color="auto"/>
            </w:tcBorders>
            <w:vAlign w:val="center"/>
          </w:tcPr>
          <w:p w14:paraId="3DDCAA6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支持包括但不限于安防联动、短信、4G等扩展</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15AA8340" w14:textId="77777777" w:rsidTr="00DF5E26">
        <w:trPr>
          <w:trHeight w:val="292"/>
        </w:trPr>
        <w:tc>
          <w:tcPr>
            <w:tcW w:w="1972" w:type="dxa"/>
            <w:tcBorders>
              <w:top w:val="single" w:sz="4" w:space="0" w:color="auto"/>
              <w:left w:val="single" w:sz="4" w:space="0" w:color="auto"/>
              <w:bottom w:val="single" w:sz="4" w:space="0" w:color="auto"/>
              <w:right w:val="single" w:sz="4" w:space="0" w:color="auto"/>
            </w:tcBorders>
          </w:tcPr>
          <w:p w14:paraId="00E6F938"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hint="eastAsia"/>
                <w:b w:val="0"/>
                <w:sz w:val="21"/>
                <w:szCs w:val="21"/>
              </w:rPr>
              <w:t>工作温度</w:t>
            </w:r>
          </w:p>
        </w:tc>
        <w:tc>
          <w:tcPr>
            <w:tcW w:w="6550" w:type="dxa"/>
            <w:tcBorders>
              <w:top w:val="single" w:sz="4" w:space="0" w:color="auto"/>
              <w:left w:val="single" w:sz="4" w:space="0" w:color="auto"/>
              <w:bottom w:val="single" w:sz="4" w:space="0" w:color="auto"/>
              <w:right w:val="single" w:sz="4" w:space="0" w:color="auto"/>
            </w:tcBorders>
          </w:tcPr>
          <w:p w14:paraId="37F38E65"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hint="eastAsia"/>
                <w:b w:val="0"/>
                <w:sz w:val="21"/>
                <w:szCs w:val="21"/>
              </w:rPr>
              <w:t>-20℃ ～ +60℃</w:t>
            </w:r>
            <w:r w:rsidRPr="003719B2">
              <w:rPr>
                <w:rFonts w:asciiTheme="minorEastAsia" w:eastAsiaTheme="minorEastAsia" w:hAnsiTheme="minorEastAsia" w:hint="eastAsia"/>
                <w:b w:val="0"/>
                <w:sz w:val="21"/>
                <w:szCs w:val="21"/>
                <w:lang w:eastAsia="zh-CN"/>
              </w:rPr>
              <w:t>。</w:t>
            </w:r>
          </w:p>
        </w:tc>
      </w:tr>
    </w:tbl>
    <w:p w14:paraId="4979E2ED"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（17）婴儿防盗智能POE网关（3台）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550"/>
      </w:tblGrid>
      <w:tr w:rsidR="00DF5E26" w:rsidRPr="003719B2" w14:paraId="76FAF779"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64036C2C"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指标项目</w:t>
            </w:r>
          </w:p>
        </w:tc>
        <w:tc>
          <w:tcPr>
            <w:tcW w:w="6550" w:type="dxa"/>
            <w:tcBorders>
              <w:top w:val="single" w:sz="4" w:space="0" w:color="auto"/>
              <w:left w:val="single" w:sz="4" w:space="0" w:color="auto"/>
              <w:bottom w:val="single" w:sz="4" w:space="0" w:color="auto"/>
              <w:right w:val="single" w:sz="4" w:space="0" w:color="auto"/>
            </w:tcBorders>
            <w:vAlign w:val="center"/>
          </w:tcPr>
          <w:p w14:paraId="7259B829"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指标参数</w:t>
            </w:r>
          </w:p>
        </w:tc>
      </w:tr>
      <w:tr w:rsidR="00DF5E26" w:rsidRPr="003719B2" w14:paraId="0F1215C1"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14F4E375"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电源</w:t>
            </w:r>
          </w:p>
        </w:tc>
        <w:tc>
          <w:tcPr>
            <w:tcW w:w="6550" w:type="dxa"/>
            <w:tcBorders>
              <w:top w:val="single" w:sz="4" w:space="0" w:color="auto"/>
              <w:left w:val="single" w:sz="4" w:space="0" w:color="auto"/>
              <w:bottom w:val="single" w:sz="4" w:space="0" w:color="auto"/>
              <w:right w:val="single" w:sz="4" w:space="0" w:color="auto"/>
            </w:tcBorders>
            <w:vAlign w:val="center"/>
          </w:tcPr>
          <w:p w14:paraId="11C6B4C8"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220VAC、50Hz。</w:t>
            </w:r>
          </w:p>
        </w:tc>
      </w:tr>
      <w:tr w:rsidR="00DF5E26" w:rsidRPr="003719B2" w14:paraId="19839B79"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43D95053"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网络端口数</w:t>
            </w:r>
          </w:p>
        </w:tc>
        <w:tc>
          <w:tcPr>
            <w:tcW w:w="6550" w:type="dxa"/>
            <w:tcBorders>
              <w:top w:val="single" w:sz="4" w:space="0" w:color="auto"/>
              <w:left w:val="single" w:sz="4" w:space="0" w:color="auto"/>
              <w:bottom w:val="single" w:sz="4" w:space="0" w:color="auto"/>
              <w:right w:val="single" w:sz="4" w:space="0" w:color="auto"/>
            </w:tcBorders>
            <w:vAlign w:val="center"/>
          </w:tcPr>
          <w:p w14:paraId="02EB575F"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≥24路带PoE供电网络接口，</w:t>
            </w:r>
            <w:r w:rsidRPr="003719B2">
              <w:rPr>
                <w:rFonts w:asciiTheme="minorEastAsia" w:hAnsiTheme="minorEastAsia"/>
                <w:szCs w:val="21"/>
              </w:rPr>
              <w:t>IEEE802.3af</w:t>
            </w:r>
            <w:r w:rsidRPr="003719B2">
              <w:rPr>
                <w:rFonts w:asciiTheme="minorEastAsia" w:hAnsiTheme="minorEastAsia" w:hint="eastAsia"/>
                <w:szCs w:val="21"/>
              </w:rPr>
              <w:t>。</w:t>
            </w:r>
          </w:p>
        </w:tc>
      </w:tr>
      <w:tr w:rsidR="00DF5E26" w:rsidRPr="003719B2" w14:paraId="5DE2FF72"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68F04121"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传输速率</w:t>
            </w:r>
          </w:p>
        </w:tc>
        <w:tc>
          <w:tcPr>
            <w:tcW w:w="6550" w:type="dxa"/>
            <w:tcBorders>
              <w:top w:val="single" w:sz="4" w:space="0" w:color="auto"/>
              <w:left w:val="single" w:sz="4" w:space="0" w:color="auto"/>
              <w:bottom w:val="single" w:sz="4" w:space="0" w:color="auto"/>
              <w:right w:val="single" w:sz="4" w:space="0" w:color="auto"/>
            </w:tcBorders>
            <w:vAlign w:val="center"/>
          </w:tcPr>
          <w:p w14:paraId="63FF8D77"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10Mbps、100Mbps、</w:t>
            </w:r>
            <w:r w:rsidRPr="003719B2">
              <w:rPr>
                <w:rFonts w:asciiTheme="minorEastAsia" w:eastAsiaTheme="minorEastAsia" w:hAnsiTheme="minorEastAsia"/>
                <w:b w:val="0"/>
                <w:kern w:val="2"/>
                <w:sz w:val="21"/>
                <w:szCs w:val="21"/>
                <w:lang w:eastAsia="zh-CN"/>
              </w:rPr>
              <w:t>1000Mbps</w:t>
            </w:r>
            <w:r w:rsidRPr="003719B2">
              <w:rPr>
                <w:rFonts w:asciiTheme="minorEastAsia" w:eastAsiaTheme="minorEastAsia" w:hAnsiTheme="minorEastAsia" w:hint="eastAsia"/>
                <w:b w:val="0"/>
                <w:kern w:val="2"/>
                <w:sz w:val="21"/>
                <w:szCs w:val="21"/>
                <w:lang w:eastAsia="zh-CN"/>
              </w:rPr>
              <w:t>自适应。</w:t>
            </w:r>
          </w:p>
        </w:tc>
      </w:tr>
      <w:tr w:rsidR="00DF5E26" w:rsidRPr="003719B2" w14:paraId="14C19338"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686EA3DC"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网络标准</w:t>
            </w:r>
          </w:p>
        </w:tc>
        <w:tc>
          <w:tcPr>
            <w:tcW w:w="6550" w:type="dxa"/>
            <w:tcBorders>
              <w:top w:val="single" w:sz="4" w:space="0" w:color="auto"/>
              <w:left w:val="single" w:sz="4" w:space="0" w:color="auto"/>
              <w:bottom w:val="single" w:sz="4" w:space="0" w:color="auto"/>
              <w:right w:val="single" w:sz="4" w:space="0" w:color="auto"/>
            </w:tcBorders>
            <w:vAlign w:val="center"/>
          </w:tcPr>
          <w:p w14:paraId="77911AE4"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IEEE 802.3,IEEE 802.3u。</w:t>
            </w:r>
          </w:p>
        </w:tc>
      </w:tr>
      <w:tr w:rsidR="00DF5E26" w:rsidRPr="003719B2" w14:paraId="1E2E8232" w14:textId="77777777" w:rsidTr="00DF5E26">
        <w:tc>
          <w:tcPr>
            <w:tcW w:w="1972" w:type="dxa"/>
            <w:tcBorders>
              <w:top w:val="single" w:sz="4" w:space="0" w:color="auto"/>
              <w:left w:val="single" w:sz="4" w:space="0" w:color="auto"/>
              <w:bottom w:val="single" w:sz="4" w:space="0" w:color="auto"/>
              <w:right w:val="single" w:sz="4" w:space="0" w:color="auto"/>
            </w:tcBorders>
            <w:vAlign w:val="center"/>
          </w:tcPr>
          <w:p w14:paraId="61397E85"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传输模式</w:t>
            </w:r>
          </w:p>
        </w:tc>
        <w:tc>
          <w:tcPr>
            <w:tcW w:w="6550" w:type="dxa"/>
            <w:tcBorders>
              <w:top w:val="single" w:sz="4" w:space="0" w:color="auto"/>
              <w:left w:val="single" w:sz="4" w:space="0" w:color="auto"/>
              <w:bottom w:val="single" w:sz="4" w:space="0" w:color="auto"/>
              <w:right w:val="single" w:sz="4" w:space="0" w:color="auto"/>
            </w:tcBorders>
            <w:vAlign w:val="center"/>
          </w:tcPr>
          <w:p w14:paraId="75B7907A" w14:textId="77777777" w:rsidR="00DF5E26" w:rsidRPr="003719B2" w:rsidRDefault="00DF5E26" w:rsidP="00DF5E26">
            <w:pPr>
              <w:pStyle w:val="CharCharCharChar"/>
              <w:spacing w:after="0" w:line="560" w:lineRule="exact"/>
              <w:jc w:val="both"/>
              <w:rPr>
                <w:rFonts w:asciiTheme="minorEastAsia" w:eastAsiaTheme="minorEastAsia" w:hAnsiTheme="minorEastAsia"/>
                <w:b w:val="0"/>
                <w:kern w:val="2"/>
                <w:sz w:val="21"/>
                <w:szCs w:val="21"/>
                <w:lang w:eastAsia="zh-CN"/>
              </w:rPr>
            </w:pPr>
            <w:r w:rsidRPr="003719B2">
              <w:rPr>
                <w:rFonts w:asciiTheme="minorEastAsia" w:eastAsiaTheme="minorEastAsia" w:hAnsiTheme="minorEastAsia" w:hint="eastAsia"/>
                <w:b w:val="0"/>
                <w:kern w:val="2"/>
                <w:sz w:val="21"/>
                <w:szCs w:val="21"/>
                <w:lang w:eastAsia="zh-CN"/>
              </w:rPr>
              <w:t>全双工、半双工自适应。</w:t>
            </w:r>
          </w:p>
        </w:tc>
      </w:tr>
    </w:tbl>
    <w:p w14:paraId="794584F6"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（18）婴儿防盗智能交互终端（5台）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550"/>
      </w:tblGrid>
      <w:tr w:rsidR="00DF5E26" w:rsidRPr="003719B2" w14:paraId="338E5A6A"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7B0AD889"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szCs w:val="21"/>
              </w:rPr>
              <w:t>指标项</w:t>
            </w:r>
          </w:p>
        </w:tc>
        <w:tc>
          <w:tcPr>
            <w:tcW w:w="6550" w:type="dxa"/>
            <w:tcBorders>
              <w:top w:val="single" w:sz="4" w:space="0" w:color="auto"/>
              <w:left w:val="single" w:sz="4" w:space="0" w:color="auto"/>
              <w:bottom w:val="single" w:sz="4" w:space="0" w:color="auto"/>
              <w:right w:val="single" w:sz="4" w:space="0" w:color="auto"/>
            </w:tcBorders>
            <w:vAlign w:val="center"/>
          </w:tcPr>
          <w:p w14:paraId="6A21F3AE"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技术规格要求</w:t>
            </w:r>
          </w:p>
        </w:tc>
      </w:tr>
      <w:tr w:rsidR="00DF5E26" w:rsidRPr="003719B2" w14:paraId="0BF5CFC0" w14:textId="77777777" w:rsidTr="00DF5E26">
        <w:trPr>
          <w:trHeight w:val="20"/>
        </w:trPr>
        <w:tc>
          <w:tcPr>
            <w:tcW w:w="1972" w:type="dxa"/>
            <w:tcBorders>
              <w:top w:val="single" w:sz="4" w:space="0" w:color="auto"/>
              <w:left w:val="single" w:sz="4" w:space="0" w:color="auto"/>
              <w:right w:val="single" w:sz="4" w:space="0" w:color="auto"/>
            </w:tcBorders>
            <w:vAlign w:val="center"/>
          </w:tcPr>
          <w:p w14:paraId="772F662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显示屏尺寸</w:t>
            </w:r>
          </w:p>
        </w:tc>
        <w:tc>
          <w:tcPr>
            <w:tcW w:w="6550" w:type="dxa"/>
            <w:tcBorders>
              <w:top w:val="single" w:sz="4" w:space="0" w:color="auto"/>
              <w:left w:val="single" w:sz="4" w:space="0" w:color="auto"/>
              <w:bottom w:val="single" w:sz="4" w:space="0" w:color="auto"/>
              <w:right w:val="single" w:sz="4" w:space="0" w:color="auto"/>
            </w:tcBorders>
            <w:vAlign w:val="center"/>
          </w:tcPr>
          <w:p w14:paraId="706FCC1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≥18</w:t>
            </w:r>
            <w:r w:rsidRPr="003719B2">
              <w:rPr>
                <w:rFonts w:asciiTheme="minorEastAsia" w:eastAsiaTheme="minorEastAsia" w:hAnsiTheme="minorEastAsia" w:cs="Times New Roman"/>
                <w:b w:val="0"/>
                <w:kern w:val="2"/>
                <w:sz w:val="21"/>
                <w:szCs w:val="21"/>
                <w:lang w:eastAsia="zh-CN"/>
              </w:rPr>
              <w:t>.5</w:t>
            </w:r>
            <w:r w:rsidRPr="003719B2">
              <w:rPr>
                <w:rFonts w:asciiTheme="minorEastAsia" w:eastAsiaTheme="minorEastAsia" w:hAnsiTheme="minorEastAsia" w:cs="Times New Roman" w:hint="eastAsia"/>
                <w:b w:val="0"/>
                <w:kern w:val="2"/>
                <w:sz w:val="21"/>
                <w:szCs w:val="21"/>
                <w:lang w:eastAsia="zh-CN"/>
              </w:rPr>
              <w:t>寸,触摸液晶显示屏。</w:t>
            </w:r>
          </w:p>
        </w:tc>
      </w:tr>
      <w:tr w:rsidR="00DF5E26" w:rsidRPr="003719B2" w14:paraId="40D4B6B1" w14:textId="77777777" w:rsidTr="00DF5E26">
        <w:trPr>
          <w:trHeight w:val="20"/>
        </w:trPr>
        <w:tc>
          <w:tcPr>
            <w:tcW w:w="1972" w:type="dxa"/>
            <w:tcBorders>
              <w:left w:val="single" w:sz="4" w:space="0" w:color="auto"/>
              <w:right w:val="single" w:sz="4" w:space="0" w:color="auto"/>
            </w:tcBorders>
            <w:vAlign w:val="center"/>
          </w:tcPr>
          <w:p w14:paraId="702FA52E"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屏幕分辨率</w:t>
            </w:r>
          </w:p>
        </w:tc>
        <w:tc>
          <w:tcPr>
            <w:tcW w:w="6550" w:type="dxa"/>
            <w:tcBorders>
              <w:top w:val="single" w:sz="4" w:space="0" w:color="auto"/>
              <w:left w:val="single" w:sz="4" w:space="0" w:color="auto"/>
              <w:bottom w:val="single" w:sz="4" w:space="0" w:color="auto"/>
              <w:right w:val="single" w:sz="4" w:space="0" w:color="auto"/>
            </w:tcBorders>
            <w:vAlign w:val="center"/>
          </w:tcPr>
          <w:p w14:paraId="6EE0CAE5"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1366*768;工业级触摸显示屏。</w:t>
            </w:r>
          </w:p>
        </w:tc>
      </w:tr>
      <w:tr w:rsidR="00DF5E26" w:rsidRPr="003719B2" w14:paraId="5E1ED762" w14:textId="77777777" w:rsidTr="00DF5E26">
        <w:trPr>
          <w:trHeight w:val="20"/>
        </w:trPr>
        <w:tc>
          <w:tcPr>
            <w:tcW w:w="1972" w:type="dxa"/>
            <w:tcBorders>
              <w:left w:val="single" w:sz="4" w:space="0" w:color="auto"/>
              <w:right w:val="single" w:sz="4" w:space="0" w:color="auto"/>
            </w:tcBorders>
            <w:vAlign w:val="center"/>
          </w:tcPr>
          <w:p w14:paraId="3B7175C0"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处理器</w:t>
            </w:r>
          </w:p>
        </w:tc>
        <w:tc>
          <w:tcPr>
            <w:tcW w:w="6550" w:type="dxa"/>
            <w:tcBorders>
              <w:top w:val="single" w:sz="4" w:space="0" w:color="auto"/>
              <w:left w:val="single" w:sz="4" w:space="0" w:color="auto"/>
              <w:bottom w:val="single" w:sz="4" w:space="0" w:color="auto"/>
              <w:right w:val="single" w:sz="4" w:space="0" w:color="auto"/>
            </w:tcBorders>
            <w:vAlign w:val="center"/>
          </w:tcPr>
          <w:p w14:paraId="0ABF0B3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Intel</w:t>
            </w:r>
            <w:proofErr w:type="gramStart"/>
            <w:r w:rsidRPr="003719B2">
              <w:rPr>
                <w:rFonts w:asciiTheme="minorEastAsia" w:eastAsiaTheme="minorEastAsia" w:hAnsiTheme="minorEastAsia" w:cs="Times New Roman"/>
                <w:b w:val="0"/>
                <w:kern w:val="2"/>
                <w:sz w:val="21"/>
                <w:szCs w:val="21"/>
                <w:lang w:eastAsia="zh-CN"/>
              </w:rPr>
              <w:t>四核低功耗</w:t>
            </w:r>
            <w:proofErr w:type="gramEnd"/>
            <w:r w:rsidRPr="003719B2">
              <w:rPr>
                <w:rFonts w:asciiTheme="minorEastAsia" w:eastAsiaTheme="minorEastAsia" w:hAnsiTheme="minorEastAsia" w:cs="Times New Roman"/>
                <w:b w:val="0"/>
                <w:kern w:val="2"/>
                <w:sz w:val="21"/>
                <w:szCs w:val="21"/>
                <w:lang w:eastAsia="zh-CN"/>
              </w:rPr>
              <w:t>处理器</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71CAE6CF" w14:textId="77777777" w:rsidTr="00DF5E26">
        <w:trPr>
          <w:trHeight w:val="20"/>
        </w:trPr>
        <w:tc>
          <w:tcPr>
            <w:tcW w:w="1972" w:type="dxa"/>
            <w:tcBorders>
              <w:left w:val="single" w:sz="4" w:space="0" w:color="auto"/>
              <w:bottom w:val="single" w:sz="4" w:space="0" w:color="auto"/>
              <w:right w:val="single" w:sz="4" w:space="0" w:color="auto"/>
            </w:tcBorders>
            <w:vAlign w:val="center"/>
          </w:tcPr>
          <w:p w14:paraId="6039BB97"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网络</w:t>
            </w:r>
          </w:p>
        </w:tc>
        <w:tc>
          <w:tcPr>
            <w:tcW w:w="6550" w:type="dxa"/>
            <w:tcBorders>
              <w:top w:val="single" w:sz="4" w:space="0" w:color="auto"/>
              <w:left w:val="single" w:sz="4" w:space="0" w:color="auto"/>
              <w:bottom w:val="single" w:sz="4" w:space="0" w:color="auto"/>
              <w:right w:val="single" w:sz="4" w:space="0" w:color="auto"/>
            </w:tcBorders>
            <w:vAlign w:val="center"/>
          </w:tcPr>
          <w:p w14:paraId="21DE8CC3"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支持以太网10、100M自适应。</w:t>
            </w:r>
          </w:p>
        </w:tc>
      </w:tr>
      <w:tr w:rsidR="00DF5E26" w:rsidRPr="003719B2" w14:paraId="20BBCF95"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10058877"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接口</w:t>
            </w:r>
          </w:p>
        </w:tc>
        <w:tc>
          <w:tcPr>
            <w:tcW w:w="6550" w:type="dxa"/>
            <w:tcBorders>
              <w:top w:val="single" w:sz="4" w:space="0" w:color="auto"/>
              <w:left w:val="single" w:sz="4" w:space="0" w:color="auto"/>
              <w:bottom w:val="single" w:sz="4" w:space="0" w:color="auto"/>
              <w:right w:val="single" w:sz="4" w:space="0" w:color="auto"/>
            </w:tcBorders>
            <w:vAlign w:val="center"/>
          </w:tcPr>
          <w:p w14:paraId="3F50FB0C"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支持VGA、USB、COM接口扩展。</w:t>
            </w:r>
          </w:p>
        </w:tc>
      </w:tr>
      <w:tr w:rsidR="00DF5E26" w:rsidRPr="003719B2" w14:paraId="5E15BE63"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601740E6"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安装方式</w:t>
            </w:r>
          </w:p>
        </w:tc>
        <w:tc>
          <w:tcPr>
            <w:tcW w:w="6550" w:type="dxa"/>
            <w:tcBorders>
              <w:top w:val="single" w:sz="4" w:space="0" w:color="auto"/>
              <w:left w:val="single" w:sz="4" w:space="0" w:color="auto"/>
              <w:bottom w:val="single" w:sz="4" w:space="0" w:color="auto"/>
              <w:right w:val="single" w:sz="4" w:space="0" w:color="auto"/>
            </w:tcBorders>
            <w:vAlign w:val="center"/>
          </w:tcPr>
          <w:p w14:paraId="7721931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支持壁挂式和桌面安装。</w:t>
            </w:r>
          </w:p>
        </w:tc>
      </w:tr>
      <w:tr w:rsidR="00DF5E26" w:rsidRPr="003719B2" w14:paraId="42156889"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0335C9B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电源</w:t>
            </w:r>
          </w:p>
        </w:tc>
        <w:tc>
          <w:tcPr>
            <w:tcW w:w="6550" w:type="dxa"/>
            <w:tcBorders>
              <w:top w:val="single" w:sz="4" w:space="0" w:color="auto"/>
              <w:left w:val="single" w:sz="4" w:space="0" w:color="auto"/>
              <w:bottom w:val="single" w:sz="4" w:space="0" w:color="auto"/>
              <w:right w:val="single" w:sz="4" w:space="0" w:color="auto"/>
            </w:tcBorders>
            <w:vAlign w:val="center"/>
          </w:tcPr>
          <w:p w14:paraId="41890F1B"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12V供电。</w:t>
            </w:r>
          </w:p>
        </w:tc>
      </w:tr>
      <w:tr w:rsidR="00DF5E26" w:rsidRPr="003719B2" w14:paraId="204F0E44"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4A582590"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功耗</w:t>
            </w:r>
          </w:p>
        </w:tc>
        <w:tc>
          <w:tcPr>
            <w:tcW w:w="6550" w:type="dxa"/>
            <w:tcBorders>
              <w:top w:val="single" w:sz="4" w:space="0" w:color="auto"/>
              <w:left w:val="single" w:sz="4" w:space="0" w:color="auto"/>
              <w:bottom w:val="single" w:sz="4" w:space="0" w:color="auto"/>
              <w:right w:val="single" w:sz="4" w:space="0" w:color="auto"/>
            </w:tcBorders>
            <w:vAlign w:val="center"/>
          </w:tcPr>
          <w:p w14:paraId="32A5DE54"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＜60W。</w:t>
            </w:r>
          </w:p>
        </w:tc>
      </w:tr>
      <w:tr w:rsidR="00DF5E26" w:rsidRPr="003719B2" w14:paraId="0DFEED7B"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13E300B3"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lastRenderedPageBreak/>
              <w:t>条码识别</w:t>
            </w:r>
          </w:p>
        </w:tc>
        <w:tc>
          <w:tcPr>
            <w:tcW w:w="6550" w:type="dxa"/>
            <w:tcBorders>
              <w:top w:val="single" w:sz="4" w:space="0" w:color="auto"/>
              <w:left w:val="single" w:sz="4" w:space="0" w:color="auto"/>
              <w:bottom w:val="single" w:sz="4" w:space="0" w:color="auto"/>
              <w:right w:val="single" w:sz="4" w:space="0" w:color="auto"/>
            </w:tcBorders>
            <w:vAlign w:val="center"/>
          </w:tcPr>
          <w:p w14:paraId="069E9D23"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支持一维、二</w:t>
            </w:r>
            <w:proofErr w:type="gramStart"/>
            <w:r w:rsidRPr="003719B2">
              <w:rPr>
                <w:rFonts w:asciiTheme="minorEastAsia" w:eastAsiaTheme="minorEastAsia" w:hAnsiTheme="minorEastAsia" w:cs="Times New Roman" w:hint="eastAsia"/>
                <w:b w:val="0"/>
                <w:kern w:val="2"/>
                <w:sz w:val="21"/>
                <w:szCs w:val="21"/>
                <w:lang w:eastAsia="zh-CN"/>
              </w:rPr>
              <w:t>维标准</w:t>
            </w:r>
            <w:proofErr w:type="gramEnd"/>
            <w:r w:rsidRPr="003719B2">
              <w:rPr>
                <w:rFonts w:asciiTheme="minorEastAsia" w:eastAsiaTheme="minorEastAsia" w:hAnsiTheme="minorEastAsia" w:cs="Times New Roman" w:hint="eastAsia"/>
                <w:b w:val="0"/>
                <w:kern w:val="2"/>
                <w:sz w:val="21"/>
                <w:szCs w:val="21"/>
                <w:lang w:eastAsia="zh-CN"/>
              </w:rPr>
              <w:t>扫描识别。</w:t>
            </w:r>
          </w:p>
        </w:tc>
      </w:tr>
      <w:tr w:rsidR="00DF5E26" w:rsidRPr="003719B2" w14:paraId="4A3C1673"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07E95025"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指纹识别</w:t>
            </w:r>
          </w:p>
        </w:tc>
        <w:tc>
          <w:tcPr>
            <w:tcW w:w="6550" w:type="dxa"/>
            <w:tcBorders>
              <w:top w:val="single" w:sz="4" w:space="0" w:color="auto"/>
              <w:left w:val="single" w:sz="4" w:space="0" w:color="auto"/>
              <w:bottom w:val="single" w:sz="4" w:space="0" w:color="auto"/>
              <w:right w:val="single" w:sz="4" w:space="0" w:color="auto"/>
            </w:tcBorders>
            <w:vAlign w:val="center"/>
          </w:tcPr>
          <w:p w14:paraId="1CB4415C"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支持高精度指纹识别。</w:t>
            </w:r>
          </w:p>
        </w:tc>
      </w:tr>
      <w:tr w:rsidR="00DF5E26" w:rsidRPr="003719B2" w14:paraId="467103D7" w14:textId="77777777" w:rsidTr="00DF5E26">
        <w:trPr>
          <w:trHeight w:val="20"/>
        </w:trPr>
        <w:tc>
          <w:tcPr>
            <w:tcW w:w="1972" w:type="dxa"/>
            <w:tcBorders>
              <w:top w:val="single" w:sz="4" w:space="0" w:color="auto"/>
              <w:left w:val="single" w:sz="4" w:space="0" w:color="auto"/>
              <w:right w:val="single" w:sz="4" w:space="0" w:color="auto"/>
            </w:tcBorders>
            <w:vAlign w:val="center"/>
          </w:tcPr>
          <w:p w14:paraId="7E36242C"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其他功能</w:t>
            </w:r>
          </w:p>
        </w:tc>
        <w:tc>
          <w:tcPr>
            <w:tcW w:w="6550" w:type="dxa"/>
            <w:tcBorders>
              <w:top w:val="single" w:sz="4" w:space="0" w:color="auto"/>
              <w:left w:val="single" w:sz="4" w:space="0" w:color="auto"/>
              <w:bottom w:val="single" w:sz="4" w:space="0" w:color="auto"/>
              <w:right w:val="single" w:sz="4" w:space="0" w:color="auto"/>
            </w:tcBorders>
            <w:vAlign w:val="center"/>
          </w:tcPr>
          <w:p w14:paraId="7E16A97C"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集成声光、语音报警。</w:t>
            </w:r>
          </w:p>
        </w:tc>
      </w:tr>
    </w:tbl>
    <w:p w14:paraId="78AD2A71"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（19）婴儿防盗出口监视器（21台）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550"/>
      </w:tblGrid>
      <w:tr w:rsidR="00DF5E26" w:rsidRPr="003719B2" w14:paraId="52FE1C1F"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26421B00"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szCs w:val="21"/>
              </w:rPr>
              <w:t>指标项</w:t>
            </w:r>
          </w:p>
        </w:tc>
        <w:tc>
          <w:tcPr>
            <w:tcW w:w="6550" w:type="dxa"/>
            <w:tcBorders>
              <w:top w:val="single" w:sz="4" w:space="0" w:color="auto"/>
              <w:left w:val="single" w:sz="4" w:space="0" w:color="auto"/>
              <w:bottom w:val="single" w:sz="4" w:space="0" w:color="auto"/>
              <w:right w:val="single" w:sz="4" w:space="0" w:color="auto"/>
            </w:tcBorders>
            <w:vAlign w:val="center"/>
          </w:tcPr>
          <w:p w14:paraId="5112A2D8"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技术规格要求</w:t>
            </w:r>
          </w:p>
        </w:tc>
      </w:tr>
      <w:tr w:rsidR="00DF5E26" w:rsidRPr="003719B2" w14:paraId="6E9B59B4" w14:textId="77777777" w:rsidTr="00DF5E26">
        <w:trPr>
          <w:trHeight w:val="20"/>
        </w:trPr>
        <w:tc>
          <w:tcPr>
            <w:tcW w:w="1972" w:type="dxa"/>
            <w:tcBorders>
              <w:top w:val="single" w:sz="4" w:space="0" w:color="auto"/>
              <w:left w:val="single" w:sz="4" w:space="0" w:color="auto"/>
              <w:right w:val="single" w:sz="4" w:space="0" w:color="auto"/>
            </w:tcBorders>
          </w:tcPr>
          <w:p w14:paraId="7989C16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hint="eastAsia"/>
                <w:b w:val="0"/>
                <w:sz w:val="21"/>
                <w:szCs w:val="21"/>
              </w:rPr>
              <w:t>POE供电</w:t>
            </w:r>
          </w:p>
        </w:tc>
        <w:tc>
          <w:tcPr>
            <w:tcW w:w="6550" w:type="dxa"/>
            <w:tcBorders>
              <w:top w:val="single" w:sz="4" w:space="0" w:color="auto"/>
              <w:left w:val="single" w:sz="4" w:space="0" w:color="auto"/>
              <w:bottom w:val="single" w:sz="4" w:space="0" w:color="auto"/>
              <w:right w:val="single" w:sz="4" w:space="0" w:color="auto"/>
            </w:tcBorders>
          </w:tcPr>
          <w:p w14:paraId="34CE6F94"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hint="eastAsia"/>
                <w:b w:val="0"/>
                <w:sz w:val="21"/>
                <w:szCs w:val="21"/>
              </w:rPr>
              <w:t>标准IEE8023.af标准POE供电</w:t>
            </w:r>
            <w:r w:rsidRPr="003719B2">
              <w:rPr>
                <w:rFonts w:asciiTheme="minorEastAsia" w:eastAsiaTheme="minorEastAsia" w:hAnsiTheme="minorEastAsia" w:hint="eastAsia"/>
                <w:b w:val="0"/>
                <w:sz w:val="21"/>
                <w:szCs w:val="21"/>
                <w:lang w:eastAsia="zh-CN"/>
              </w:rPr>
              <w:t>。</w:t>
            </w:r>
          </w:p>
        </w:tc>
      </w:tr>
      <w:tr w:rsidR="00DF5E26" w:rsidRPr="003719B2" w14:paraId="283215F0" w14:textId="77777777" w:rsidTr="00DF5E26">
        <w:trPr>
          <w:trHeight w:val="20"/>
        </w:trPr>
        <w:tc>
          <w:tcPr>
            <w:tcW w:w="1972" w:type="dxa"/>
            <w:tcBorders>
              <w:left w:val="single" w:sz="4" w:space="0" w:color="auto"/>
              <w:right w:val="single" w:sz="4" w:space="0" w:color="auto"/>
            </w:tcBorders>
            <w:vAlign w:val="center"/>
          </w:tcPr>
          <w:p w14:paraId="58CD3F88"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工作频率</w:t>
            </w:r>
          </w:p>
        </w:tc>
        <w:tc>
          <w:tcPr>
            <w:tcW w:w="6550" w:type="dxa"/>
            <w:tcBorders>
              <w:top w:val="single" w:sz="4" w:space="0" w:color="auto"/>
              <w:left w:val="single" w:sz="4" w:space="0" w:color="auto"/>
              <w:bottom w:val="single" w:sz="4" w:space="0" w:color="auto"/>
              <w:right w:val="single" w:sz="4" w:space="0" w:color="auto"/>
            </w:tcBorders>
            <w:vAlign w:val="center"/>
          </w:tcPr>
          <w:p w14:paraId="550B290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w:t>
            </w:r>
            <w:r w:rsidRPr="003719B2">
              <w:rPr>
                <w:rFonts w:asciiTheme="minorEastAsia" w:eastAsiaTheme="minorEastAsia" w:hAnsiTheme="minorEastAsia" w:cs="Times New Roman" w:hint="eastAsia"/>
                <w:b w:val="0"/>
                <w:kern w:val="2"/>
                <w:sz w:val="21"/>
                <w:szCs w:val="21"/>
                <w:lang w:eastAsia="zh-CN"/>
              </w:rPr>
              <w:t>400</w:t>
            </w:r>
            <w:r w:rsidRPr="003719B2">
              <w:rPr>
                <w:rFonts w:asciiTheme="minorEastAsia" w:eastAsiaTheme="minorEastAsia" w:hAnsiTheme="minorEastAsia" w:cs="Times New Roman"/>
                <w:b w:val="0"/>
                <w:kern w:val="2"/>
                <w:sz w:val="21"/>
                <w:szCs w:val="21"/>
                <w:lang w:eastAsia="zh-CN"/>
              </w:rPr>
              <w:t>M</w:t>
            </w:r>
            <w:r w:rsidRPr="003719B2">
              <w:rPr>
                <w:rFonts w:asciiTheme="minorEastAsia" w:eastAsiaTheme="minorEastAsia" w:hAnsiTheme="minorEastAsia" w:cs="Times New Roman" w:hint="eastAsia"/>
                <w:b w:val="0"/>
                <w:kern w:val="2"/>
                <w:sz w:val="21"/>
                <w:szCs w:val="21"/>
                <w:lang w:eastAsia="zh-CN"/>
              </w:rPr>
              <w:t>Hz。</w:t>
            </w:r>
          </w:p>
        </w:tc>
      </w:tr>
      <w:tr w:rsidR="00DF5E26" w:rsidRPr="003719B2" w14:paraId="116C7E45" w14:textId="77777777" w:rsidTr="00DF5E26">
        <w:trPr>
          <w:trHeight w:val="20"/>
        </w:trPr>
        <w:tc>
          <w:tcPr>
            <w:tcW w:w="1972" w:type="dxa"/>
            <w:tcBorders>
              <w:left w:val="single" w:sz="4" w:space="0" w:color="auto"/>
              <w:bottom w:val="single" w:sz="4" w:space="0" w:color="auto"/>
              <w:right w:val="single" w:sz="4" w:space="0" w:color="auto"/>
            </w:tcBorders>
            <w:vAlign w:val="center"/>
          </w:tcPr>
          <w:p w14:paraId="24805F9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功率</w:t>
            </w:r>
          </w:p>
        </w:tc>
        <w:tc>
          <w:tcPr>
            <w:tcW w:w="6550" w:type="dxa"/>
            <w:tcBorders>
              <w:top w:val="single" w:sz="4" w:space="0" w:color="auto"/>
              <w:left w:val="single" w:sz="4" w:space="0" w:color="auto"/>
              <w:bottom w:val="single" w:sz="4" w:space="0" w:color="auto"/>
              <w:right w:val="single" w:sz="4" w:space="0" w:color="auto"/>
            </w:tcBorders>
            <w:vAlign w:val="center"/>
          </w:tcPr>
          <w:p w14:paraId="6BE02807"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w:t>
            </w:r>
            <w:r w:rsidRPr="003719B2">
              <w:rPr>
                <w:rFonts w:asciiTheme="minorEastAsia" w:eastAsiaTheme="minorEastAsia" w:hAnsiTheme="minorEastAsia" w:cs="Times New Roman" w:hint="eastAsia"/>
                <w:b w:val="0"/>
                <w:kern w:val="2"/>
                <w:sz w:val="21"/>
                <w:szCs w:val="21"/>
                <w:lang w:eastAsia="zh-CN"/>
              </w:rPr>
              <w:t>5W。</w:t>
            </w:r>
          </w:p>
        </w:tc>
      </w:tr>
      <w:tr w:rsidR="00DF5E26" w:rsidRPr="003719B2" w14:paraId="1FC6C865"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0A34DBE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报警精度</w:t>
            </w:r>
          </w:p>
        </w:tc>
        <w:tc>
          <w:tcPr>
            <w:tcW w:w="6550" w:type="dxa"/>
            <w:tcBorders>
              <w:top w:val="single" w:sz="4" w:space="0" w:color="auto"/>
              <w:left w:val="single" w:sz="4" w:space="0" w:color="auto"/>
              <w:bottom w:val="single" w:sz="4" w:space="0" w:color="auto"/>
              <w:right w:val="single" w:sz="4" w:space="0" w:color="auto"/>
            </w:tcBorders>
            <w:vAlign w:val="center"/>
          </w:tcPr>
          <w:p w14:paraId="28E62283"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1-3.5米可调。</w:t>
            </w:r>
          </w:p>
        </w:tc>
      </w:tr>
      <w:tr w:rsidR="00DF5E26" w:rsidRPr="003719B2" w14:paraId="1F98D378"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tcPr>
          <w:p w14:paraId="28028523"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hint="eastAsia"/>
                <w:b w:val="0"/>
                <w:sz w:val="21"/>
                <w:szCs w:val="21"/>
              </w:rPr>
              <w:t>工作温度</w:t>
            </w:r>
          </w:p>
        </w:tc>
        <w:tc>
          <w:tcPr>
            <w:tcW w:w="6550" w:type="dxa"/>
            <w:tcBorders>
              <w:top w:val="single" w:sz="4" w:space="0" w:color="auto"/>
              <w:left w:val="single" w:sz="4" w:space="0" w:color="auto"/>
              <w:bottom w:val="single" w:sz="4" w:space="0" w:color="auto"/>
              <w:right w:val="single" w:sz="4" w:space="0" w:color="auto"/>
            </w:tcBorders>
          </w:tcPr>
          <w:p w14:paraId="03BA5D45" w14:textId="77777777" w:rsidR="00DF5E26" w:rsidRPr="003719B2" w:rsidRDefault="00DF5E26" w:rsidP="00DF5E26">
            <w:pPr>
              <w:pStyle w:val="CharCharCharChar"/>
              <w:spacing w:after="0" w:line="560" w:lineRule="exact"/>
              <w:jc w:val="both"/>
              <w:rPr>
                <w:rFonts w:asciiTheme="minorEastAsia" w:eastAsiaTheme="minorEastAsia" w:hAnsiTheme="minorEastAsia"/>
                <w:b w:val="0"/>
                <w:sz w:val="21"/>
                <w:szCs w:val="21"/>
              </w:rPr>
            </w:pPr>
            <w:r w:rsidRPr="003719B2">
              <w:rPr>
                <w:rFonts w:asciiTheme="minorEastAsia" w:eastAsiaTheme="minorEastAsia" w:hAnsiTheme="minorEastAsia" w:hint="eastAsia"/>
                <w:b w:val="0"/>
                <w:sz w:val="21"/>
                <w:szCs w:val="21"/>
              </w:rPr>
              <w:t>-20℃ ～ +60℃</w:t>
            </w:r>
            <w:r w:rsidRPr="003719B2">
              <w:rPr>
                <w:rFonts w:asciiTheme="minorEastAsia" w:eastAsiaTheme="minorEastAsia" w:hAnsiTheme="minorEastAsia" w:hint="eastAsia"/>
                <w:b w:val="0"/>
                <w:sz w:val="21"/>
                <w:szCs w:val="21"/>
                <w:lang w:eastAsia="zh-CN"/>
              </w:rPr>
              <w:t>。</w:t>
            </w:r>
          </w:p>
        </w:tc>
      </w:tr>
      <w:tr w:rsidR="00DF5E26" w:rsidRPr="003719B2" w14:paraId="35B2A51D" w14:textId="77777777" w:rsidTr="00DF5E26">
        <w:trPr>
          <w:trHeight w:val="20"/>
        </w:trPr>
        <w:tc>
          <w:tcPr>
            <w:tcW w:w="1972" w:type="dxa"/>
            <w:tcBorders>
              <w:top w:val="single" w:sz="4" w:space="0" w:color="auto"/>
              <w:left w:val="single" w:sz="4" w:space="0" w:color="auto"/>
              <w:right w:val="single" w:sz="4" w:space="0" w:color="auto"/>
            </w:tcBorders>
            <w:vAlign w:val="center"/>
          </w:tcPr>
          <w:p w14:paraId="44F56D4C"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其他功能</w:t>
            </w:r>
          </w:p>
        </w:tc>
        <w:tc>
          <w:tcPr>
            <w:tcW w:w="6550" w:type="dxa"/>
            <w:tcBorders>
              <w:top w:val="single" w:sz="4" w:space="0" w:color="auto"/>
              <w:left w:val="single" w:sz="4" w:space="0" w:color="auto"/>
              <w:bottom w:val="single" w:sz="4" w:space="0" w:color="auto"/>
              <w:right w:val="single" w:sz="4" w:space="0" w:color="auto"/>
            </w:tcBorders>
            <w:vAlign w:val="center"/>
          </w:tcPr>
          <w:p w14:paraId="166EDA1F" w14:textId="77777777" w:rsidR="00DF5E26" w:rsidRPr="003719B2" w:rsidRDefault="00DF5E26" w:rsidP="00DF5E26">
            <w:pPr>
              <w:pStyle w:val="CharCharCharChar"/>
              <w:spacing w:after="0" w:line="560" w:lineRule="exact"/>
              <w:jc w:val="both"/>
              <w:rPr>
                <w:rFonts w:asciiTheme="minorEastAsia" w:eastAsiaTheme="minorEastAsia" w:hAnsiTheme="minorEastAsia"/>
                <w:b w:val="0"/>
                <w:sz w:val="21"/>
                <w:szCs w:val="21"/>
                <w:lang w:eastAsia="zh-CN"/>
              </w:rPr>
            </w:pPr>
            <w:r w:rsidRPr="003719B2">
              <w:rPr>
                <w:rFonts w:asciiTheme="minorEastAsia" w:eastAsiaTheme="minorEastAsia" w:hAnsiTheme="minorEastAsia" w:hint="eastAsia"/>
                <w:b w:val="0"/>
                <w:sz w:val="21"/>
                <w:szCs w:val="21"/>
                <w:lang w:eastAsia="zh-CN"/>
              </w:rPr>
              <w:t>远距离</w:t>
            </w:r>
            <w:r w:rsidRPr="003719B2">
              <w:rPr>
                <w:rFonts w:asciiTheme="minorEastAsia" w:eastAsiaTheme="minorEastAsia" w:hAnsiTheme="minorEastAsia"/>
                <w:b w:val="0"/>
                <w:sz w:val="21"/>
                <w:szCs w:val="21"/>
                <w:lang w:eastAsia="zh-CN"/>
              </w:rPr>
              <w:t>RFID通讯、近距离RFID识别、声光报警、防断电、出口监控、非法外出报警</w:t>
            </w:r>
            <w:r w:rsidRPr="003719B2">
              <w:rPr>
                <w:rFonts w:asciiTheme="minorEastAsia" w:eastAsiaTheme="minorEastAsia" w:hAnsiTheme="minorEastAsia" w:hint="eastAsia"/>
                <w:b w:val="0"/>
                <w:sz w:val="21"/>
                <w:szCs w:val="21"/>
                <w:lang w:eastAsia="zh-CN"/>
              </w:rPr>
              <w:t>。</w:t>
            </w:r>
          </w:p>
        </w:tc>
      </w:tr>
    </w:tbl>
    <w:p w14:paraId="217518D0"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（20）婴儿防盗设备母婴标签（120个）</w:t>
      </w:r>
    </w:p>
    <w:p w14:paraId="24459DC9"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婴儿标签</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550"/>
      </w:tblGrid>
      <w:tr w:rsidR="00DF5E26" w:rsidRPr="003719B2" w14:paraId="079B310C"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1DC2E0AB"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szCs w:val="21"/>
              </w:rPr>
              <w:t>指标项</w:t>
            </w:r>
          </w:p>
        </w:tc>
        <w:tc>
          <w:tcPr>
            <w:tcW w:w="6550" w:type="dxa"/>
            <w:tcBorders>
              <w:top w:val="single" w:sz="4" w:space="0" w:color="auto"/>
              <w:left w:val="single" w:sz="4" w:space="0" w:color="auto"/>
              <w:bottom w:val="single" w:sz="4" w:space="0" w:color="auto"/>
              <w:right w:val="single" w:sz="4" w:space="0" w:color="auto"/>
            </w:tcBorders>
            <w:vAlign w:val="center"/>
          </w:tcPr>
          <w:p w14:paraId="5831BFE2"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技术规格要求</w:t>
            </w:r>
          </w:p>
        </w:tc>
      </w:tr>
      <w:tr w:rsidR="00DF5E26" w:rsidRPr="003719B2" w14:paraId="76D4761F" w14:textId="77777777" w:rsidTr="00DF5E26">
        <w:trPr>
          <w:trHeight w:val="20"/>
        </w:trPr>
        <w:tc>
          <w:tcPr>
            <w:tcW w:w="1972" w:type="dxa"/>
            <w:tcBorders>
              <w:top w:val="single" w:sz="4" w:space="0" w:color="auto"/>
              <w:left w:val="single" w:sz="4" w:space="0" w:color="auto"/>
              <w:right w:val="single" w:sz="4" w:space="0" w:color="auto"/>
            </w:tcBorders>
            <w:vAlign w:val="center"/>
          </w:tcPr>
          <w:p w14:paraId="67B55B1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工作频率</w:t>
            </w:r>
          </w:p>
        </w:tc>
        <w:tc>
          <w:tcPr>
            <w:tcW w:w="6550" w:type="dxa"/>
            <w:tcBorders>
              <w:top w:val="single" w:sz="4" w:space="0" w:color="auto"/>
              <w:left w:val="single" w:sz="4" w:space="0" w:color="auto"/>
              <w:bottom w:val="single" w:sz="4" w:space="0" w:color="auto"/>
              <w:right w:val="single" w:sz="4" w:space="0" w:color="auto"/>
            </w:tcBorders>
            <w:vAlign w:val="center"/>
          </w:tcPr>
          <w:p w14:paraId="3373A6D8"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≥400MHZ</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5000A716" w14:textId="77777777" w:rsidTr="00DF5E26">
        <w:trPr>
          <w:trHeight w:val="20"/>
        </w:trPr>
        <w:tc>
          <w:tcPr>
            <w:tcW w:w="1972" w:type="dxa"/>
            <w:tcBorders>
              <w:left w:val="single" w:sz="4" w:space="0" w:color="auto"/>
              <w:right w:val="single" w:sz="4" w:space="0" w:color="auto"/>
            </w:tcBorders>
            <w:vAlign w:val="center"/>
          </w:tcPr>
          <w:p w14:paraId="4FC4724E"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通信距离</w:t>
            </w:r>
          </w:p>
        </w:tc>
        <w:tc>
          <w:tcPr>
            <w:tcW w:w="6550" w:type="dxa"/>
            <w:tcBorders>
              <w:top w:val="single" w:sz="4" w:space="0" w:color="auto"/>
              <w:left w:val="single" w:sz="4" w:space="0" w:color="auto"/>
              <w:bottom w:val="single" w:sz="4" w:space="0" w:color="auto"/>
              <w:right w:val="single" w:sz="4" w:space="0" w:color="auto"/>
            </w:tcBorders>
            <w:vAlign w:val="center"/>
          </w:tcPr>
          <w:p w14:paraId="3E61FBAB"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≥20M</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627EE355" w14:textId="77777777" w:rsidTr="00DF5E26">
        <w:trPr>
          <w:trHeight w:val="20"/>
        </w:trPr>
        <w:tc>
          <w:tcPr>
            <w:tcW w:w="1972" w:type="dxa"/>
            <w:tcBorders>
              <w:left w:val="single" w:sz="4" w:space="0" w:color="auto"/>
              <w:bottom w:val="single" w:sz="4" w:space="0" w:color="auto"/>
              <w:right w:val="single" w:sz="4" w:space="0" w:color="auto"/>
            </w:tcBorders>
            <w:vAlign w:val="center"/>
          </w:tcPr>
          <w:p w14:paraId="4416DA46"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工作电流</w:t>
            </w:r>
          </w:p>
        </w:tc>
        <w:tc>
          <w:tcPr>
            <w:tcW w:w="6550" w:type="dxa"/>
            <w:tcBorders>
              <w:top w:val="single" w:sz="4" w:space="0" w:color="auto"/>
              <w:left w:val="single" w:sz="4" w:space="0" w:color="auto"/>
              <w:bottom w:val="single" w:sz="4" w:space="0" w:color="auto"/>
              <w:right w:val="single" w:sz="4" w:space="0" w:color="auto"/>
            </w:tcBorders>
            <w:vAlign w:val="center"/>
          </w:tcPr>
          <w:p w14:paraId="3BC07CC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≤10μA</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4FF2A468"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38E4314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电池寿命</w:t>
            </w:r>
          </w:p>
        </w:tc>
        <w:tc>
          <w:tcPr>
            <w:tcW w:w="6550" w:type="dxa"/>
            <w:tcBorders>
              <w:top w:val="single" w:sz="4" w:space="0" w:color="auto"/>
              <w:left w:val="single" w:sz="4" w:space="0" w:color="auto"/>
              <w:bottom w:val="single" w:sz="4" w:space="0" w:color="auto"/>
              <w:right w:val="single" w:sz="4" w:space="0" w:color="auto"/>
            </w:tcBorders>
            <w:vAlign w:val="center"/>
          </w:tcPr>
          <w:p w14:paraId="25448016"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w:t>
            </w:r>
            <w:r w:rsidRPr="003719B2">
              <w:rPr>
                <w:rFonts w:asciiTheme="minorEastAsia" w:eastAsiaTheme="minorEastAsia" w:hAnsiTheme="minorEastAsia" w:cs="Times New Roman" w:hint="eastAsia"/>
                <w:b w:val="0"/>
                <w:kern w:val="2"/>
                <w:sz w:val="21"/>
                <w:szCs w:val="21"/>
                <w:lang w:eastAsia="zh-CN"/>
              </w:rPr>
              <w:t>8个月。</w:t>
            </w:r>
          </w:p>
        </w:tc>
      </w:tr>
      <w:tr w:rsidR="00DF5E26" w:rsidRPr="003719B2" w14:paraId="635DECE8"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2A9A108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定位精度</w:t>
            </w:r>
          </w:p>
        </w:tc>
        <w:tc>
          <w:tcPr>
            <w:tcW w:w="6550" w:type="dxa"/>
            <w:tcBorders>
              <w:top w:val="single" w:sz="4" w:space="0" w:color="auto"/>
              <w:left w:val="single" w:sz="4" w:space="0" w:color="auto"/>
              <w:bottom w:val="single" w:sz="4" w:space="0" w:color="auto"/>
              <w:right w:val="single" w:sz="4" w:space="0" w:color="auto"/>
            </w:tcBorders>
            <w:vAlign w:val="center"/>
          </w:tcPr>
          <w:p w14:paraId="73782630"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≤3M</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50A77100"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255668A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ID标识</w:t>
            </w:r>
          </w:p>
        </w:tc>
        <w:tc>
          <w:tcPr>
            <w:tcW w:w="6550" w:type="dxa"/>
            <w:tcBorders>
              <w:top w:val="single" w:sz="4" w:space="0" w:color="auto"/>
              <w:left w:val="single" w:sz="4" w:space="0" w:color="auto"/>
              <w:bottom w:val="single" w:sz="4" w:space="0" w:color="auto"/>
              <w:right w:val="single" w:sz="4" w:space="0" w:color="auto"/>
            </w:tcBorders>
            <w:vAlign w:val="center"/>
          </w:tcPr>
          <w:p w14:paraId="7EF9CFD7"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全球唯一ID。</w:t>
            </w:r>
          </w:p>
        </w:tc>
      </w:tr>
      <w:tr w:rsidR="00DF5E26" w:rsidRPr="003719B2" w14:paraId="44534572"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42A6FD9E"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防水等级</w:t>
            </w:r>
          </w:p>
        </w:tc>
        <w:tc>
          <w:tcPr>
            <w:tcW w:w="6550" w:type="dxa"/>
            <w:tcBorders>
              <w:top w:val="single" w:sz="4" w:space="0" w:color="auto"/>
              <w:left w:val="single" w:sz="4" w:space="0" w:color="auto"/>
              <w:bottom w:val="single" w:sz="4" w:space="0" w:color="auto"/>
              <w:right w:val="single" w:sz="4" w:space="0" w:color="auto"/>
            </w:tcBorders>
            <w:vAlign w:val="center"/>
          </w:tcPr>
          <w:p w14:paraId="1B5C7077"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IPX7</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19F7019C"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499BF371"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母婴配对</w:t>
            </w:r>
          </w:p>
        </w:tc>
        <w:tc>
          <w:tcPr>
            <w:tcW w:w="6550" w:type="dxa"/>
            <w:tcBorders>
              <w:top w:val="single" w:sz="4" w:space="0" w:color="auto"/>
              <w:left w:val="single" w:sz="4" w:space="0" w:color="auto"/>
              <w:bottom w:val="single" w:sz="4" w:space="0" w:color="auto"/>
              <w:right w:val="single" w:sz="4" w:space="0" w:color="auto"/>
            </w:tcBorders>
            <w:vAlign w:val="center"/>
          </w:tcPr>
          <w:p w14:paraId="7ED70565"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支持。</w:t>
            </w:r>
          </w:p>
        </w:tc>
      </w:tr>
      <w:tr w:rsidR="00DF5E26" w:rsidRPr="003719B2" w14:paraId="40640FF6"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34057259"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认证</w:t>
            </w:r>
          </w:p>
        </w:tc>
        <w:tc>
          <w:tcPr>
            <w:tcW w:w="6550" w:type="dxa"/>
            <w:tcBorders>
              <w:top w:val="single" w:sz="4" w:space="0" w:color="auto"/>
              <w:left w:val="single" w:sz="4" w:space="0" w:color="auto"/>
              <w:bottom w:val="single" w:sz="4" w:space="0" w:color="auto"/>
              <w:right w:val="single" w:sz="4" w:space="0" w:color="auto"/>
            </w:tcBorders>
            <w:vAlign w:val="center"/>
          </w:tcPr>
          <w:p w14:paraId="50008E68"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CE认证、辐射安全认证（</w:t>
            </w:r>
            <w:r w:rsidRPr="003719B2">
              <w:rPr>
                <w:rFonts w:asciiTheme="minorEastAsia" w:eastAsiaTheme="minorEastAsia" w:hAnsiTheme="minorEastAsia" w:cs="Times New Roman"/>
                <w:b w:val="0"/>
                <w:kern w:val="2"/>
                <w:sz w:val="21"/>
                <w:szCs w:val="21"/>
                <w:lang w:eastAsia="zh-CN"/>
              </w:rPr>
              <w:t>GB9175-88\GB8702-88</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19B5CBB1" w14:textId="77777777" w:rsidTr="00DF5E26">
        <w:trPr>
          <w:trHeight w:val="20"/>
        </w:trPr>
        <w:tc>
          <w:tcPr>
            <w:tcW w:w="1972" w:type="dxa"/>
            <w:tcBorders>
              <w:top w:val="single" w:sz="4" w:space="0" w:color="auto"/>
              <w:left w:val="single" w:sz="4" w:space="0" w:color="auto"/>
              <w:right w:val="single" w:sz="4" w:space="0" w:color="auto"/>
            </w:tcBorders>
            <w:vAlign w:val="center"/>
          </w:tcPr>
          <w:p w14:paraId="59C52496"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lastRenderedPageBreak/>
              <w:t>其他功能</w:t>
            </w:r>
          </w:p>
        </w:tc>
        <w:tc>
          <w:tcPr>
            <w:tcW w:w="6550" w:type="dxa"/>
            <w:tcBorders>
              <w:top w:val="single" w:sz="4" w:space="0" w:color="auto"/>
              <w:left w:val="single" w:sz="4" w:space="0" w:color="auto"/>
              <w:bottom w:val="single" w:sz="4" w:space="0" w:color="auto"/>
              <w:right w:val="single" w:sz="4" w:space="0" w:color="auto"/>
            </w:tcBorders>
            <w:vAlign w:val="center"/>
          </w:tcPr>
          <w:p w14:paraId="7B196E9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通过</w:t>
            </w:r>
            <w:r w:rsidRPr="003719B2">
              <w:rPr>
                <w:rFonts w:asciiTheme="minorEastAsia" w:eastAsiaTheme="minorEastAsia" w:hAnsiTheme="minorEastAsia" w:cs="Times New Roman"/>
                <w:b w:val="0"/>
                <w:kern w:val="2"/>
                <w:sz w:val="21"/>
                <w:szCs w:val="21"/>
                <w:lang w:eastAsia="zh-CN"/>
              </w:rPr>
              <w:t>RFID信号传递信息</w:t>
            </w:r>
            <w:r w:rsidRPr="003719B2">
              <w:rPr>
                <w:rFonts w:asciiTheme="minorEastAsia" w:eastAsiaTheme="minorEastAsia" w:hAnsiTheme="minorEastAsia" w:cs="Times New Roman" w:hint="eastAsia"/>
                <w:b w:val="0"/>
                <w:kern w:val="2"/>
                <w:sz w:val="21"/>
                <w:szCs w:val="21"/>
                <w:lang w:eastAsia="zh-CN"/>
              </w:rPr>
              <w:t>，包括但不限于剪断报警、出口报警、母婴配对、运动侦测、脱落报警、低电压报警。</w:t>
            </w:r>
          </w:p>
        </w:tc>
      </w:tr>
    </w:tbl>
    <w:p w14:paraId="6E53F793"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腕带(25盒)</w:t>
      </w:r>
    </w:p>
    <w:tbl>
      <w:tblPr>
        <w:tblW w:w="8366" w:type="dxa"/>
        <w:tblLayout w:type="fixed"/>
        <w:tblCellMar>
          <w:left w:w="30" w:type="dxa"/>
          <w:right w:w="30" w:type="dxa"/>
        </w:tblCellMar>
        <w:tblLook w:val="04A0" w:firstRow="1" w:lastRow="0" w:firstColumn="1" w:lastColumn="0" w:noHBand="0" w:noVBand="1"/>
      </w:tblPr>
      <w:tblGrid>
        <w:gridCol w:w="1787"/>
        <w:gridCol w:w="6579"/>
      </w:tblGrid>
      <w:tr w:rsidR="00DF5E26" w:rsidRPr="003719B2" w14:paraId="43724BFC" w14:textId="77777777" w:rsidTr="00DF5E26">
        <w:trPr>
          <w:trHeight w:val="286"/>
        </w:trPr>
        <w:tc>
          <w:tcPr>
            <w:tcW w:w="1787" w:type="dxa"/>
            <w:tcBorders>
              <w:top w:val="single" w:sz="6" w:space="0" w:color="auto"/>
              <w:left w:val="single" w:sz="6" w:space="0" w:color="auto"/>
              <w:bottom w:val="single" w:sz="6" w:space="0" w:color="auto"/>
              <w:right w:val="single" w:sz="6" w:space="0" w:color="auto"/>
            </w:tcBorders>
            <w:vAlign w:val="center"/>
          </w:tcPr>
          <w:p w14:paraId="264DBE09"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szCs w:val="21"/>
              </w:rPr>
              <w:t>指标项</w:t>
            </w:r>
          </w:p>
        </w:tc>
        <w:tc>
          <w:tcPr>
            <w:tcW w:w="6579" w:type="dxa"/>
            <w:tcBorders>
              <w:top w:val="single" w:sz="6" w:space="0" w:color="auto"/>
              <w:left w:val="single" w:sz="6" w:space="0" w:color="auto"/>
              <w:bottom w:val="single" w:sz="6" w:space="0" w:color="auto"/>
              <w:right w:val="single" w:sz="6" w:space="0" w:color="auto"/>
            </w:tcBorders>
            <w:vAlign w:val="center"/>
          </w:tcPr>
          <w:p w14:paraId="0F802E06"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技术规格要求</w:t>
            </w:r>
          </w:p>
        </w:tc>
      </w:tr>
      <w:tr w:rsidR="00DF5E26" w:rsidRPr="003719B2" w14:paraId="5B80AFF2" w14:textId="77777777" w:rsidTr="00DF5E26">
        <w:trPr>
          <w:trHeight w:val="286"/>
        </w:trPr>
        <w:tc>
          <w:tcPr>
            <w:tcW w:w="1787" w:type="dxa"/>
            <w:tcBorders>
              <w:top w:val="single" w:sz="6" w:space="0" w:color="auto"/>
              <w:left w:val="single" w:sz="6" w:space="0" w:color="auto"/>
              <w:bottom w:val="single" w:sz="6" w:space="0" w:color="auto"/>
              <w:right w:val="single" w:sz="6" w:space="0" w:color="auto"/>
            </w:tcBorders>
          </w:tcPr>
          <w:p w14:paraId="12D9D80B"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材料</w:t>
            </w:r>
          </w:p>
        </w:tc>
        <w:tc>
          <w:tcPr>
            <w:tcW w:w="6579" w:type="dxa"/>
            <w:tcBorders>
              <w:top w:val="single" w:sz="6" w:space="0" w:color="auto"/>
              <w:left w:val="single" w:sz="6" w:space="0" w:color="auto"/>
              <w:bottom w:val="single" w:sz="6" w:space="0" w:color="auto"/>
              <w:right w:val="single" w:sz="6" w:space="0" w:color="auto"/>
            </w:tcBorders>
          </w:tcPr>
          <w:p w14:paraId="4A41DB23"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医用硅胶（婴儿）。</w:t>
            </w:r>
          </w:p>
        </w:tc>
      </w:tr>
      <w:tr w:rsidR="00DF5E26" w:rsidRPr="003719B2" w14:paraId="56048828" w14:textId="77777777" w:rsidTr="00DF5E26">
        <w:trPr>
          <w:trHeight w:val="286"/>
        </w:trPr>
        <w:tc>
          <w:tcPr>
            <w:tcW w:w="1787" w:type="dxa"/>
            <w:tcBorders>
              <w:top w:val="single" w:sz="6" w:space="0" w:color="auto"/>
              <w:left w:val="single" w:sz="6" w:space="0" w:color="auto"/>
              <w:bottom w:val="single" w:sz="6" w:space="0" w:color="auto"/>
              <w:right w:val="single" w:sz="6" w:space="0" w:color="auto"/>
            </w:tcBorders>
          </w:tcPr>
          <w:p w14:paraId="72EAB5C5"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颜色</w:t>
            </w:r>
          </w:p>
        </w:tc>
        <w:tc>
          <w:tcPr>
            <w:tcW w:w="6579" w:type="dxa"/>
            <w:tcBorders>
              <w:top w:val="single" w:sz="6" w:space="0" w:color="auto"/>
              <w:left w:val="single" w:sz="6" w:space="0" w:color="auto"/>
              <w:bottom w:val="single" w:sz="6" w:space="0" w:color="auto"/>
              <w:right w:val="single" w:sz="6" w:space="0" w:color="auto"/>
            </w:tcBorders>
          </w:tcPr>
          <w:p w14:paraId="314C451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粉色</w:t>
            </w:r>
            <w:r w:rsidRPr="003719B2">
              <w:rPr>
                <w:rFonts w:asciiTheme="minorEastAsia" w:eastAsiaTheme="minorEastAsia" w:hAnsiTheme="minorEastAsia" w:cs="Times New Roman"/>
                <w:b w:val="0"/>
                <w:kern w:val="2"/>
                <w:sz w:val="21"/>
                <w:szCs w:val="21"/>
                <w:lang w:eastAsia="zh-CN"/>
              </w:rPr>
              <w:t>、</w:t>
            </w:r>
            <w:r w:rsidRPr="003719B2">
              <w:rPr>
                <w:rFonts w:asciiTheme="minorEastAsia" w:eastAsiaTheme="minorEastAsia" w:hAnsiTheme="minorEastAsia" w:cs="Times New Roman" w:hint="eastAsia"/>
                <w:b w:val="0"/>
                <w:kern w:val="2"/>
                <w:sz w:val="21"/>
                <w:szCs w:val="21"/>
                <w:lang w:eastAsia="zh-CN"/>
              </w:rPr>
              <w:t>蓝色可选。</w:t>
            </w:r>
          </w:p>
        </w:tc>
      </w:tr>
      <w:tr w:rsidR="00DF5E26" w:rsidRPr="003719B2" w14:paraId="34AD269E" w14:textId="77777777" w:rsidTr="00DF5E26">
        <w:trPr>
          <w:trHeight w:val="286"/>
        </w:trPr>
        <w:tc>
          <w:tcPr>
            <w:tcW w:w="1787" w:type="dxa"/>
            <w:tcBorders>
              <w:top w:val="single" w:sz="6" w:space="0" w:color="auto"/>
              <w:left w:val="single" w:sz="6" w:space="0" w:color="auto"/>
              <w:bottom w:val="single" w:sz="6" w:space="0" w:color="auto"/>
              <w:right w:val="single" w:sz="6" w:space="0" w:color="auto"/>
            </w:tcBorders>
          </w:tcPr>
          <w:p w14:paraId="06E854D4"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认证</w:t>
            </w:r>
          </w:p>
        </w:tc>
        <w:tc>
          <w:tcPr>
            <w:tcW w:w="6579" w:type="dxa"/>
            <w:tcBorders>
              <w:top w:val="single" w:sz="6" w:space="0" w:color="auto"/>
              <w:left w:val="single" w:sz="6" w:space="0" w:color="auto"/>
              <w:bottom w:val="single" w:sz="6" w:space="0" w:color="auto"/>
              <w:right w:val="single" w:sz="6" w:space="0" w:color="auto"/>
            </w:tcBorders>
          </w:tcPr>
          <w:p w14:paraId="1A0B0AE1"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FDA与RoSH认证(无毒无害)</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6644AA69" w14:textId="77777777" w:rsidTr="00DF5E26">
        <w:trPr>
          <w:trHeight w:val="286"/>
        </w:trPr>
        <w:tc>
          <w:tcPr>
            <w:tcW w:w="1787" w:type="dxa"/>
            <w:tcBorders>
              <w:top w:val="single" w:sz="6" w:space="0" w:color="auto"/>
              <w:left w:val="single" w:sz="6" w:space="0" w:color="auto"/>
              <w:bottom w:val="single" w:sz="6" w:space="0" w:color="auto"/>
              <w:right w:val="single" w:sz="6" w:space="0" w:color="auto"/>
            </w:tcBorders>
          </w:tcPr>
          <w:p w14:paraId="71AF3CC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功能要求</w:t>
            </w:r>
          </w:p>
        </w:tc>
        <w:tc>
          <w:tcPr>
            <w:tcW w:w="6579" w:type="dxa"/>
            <w:tcBorders>
              <w:top w:val="single" w:sz="6" w:space="0" w:color="auto"/>
              <w:left w:val="single" w:sz="6" w:space="0" w:color="auto"/>
              <w:bottom w:val="single" w:sz="6" w:space="0" w:color="auto"/>
              <w:right w:val="single" w:sz="6" w:space="0" w:color="auto"/>
            </w:tcBorders>
          </w:tcPr>
          <w:p w14:paraId="6ABCC0F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防滑设计，防止标签松动、脱落。</w:t>
            </w:r>
          </w:p>
        </w:tc>
      </w:tr>
    </w:tbl>
    <w:p w14:paraId="734A6BB0"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sz w:val="28"/>
          <w:szCs w:val="28"/>
        </w:rPr>
        <w:t>母亲标签</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6550"/>
      </w:tblGrid>
      <w:tr w:rsidR="00DF5E26" w:rsidRPr="003719B2" w14:paraId="637B18B8"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09122E36"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szCs w:val="21"/>
              </w:rPr>
              <w:t>指标项</w:t>
            </w:r>
          </w:p>
        </w:tc>
        <w:tc>
          <w:tcPr>
            <w:tcW w:w="6550" w:type="dxa"/>
            <w:tcBorders>
              <w:top w:val="single" w:sz="4" w:space="0" w:color="auto"/>
              <w:left w:val="single" w:sz="4" w:space="0" w:color="auto"/>
              <w:bottom w:val="single" w:sz="4" w:space="0" w:color="auto"/>
              <w:right w:val="single" w:sz="4" w:space="0" w:color="auto"/>
            </w:tcBorders>
            <w:vAlign w:val="center"/>
          </w:tcPr>
          <w:p w14:paraId="1983770E"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技术规格要求</w:t>
            </w:r>
          </w:p>
        </w:tc>
      </w:tr>
      <w:tr w:rsidR="00DF5E26" w:rsidRPr="003719B2" w14:paraId="54709FD8" w14:textId="77777777" w:rsidTr="00DF5E26">
        <w:trPr>
          <w:trHeight w:val="20"/>
        </w:trPr>
        <w:tc>
          <w:tcPr>
            <w:tcW w:w="1972" w:type="dxa"/>
            <w:tcBorders>
              <w:top w:val="single" w:sz="4" w:space="0" w:color="auto"/>
              <w:left w:val="single" w:sz="4" w:space="0" w:color="auto"/>
              <w:right w:val="single" w:sz="4" w:space="0" w:color="auto"/>
            </w:tcBorders>
            <w:vAlign w:val="center"/>
          </w:tcPr>
          <w:p w14:paraId="0470335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工作频率</w:t>
            </w:r>
          </w:p>
        </w:tc>
        <w:tc>
          <w:tcPr>
            <w:tcW w:w="6550" w:type="dxa"/>
            <w:tcBorders>
              <w:top w:val="single" w:sz="4" w:space="0" w:color="auto"/>
              <w:left w:val="single" w:sz="4" w:space="0" w:color="auto"/>
              <w:bottom w:val="single" w:sz="4" w:space="0" w:color="auto"/>
              <w:right w:val="single" w:sz="4" w:space="0" w:color="auto"/>
            </w:tcBorders>
            <w:vAlign w:val="center"/>
          </w:tcPr>
          <w:p w14:paraId="5F6F85E6"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≥400MHZ</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205BA8C2" w14:textId="77777777" w:rsidTr="00DF5E26">
        <w:trPr>
          <w:trHeight w:val="20"/>
        </w:trPr>
        <w:tc>
          <w:tcPr>
            <w:tcW w:w="1972" w:type="dxa"/>
            <w:tcBorders>
              <w:left w:val="single" w:sz="4" w:space="0" w:color="auto"/>
              <w:right w:val="single" w:sz="4" w:space="0" w:color="auto"/>
            </w:tcBorders>
            <w:vAlign w:val="center"/>
          </w:tcPr>
          <w:p w14:paraId="7FB112C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通信距离</w:t>
            </w:r>
          </w:p>
        </w:tc>
        <w:tc>
          <w:tcPr>
            <w:tcW w:w="6550" w:type="dxa"/>
            <w:tcBorders>
              <w:top w:val="single" w:sz="4" w:space="0" w:color="auto"/>
              <w:left w:val="single" w:sz="4" w:space="0" w:color="auto"/>
              <w:bottom w:val="single" w:sz="4" w:space="0" w:color="auto"/>
              <w:right w:val="single" w:sz="4" w:space="0" w:color="auto"/>
            </w:tcBorders>
            <w:vAlign w:val="center"/>
          </w:tcPr>
          <w:p w14:paraId="47298EE4"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≥20M</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73C8BF22"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7765CB7A"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电池寿命</w:t>
            </w:r>
          </w:p>
        </w:tc>
        <w:tc>
          <w:tcPr>
            <w:tcW w:w="6550" w:type="dxa"/>
            <w:tcBorders>
              <w:top w:val="single" w:sz="4" w:space="0" w:color="auto"/>
              <w:left w:val="single" w:sz="4" w:space="0" w:color="auto"/>
              <w:bottom w:val="single" w:sz="4" w:space="0" w:color="auto"/>
              <w:right w:val="single" w:sz="4" w:space="0" w:color="auto"/>
            </w:tcBorders>
            <w:vAlign w:val="center"/>
          </w:tcPr>
          <w:p w14:paraId="173BFF95"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w:t>
            </w:r>
            <w:r w:rsidRPr="003719B2">
              <w:rPr>
                <w:rFonts w:asciiTheme="minorEastAsia" w:eastAsiaTheme="minorEastAsia" w:hAnsiTheme="minorEastAsia" w:cs="Times New Roman" w:hint="eastAsia"/>
                <w:b w:val="0"/>
                <w:kern w:val="2"/>
                <w:sz w:val="21"/>
                <w:szCs w:val="21"/>
                <w:lang w:eastAsia="zh-CN"/>
              </w:rPr>
              <w:t>8个月。</w:t>
            </w:r>
          </w:p>
        </w:tc>
      </w:tr>
      <w:tr w:rsidR="00DF5E26" w:rsidRPr="003719B2" w14:paraId="47D08043"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77596A8B"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定位精度</w:t>
            </w:r>
          </w:p>
        </w:tc>
        <w:tc>
          <w:tcPr>
            <w:tcW w:w="6550" w:type="dxa"/>
            <w:tcBorders>
              <w:top w:val="single" w:sz="4" w:space="0" w:color="auto"/>
              <w:left w:val="single" w:sz="4" w:space="0" w:color="auto"/>
              <w:bottom w:val="single" w:sz="4" w:space="0" w:color="auto"/>
              <w:right w:val="single" w:sz="4" w:space="0" w:color="auto"/>
            </w:tcBorders>
            <w:vAlign w:val="center"/>
          </w:tcPr>
          <w:p w14:paraId="3C59459E"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≤3M</w:t>
            </w:r>
            <w:r w:rsidRPr="003719B2">
              <w:rPr>
                <w:rFonts w:asciiTheme="minorEastAsia" w:eastAsiaTheme="minorEastAsia" w:hAnsiTheme="minorEastAsia" w:cs="Times New Roman" w:hint="eastAsia"/>
                <w:b w:val="0"/>
                <w:kern w:val="2"/>
                <w:sz w:val="21"/>
                <w:szCs w:val="21"/>
                <w:lang w:eastAsia="zh-CN"/>
              </w:rPr>
              <w:t>。</w:t>
            </w:r>
          </w:p>
        </w:tc>
      </w:tr>
      <w:tr w:rsidR="00DF5E26" w:rsidRPr="003719B2" w14:paraId="6B129BE7"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24D55738"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ID标识</w:t>
            </w:r>
          </w:p>
        </w:tc>
        <w:tc>
          <w:tcPr>
            <w:tcW w:w="6550" w:type="dxa"/>
            <w:tcBorders>
              <w:top w:val="single" w:sz="4" w:space="0" w:color="auto"/>
              <w:left w:val="single" w:sz="4" w:space="0" w:color="auto"/>
              <w:bottom w:val="single" w:sz="4" w:space="0" w:color="auto"/>
              <w:right w:val="single" w:sz="4" w:space="0" w:color="auto"/>
            </w:tcBorders>
            <w:vAlign w:val="center"/>
          </w:tcPr>
          <w:p w14:paraId="277FC0C2"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全球唯一ID。</w:t>
            </w:r>
          </w:p>
        </w:tc>
      </w:tr>
      <w:tr w:rsidR="00DF5E26" w:rsidRPr="003719B2" w14:paraId="04A724A7" w14:textId="77777777" w:rsidTr="00DF5E26">
        <w:trPr>
          <w:trHeight w:val="20"/>
        </w:trPr>
        <w:tc>
          <w:tcPr>
            <w:tcW w:w="1972" w:type="dxa"/>
            <w:tcBorders>
              <w:top w:val="single" w:sz="4" w:space="0" w:color="auto"/>
              <w:left w:val="single" w:sz="4" w:space="0" w:color="auto"/>
              <w:bottom w:val="single" w:sz="4" w:space="0" w:color="auto"/>
              <w:right w:val="single" w:sz="4" w:space="0" w:color="auto"/>
            </w:tcBorders>
            <w:vAlign w:val="center"/>
          </w:tcPr>
          <w:p w14:paraId="43F3ED6C"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母婴配对</w:t>
            </w:r>
          </w:p>
        </w:tc>
        <w:tc>
          <w:tcPr>
            <w:tcW w:w="6550" w:type="dxa"/>
            <w:tcBorders>
              <w:top w:val="single" w:sz="4" w:space="0" w:color="auto"/>
              <w:left w:val="single" w:sz="4" w:space="0" w:color="auto"/>
              <w:bottom w:val="single" w:sz="4" w:space="0" w:color="auto"/>
              <w:right w:val="single" w:sz="4" w:space="0" w:color="auto"/>
            </w:tcBorders>
            <w:vAlign w:val="center"/>
          </w:tcPr>
          <w:p w14:paraId="7FE80F7D"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支持。</w:t>
            </w:r>
          </w:p>
        </w:tc>
      </w:tr>
      <w:tr w:rsidR="00DF5E26" w:rsidRPr="003719B2" w14:paraId="7729F57A" w14:textId="77777777" w:rsidTr="00DF5E26">
        <w:trPr>
          <w:trHeight w:val="20"/>
        </w:trPr>
        <w:tc>
          <w:tcPr>
            <w:tcW w:w="1972" w:type="dxa"/>
            <w:tcBorders>
              <w:top w:val="single" w:sz="4" w:space="0" w:color="auto"/>
              <w:left w:val="single" w:sz="4" w:space="0" w:color="auto"/>
              <w:right w:val="single" w:sz="4" w:space="0" w:color="auto"/>
            </w:tcBorders>
            <w:vAlign w:val="center"/>
          </w:tcPr>
          <w:p w14:paraId="1B35C00F"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b w:val="0"/>
                <w:kern w:val="2"/>
                <w:sz w:val="21"/>
                <w:szCs w:val="21"/>
                <w:lang w:eastAsia="zh-CN"/>
              </w:rPr>
              <w:t>其他功能</w:t>
            </w:r>
          </w:p>
        </w:tc>
        <w:tc>
          <w:tcPr>
            <w:tcW w:w="6550" w:type="dxa"/>
            <w:tcBorders>
              <w:top w:val="single" w:sz="4" w:space="0" w:color="auto"/>
              <w:left w:val="single" w:sz="4" w:space="0" w:color="auto"/>
              <w:bottom w:val="single" w:sz="4" w:space="0" w:color="auto"/>
              <w:right w:val="single" w:sz="4" w:space="0" w:color="auto"/>
            </w:tcBorders>
            <w:vAlign w:val="center"/>
          </w:tcPr>
          <w:p w14:paraId="7815CB6C" w14:textId="77777777" w:rsidR="00DF5E26" w:rsidRPr="003719B2" w:rsidRDefault="00DF5E26" w:rsidP="00DF5E26">
            <w:pPr>
              <w:pStyle w:val="CharCharCharChar"/>
              <w:spacing w:after="0" w:line="560" w:lineRule="exact"/>
              <w:jc w:val="both"/>
              <w:rPr>
                <w:rFonts w:asciiTheme="minorEastAsia" w:eastAsiaTheme="minorEastAsia" w:hAnsiTheme="minorEastAsia" w:cs="Times New Roman"/>
                <w:b w:val="0"/>
                <w:kern w:val="2"/>
                <w:sz w:val="21"/>
                <w:szCs w:val="21"/>
                <w:lang w:eastAsia="zh-CN"/>
              </w:rPr>
            </w:pPr>
            <w:r w:rsidRPr="003719B2">
              <w:rPr>
                <w:rFonts w:asciiTheme="minorEastAsia" w:eastAsiaTheme="minorEastAsia" w:hAnsiTheme="minorEastAsia" w:cs="Times New Roman" w:hint="eastAsia"/>
                <w:b w:val="0"/>
                <w:kern w:val="2"/>
                <w:sz w:val="21"/>
                <w:szCs w:val="21"/>
                <w:lang w:eastAsia="zh-CN"/>
              </w:rPr>
              <w:t>包括但不限于母婴配对、抱错提醒、身份识别、支持多胞胎。</w:t>
            </w:r>
          </w:p>
        </w:tc>
      </w:tr>
    </w:tbl>
    <w:p w14:paraId="1FBB4448"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（21）无线网络设备专用的网管平台软件（1套）</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892"/>
      </w:tblGrid>
      <w:tr w:rsidR="00DF5E26" w:rsidRPr="003719B2" w14:paraId="2F20D6EA" w14:textId="77777777" w:rsidTr="00DF5E26">
        <w:trPr>
          <w:trHeight w:val="270"/>
          <w:jc w:val="center"/>
        </w:trPr>
        <w:tc>
          <w:tcPr>
            <w:tcW w:w="1417" w:type="dxa"/>
            <w:shd w:val="clear" w:color="auto" w:fill="auto"/>
            <w:vAlign w:val="center"/>
            <w:hideMark/>
          </w:tcPr>
          <w:p w14:paraId="6E37347A"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功能及技术指标</w:t>
            </w:r>
          </w:p>
        </w:tc>
        <w:tc>
          <w:tcPr>
            <w:tcW w:w="6892" w:type="dxa"/>
            <w:shd w:val="clear" w:color="auto" w:fill="auto"/>
            <w:vAlign w:val="center"/>
            <w:hideMark/>
          </w:tcPr>
          <w:p w14:paraId="56E5209C"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参数要求</w:t>
            </w:r>
          </w:p>
        </w:tc>
      </w:tr>
      <w:tr w:rsidR="00DF5E26" w:rsidRPr="003719B2" w14:paraId="0C31CE6E" w14:textId="77777777" w:rsidTr="00DF5E26">
        <w:trPr>
          <w:trHeight w:val="790"/>
          <w:jc w:val="center"/>
        </w:trPr>
        <w:tc>
          <w:tcPr>
            <w:tcW w:w="1417" w:type="dxa"/>
            <w:shd w:val="clear" w:color="auto" w:fill="auto"/>
            <w:vAlign w:val="center"/>
            <w:hideMark/>
          </w:tcPr>
          <w:p w14:paraId="19E1AB79"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分布式部署</w:t>
            </w:r>
          </w:p>
        </w:tc>
        <w:tc>
          <w:tcPr>
            <w:tcW w:w="6892" w:type="dxa"/>
            <w:shd w:val="clear" w:color="auto" w:fill="auto"/>
            <w:vAlign w:val="center"/>
            <w:hideMark/>
          </w:tcPr>
          <w:p w14:paraId="017BF9FB"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要求资源拓扑、告警、性能等功能模块支持多服务器分布式虚拟化部署，可实现负载分担，满足大规模网络环境的统一管理。单套软件可管理的节点数≥15000个。</w:t>
            </w:r>
          </w:p>
        </w:tc>
      </w:tr>
      <w:tr w:rsidR="00DF5E26" w:rsidRPr="003719B2" w14:paraId="4F7703CF" w14:textId="77777777" w:rsidTr="00DF5E26">
        <w:trPr>
          <w:trHeight w:val="530"/>
          <w:jc w:val="center"/>
        </w:trPr>
        <w:tc>
          <w:tcPr>
            <w:tcW w:w="1417" w:type="dxa"/>
            <w:shd w:val="clear" w:color="auto" w:fill="auto"/>
            <w:vAlign w:val="center"/>
            <w:hideMark/>
          </w:tcPr>
          <w:p w14:paraId="6DC906EF"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分权管理</w:t>
            </w:r>
          </w:p>
        </w:tc>
        <w:tc>
          <w:tcPr>
            <w:tcW w:w="6892" w:type="dxa"/>
            <w:shd w:val="clear" w:color="auto" w:fill="auto"/>
            <w:vAlign w:val="center"/>
            <w:hideMark/>
          </w:tcPr>
          <w:p w14:paraId="541BF446"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可以为不同的管理员设置不同的名、密码，并限制管理员的管理权限和管</w:t>
            </w:r>
            <w:r w:rsidRPr="003719B2">
              <w:rPr>
                <w:rFonts w:asciiTheme="minorEastAsia" w:hAnsiTheme="minorEastAsia" w:cs="宋体" w:hint="eastAsia"/>
                <w:kern w:val="0"/>
                <w:szCs w:val="21"/>
              </w:rPr>
              <w:lastRenderedPageBreak/>
              <w:t>理范围，实现分权管理。</w:t>
            </w:r>
          </w:p>
        </w:tc>
      </w:tr>
      <w:tr w:rsidR="00DF5E26" w:rsidRPr="003719B2" w14:paraId="25A8C311" w14:textId="77777777" w:rsidTr="00DF5E26">
        <w:trPr>
          <w:trHeight w:val="530"/>
          <w:jc w:val="center"/>
        </w:trPr>
        <w:tc>
          <w:tcPr>
            <w:tcW w:w="1417" w:type="dxa"/>
            <w:shd w:val="clear" w:color="auto" w:fill="auto"/>
            <w:vAlign w:val="center"/>
            <w:hideMark/>
          </w:tcPr>
          <w:p w14:paraId="23DA08FF"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多平台支持</w:t>
            </w:r>
          </w:p>
        </w:tc>
        <w:tc>
          <w:tcPr>
            <w:tcW w:w="6892" w:type="dxa"/>
            <w:shd w:val="clear" w:color="auto" w:fill="auto"/>
            <w:vAlign w:val="center"/>
            <w:hideMark/>
          </w:tcPr>
          <w:p w14:paraId="7E97EE95"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支持Windows、Linux平台、麒麟等国产操作系统，及MS SQL、Oracle、达梦等数据库，支持B/S架构。</w:t>
            </w:r>
          </w:p>
        </w:tc>
      </w:tr>
      <w:tr w:rsidR="00DF5E26" w:rsidRPr="003719B2" w14:paraId="4D3D075F" w14:textId="77777777" w:rsidTr="00DF5E26">
        <w:trPr>
          <w:trHeight w:val="530"/>
          <w:jc w:val="center"/>
        </w:trPr>
        <w:tc>
          <w:tcPr>
            <w:tcW w:w="1417" w:type="dxa"/>
            <w:shd w:val="clear" w:color="auto" w:fill="auto"/>
            <w:vAlign w:val="center"/>
            <w:hideMark/>
          </w:tcPr>
          <w:p w14:paraId="56501D3F"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支持自定义主页</w:t>
            </w:r>
          </w:p>
        </w:tc>
        <w:tc>
          <w:tcPr>
            <w:tcW w:w="6892" w:type="dxa"/>
            <w:shd w:val="clear" w:color="auto" w:fill="auto"/>
            <w:vAlign w:val="center"/>
            <w:hideMark/>
          </w:tcPr>
          <w:p w14:paraId="5A7ECAF5"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管理员可以首页中通过拖拽，自定义需要在首页展示页面，同时支持Widget扩展。</w:t>
            </w:r>
          </w:p>
        </w:tc>
      </w:tr>
      <w:tr w:rsidR="00DF5E26" w:rsidRPr="003719B2" w14:paraId="45CC9160" w14:textId="77777777" w:rsidTr="00DF5E26">
        <w:trPr>
          <w:trHeight w:val="530"/>
          <w:jc w:val="center"/>
        </w:trPr>
        <w:tc>
          <w:tcPr>
            <w:tcW w:w="1417" w:type="dxa"/>
            <w:shd w:val="clear" w:color="auto" w:fill="auto"/>
            <w:vAlign w:val="center"/>
            <w:hideMark/>
          </w:tcPr>
          <w:p w14:paraId="3950B6B5"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自动发现拓扑</w:t>
            </w:r>
          </w:p>
        </w:tc>
        <w:tc>
          <w:tcPr>
            <w:tcW w:w="6892" w:type="dxa"/>
            <w:shd w:val="clear" w:color="auto" w:fill="auto"/>
            <w:vAlign w:val="center"/>
            <w:hideMark/>
          </w:tcPr>
          <w:p w14:paraId="687E0682"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自动发现网络中的所有网络设备，并在拓扑中显示出来，支持拓扑图自定义修改，包括设备、链路等。</w:t>
            </w:r>
          </w:p>
        </w:tc>
      </w:tr>
      <w:tr w:rsidR="00DF5E26" w:rsidRPr="003719B2" w14:paraId="4283E9A9" w14:textId="77777777" w:rsidTr="00DF5E26">
        <w:trPr>
          <w:trHeight w:val="1050"/>
          <w:jc w:val="center"/>
        </w:trPr>
        <w:tc>
          <w:tcPr>
            <w:tcW w:w="1417" w:type="dxa"/>
            <w:shd w:val="clear" w:color="auto" w:fill="auto"/>
            <w:vAlign w:val="center"/>
            <w:hideMark/>
          </w:tcPr>
          <w:p w14:paraId="53F1FC25"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故障管理</w:t>
            </w:r>
          </w:p>
        </w:tc>
        <w:tc>
          <w:tcPr>
            <w:tcW w:w="6892" w:type="dxa"/>
            <w:shd w:val="clear" w:color="auto" w:fill="auto"/>
            <w:vAlign w:val="center"/>
            <w:hideMark/>
          </w:tcPr>
          <w:p w14:paraId="05630358"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tc>
      </w:tr>
      <w:tr w:rsidR="00DF5E26" w:rsidRPr="003719B2" w14:paraId="1F9A0269" w14:textId="77777777" w:rsidTr="00DF5E26">
        <w:trPr>
          <w:trHeight w:val="530"/>
          <w:jc w:val="center"/>
        </w:trPr>
        <w:tc>
          <w:tcPr>
            <w:tcW w:w="1417" w:type="dxa"/>
            <w:shd w:val="clear" w:color="auto" w:fill="auto"/>
            <w:vAlign w:val="center"/>
            <w:hideMark/>
          </w:tcPr>
          <w:p w14:paraId="59A7D60E"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告警智能分析</w:t>
            </w:r>
          </w:p>
        </w:tc>
        <w:tc>
          <w:tcPr>
            <w:tcW w:w="6892" w:type="dxa"/>
            <w:shd w:val="clear" w:color="auto" w:fill="auto"/>
            <w:vAlign w:val="center"/>
            <w:hideMark/>
          </w:tcPr>
          <w:p w14:paraId="16CBB2E0"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包括告警分类关联分析、告警多源关联分析、告警拓扑根源分析、告警网络影响度分析。</w:t>
            </w:r>
          </w:p>
        </w:tc>
      </w:tr>
      <w:tr w:rsidR="00DF5E26" w:rsidRPr="003719B2" w14:paraId="2944FAEE" w14:textId="77777777" w:rsidTr="00DF5E26">
        <w:trPr>
          <w:trHeight w:val="1050"/>
          <w:jc w:val="center"/>
        </w:trPr>
        <w:tc>
          <w:tcPr>
            <w:tcW w:w="1417" w:type="dxa"/>
            <w:shd w:val="clear" w:color="auto" w:fill="auto"/>
            <w:vAlign w:val="center"/>
            <w:hideMark/>
          </w:tcPr>
          <w:p w14:paraId="725B311C"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性能管理</w:t>
            </w:r>
          </w:p>
        </w:tc>
        <w:tc>
          <w:tcPr>
            <w:tcW w:w="6892" w:type="dxa"/>
            <w:shd w:val="clear" w:color="auto" w:fill="auto"/>
            <w:vAlign w:val="center"/>
            <w:hideMark/>
          </w:tcPr>
          <w:p w14:paraId="2F77FD81"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基于任务的性能监控，可定制监控任务，长期监控网络性能，可以形成日报、周报、月报等报表。支持定制性能阈值，可以为监控的性能指标设置两级阈值，当性能指标超过阈值时根据不同的阈值发送不同级别的告警。</w:t>
            </w:r>
          </w:p>
        </w:tc>
      </w:tr>
      <w:tr w:rsidR="00DF5E26" w:rsidRPr="003719B2" w14:paraId="25EF0441" w14:textId="77777777" w:rsidTr="00DF5E26">
        <w:trPr>
          <w:trHeight w:val="790"/>
          <w:jc w:val="center"/>
        </w:trPr>
        <w:tc>
          <w:tcPr>
            <w:tcW w:w="1417" w:type="dxa"/>
            <w:shd w:val="clear" w:color="auto" w:fill="auto"/>
            <w:vAlign w:val="center"/>
            <w:hideMark/>
          </w:tcPr>
          <w:p w14:paraId="565B57B9"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提供直观的设备的面板视图</w:t>
            </w:r>
          </w:p>
        </w:tc>
        <w:tc>
          <w:tcPr>
            <w:tcW w:w="6892" w:type="dxa"/>
            <w:shd w:val="clear" w:color="auto" w:fill="auto"/>
            <w:vAlign w:val="center"/>
            <w:hideMark/>
          </w:tcPr>
          <w:p w14:paraId="09413731"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支持设备面板的显示、定时刷新、面板缩放功能，通过面板管理，网络管理人员可以直观地看到设备、板卡、端口的工作状态；并提供基于设备面板的设备、单板、端口配置功能。</w:t>
            </w:r>
          </w:p>
        </w:tc>
      </w:tr>
      <w:tr w:rsidR="00DF5E26" w:rsidRPr="003719B2" w14:paraId="78385D82" w14:textId="77777777" w:rsidTr="00DF5E26">
        <w:trPr>
          <w:trHeight w:val="790"/>
          <w:jc w:val="center"/>
        </w:trPr>
        <w:tc>
          <w:tcPr>
            <w:tcW w:w="1417" w:type="dxa"/>
            <w:shd w:val="clear" w:color="auto" w:fill="auto"/>
            <w:vAlign w:val="center"/>
            <w:hideMark/>
          </w:tcPr>
          <w:p w14:paraId="5D8306F5"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有线无线一体化管理</w:t>
            </w:r>
          </w:p>
        </w:tc>
        <w:tc>
          <w:tcPr>
            <w:tcW w:w="6892" w:type="dxa"/>
            <w:shd w:val="clear" w:color="auto" w:fill="auto"/>
            <w:vAlign w:val="center"/>
            <w:hideMark/>
          </w:tcPr>
          <w:p w14:paraId="06AEBA93"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支持有线无线一体化管理，可统一管理AC、AP、无线终端、PoE交换机等设备，支持在拓扑上支持展示设备告警、状态，可以十分逼真的展示全网的网络结构。</w:t>
            </w:r>
          </w:p>
        </w:tc>
      </w:tr>
      <w:tr w:rsidR="00DF5E26" w:rsidRPr="003719B2" w14:paraId="70F71102" w14:textId="77777777" w:rsidTr="00DF5E26">
        <w:trPr>
          <w:trHeight w:val="1050"/>
          <w:jc w:val="center"/>
        </w:trPr>
        <w:tc>
          <w:tcPr>
            <w:tcW w:w="1417" w:type="dxa"/>
            <w:shd w:val="clear" w:color="auto" w:fill="auto"/>
            <w:vAlign w:val="center"/>
            <w:hideMark/>
          </w:tcPr>
          <w:p w14:paraId="256848B4"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无线拓扑管理</w:t>
            </w:r>
          </w:p>
        </w:tc>
        <w:tc>
          <w:tcPr>
            <w:tcW w:w="6892" w:type="dxa"/>
            <w:shd w:val="clear" w:color="auto" w:fill="auto"/>
            <w:vAlign w:val="center"/>
            <w:hideMark/>
          </w:tcPr>
          <w:p w14:paraId="2CB9DA43"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无线设备拓扑，显示AC与Fit AP间的逻辑连接关系，显示Fit AP当前在线Client，AC拓扑中支持链路显示参数，包括仅显示在线AP、仅显示</w:t>
            </w:r>
            <w:proofErr w:type="gramStart"/>
            <w:r w:rsidRPr="003719B2">
              <w:rPr>
                <w:rFonts w:asciiTheme="minorEastAsia" w:hAnsiTheme="minorEastAsia" w:cs="宋体" w:hint="eastAsia"/>
                <w:kern w:val="0"/>
                <w:szCs w:val="21"/>
              </w:rPr>
              <w:t>不</w:t>
            </w:r>
            <w:proofErr w:type="gramEnd"/>
            <w:r w:rsidRPr="003719B2">
              <w:rPr>
                <w:rFonts w:asciiTheme="minorEastAsia" w:hAnsiTheme="minorEastAsia" w:cs="宋体" w:hint="eastAsia"/>
                <w:kern w:val="0"/>
                <w:szCs w:val="21"/>
              </w:rPr>
              <w:t>在线AP和仅显示Rogue AP。通过无线位置视图拓扑，可按照设备所在区域，能够在位置视图中查看AP设备的物理位置。</w:t>
            </w:r>
          </w:p>
        </w:tc>
      </w:tr>
      <w:tr w:rsidR="00DF5E26" w:rsidRPr="003719B2" w14:paraId="20AFDC61" w14:textId="77777777" w:rsidTr="00DF5E26">
        <w:trPr>
          <w:trHeight w:val="1830"/>
          <w:jc w:val="center"/>
        </w:trPr>
        <w:tc>
          <w:tcPr>
            <w:tcW w:w="1417" w:type="dxa"/>
            <w:shd w:val="clear" w:color="auto" w:fill="auto"/>
            <w:vAlign w:val="center"/>
            <w:hideMark/>
          </w:tcPr>
          <w:p w14:paraId="51545D4E"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无线业务告警</w:t>
            </w:r>
          </w:p>
        </w:tc>
        <w:tc>
          <w:tcPr>
            <w:tcW w:w="6892" w:type="dxa"/>
            <w:shd w:val="clear" w:color="auto" w:fill="auto"/>
            <w:vAlign w:val="center"/>
            <w:hideMark/>
          </w:tcPr>
          <w:p w14:paraId="2C8C629D" w14:textId="77777777" w:rsidR="00DF5E26" w:rsidRPr="003719B2" w:rsidRDefault="00DF5E26" w:rsidP="00DF5E26">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内置无线业务告警，包括AC CAPWAP隧道建立告警、AC CAPWAP隧道关闭告警、AP工作模式变更告警、AP配置失败告警、AP Radio操作状态DOWN告警、AP Radio操作状态UP告警、AP Radio信道变更告警、Station MIC错误告警、Station认证错误告警、Station认证失败告警、Station关联失败告警、Station去关联告警、Station认证成功告警、发现非法设备告警、发现ad-hoc设备告警、发现未授权的SSID告警、非法设备消失告警。</w:t>
            </w:r>
          </w:p>
        </w:tc>
      </w:tr>
      <w:tr w:rsidR="00DF5E26" w:rsidRPr="003719B2" w14:paraId="7DE89F72" w14:textId="77777777" w:rsidTr="00DF5E26">
        <w:trPr>
          <w:trHeight w:val="530"/>
          <w:jc w:val="center"/>
        </w:trPr>
        <w:tc>
          <w:tcPr>
            <w:tcW w:w="1417" w:type="dxa"/>
            <w:shd w:val="clear" w:color="auto" w:fill="auto"/>
            <w:vAlign w:val="center"/>
            <w:hideMark/>
          </w:tcPr>
          <w:p w14:paraId="15A649AF" w14:textId="77777777" w:rsidR="00DF5E26" w:rsidRPr="003719B2" w:rsidRDefault="00DF5E26" w:rsidP="00DF5E26">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配置要求</w:t>
            </w:r>
          </w:p>
        </w:tc>
        <w:tc>
          <w:tcPr>
            <w:tcW w:w="6892" w:type="dxa"/>
            <w:shd w:val="clear" w:color="auto" w:fill="auto"/>
            <w:vAlign w:val="center"/>
            <w:hideMark/>
          </w:tcPr>
          <w:p w14:paraId="27658D40" w14:textId="77777777" w:rsidR="00DF5E26" w:rsidRPr="003719B2" w:rsidRDefault="00DF5E26" w:rsidP="00DF5E26">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网管软件1套，配置100节点网络设备管理授权，配置1050个无线AP管理授权。</w:t>
            </w:r>
          </w:p>
        </w:tc>
      </w:tr>
    </w:tbl>
    <w:p w14:paraId="6039D864"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22</w:t>
      </w:r>
      <w:r w:rsidRPr="003719B2">
        <w:rPr>
          <w:rFonts w:asciiTheme="minorEastAsia" w:hAnsiTheme="minorEastAsia" w:hint="eastAsia"/>
          <w:sz w:val="28"/>
          <w:szCs w:val="28"/>
        </w:rPr>
        <w:t>）移动护理信息系统（1套）</w:t>
      </w:r>
    </w:p>
    <w:p w14:paraId="262F5776" w14:textId="77777777" w:rsidR="00DF5E26" w:rsidRPr="003719B2" w:rsidRDefault="00DF5E26" w:rsidP="00DF5E26">
      <w:pPr>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1</w:t>
      </w:r>
      <w:r w:rsidRPr="003719B2">
        <w:rPr>
          <w:rFonts w:asciiTheme="minorEastAsia" w:hAnsiTheme="minorEastAsia" w:hint="eastAsia"/>
          <w:sz w:val="28"/>
          <w:szCs w:val="28"/>
        </w:rPr>
        <w:t>）</w:t>
      </w:r>
      <w:r w:rsidRPr="003719B2">
        <w:rPr>
          <w:rFonts w:asciiTheme="minorEastAsia" w:hAnsiTheme="minorEastAsia"/>
          <w:sz w:val="28"/>
          <w:szCs w:val="28"/>
        </w:rPr>
        <w:t>要求移动护理信息系统采用C</w:t>
      </w:r>
      <w:r w:rsidRPr="003719B2">
        <w:rPr>
          <w:rFonts w:asciiTheme="minorEastAsia" w:hAnsiTheme="minorEastAsia" w:hint="eastAsia"/>
          <w:sz w:val="28"/>
          <w:szCs w:val="28"/>
        </w:rPr>
        <w:t>/</w:t>
      </w:r>
      <w:r w:rsidRPr="003719B2">
        <w:rPr>
          <w:rFonts w:asciiTheme="minorEastAsia" w:hAnsiTheme="minorEastAsia"/>
          <w:sz w:val="28"/>
          <w:szCs w:val="28"/>
        </w:rPr>
        <w:t>S(客户机、服务器)架构模式。基于真正的SOA三层架构体系（界面层-业务逻辑层-数据库层）。服务器为JavaEE环境，客户端为.net环境，两个异构环境之间的通信采取基于SOAP的webservice传输协议。</w:t>
      </w:r>
    </w:p>
    <w:p w14:paraId="013B0943" w14:textId="77777777" w:rsidR="00DF5E26" w:rsidRPr="003719B2" w:rsidRDefault="00DF5E26" w:rsidP="00DF5E26">
      <w:pPr>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2</w:t>
      </w:r>
      <w:r w:rsidRPr="003719B2">
        <w:rPr>
          <w:rFonts w:asciiTheme="minorEastAsia" w:hAnsiTheme="minorEastAsia" w:hint="eastAsia"/>
          <w:sz w:val="28"/>
          <w:szCs w:val="28"/>
        </w:rPr>
        <w:t>）</w:t>
      </w:r>
      <w:r w:rsidRPr="003719B2">
        <w:rPr>
          <w:rFonts w:asciiTheme="minorEastAsia" w:hAnsiTheme="minorEastAsia"/>
          <w:sz w:val="28"/>
          <w:szCs w:val="28"/>
        </w:rPr>
        <w:t>系统应遵循《医院信息系统基本功能规范》、《电子病历基本规范》、《电子病历系统功能规范（试行）》及国家有关护理规章制度。系统需满足国家</w:t>
      </w:r>
      <w:proofErr w:type="gramStart"/>
      <w:r w:rsidRPr="003719B2">
        <w:rPr>
          <w:rFonts w:asciiTheme="minorEastAsia" w:hAnsiTheme="minorEastAsia"/>
          <w:sz w:val="28"/>
          <w:szCs w:val="28"/>
        </w:rPr>
        <w:t>卫健委对</w:t>
      </w:r>
      <w:proofErr w:type="gramEnd"/>
      <w:r w:rsidRPr="003719B2">
        <w:rPr>
          <w:rFonts w:asciiTheme="minorEastAsia" w:hAnsiTheme="minorEastAsia"/>
          <w:sz w:val="28"/>
          <w:szCs w:val="28"/>
        </w:rPr>
        <w:t>三级医院优质护理服务的评审要求。</w:t>
      </w:r>
    </w:p>
    <w:p w14:paraId="50DEF614" w14:textId="77777777" w:rsidR="00DF5E26" w:rsidRPr="003719B2" w:rsidRDefault="00DF5E26" w:rsidP="00DF5E26">
      <w:pPr>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3</w:t>
      </w:r>
      <w:r w:rsidRPr="003719B2">
        <w:rPr>
          <w:rFonts w:asciiTheme="minorEastAsia" w:hAnsiTheme="minorEastAsia" w:hint="eastAsia"/>
          <w:sz w:val="28"/>
          <w:szCs w:val="28"/>
        </w:rPr>
        <w:t>）</w:t>
      </w:r>
      <w:r w:rsidRPr="003719B2">
        <w:rPr>
          <w:rFonts w:asciiTheme="minorEastAsia" w:hAnsiTheme="minorEastAsia"/>
          <w:sz w:val="28"/>
          <w:szCs w:val="28"/>
        </w:rPr>
        <w:t>系统需要支持主流数据库系统</w:t>
      </w:r>
      <w:r w:rsidRPr="003719B2">
        <w:rPr>
          <w:rFonts w:asciiTheme="minorEastAsia" w:hAnsiTheme="minorEastAsia" w:hint="eastAsia"/>
          <w:sz w:val="28"/>
          <w:szCs w:val="28"/>
        </w:rPr>
        <w:t>：例如：</w:t>
      </w:r>
      <w:r w:rsidRPr="003719B2">
        <w:rPr>
          <w:rFonts w:asciiTheme="minorEastAsia" w:hAnsiTheme="minorEastAsia"/>
          <w:sz w:val="28"/>
          <w:szCs w:val="28"/>
        </w:rPr>
        <w:t>Oracle11g</w:t>
      </w:r>
      <w:r w:rsidRPr="003719B2">
        <w:rPr>
          <w:rFonts w:asciiTheme="minorEastAsia" w:hAnsiTheme="minorEastAsia" w:hint="eastAsia"/>
          <w:sz w:val="28"/>
          <w:szCs w:val="28"/>
        </w:rPr>
        <w:t>或以上版本等,Microsoft SQL Server2005或以上版本等</w:t>
      </w:r>
      <w:r w:rsidRPr="003719B2">
        <w:rPr>
          <w:rFonts w:asciiTheme="minorEastAsia" w:hAnsiTheme="minorEastAsia"/>
          <w:sz w:val="28"/>
          <w:szCs w:val="28"/>
        </w:rPr>
        <w:t>；服务器操作系统支持Unix、Linux、Windows；中间层应用服务器和开发工具通</w:t>
      </w:r>
      <w:r w:rsidRPr="003719B2">
        <w:rPr>
          <w:rFonts w:asciiTheme="minorEastAsia" w:hAnsiTheme="minorEastAsia"/>
          <w:sz w:val="28"/>
          <w:szCs w:val="28"/>
        </w:rPr>
        <w:lastRenderedPageBreak/>
        <w:t>过J2EE规范认证。</w:t>
      </w:r>
    </w:p>
    <w:p w14:paraId="14933396" w14:textId="77777777" w:rsidR="00DF5E26" w:rsidRPr="003719B2" w:rsidRDefault="00DF5E26" w:rsidP="00DF5E26">
      <w:pPr>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4</w:t>
      </w:r>
      <w:r w:rsidRPr="003719B2">
        <w:rPr>
          <w:rFonts w:asciiTheme="minorEastAsia" w:hAnsiTheme="minorEastAsia" w:hint="eastAsia"/>
          <w:sz w:val="28"/>
          <w:szCs w:val="28"/>
        </w:rPr>
        <w:t>）</w:t>
      </w:r>
      <w:r w:rsidRPr="003719B2">
        <w:rPr>
          <w:rFonts w:asciiTheme="minorEastAsia" w:hAnsiTheme="minorEastAsia"/>
          <w:sz w:val="28"/>
          <w:szCs w:val="28"/>
        </w:rPr>
        <w:t>移动护理信息系统拥有结构化的护理文书系统，具有丰富的全科护理记录模板，单病种健康宣教模板，症状学护理措施模板。</w:t>
      </w:r>
      <w:r w:rsidRPr="003719B2">
        <w:rPr>
          <w:rFonts w:asciiTheme="minorEastAsia" w:hAnsiTheme="minorEastAsia" w:hint="eastAsia"/>
          <w:sz w:val="28"/>
          <w:szCs w:val="28"/>
        </w:rPr>
        <w:t>移动护理系统采用临床归类系统(CCC),并能根据评估症状，提供辅助决策导引，形成护理问题的智能选择。自动化生成各种护理记录。护理管理系统采用临床归类系统(CCC)和</w:t>
      </w:r>
      <w:proofErr w:type="gramStart"/>
      <w:r w:rsidRPr="003719B2">
        <w:rPr>
          <w:rFonts w:asciiTheme="minorEastAsia" w:hAnsiTheme="minorEastAsia" w:hint="eastAsia"/>
          <w:sz w:val="28"/>
          <w:szCs w:val="28"/>
        </w:rPr>
        <w:t>人机物环法</w:t>
      </w:r>
      <w:proofErr w:type="gramEnd"/>
      <w:r w:rsidRPr="003719B2">
        <w:rPr>
          <w:rFonts w:asciiTheme="minorEastAsia" w:hAnsiTheme="minorEastAsia" w:hint="eastAsia"/>
          <w:sz w:val="28"/>
          <w:szCs w:val="28"/>
        </w:rPr>
        <w:t>机制，实现不良事件的过程化管理，能够实现不良事件和特殊患者的过程化分析</w:t>
      </w:r>
    </w:p>
    <w:p w14:paraId="6E2ECA05" w14:textId="77777777" w:rsidR="00DF5E26" w:rsidRPr="003719B2" w:rsidRDefault="00DF5E26" w:rsidP="00DF5E26">
      <w:pPr>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5</w:t>
      </w:r>
      <w:r w:rsidRPr="003719B2">
        <w:rPr>
          <w:rFonts w:asciiTheme="minorEastAsia" w:hAnsiTheme="minorEastAsia" w:hint="eastAsia"/>
          <w:sz w:val="28"/>
          <w:szCs w:val="28"/>
        </w:rPr>
        <w:t>）</w:t>
      </w:r>
      <w:r w:rsidRPr="003719B2">
        <w:rPr>
          <w:rFonts w:asciiTheme="minorEastAsia" w:hAnsiTheme="minorEastAsia"/>
          <w:sz w:val="28"/>
          <w:szCs w:val="28"/>
        </w:rPr>
        <w:t>系统要求与院方的HIS、LIS、PACS</w:t>
      </w:r>
      <w:r w:rsidRPr="003719B2">
        <w:rPr>
          <w:rFonts w:asciiTheme="minorEastAsia" w:hAnsiTheme="minorEastAsia" w:hint="eastAsia"/>
          <w:sz w:val="28"/>
          <w:szCs w:val="28"/>
        </w:rPr>
        <w:t>、病理、心电、内镜</w:t>
      </w:r>
      <w:r w:rsidRPr="003719B2">
        <w:rPr>
          <w:rFonts w:asciiTheme="minorEastAsia" w:hAnsiTheme="minorEastAsia"/>
          <w:sz w:val="28"/>
          <w:szCs w:val="28"/>
        </w:rPr>
        <w:t>等系统集成，并应提供标准的数据交换接口，支持被医院其他信息系统的应用集成。</w:t>
      </w:r>
      <w:r w:rsidRPr="003719B2">
        <w:rPr>
          <w:rFonts w:asciiTheme="minorEastAsia" w:hAnsiTheme="minorEastAsia" w:cs="宋体" w:hint="eastAsia"/>
          <w:sz w:val="28"/>
          <w:szCs w:val="28"/>
        </w:rPr>
        <w:t>（HIS、EMR、LIS、PACS、病理、心电、内镜、集成平台本身的接口改造费用包含在内）。</w:t>
      </w:r>
    </w:p>
    <w:p w14:paraId="14091B6E" w14:textId="77777777" w:rsidR="00DF5E26" w:rsidRPr="003719B2" w:rsidRDefault="00DF5E26" w:rsidP="00DF5E26">
      <w:pPr>
        <w:spacing w:line="560" w:lineRule="exact"/>
        <w:ind w:firstLineChars="200" w:firstLine="560"/>
        <w:rPr>
          <w:rFonts w:asciiTheme="minorEastAsia" w:hAnsiTheme="minorEastAsia" w:cs="宋体"/>
          <w:sz w:val="28"/>
          <w:szCs w:val="28"/>
        </w:rPr>
      </w:pPr>
      <w:r w:rsidRPr="003719B2">
        <w:rPr>
          <w:rFonts w:asciiTheme="minorEastAsia" w:hAnsiTheme="minorEastAsia" w:cs="宋体" w:hint="eastAsia"/>
          <w:sz w:val="28"/>
          <w:szCs w:val="28"/>
        </w:rPr>
        <w:t>6）所提供的软件系统符合国家互联互通四级甲等评级要求；符合国家电子病历评级五级要求。</w:t>
      </w:r>
    </w:p>
    <w:p w14:paraId="3C6DF6F2" w14:textId="77777777" w:rsidR="00DF5E26" w:rsidRPr="003719B2" w:rsidRDefault="00DF5E26" w:rsidP="00DF5E26">
      <w:pPr>
        <w:spacing w:line="560" w:lineRule="exact"/>
        <w:ind w:firstLineChars="200" w:firstLine="560"/>
        <w:rPr>
          <w:rFonts w:asciiTheme="minorEastAsia" w:hAnsiTheme="minorEastAsia"/>
          <w:sz w:val="28"/>
          <w:szCs w:val="28"/>
        </w:rPr>
      </w:pPr>
      <w:r w:rsidRPr="003719B2">
        <w:rPr>
          <w:rFonts w:asciiTheme="minorEastAsia" w:hAnsiTheme="minorEastAsia" w:cs="宋体" w:hint="eastAsia"/>
          <w:sz w:val="28"/>
          <w:szCs w:val="28"/>
        </w:rPr>
        <w:t>7）功能</w:t>
      </w:r>
      <w:r w:rsidRPr="003719B2">
        <w:rPr>
          <w:rFonts w:asciiTheme="minorEastAsia" w:hAnsiTheme="minorEastAsia" w:cs="宋体"/>
          <w:sz w:val="28"/>
          <w:szCs w:val="28"/>
        </w:rPr>
        <w:t>参数要求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701"/>
        <w:gridCol w:w="4615"/>
      </w:tblGrid>
      <w:tr w:rsidR="00DF5E26" w:rsidRPr="003719B2" w14:paraId="26ABF73D" w14:textId="77777777" w:rsidTr="00DF5E26">
        <w:trPr>
          <w:jc w:val="center"/>
        </w:trPr>
        <w:tc>
          <w:tcPr>
            <w:tcW w:w="846" w:type="dxa"/>
            <w:shd w:val="clear" w:color="auto" w:fill="auto"/>
            <w:vAlign w:val="center"/>
          </w:tcPr>
          <w:p w14:paraId="61A76D4A" w14:textId="77777777" w:rsidR="00DF5E26" w:rsidRPr="003719B2" w:rsidRDefault="00DF5E26" w:rsidP="00DF5E26">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功能分类</w:t>
            </w:r>
          </w:p>
        </w:tc>
        <w:tc>
          <w:tcPr>
            <w:tcW w:w="2835" w:type="dxa"/>
            <w:gridSpan w:val="2"/>
            <w:shd w:val="clear" w:color="auto" w:fill="auto"/>
            <w:vAlign w:val="center"/>
          </w:tcPr>
          <w:p w14:paraId="6F18A5BE" w14:textId="77777777" w:rsidR="00DF5E26" w:rsidRPr="003719B2" w:rsidRDefault="00DF5E26" w:rsidP="00DF5E26">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功能模块</w:t>
            </w:r>
          </w:p>
        </w:tc>
        <w:tc>
          <w:tcPr>
            <w:tcW w:w="4615" w:type="dxa"/>
            <w:shd w:val="clear" w:color="auto" w:fill="auto"/>
            <w:vAlign w:val="center"/>
          </w:tcPr>
          <w:p w14:paraId="1F9B5F83" w14:textId="77777777" w:rsidR="00DF5E26" w:rsidRPr="003719B2" w:rsidRDefault="00DF5E26" w:rsidP="00DF5E26">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功能说明</w:t>
            </w:r>
          </w:p>
        </w:tc>
      </w:tr>
      <w:tr w:rsidR="00DF5E26" w:rsidRPr="003719B2" w14:paraId="2FDA31D3" w14:textId="77777777" w:rsidTr="00DF5E26">
        <w:trPr>
          <w:jc w:val="center"/>
        </w:trPr>
        <w:tc>
          <w:tcPr>
            <w:tcW w:w="846" w:type="dxa"/>
            <w:vMerge w:val="restart"/>
            <w:shd w:val="clear" w:color="auto" w:fill="auto"/>
            <w:vAlign w:val="center"/>
          </w:tcPr>
          <w:p w14:paraId="2E38A00D"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系统管理</w:t>
            </w:r>
          </w:p>
        </w:tc>
        <w:tc>
          <w:tcPr>
            <w:tcW w:w="1134" w:type="dxa"/>
            <w:vMerge w:val="restart"/>
            <w:shd w:val="clear" w:color="auto" w:fill="auto"/>
            <w:vAlign w:val="center"/>
          </w:tcPr>
          <w:p w14:paraId="4D60D1BD"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系统设置</w:t>
            </w:r>
          </w:p>
        </w:tc>
        <w:tc>
          <w:tcPr>
            <w:tcW w:w="1701" w:type="dxa"/>
            <w:shd w:val="clear" w:color="auto" w:fill="auto"/>
            <w:vAlign w:val="center"/>
          </w:tcPr>
          <w:p w14:paraId="165B104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账户管理</w:t>
            </w:r>
          </w:p>
        </w:tc>
        <w:tc>
          <w:tcPr>
            <w:tcW w:w="4615" w:type="dxa"/>
            <w:shd w:val="clear" w:color="auto" w:fill="auto"/>
            <w:vAlign w:val="center"/>
          </w:tcPr>
          <w:p w14:paraId="3E8C851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单个、批量创建；支持系统密码强度校验、密码有限期管理、密码输入阀值的控制；可以同步其他系统数据和密码。系统支持订阅院内集成平台人力资源相关数据。</w:t>
            </w:r>
          </w:p>
        </w:tc>
      </w:tr>
      <w:tr w:rsidR="00DF5E26" w:rsidRPr="003719B2" w14:paraId="7BBFAF5D" w14:textId="77777777" w:rsidTr="00DF5E26">
        <w:trPr>
          <w:jc w:val="center"/>
        </w:trPr>
        <w:tc>
          <w:tcPr>
            <w:tcW w:w="846" w:type="dxa"/>
            <w:vMerge/>
            <w:shd w:val="clear" w:color="auto" w:fill="auto"/>
            <w:vAlign w:val="center"/>
          </w:tcPr>
          <w:p w14:paraId="60B6322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8AF25D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24A6B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权限管理</w:t>
            </w:r>
          </w:p>
        </w:tc>
        <w:tc>
          <w:tcPr>
            <w:tcW w:w="4615" w:type="dxa"/>
            <w:shd w:val="clear" w:color="auto" w:fill="auto"/>
            <w:vAlign w:val="center"/>
          </w:tcPr>
          <w:p w14:paraId="7BF832B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系统操作权限分配管理，根据不同的角色可设置不同的权限。</w:t>
            </w:r>
          </w:p>
        </w:tc>
      </w:tr>
      <w:tr w:rsidR="00DF5E26" w:rsidRPr="003719B2" w14:paraId="1BF59708" w14:textId="77777777" w:rsidTr="00DF5E26">
        <w:trPr>
          <w:jc w:val="center"/>
        </w:trPr>
        <w:tc>
          <w:tcPr>
            <w:tcW w:w="846" w:type="dxa"/>
            <w:vMerge/>
            <w:shd w:val="clear" w:color="auto" w:fill="auto"/>
            <w:vAlign w:val="center"/>
          </w:tcPr>
          <w:p w14:paraId="03B77BC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115021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DFD58E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科室病区管理</w:t>
            </w:r>
          </w:p>
        </w:tc>
        <w:tc>
          <w:tcPr>
            <w:tcW w:w="4615" w:type="dxa"/>
            <w:shd w:val="clear" w:color="auto" w:fill="auto"/>
            <w:vAlign w:val="center"/>
          </w:tcPr>
          <w:p w14:paraId="4B47C8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医院科室、病区的添加、删除、设置等功能，订</w:t>
            </w:r>
            <w:r w:rsidRPr="003719B2">
              <w:rPr>
                <w:rFonts w:asciiTheme="minorEastAsia" w:hAnsiTheme="minorEastAsia" w:hint="eastAsia"/>
                <w:kern w:val="0"/>
                <w:szCs w:val="21"/>
              </w:rPr>
              <w:lastRenderedPageBreak/>
              <w:t>阅院内集成平台科室、病区等相关数据。</w:t>
            </w:r>
          </w:p>
        </w:tc>
      </w:tr>
      <w:tr w:rsidR="00DF5E26" w:rsidRPr="003719B2" w14:paraId="4E119A3D" w14:textId="77777777" w:rsidTr="00DF5E26">
        <w:trPr>
          <w:jc w:val="center"/>
        </w:trPr>
        <w:tc>
          <w:tcPr>
            <w:tcW w:w="846" w:type="dxa"/>
            <w:vMerge/>
            <w:shd w:val="clear" w:color="auto" w:fill="auto"/>
            <w:vAlign w:val="center"/>
          </w:tcPr>
          <w:p w14:paraId="37AFC59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6D3B970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21DE6B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功能菜单配置</w:t>
            </w:r>
          </w:p>
        </w:tc>
        <w:tc>
          <w:tcPr>
            <w:tcW w:w="4615" w:type="dxa"/>
            <w:shd w:val="clear" w:color="auto" w:fill="auto"/>
            <w:vAlign w:val="center"/>
          </w:tcPr>
          <w:p w14:paraId="70281DF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可通过配置来调整功能菜单显示的位置。</w:t>
            </w:r>
          </w:p>
        </w:tc>
      </w:tr>
      <w:tr w:rsidR="00DF5E26" w:rsidRPr="003719B2" w14:paraId="37A16C4E" w14:textId="77777777" w:rsidTr="00DF5E26">
        <w:trPr>
          <w:jc w:val="center"/>
        </w:trPr>
        <w:tc>
          <w:tcPr>
            <w:tcW w:w="846" w:type="dxa"/>
            <w:vMerge/>
            <w:shd w:val="clear" w:color="auto" w:fill="auto"/>
            <w:vAlign w:val="center"/>
          </w:tcPr>
          <w:p w14:paraId="1457016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68DCE3A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D16F3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知识库配置</w:t>
            </w:r>
          </w:p>
        </w:tc>
        <w:tc>
          <w:tcPr>
            <w:tcW w:w="4615" w:type="dxa"/>
            <w:shd w:val="clear" w:color="auto" w:fill="auto"/>
            <w:vAlign w:val="center"/>
          </w:tcPr>
          <w:p w14:paraId="74889A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提供护理文书、健康宣教的知识库配置功能，提供部分护理知识库内容。</w:t>
            </w:r>
          </w:p>
        </w:tc>
      </w:tr>
      <w:tr w:rsidR="00DF5E26" w:rsidRPr="003719B2" w14:paraId="10E3AA58" w14:textId="77777777" w:rsidTr="00DF5E26">
        <w:trPr>
          <w:jc w:val="center"/>
        </w:trPr>
        <w:tc>
          <w:tcPr>
            <w:tcW w:w="846" w:type="dxa"/>
            <w:vMerge/>
            <w:shd w:val="clear" w:color="auto" w:fill="auto"/>
            <w:vAlign w:val="center"/>
          </w:tcPr>
          <w:p w14:paraId="46C4C76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6217BF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D9CFD7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功能快捷入口设置</w:t>
            </w:r>
          </w:p>
        </w:tc>
        <w:tc>
          <w:tcPr>
            <w:tcW w:w="4615" w:type="dxa"/>
            <w:shd w:val="clear" w:color="auto" w:fill="auto"/>
            <w:vAlign w:val="center"/>
          </w:tcPr>
          <w:p w14:paraId="1AB445B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可设置常用功能，放置在快捷入口。</w:t>
            </w:r>
          </w:p>
        </w:tc>
      </w:tr>
      <w:tr w:rsidR="00DF5E26" w:rsidRPr="003719B2" w14:paraId="7A499840" w14:textId="77777777" w:rsidTr="00DF5E26">
        <w:trPr>
          <w:jc w:val="center"/>
        </w:trPr>
        <w:tc>
          <w:tcPr>
            <w:tcW w:w="846" w:type="dxa"/>
            <w:vMerge/>
            <w:shd w:val="clear" w:color="auto" w:fill="auto"/>
            <w:vAlign w:val="center"/>
          </w:tcPr>
          <w:p w14:paraId="090AA72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78BBF51C"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智能登录</w:t>
            </w:r>
          </w:p>
        </w:tc>
        <w:tc>
          <w:tcPr>
            <w:tcW w:w="1701" w:type="dxa"/>
            <w:shd w:val="clear" w:color="auto" w:fill="auto"/>
            <w:vAlign w:val="center"/>
          </w:tcPr>
          <w:p w14:paraId="5DB720D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普通用户名密码登录</w:t>
            </w:r>
          </w:p>
        </w:tc>
        <w:tc>
          <w:tcPr>
            <w:tcW w:w="4615" w:type="dxa"/>
            <w:shd w:val="clear" w:color="auto" w:fill="auto"/>
            <w:vAlign w:val="center"/>
          </w:tcPr>
          <w:p w14:paraId="5574BB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用户名密码登录，具有验证码功能。</w:t>
            </w:r>
          </w:p>
        </w:tc>
      </w:tr>
      <w:tr w:rsidR="00DF5E26" w:rsidRPr="003719B2" w14:paraId="2844E65F" w14:textId="77777777" w:rsidTr="00DF5E26">
        <w:trPr>
          <w:jc w:val="center"/>
        </w:trPr>
        <w:tc>
          <w:tcPr>
            <w:tcW w:w="846" w:type="dxa"/>
            <w:vMerge/>
            <w:shd w:val="clear" w:color="auto" w:fill="auto"/>
            <w:vAlign w:val="center"/>
          </w:tcPr>
          <w:p w14:paraId="7462DA6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F611402"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p>
        </w:tc>
        <w:tc>
          <w:tcPr>
            <w:tcW w:w="1701" w:type="dxa"/>
            <w:shd w:val="clear" w:color="auto" w:fill="auto"/>
            <w:vAlign w:val="center"/>
          </w:tcPr>
          <w:p w14:paraId="1A4956F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CA认证登录</w:t>
            </w:r>
          </w:p>
        </w:tc>
        <w:tc>
          <w:tcPr>
            <w:tcW w:w="4615" w:type="dxa"/>
            <w:shd w:val="clear" w:color="auto" w:fill="auto"/>
            <w:vAlign w:val="center"/>
          </w:tcPr>
          <w:p w14:paraId="0A98F03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支持多种形式的CA认证登录。</w:t>
            </w:r>
          </w:p>
        </w:tc>
      </w:tr>
      <w:tr w:rsidR="00DF5E26" w:rsidRPr="003719B2" w14:paraId="47941A56" w14:textId="77777777" w:rsidTr="00DF5E26">
        <w:trPr>
          <w:jc w:val="center"/>
        </w:trPr>
        <w:tc>
          <w:tcPr>
            <w:tcW w:w="846" w:type="dxa"/>
            <w:vMerge/>
            <w:shd w:val="clear" w:color="auto" w:fill="auto"/>
            <w:vAlign w:val="center"/>
          </w:tcPr>
          <w:p w14:paraId="7646834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A283B67"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p>
        </w:tc>
        <w:tc>
          <w:tcPr>
            <w:tcW w:w="1701" w:type="dxa"/>
            <w:shd w:val="clear" w:color="auto" w:fill="auto"/>
            <w:vAlign w:val="center"/>
          </w:tcPr>
          <w:p w14:paraId="447B9FD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二维码扫描</w:t>
            </w:r>
            <w:proofErr w:type="gramEnd"/>
            <w:r w:rsidRPr="003719B2">
              <w:rPr>
                <w:rFonts w:asciiTheme="minorEastAsia" w:hAnsiTheme="minorEastAsia" w:hint="eastAsia"/>
                <w:kern w:val="0"/>
                <w:szCs w:val="21"/>
              </w:rPr>
              <w:t>登陆</w:t>
            </w:r>
          </w:p>
        </w:tc>
        <w:tc>
          <w:tcPr>
            <w:tcW w:w="4615" w:type="dxa"/>
            <w:shd w:val="clear" w:color="auto" w:fill="auto"/>
            <w:vAlign w:val="center"/>
          </w:tcPr>
          <w:p w14:paraId="55AF77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扫描工</w:t>
            </w:r>
            <w:proofErr w:type="gramStart"/>
            <w:r w:rsidRPr="003719B2">
              <w:rPr>
                <w:rFonts w:asciiTheme="minorEastAsia" w:hAnsiTheme="minorEastAsia" w:hint="eastAsia"/>
                <w:kern w:val="0"/>
                <w:szCs w:val="21"/>
              </w:rPr>
              <w:t>牌二维码</w:t>
            </w:r>
            <w:proofErr w:type="gramEnd"/>
            <w:r w:rsidRPr="003719B2">
              <w:rPr>
                <w:rFonts w:asciiTheme="minorEastAsia" w:hAnsiTheme="minorEastAsia" w:hint="eastAsia"/>
                <w:kern w:val="0"/>
                <w:szCs w:val="21"/>
              </w:rPr>
              <w:t>自动登录系统。</w:t>
            </w:r>
          </w:p>
        </w:tc>
      </w:tr>
      <w:tr w:rsidR="00DF5E26" w:rsidRPr="003719B2" w14:paraId="42FC73F7" w14:textId="77777777" w:rsidTr="00DF5E26">
        <w:trPr>
          <w:jc w:val="center"/>
        </w:trPr>
        <w:tc>
          <w:tcPr>
            <w:tcW w:w="846" w:type="dxa"/>
            <w:vMerge/>
            <w:shd w:val="clear" w:color="auto" w:fill="auto"/>
            <w:vAlign w:val="center"/>
          </w:tcPr>
          <w:p w14:paraId="17C342C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8E6084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BD8CE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RFID登陆</w:t>
            </w:r>
          </w:p>
        </w:tc>
        <w:tc>
          <w:tcPr>
            <w:tcW w:w="4615" w:type="dxa"/>
            <w:shd w:val="clear" w:color="auto" w:fill="auto"/>
            <w:vAlign w:val="center"/>
          </w:tcPr>
          <w:p w14:paraId="777AF45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感应工</w:t>
            </w:r>
            <w:proofErr w:type="gramEnd"/>
            <w:r w:rsidRPr="003719B2">
              <w:rPr>
                <w:rFonts w:asciiTheme="minorEastAsia" w:hAnsiTheme="minorEastAsia" w:hint="eastAsia"/>
                <w:kern w:val="0"/>
                <w:szCs w:val="21"/>
              </w:rPr>
              <w:t>牌RFID芯片自动登录系统（医院需采购带RFID的工牌，PDA需要支持识别RFID）。</w:t>
            </w:r>
          </w:p>
        </w:tc>
      </w:tr>
      <w:tr w:rsidR="00DF5E26" w:rsidRPr="003719B2" w14:paraId="54DDF53D" w14:textId="77777777" w:rsidTr="00DF5E26">
        <w:trPr>
          <w:jc w:val="center"/>
        </w:trPr>
        <w:tc>
          <w:tcPr>
            <w:tcW w:w="846" w:type="dxa"/>
            <w:vMerge/>
            <w:shd w:val="clear" w:color="auto" w:fill="auto"/>
            <w:vAlign w:val="center"/>
          </w:tcPr>
          <w:p w14:paraId="69F993C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6A763A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EA7E5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时间同步</w:t>
            </w:r>
          </w:p>
        </w:tc>
        <w:tc>
          <w:tcPr>
            <w:tcW w:w="4615" w:type="dxa"/>
            <w:shd w:val="clear" w:color="auto" w:fill="auto"/>
            <w:vAlign w:val="center"/>
          </w:tcPr>
          <w:p w14:paraId="0A2F550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登录时，客户端自动同步服务器时间</w:t>
            </w:r>
          </w:p>
        </w:tc>
      </w:tr>
      <w:tr w:rsidR="00DF5E26" w:rsidRPr="003719B2" w14:paraId="482D80F9" w14:textId="77777777" w:rsidTr="00DF5E26">
        <w:trPr>
          <w:jc w:val="center"/>
        </w:trPr>
        <w:tc>
          <w:tcPr>
            <w:tcW w:w="846" w:type="dxa"/>
            <w:vMerge/>
            <w:shd w:val="clear" w:color="auto" w:fill="auto"/>
            <w:vAlign w:val="center"/>
          </w:tcPr>
          <w:p w14:paraId="6215FD2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09C97E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27C6C9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科室缓存</w:t>
            </w:r>
          </w:p>
        </w:tc>
        <w:tc>
          <w:tcPr>
            <w:tcW w:w="4615" w:type="dxa"/>
            <w:shd w:val="clear" w:color="auto" w:fill="auto"/>
            <w:vAlign w:val="center"/>
          </w:tcPr>
          <w:p w14:paraId="4A5F61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保留最近登录的几个病区并置顶，方便选择常用病区。</w:t>
            </w:r>
          </w:p>
        </w:tc>
      </w:tr>
      <w:tr w:rsidR="00DF5E26" w:rsidRPr="003719B2" w14:paraId="3CCD923F" w14:textId="77777777" w:rsidTr="00DF5E26">
        <w:trPr>
          <w:jc w:val="center"/>
        </w:trPr>
        <w:tc>
          <w:tcPr>
            <w:tcW w:w="846" w:type="dxa"/>
            <w:vMerge/>
            <w:shd w:val="clear" w:color="auto" w:fill="auto"/>
            <w:vAlign w:val="center"/>
          </w:tcPr>
          <w:p w14:paraId="14B9BB7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345939AB"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辅助功能</w:t>
            </w:r>
          </w:p>
        </w:tc>
        <w:tc>
          <w:tcPr>
            <w:tcW w:w="1701" w:type="dxa"/>
            <w:shd w:val="clear" w:color="auto" w:fill="auto"/>
            <w:vAlign w:val="center"/>
          </w:tcPr>
          <w:p w14:paraId="5E06178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网络检测</w:t>
            </w:r>
          </w:p>
        </w:tc>
        <w:tc>
          <w:tcPr>
            <w:tcW w:w="4615" w:type="dxa"/>
            <w:shd w:val="clear" w:color="auto" w:fill="auto"/>
            <w:vAlign w:val="center"/>
          </w:tcPr>
          <w:p w14:paraId="2AC0AD8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检测移动终端的Wifi状态和客户端与服务器端的连接状态。</w:t>
            </w:r>
          </w:p>
        </w:tc>
      </w:tr>
      <w:tr w:rsidR="00DF5E26" w:rsidRPr="003719B2" w14:paraId="13C584A8" w14:textId="77777777" w:rsidTr="00DF5E26">
        <w:trPr>
          <w:jc w:val="center"/>
        </w:trPr>
        <w:tc>
          <w:tcPr>
            <w:tcW w:w="846" w:type="dxa"/>
            <w:vMerge/>
            <w:shd w:val="clear" w:color="auto" w:fill="auto"/>
            <w:vAlign w:val="center"/>
          </w:tcPr>
          <w:p w14:paraId="357046F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F5E4D0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FBE490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异常操作记录</w:t>
            </w:r>
          </w:p>
        </w:tc>
        <w:tc>
          <w:tcPr>
            <w:tcW w:w="4615" w:type="dxa"/>
            <w:shd w:val="clear" w:color="auto" w:fill="auto"/>
            <w:vAlign w:val="center"/>
          </w:tcPr>
          <w:p w14:paraId="52048DE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记录使用系统过程中的异常操作，如：医嘱执行过程中，选错了执行对象。</w:t>
            </w:r>
          </w:p>
        </w:tc>
      </w:tr>
      <w:tr w:rsidR="00DF5E26" w:rsidRPr="003719B2" w14:paraId="4BC92C05" w14:textId="77777777" w:rsidTr="00DF5E26">
        <w:trPr>
          <w:jc w:val="center"/>
        </w:trPr>
        <w:tc>
          <w:tcPr>
            <w:tcW w:w="846" w:type="dxa"/>
            <w:vMerge/>
            <w:shd w:val="clear" w:color="auto" w:fill="auto"/>
            <w:vAlign w:val="center"/>
          </w:tcPr>
          <w:p w14:paraId="1B7EE66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6E5A51F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A083CD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系统升级提醒</w:t>
            </w:r>
          </w:p>
        </w:tc>
        <w:tc>
          <w:tcPr>
            <w:tcW w:w="4615" w:type="dxa"/>
            <w:shd w:val="clear" w:color="auto" w:fill="auto"/>
            <w:vAlign w:val="center"/>
          </w:tcPr>
          <w:p w14:paraId="4911D29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系统版本升级后，对于已经打开在用的客户端进行提醒。</w:t>
            </w:r>
          </w:p>
        </w:tc>
      </w:tr>
      <w:tr w:rsidR="00DF5E26" w:rsidRPr="003719B2" w14:paraId="58832DC6" w14:textId="77777777" w:rsidTr="00DF5E26">
        <w:trPr>
          <w:jc w:val="center"/>
        </w:trPr>
        <w:tc>
          <w:tcPr>
            <w:tcW w:w="846" w:type="dxa"/>
            <w:vMerge/>
            <w:shd w:val="clear" w:color="auto" w:fill="auto"/>
            <w:vAlign w:val="center"/>
          </w:tcPr>
          <w:p w14:paraId="7FAA9FF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FC8CDD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58E2AB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通知功能</w:t>
            </w:r>
          </w:p>
        </w:tc>
        <w:tc>
          <w:tcPr>
            <w:tcW w:w="4615" w:type="dxa"/>
            <w:shd w:val="clear" w:color="auto" w:fill="auto"/>
            <w:vAlign w:val="center"/>
          </w:tcPr>
          <w:p w14:paraId="1A08A3D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可在系统内发布通知，程序进行弹窗式提醒。</w:t>
            </w:r>
          </w:p>
        </w:tc>
      </w:tr>
      <w:tr w:rsidR="00DF5E26" w:rsidRPr="003719B2" w14:paraId="35F96151" w14:textId="77777777" w:rsidTr="00DF5E26">
        <w:trPr>
          <w:jc w:val="center"/>
        </w:trPr>
        <w:tc>
          <w:tcPr>
            <w:tcW w:w="846" w:type="dxa"/>
            <w:vMerge/>
            <w:shd w:val="clear" w:color="auto" w:fill="auto"/>
            <w:vAlign w:val="center"/>
          </w:tcPr>
          <w:p w14:paraId="3B7FF2A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68BBAF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990839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屏幕锁定功能</w:t>
            </w:r>
          </w:p>
        </w:tc>
        <w:tc>
          <w:tcPr>
            <w:tcW w:w="4615" w:type="dxa"/>
            <w:shd w:val="clear" w:color="auto" w:fill="auto"/>
            <w:vAlign w:val="center"/>
          </w:tcPr>
          <w:p w14:paraId="2814832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超过一定时间未操作，客户端退出到登陆界面，时间阀值自定义。</w:t>
            </w:r>
          </w:p>
        </w:tc>
      </w:tr>
      <w:tr w:rsidR="00DF5E26" w:rsidRPr="003719B2" w14:paraId="4312F6BF" w14:textId="77777777" w:rsidTr="00DF5E26">
        <w:trPr>
          <w:jc w:val="center"/>
        </w:trPr>
        <w:tc>
          <w:tcPr>
            <w:tcW w:w="1980" w:type="dxa"/>
            <w:gridSpan w:val="2"/>
            <w:vMerge w:val="restart"/>
            <w:shd w:val="clear" w:color="auto" w:fill="auto"/>
            <w:vAlign w:val="center"/>
          </w:tcPr>
          <w:p w14:paraId="3B171F97"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lastRenderedPageBreak/>
              <w:t>患者全过程管理</w:t>
            </w:r>
          </w:p>
        </w:tc>
        <w:tc>
          <w:tcPr>
            <w:tcW w:w="1701" w:type="dxa"/>
            <w:vMerge w:val="restart"/>
            <w:shd w:val="clear" w:color="auto" w:fill="auto"/>
            <w:vAlign w:val="center"/>
          </w:tcPr>
          <w:p w14:paraId="0123C26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患者信息</w:t>
            </w:r>
          </w:p>
        </w:tc>
        <w:tc>
          <w:tcPr>
            <w:tcW w:w="4615" w:type="dxa"/>
            <w:shd w:val="clear" w:color="auto" w:fill="auto"/>
            <w:vAlign w:val="center"/>
          </w:tcPr>
          <w:p w14:paraId="53E63F3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第三方系统能提供的字段显示患者基本信息，包括但不限于：姓名、性别、床号、护理级别、联系方式、住址、身份证号、主治医生、诊断、饮食、过敏史并在简卡上以图标形式显示患者状态，显示的数据需要第三方系统提供，如需显示待手术的患者，需要从手术预约系统取数据</w:t>
            </w:r>
          </w:p>
        </w:tc>
      </w:tr>
      <w:tr w:rsidR="00DF5E26" w:rsidRPr="003719B2" w14:paraId="7AA26761" w14:textId="77777777" w:rsidTr="00DF5E26">
        <w:trPr>
          <w:jc w:val="center"/>
        </w:trPr>
        <w:tc>
          <w:tcPr>
            <w:tcW w:w="1980" w:type="dxa"/>
            <w:gridSpan w:val="2"/>
            <w:vMerge/>
            <w:shd w:val="clear" w:color="auto" w:fill="auto"/>
            <w:vAlign w:val="center"/>
          </w:tcPr>
          <w:p w14:paraId="4990C85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vMerge/>
            <w:shd w:val="clear" w:color="auto" w:fill="auto"/>
            <w:vAlign w:val="center"/>
          </w:tcPr>
          <w:p w14:paraId="5261977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615" w:type="dxa"/>
            <w:shd w:val="clear" w:color="auto" w:fill="auto"/>
            <w:vAlign w:val="center"/>
          </w:tcPr>
          <w:p w14:paraId="04FD0B2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从护理系统提取数据，并在患者简卡上以图标的形式显示患者状态，包含但不限于下列状态：显示高温患者、呕吐、窒息高危患者、烫伤风险高危、跌倒、坠床高危、压疮高危状态。</w:t>
            </w:r>
          </w:p>
        </w:tc>
      </w:tr>
      <w:tr w:rsidR="00DF5E26" w:rsidRPr="003719B2" w14:paraId="230D4F78" w14:textId="77777777" w:rsidTr="00DF5E26">
        <w:trPr>
          <w:jc w:val="center"/>
        </w:trPr>
        <w:tc>
          <w:tcPr>
            <w:tcW w:w="1980" w:type="dxa"/>
            <w:gridSpan w:val="2"/>
            <w:vMerge/>
            <w:shd w:val="clear" w:color="auto" w:fill="auto"/>
            <w:vAlign w:val="center"/>
          </w:tcPr>
          <w:p w14:paraId="4364F09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26FCB5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转科患者查询</w:t>
            </w:r>
          </w:p>
        </w:tc>
        <w:tc>
          <w:tcPr>
            <w:tcW w:w="4615" w:type="dxa"/>
            <w:shd w:val="clear" w:color="auto" w:fill="auto"/>
            <w:vAlign w:val="center"/>
          </w:tcPr>
          <w:p w14:paraId="65D7CE2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提供患者转科流转记录查询。</w:t>
            </w:r>
          </w:p>
        </w:tc>
      </w:tr>
      <w:tr w:rsidR="00DF5E26" w:rsidRPr="003719B2" w14:paraId="6607A698" w14:textId="77777777" w:rsidTr="00DF5E26">
        <w:trPr>
          <w:jc w:val="center"/>
        </w:trPr>
        <w:tc>
          <w:tcPr>
            <w:tcW w:w="1980" w:type="dxa"/>
            <w:gridSpan w:val="2"/>
            <w:vMerge/>
            <w:shd w:val="clear" w:color="auto" w:fill="auto"/>
            <w:vAlign w:val="center"/>
          </w:tcPr>
          <w:p w14:paraId="50AE6E2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EC3E96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护理等级统计查询</w:t>
            </w:r>
          </w:p>
        </w:tc>
        <w:tc>
          <w:tcPr>
            <w:tcW w:w="4615" w:type="dxa"/>
            <w:shd w:val="clear" w:color="auto" w:fill="auto"/>
            <w:vAlign w:val="center"/>
          </w:tcPr>
          <w:p w14:paraId="4CDD6F6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查询并统计患者即刻时间的护理等级，支持打印查询统计结果。</w:t>
            </w:r>
          </w:p>
        </w:tc>
      </w:tr>
      <w:tr w:rsidR="00DF5E26" w:rsidRPr="003719B2" w14:paraId="685D8780" w14:textId="77777777" w:rsidTr="00DF5E26">
        <w:trPr>
          <w:jc w:val="center"/>
        </w:trPr>
        <w:tc>
          <w:tcPr>
            <w:tcW w:w="1980" w:type="dxa"/>
            <w:gridSpan w:val="2"/>
            <w:vMerge/>
            <w:shd w:val="clear" w:color="auto" w:fill="auto"/>
            <w:vAlign w:val="center"/>
          </w:tcPr>
          <w:p w14:paraId="4E8F0FC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15E0B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患者分组管理</w:t>
            </w:r>
          </w:p>
        </w:tc>
        <w:tc>
          <w:tcPr>
            <w:tcW w:w="4615" w:type="dxa"/>
            <w:shd w:val="clear" w:color="auto" w:fill="auto"/>
            <w:vAlign w:val="center"/>
          </w:tcPr>
          <w:p w14:paraId="6FF014D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将本病区患者分配给相应的责任护士，护士可以筛选出属于自己责任组的所有患者，开展临床护理工作。</w:t>
            </w:r>
          </w:p>
        </w:tc>
      </w:tr>
      <w:tr w:rsidR="00DF5E26" w:rsidRPr="003719B2" w14:paraId="7AFDEA4F" w14:textId="77777777" w:rsidTr="00DF5E26">
        <w:trPr>
          <w:jc w:val="center"/>
        </w:trPr>
        <w:tc>
          <w:tcPr>
            <w:tcW w:w="1980" w:type="dxa"/>
            <w:gridSpan w:val="2"/>
            <w:vMerge/>
            <w:shd w:val="clear" w:color="auto" w:fill="auto"/>
            <w:vAlign w:val="center"/>
          </w:tcPr>
          <w:p w14:paraId="6724274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1035FE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腕带打印</w:t>
            </w:r>
          </w:p>
        </w:tc>
        <w:tc>
          <w:tcPr>
            <w:tcW w:w="4615" w:type="dxa"/>
            <w:shd w:val="clear" w:color="auto" w:fill="auto"/>
            <w:vAlign w:val="center"/>
          </w:tcPr>
          <w:p w14:paraId="2981FE1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患者腕带打印，支持住院处打印和病区打印两种模式。</w:t>
            </w:r>
          </w:p>
        </w:tc>
      </w:tr>
      <w:tr w:rsidR="00DF5E26" w:rsidRPr="003719B2" w14:paraId="6DD7D51B" w14:textId="77777777" w:rsidTr="00DF5E26">
        <w:trPr>
          <w:jc w:val="center"/>
        </w:trPr>
        <w:tc>
          <w:tcPr>
            <w:tcW w:w="1980" w:type="dxa"/>
            <w:gridSpan w:val="2"/>
            <w:vMerge/>
            <w:shd w:val="clear" w:color="auto" w:fill="auto"/>
            <w:vAlign w:val="center"/>
          </w:tcPr>
          <w:p w14:paraId="7A12C1B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C9FAFB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床头卡打印</w:t>
            </w:r>
          </w:p>
        </w:tc>
        <w:tc>
          <w:tcPr>
            <w:tcW w:w="4615" w:type="dxa"/>
            <w:shd w:val="clear" w:color="auto" w:fill="auto"/>
            <w:vAlign w:val="center"/>
          </w:tcPr>
          <w:p w14:paraId="552454D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病区打印患者床头卡。</w:t>
            </w:r>
          </w:p>
        </w:tc>
      </w:tr>
      <w:tr w:rsidR="00DF5E26" w:rsidRPr="003719B2" w14:paraId="33D5B539" w14:textId="77777777" w:rsidTr="00DF5E26">
        <w:trPr>
          <w:jc w:val="center"/>
        </w:trPr>
        <w:tc>
          <w:tcPr>
            <w:tcW w:w="1980" w:type="dxa"/>
            <w:gridSpan w:val="2"/>
            <w:vMerge/>
            <w:shd w:val="clear" w:color="auto" w:fill="auto"/>
            <w:vAlign w:val="center"/>
          </w:tcPr>
          <w:p w14:paraId="0C17699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939A3C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患者流转核对</w:t>
            </w:r>
          </w:p>
        </w:tc>
        <w:tc>
          <w:tcPr>
            <w:tcW w:w="4615" w:type="dxa"/>
            <w:shd w:val="clear" w:color="auto" w:fill="auto"/>
            <w:vAlign w:val="center"/>
          </w:tcPr>
          <w:p w14:paraId="334D342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扫描患者腕带，核对患者信息， 并记录患者流转信息。</w:t>
            </w:r>
          </w:p>
        </w:tc>
      </w:tr>
      <w:tr w:rsidR="00DF5E26" w:rsidRPr="003719B2" w14:paraId="0D43B959" w14:textId="77777777" w:rsidTr="00DF5E26">
        <w:trPr>
          <w:jc w:val="center"/>
        </w:trPr>
        <w:tc>
          <w:tcPr>
            <w:tcW w:w="1980" w:type="dxa"/>
            <w:gridSpan w:val="2"/>
            <w:vMerge/>
            <w:shd w:val="clear" w:color="auto" w:fill="auto"/>
            <w:vAlign w:val="center"/>
          </w:tcPr>
          <w:p w14:paraId="2896206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264E67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患者流转查询</w:t>
            </w:r>
          </w:p>
        </w:tc>
        <w:tc>
          <w:tcPr>
            <w:tcW w:w="4615" w:type="dxa"/>
            <w:shd w:val="clear" w:color="auto" w:fill="auto"/>
            <w:vAlign w:val="center"/>
          </w:tcPr>
          <w:p w14:paraId="13E9D95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提供患者入院、转科、转床、手术流转、出院等记录的查询。</w:t>
            </w:r>
          </w:p>
        </w:tc>
      </w:tr>
      <w:tr w:rsidR="00DF5E26" w:rsidRPr="003719B2" w14:paraId="7AA0BA10" w14:textId="77777777" w:rsidTr="00DF5E26">
        <w:trPr>
          <w:jc w:val="center"/>
        </w:trPr>
        <w:tc>
          <w:tcPr>
            <w:tcW w:w="1980" w:type="dxa"/>
            <w:gridSpan w:val="2"/>
            <w:vMerge/>
            <w:shd w:val="clear" w:color="auto" w:fill="auto"/>
            <w:vAlign w:val="center"/>
          </w:tcPr>
          <w:p w14:paraId="7A2A3D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1877F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等级护理巡视</w:t>
            </w:r>
          </w:p>
        </w:tc>
        <w:tc>
          <w:tcPr>
            <w:tcW w:w="4615" w:type="dxa"/>
            <w:shd w:val="clear" w:color="auto" w:fill="auto"/>
            <w:vAlign w:val="center"/>
          </w:tcPr>
          <w:p w14:paraId="0622A85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扫描患者腕带或床头卡，记录护理等级巡视情况。</w:t>
            </w:r>
          </w:p>
        </w:tc>
      </w:tr>
      <w:tr w:rsidR="00DF5E26" w:rsidRPr="003719B2" w14:paraId="31EB7D92" w14:textId="77777777" w:rsidTr="00DF5E26">
        <w:trPr>
          <w:jc w:val="center"/>
        </w:trPr>
        <w:tc>
          <w:tcPr>
            <w:tcW w:w="1980" w:type="dxa"/>
            <w:gridSpan w:val="2"/>
            <w:vMerge/>
            <w:shd w:val="clear" w:color="auto" w:fill="auto"/>
            <w:vAlign w:val="center"/>
          </w:tcPr>
          <w:p w14:paraId="030EFB5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0CBFD8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危重患者转运交接单</w:t>
            </w:r>
          </w:p>
        </w:tc>
        <w:tc>
          <w:tcPr>
            <w:tcW w:w="4615" w:type="dxa"/>
            <w:shd w:val="clear" w:color="auto" w:fill="auto"/>
            <w:vAlign w:val="center"/>
          </w:tcPr>
          <w:p w14:paraId="5CC94F1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针对危重患者的转运交接单。</w:t>
            </w:r>
          </w:p>
        </w:tc>
      </w:tr>
      <w:tr w:rsidR="00DF5E26" w:rsidRPr="003719B2" w14:paraId="39FD584E" w14:textId="77777777" w:rsidTr="00DF5E26">
        <w:trPr>
          <w:jc w:val="center"/>
        </w:trPr>
        <w:tc>
          <w:tcPr>
            <w:tcW w:w="1980" w:type="dxa"/>
            <w:gridSpan w:val="2"/>
            <w:vMerge/>
            <w:shd w:val="clear" w:color="auto" w:fill="auto"/>
            <w:vAlign w:val="center"/>
          </w:tcPr>
          <w:p w14:paraId="323D129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BFE3E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血透转运交接单</w:t>
            </w:r>
          </w:p>
        </w:tc>
        <w:tc>
          <w:tcPr>
            <w:tcW w:w="4615" w:type="dxa"/>
            <w:shd w:val="clear" w:color="auto" w:fill="auto"/>
            <w:vAlign w:val="center"/>
          </w:tcPr>
          <w:p w14:paraId="13A848C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支持针对血透患者的转运交接单。</w:t>
            </w:r>
          </w:p>
        </w:tc>
      </w:tr>
      <w:tr w:rsidR="00DF5E26" w:rsidRPr="003719B2" w14:paraId="22A3335E" w14:textId="77777777" w:rsidTr="00DF5E26">
        <w:trPr>
          <w:jc w:val="center"/>
        </w:trPr>
        <w:tc>
          <w:tcPr>
            <w:tcW w:w="1980" w:type="dxa"/>
            <w:gridSpan w:val="2"/>
            <w:vMerge/>
            <w:shd w:val="clear" w:color="auto" w:fill="auto"/>
            <w:vAlign w:val="center"/>
          </w:tcPr>
          <w:p w14:paraId="473189E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283DCB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急诊患者转运交接单</w:t>
            </w:r>
          </w:p>
        </w:tc>
        <w:tc>
          <w:tcPr>
            <w:tcW w:w="4615" w:type="dxa"/>
            <w:shd w:val="clear" w:color="auto" w:fill="auto"/>
            <w:vAlign w:val="center"/>
          </w:tcPr>
          <w:p w14:paraId="27B695F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针对急诊患者的交接单。</w:t>
            </w:r>
          </w:p>
        </w:tc>
      </w:tr>
      <w:tr w:rsidR="00DF5E26" w:rsidRPr="003719B2" w14:paraId="76FA512D" w14:textId="77777777" w:rsidTr="00DF5E26">
        <w:trPr>
          <w:jc w:val="center"/>
        </w:trPr>
        <w:tc>
          <w:tcPr>
            <w:tcW w:w="1980" w:type="dxa"/>
            <w:gridSpan w:val="2"/>
            <w:vMerge/>
            <w:shd w:val="clear" w:color="auto" w:fill="auto"/>
            <w:vAlign w:val="center"/>
          </w:tcPr>
          <w:p w14:paraId="69F6577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A85700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介入治疗交接单</w:t>
            </w:r>
          </w:p>
        </w:tc>
        <w:tc>
          <w:tcPr>
            <w:tcW w:w="4615" w:type="dxa"/>
            <w:shd w:val="clear" w:color="auto" w:fill="auto"/>
            <w:vAlign w:val="center"/>
          </w:tcPr>
          <w:p w14:paraId="5C279E8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针对介入治疗患者的交接单。</w:t>
            </w:r>
          </w:p>
        </w:tc>
      </w:tr>
      <w:tr w:rsidR="00DF5E26" w:rsidRPr="003719B2" w14:paraId="09285631" w14:textId="77777777" w:rsidTr="00DF5E26">
        <w:trPr>
          <w:jc w:val="center"/>
        </w:trPr>
        <w:tc>
          <w:tcPr>
            <w:tcW w:w="1980" w:type="dxa"/>
            <w:gridSpan w:val="2"/>
            <w:vMerge/>
            <w:shd w:val="clear" w:color="auto" w:fill="auto"/>
            <w:vAlign w:val="center"/>
          </w:tcPr>
          <w:p w14:paraId="7C090F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2B3E1C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普通患者转运交接单</w:t>
            </w:r>
          </w:p>
        </w:tc>
        <w:tc>
          <w:tcPr>
            <w:tcW w:w="4615" w:type="dxa"/>
            <w:shd w:val="clear" w:color="auto" w:fill="auto"/>
            <w:vAlign w:val="center"/>
          </w:tcPr>
          <w:p w14:paraId="49E8F5B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科室之间交接单。</w:t>
            </w:r>
          </w:p>
        </w:tc>
      </w:tr>
      <w:tr w:rsidR="00DF5E26" w:rsidRPr="003719B2" w14:paraId="381FD3AF" w14:textId="77777777" w:rsidTr="00DF5E26">
        <w:trPr>
          <w:jc w:val="center"/>
        </w:trPr>
        <w:tc>
          <w:tcPr>
            <w:tcW w:w="1980" w:type="dxa"/>
            <w:gridSpan w:val="2"/>
            <w:vMerge/>
            <w:shd w:val="clear" w:color="auto" w:fill="auto"/>
            <w:vAlign w:val="center"/>
          </w:tcPr>
          <w:p w14:paraId="6B7F49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D44D94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新生儿交接单</w:t>
            </w:r>
          </w:p>
        </w:tc>
        <w:tc>
          <w:tcPr>
            <w:tcW w:w="4615" w:type="dxa"/>
            <w:shd w:val="clear" w:color="auto" w:fill="auto"/>
            <w:vAlign w:val="center"/>
          </w:tcPr>
          <w:p w14:paraId="255139B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分娩室转NICU交接单。</w:t>
            </w:r>
          </w:p>
        </w:tc>
      </w:tr>
      <w:tr w:rsidR="00DF5E26" w:rsidRPr="003719B2" w14:paraId="61717071" w14:textId="77777777" w:rsidTr="00DF5E26">
        <w:trPr>
          <w:jc w:val="center"/>
        </w:trPr>
        <w:tc>
          <w:tcPr>
            <w:tcW w:w="1980" w:type="dxa"/>
            <w:gridSpan w:val="2"/>
            <w:vMerge/>
            <w:shd w:val="clear" w:color="auto" w:fill="auto"/>
            <w:vAlign w:val="center"/>
          </w:tcPr>
          <w:p w14:paraId="3808AEE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0299A1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手术患者转运交接单</w:t>
            </w:r>
          </w:p>
        </w:tc>
        <w:tc>
          <w:tcPr>
            <w:tcW w:w="4615" w:type="dxa"/>
            <w:shd w:val="clear" w:color="auto" w:fill="auto"/>
            <w:vAlign w:val="center"/>
          </w:tcPr>
          <w:p w14:paraId="170978F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针对手术患者的转运交接单。</w:t>
            </w:r>
          </w:p>
        </w:tc>
      </w:tr>
      <w:tr w:rsidR="00DF5E26" w:rsidRPr="003719B2" w14:paraId="2BC027F2" w14:textId="77777777" w:rsidTr="00DF5E26">
        <w:trPr>
          <w:jc w:val="center"/>
        </w:trPr>
        <w:tc>
          <w:tcPr>
            <w:tcW w:w="1980" w:type="dxa"/>
            <w:gridSpan w:val="2"/>
            <w:vMerge/>
            <w:shd w:val="clear" w:color="auto" w:fill="auto"/>
            <w:vAlign w:val="center"/>
          </w:tcPr>
          <w:p w14:paraId="57F3966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6DE218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患者转运交接流程</w:t>
            </w:r>
          </w:p>
        </w:tc>
        <w:tc>
          <w:tcPr>
            <w:tcW w:w="4615" w:type="dxa"/>
            <w:shd w:val="clear" w:color="auto" w:fill="auto"/>
            <w:vAlign w:val="center"/>
          </w:tcPr>
          <w:p w14:paraId="02B9C4D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针对危重、血透、急诊、介入治疗、新生儿、手术和普通患者在临床治疗转运交接时，填写的转运交接文书，由患者所在的前一个科室先填写内容，由患者所在的后一个科室检查并核对内容。</w:t>
            </w:r>
          </w:p>
        </w:tc>
      </w:tr>
      <w:tr w:rsidR="00DF5E26" w:rsidRPr="003719B2" w14:paraId="6DC8943E" w14:textId="77777777" w:rsidTr="00DF5E26">
        <w:trPr>
          <w:jc w:val="center"/>
        </w:trPr>
        <w:tc>
          <w:tcPr>
            <w:tcW w:w="1980" w:type="dxa"/>
            <w:gridSpan w:val="2"/>
            <w:vMerge/>
            <w:shd w:val="clear" w:color="auto" w:fill="auto"/>
            <w:vAlign w:val="center"/>
          </w:tcPr>
          <w:p w14:paraId="05C9343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2E5603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出院患者查询</w:t>
            </w:r>
          </w:p>
        </w:tc>
        <w:tc>
          <w:tcPr>
            <w:tcW w:w="4615" w:type="dxa"/>
            <w:shd w:val="clear" w:color="auto" w:fill="auto"/>
            <w:vAlign w:val="center"/>
          </w:tcPr>
          <w:p w14:paraId="04A94BA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可根据病历号、姓名、时间查阅已经出院的患者护理病历。</w:t>
            </w:r>
          </w:p>
        </w:tc>
      </w:tr>
      <w:tr w:rsidR="00DF5E26" w:rsidRPr="003719B2" w14:paraId="01818869" w14:textId="77777777" w:rsidTr="00DF5E26">
        <w:trPr>
          <w:jc w:val="center"/>
        </w:trPr>
        <w:tc>
          <w:tcPr>
            <w:tcW w:w="846" w:type="dxa"/>
            <w:shd w:val="clear" w:color="auto" w:fill="auto"/>
            <w:vAlign w:val="center"/>
          </w:tcPr>
          <w:p w14:paraId="42EC0669"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 xml:space="preserve">　</w:t>
            </w:r>
          </w:p>
        </w:tc>
        <w:tc>
          <w:tcPr>
            <w:tcW w:w="1134" w:type="dxa"/>
            <w:shd w:val="clear" w:color="auto" w:fill="auto"/>
            <w:vAlign w:val="center"/>
          </w:tcPr>
          <w:p w14:paraId="73BEB598"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 xml:space="preserve">　</w:t>
            </w:r>
          </w:p>
        </w:tc>
        <w:tc>
          <w:tcPr>
            <w:tcW w:w="1701" w:type="dxa"/>
            <w:shd w:val="clear" w:color="auto" w:fill="auto"/>
            <w:vAlign w:val="center"/>
          </w:tcPr>
          <w:p w14:paraId="7649850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患者护理病历归档</w:t>
            </w:r>
          </w:p>
        </w:tc>
        <w:tc>
          <w:tcPr>
            <w:tcW w:w="4615" w:type="dxa"/>
            <w:shd w:val="clear" w:color="auto" w:fill="auto"/>
            <w:vAlign w:val="center"/>
          </w:tcPr>
          <w:p w14:paraId="7D820ED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对于出院的患者，程序可自动、</w:t>
            </w:r>
            <w:proofErr w:type="gramStart"/>
            <w:r w:rsidRPr="003719B2">
              <w:rPr>
                <w:rFonts w:asciiTheme="minorEastAsia" w:hAnsiTheme="minorEastAsia" w:hint="eastAsia"/>
                <w:kern w:val="0"/>
                <w:szCs w:val="21"/>
              </w:rPr>
              <w:t>手动把</w:t>
            </w:r>
            <w:proofErr w:type="gramEnd"/>
            <w:r w:rsidRPr="003719B2">
              <w:rPr>
                <w:rFonts w:asciiTheme="minorEastAsia" w:hAnsiTheme="minorEastAsia" w:hint="eastAsia"/>
                <w:kern w:val="0"/>
                <w:szCs w:val="21"/>
              </w:rPr>
              <w:t>其护理病历归档。</w:t>
            </w:r>
          </w:p>
        </w:tc>
      </w:tr>
      <w:tr w:rsidR="00DF5E26" w:rsidRPr="003719B2" w14:paraId="3C9BF053" w14:textId="77777777" w:rsidTr="00DF5E26">
        <w:trPr>
          <w:jc w:val="center"/>
        </w:trPr>
        <w:tc>
          <w:tcPr>
            <w:tcW w:w="846" w:type="dxa"/>
            <w:shd w:val="clear" w:color="auto" w:fill="auto"/>
            <w:vAlign w:val="center"/>
          </w:tcPr>
          <w:p w14:paraId="615AE04F"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 xml:space="preserve">　</w:t>
            </w:r>
          </w:p>
        </w:tc>
        <w:tc>
          <w:tcPr>
            <w:tcW w:w="1134" w:type="dxa"/>
            <w:shd w:val="clear" w:color="auto" w:fill="auto"/>
            <w:vAlign w:val="center"/>
          </w:tcPr>
          <w:p w14:paraId="765C316E"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 xml:space="preserve">　</w:t>
            </w:r>
          </w:p>
        </w:tc>
        <w:tc>
          <w:tcPr>
            <w:tcW w:w="1701" w:type="dxa"/>
            <w:shd w:val="clear" w:color="auto" w:fill="auto"/>
            <w:vAlign w:val="center"/>
          </w:tcPr>
          <w:p w14:paraId="49E142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归档病历解锁</w:t>
            </w:r>
          </w:p>
        </w:tc>
        <w:tc>
          <w:tcPr>
            <w:tcW w:w="4615" w:type="dxa"/>
            <w:shd w:val="clear" w:color="auto" w:fill="auto"/>
            <w:vAlign w:val="center"/>
          </w:tcPr>
          <w:p w14:paraId="61C0CD9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对于已归档的患者病历，可进行解锁操作，解锁后可操作其病历，操作完成后自动、手动归档。解锁权限由医院根据实际情况自定义。</w:t>
            </w:r>
          </w:p>
        </w:tc>
      </w:tr>
      <w:tr w:rsidR="00DF5E26" w:rsidRPr="003719B2" w14:paraId="1BB865F4" w14:textId="77777777" w:rsidTr="00DF5E26">
        <w:trPr>
          <w:jc w:val="center"/>
        </w:trPr>
        <w:tc>
          <w:tcPr>
            <w:tcW w:w="846" w:type="dxa"/>
            <w:vMerge w:val="restart"/>
            <w:shd w:val="clear" w:color="auto" w:fill="auto"/>
            <w:vAlign w:val="center"/>
          </w:tcPr>
          <w:p w14:paraId="455F6B28"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lastRenderedPageBreak/>
              <w:t>医嘱闭环管理</w:t>
            </w:r>
          </w:p>
        </w:tc>
        <w:tc>
          <w:tcPr>
            <w:tcW w:w="1134" w:type="dxa"/>
            <w:vMerge w:val="restart"/>
            <w:shd w:val="clear" w:color="auto" w:fill="auto"/>
            <w:noWrap/>
            <w:vAlign w:val="center"/>
          </w:tcPr>
          <w:p w14:paraId="789EB08C"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医嘱查询</w:t>
            </w:r>
          </w:p>
        </w:tc>
        <w:tc>
          <w:tcPr>
            <w:tcW w:w="1701" w:type="dxa"/>
            <w:shd w:val="clear" w:color="auto" w:fill="auto"/>
            <w:vAlign w:val="center"/>
          </w:tcPr>
          <w:p w14:paraId="7AE7F4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原始医嘱查看</w:t>
            </w:r>
          </w:p>
        </w:tc>
        <w:tc>
          <w:tcPr>
            <w:tcW w:w="4615" w:type="dxa"/>
            <w:shd w:val="clear" w:color="auto" w:fill="auto"/>
            <w:vAlign w:val="center"/>
          </w:tcPr>
          <w:p w14:paraId="2FAD05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查看医生在电子医生站中下达的原始医嘱。</w:t>
            </w:r>
          </w:p>
        </w:tc>
      </w:tr>
      <w:tr w:rsidR="00DF5E26" w:rsidRPr="003719B2" w14:paraId="101092A2" w14:textId="77777777" w:rsidTr="00DF5E26">
        <w:trPr>
          <w:jc w:val="center"/>
        </w:trPr>
        <w:tc>
          <w:tcPr>
            <w:tcW w:w="846" w:type="dxa"/>
            <w:vMerge/>
            <w:shd w:val="clear" w:color="auto" w:fill="auto"/>
            <w:vAlign w:val="center"/>
          </w:tcPr>
          <w:p w14:paraId="0C2BF77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DC06D9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A37FA0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 xml:space="preserve">新医嘱查看 </w:t>
            </w:r>
          </w:p>
        </w:tc>
        <w:tc>
          <w:tcPr>
            <w:tcW w:w="4615" w:type="dxa"/>
            <w:shd w:val="clear" w:color="auto" w:fill="auto"/>
            <w:vAlign w:val="center"/>
          </w:tcPr>
          <w:p w14:paraId="40802B7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在护理系统的PC端的患者一览界面中，可以在医生下达新医嘱后在床位卡上进行提示。</w:t>
            </w:r>
          </w:p>
        </w:tc>
      </w:tr>
      <w:tr w:rsidR="00DF5E26" w:rsidRPr="003719B2" w14:paraId="1D869710" w14:textId="77777777" w:rsidTr="00DF5E26">
        <w:trPr>
          <w:jc w:val="center"/>
        </w:trPr>
        <w:tc>
          <w:tcPr>
            <w:tcW w:w="846" w:type="dxa"/>
            <w:vMerge/>
            <w:shd w:val="clear" w:color="auto" w:fill="auto"/>
            <w:vAlign w:val="center"/>
          </w:tcPr>
          <w:p w14:paraId="66D603E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szCs w:val="21"/>
              </w:rPr>
              <w:t>护士能够获得药剂科的药品可供情况</w:t>
            </w:r>
          </w:p>
        </w:tc>
        <w:tc>
          <w:tcPr>
            <w:tcW w:w="1134" w:type="dxa"/>
            <w:shd w:val="clear" w:color="auto" w:fill="auto"/>
            <w:vAlign w:val="center"/>
          </w:tcPr>
          <w:p w14:paraId="3B5F9C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E157B7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615" w:type="dxa"/>
            <w:shd w:val="clear" w:color="auto" w:fill="auto"/>
            <w:vAlign w:val="center"/>
          </w:tcPr>
          <w:p w14:paraId="792F100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szCs w:val="21"/>
              </w:rPr>
              <w:t>护士能够获得药剂科的药品可供情况。</w:t>
            </w:r>
          </w:p>
        </w:tc>
      </w:tr>
      <w:tr w:rsidR="00DF5E26" w:rsidRPr="003719B2" w14:paraId="49465E35" w14:textId="77777777" w:rsidTr="00DF5E26">
        <w:trPr>
          <w:jc w:val="center"/>
        </w:trPr>
        <w:tc>
          <w:tcPr>
            <w:tcW w:w="846" w:type="dxa"/>
            <w:vMerge/>
            <w:shd w:val="clear" w:color="auto" w:fill="auto"/>
            <w:vAlign w:val="center"/>
          </w:tcPr>
          <w:p w14:paraId="4F5E156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67681364"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输液医嘱闭环</w:t>
            </w:r>
          </w:p>
        </w:tc>
        <w:tc>
          <w:tcPr>
            <w:tcW w:w="1701" w:type="dxa"/>
            <w:shd w:val="clear" w:color="auto" w:fill="auto"/>
            <w:vAlign w:val="center"/>
          </w:tcPr>
          <w:p w14:paraId="1EBCD0A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kern w:val="0"/>
                <w:szCs w:val="21"/>
              </w:rPr>
              <w:t>输液闭环流程梳理</w:t>
            </w:r>
          </w:p>
        </w:tc>
        <w:tc>
          <w:tcPr>
            <w:tcW w:w="4615" w:type="dxa"/>
            <w:shd w:val="clear" w:color="auto" w:fill="auto"/>
            <w:vAlign w:val="center"/>
          </w:tcPr>
          <w:p w14:paraId="4C9D4AA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kern w:val="0"/>
                <w:szCs w:val="21"/>
              </w:rPr>
              <w:t>根据医院实际运行流程</w:t>
            </w:r>
            <w:r w:rsidRPr="003719B2">
              <w:rPr>
                <w:rFonts w:asciiTheme="minorEastAsia" w:hAnsiTheme="minorEastAsia" w:hint="eastAsia"/>
                <w:kern w:val="0"/>
                <w:szCs w:val="21"/>
              </w:rPr>
              <w:t>，</w:t>
            </w:r>
            <w:r w:rsidRPr="003719B2">
              <w:rPr>
                <w:rFonts w:asciiTheme="minorEastAsia" w:hAnsiTheme="minorEastAsia"/>
                <w:kern w:val="0"/>
                <w:szCs w:val="21"/>
              </w:rPr>
              <w:t>自定义输液医嘱闭环流程控制点</w:t>
            </w:r>
            <w:r w:rsidRPr="003719B2">
              <w:rPr>
                <w:rFonts w:asciiTheme="minorEastAsia" w:hAnsiTheme="minorEastAsia" w:hint="eastAsia"/>
                <w:kern w:val="0"/>
                <w:szCs w:val="21"/>
              </w:rPr>
              <w:t>。</w:t>
            </w:r>
          </w:p>
        </w:tc>
      </w:tr>
      <w:tr w:rsidR="00DF5E26" w:rsidRPr="003719B2" w14:paraId="52379704" w14:textId="77777777" w:rsidTr="00DF5E26">
        <w:trPr>
          <w:jc w:val="center"/>
        </w:trPr>
        <w:tc>
          <w:tcPr>
            <w:tcW w:w="846" w:type="dxa"/>
            <w:vMerge/>
            <w:shd w:val="clear" w:color="auto" w:fill="auto"/>
            <w:vAlign w:val="center"/>
          </w:tcPr>
          <w:p w14:paraId="2B98FA2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6C1C7BE"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p>
        </w:tc>
        <w:tc>
          <w:tcPr>
            <w:tcW w:w="1701" w:type="dxa"/>
            <w:shd w:val="clear" w:color="auto" w:fill="auto"/>
            <w:vAlign w:val="center"/>
          </w:tcPr>
          <w:p w14:paraId="73189D7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输液贴打印</w:t>
            </w:r>
          </w:p>
        </w:tc>
        <w:tc>
          <w:tcPr>
            <w:tcW w:w="4615" w:type="dxa"/>
            <w:shd w:val="clear" w:color="auto" w:fill="auto"/>
            <w:vAlign w:val="center"/>
          </w:tcPr>
          <w:p w14:paraId="125E99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支持病区配液和集中配液两种模式。护理系统PC端可以和住院电子医嘱对接，根据医院实际情况和规则，打印输液贴。输液</w:t>
            </w:r>
            <w:proofErr w:type="gramStart"/>
            <w:r w:rsidRPr="003719B2">
              <w:rPr>
                <w:rFonts w:asciiTheme="minorEastAsia" w:hAnsiTheme="minorEastAsia" w:hint="eastAsia"/>
                <w:kern w:val="0"/>
                <w:szCs w:val="21"/>
              </w:rPr>
              <w:t>贴信息</w:t>
            </w:r>
            <w:proofErr w:type="gramEnd"/>
            <w:r w:rsidRPr="003719B2">
              <w:rPr>
                <w:rFonts w:asciiTheme="minorEastAsia" w:hAnsiTheme="minorEastAsia" w:hint="eastAsia"/>
                <w:kern w:val="0"/>
                <w:szCs w:val="21"/>
              </w:rPr>
              <w:t>包括：床号、患者姓名、用药方式、频度代码、用药日期、当天第几次用药、药物名称、剂量、单位、规格，药品有效期。</w:t>
            </w:r>
          </w:p>
        </w:tc>
      </w:tr>
      <w:tr w:rsidR="00DF5E26" w:rsidRPr="003719B2" w14:paraId="084435D5" w14:textId="77777777" w:rsidTr="00DF5E26">
        <w:trPr>
          <w:jc w:val="center"/>
        </w:trPr>
        <w:tc>
          <w:tcPr>
            <w:tcW w:w="846" w:type="dxa"/>
            <w:vMerge/>
            <w:shd w:val="clear" w:color="auto" w:fill="auto"/>
            <w:vAlign w:val="center"/>
          </w:tcPr>
          <w:p w14:paraId="39A947C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E33502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197684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收药核对</w:t>
            </w:r>
          </w:p>
        </w:tc>
        <w:tc>
          <w:tcPr>
            <w:tcW w:w="4615" w:type="dxa"/>
            <w:shd w:val="clear" w:color="auto" w:fill="auto"/>
            <w:vAlign w:val="center"/>
          </w:tcPr>
          <w:p w14:paraId="2888196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护士对患者输液用药，核对药品。</w:t>
            </w:r>
          </w:p>
        </w:tc>
      </w:tr>
      <w:tr w:rsidR="00DF5E26" w:rsidRPr="003719B2" w14:paraId="376047E0" w14:textId="77777777" w:rsidTr="00DF5E26">
        <w:trPr>
          <w:jc w:val="center"/>
        </w:trPr>
        <w:tc>
          <w:tcPr>
            <w:tcW w:w="846" w:type="dxa"/>
            <w:vMerge/>
            <w:shd w:val="clear" w:color="auto" w:fill="auto"/>
            <w:vAlign w:val="center"/>
          </w:tcPr>
          <w:p w14:paraId="3BD1D31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7B9B8C4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961786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备药扫描</w:t>
            </w:r>
            <w:proofErr w:type="gramEnd"/>
          </w:p>
        </w:tc>
        <w:tc>
          <w:tcPr>
            <w:tcW w:w="4615" w:type="dxa"/>
            <w:shd w:val="clear" w:color="auto" w:fill="auto"/>
            <w:vAlign w:val="center"/>
          </w:tcPr>
          <w:p w14:paraId="4B55D88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输液配药的核对确认。</w:t>
            </w:r>
          </w:p>
        </w:tc>
      </w:tr>
      <w:tr w:rsidR="00DF5E26" w:rsidRPr="003719B2" w14:paraId="34E9A566" w14:textId="77777777" w:rsidTr="00DF5E26">
        <w:trPr>
          <w:jc w:val="center"/>
        </w:trPr>
        <w:tc>
          <w:tcPr>
            <w:tcW w:w="846" w:type="dxa"/>
            <w:vMerge/>
            <w:shd w:val="clear" w:color="auto" w:fill="auto"/>
            <w:vAlign w:val="center"/>
          </w:tcPr>
          <w:p w14:paraId="03B222E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63F10F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1DA01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复核扫描</w:t>
            </w:r>
          </w:p>
        </w:tc>
        <w:tc>
          <w:tcPr>
            <w:tcW w:w="4615" w:type="dxa"/>
            <w:shd w:val="clear" w:color="auto" w:fill="auto"/>
            <w:vAlign w:val="center"/>
          </w:tcPr>
          <w:p w14:paraId="136F6E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输液配药的复核确认。</w:t>
            </w:r>
          </w:p>
        </w:tc>
      </w:tr>
      <w:tr w:rsidR="00DF5E26" w:rsidRPr="003719B2" w14:paraId="68DEDB2C" w14:textId="77777777" w:rsidTr="00DF5E26">
        <w:trPr>
          <w:jc w:val="center"/>
        </w:trPr>
        <w:tc>
          <w:tcPr>
            <w:tcW w:w="846" w:type="dxa"/>
            <w:vMerge/>
            <w:shd w:val="clear" w:color="auto" w:fill="auto"/>
            <w:vAlign w:val="center"/>
          </w:tcPr>
          <w:p w14:paraId="027B1C1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7F05BC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AFD52C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用药核对</w:t>
            </w:r>
          </w:p>
        </w:tc>
        <w:tc>
          <w:tcPr>
            <w:tcW w:w="4615" w:type="dxa"/>
            <w:shd w:val="clear" w:color="auto" w:fill="auto"/>
            <w:vAlign w:val="center"/>
          </w:tcPr>
          <w:p w14:paraId="135CC4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护理人员在输液类医嘱执行前首先扫描输液瓶签上的条码，再扫描患者腕带条码，当两者匹配后继续用药，扫描护士标识，记录用药时间和执行人。</w:t>
            </w:r>
          </w:p>
        </w:tc>
      </w:tr>
      <w:tr w:rsidR="00DF5E26" w:rsidRPr="003719B2" w14:paraId="1A1682BC" w14:textId="77777777" w:rsidTr="00DF5E26">
        <w:trPr>
          <w:jc w:val="center"/>
        </w:trPr>
        <w:tc>
          <w:tcPr>
            <w:tcW w:w="846" w:type="dxa"/>
            <w:vMerge/>
            <w:shd w:val="clear" w:color="auto" w:fill="auto"/>
            <w:vAlign w:val="center"/>
          </w:tcPr>
          <w:p w14:paraId="488B053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185508B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13B611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 xml:space="preserve">医嘱执行记录查看、打印 </w:t>
            </w:r>
          </w:p>
        </w:tc>
        <w:tc>
          <w:tcPr>
            <w:tcW w:w="4615" w:type="dxa"/>
            <w:shd w:val="clear" w:color="auto" w:fill="auto"/>
            <w:vAlign w:val="center"/>
          </w:tcPr>
          <w:p w14:paraId="2E0893B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在PC和移动端查看护士对于患者输液医嘱执行的相关记录，支持打印</w:t>
            </w:r>
          </w:p>
        </w:tc>
      </w:tr>
      <w:tr w:rsidR="00DF5E26" w:rsidRPr="003719B2" w14:paraId="087423C2" w14:textId="77777777" w:rsidTr="00DF5E26">
        <w:trPr>
          <w:jc w:val="center"/>
        </w:trPr>
        <w:tc>
          <w:tcPr>
            <w:tcW w:w="846" w:type="dxa"/>
            <w:vMerge/>
            <w:shd w:val="clear" w:color="auto" w:fill="auto"/>
            <w:vAlign w:val="center"/>
          </w:tcPr>
          <w:p w14:paraId="6CA217D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178D5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3B536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医嘱执行巡视</w:t>
            </w:r>
          </w:p>
        </w:tc>
        <w:tc>
          <w:tcPr>
            <w:tcW w:w="4615" w:type="dxa"/>
            <w:shd w:val="clear" w:color="auto" w:fill="auto"/>
            <w:vAlign w:val="center"/>
          </w:tcPr>
          <w:p w14:paraId="49EC473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对执行用药患者情况的查看及一般情况的基本操作，包括但不限于暂停，继续，终止，录入滴速和异常情况。</w:t>
            </w:r>
          </w:p>
        </w:tc>
      </w:tr>
      <w:tr w:rsidR="00DF5E26" w:rsidRPr="003719B2" w14:paraId="5A41B5FE" w14:textId="77777777" w:rsidTr="00DF5E26">
        <w:trPr>
          <w:jc w:val="center"/>
        </w:trPr>
        <w:tc>
          <w:tcPr>
            <w:tcW w:w="846" w:type="dxa"/>
            <w:vMerge/>
            <w:shd w:val="clear" w:color="auto" w:fill="auto"/>
            <w:vAlign w:val="center"/>
          </w:tcPr>
          <w:p w14:paraId="6A8C6DB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85AE89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298D4A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 xml:space="preserve">输液巡视单查询、打印 </w:t>
            </w:r>
          </w:p>
        </w:tc>
        <w:tc>
          <w:tcPr>
            <w:tcW w:w="4615" w:type="dxa"/>
            <w:shd w:val="clear" w:color="auto" w:fill="auto"/>
            <w:vAlign w:val="center"/>
          </w:tcPr>
          <w:p w14:paraId="7C22B33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在PC端查看患者已执行输液医嘱的操作明细情况，支持打印。</w:t>
            </w:r>
          </w:p>
        </w:tc>
      </w:tr>
      <w:tr w:rsidR="00DF5E26" w:rsidRPr="003719B2" w14:paraId="191BF342" w14:textId="77777777" w:rsidTr="00DF5E26">
        <w:trPr>
          <w:jc w:val="center"/>
        </w:trPr>
        <w:tc>
          <w:tcPr>
            <w:tcW w:w="846" w:type="dxa"/>
            <w:vMerge/>
            <w:shd w:val="clear" w:color="auto" w:fill="auto"/>
            <w:vAlign w:val="center"/>
          </w:tcPr>
          <w:p w14:paraId="25EFC4E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7A611CB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A979A0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医嘱</w:t>
            </w:r>
            <w:proofErr w:type="gramStart"/>
            <w:r w:rsidRPr="003719B2">
              <w:rPr>
                <w:rFonts w:asciiTheme="minorEastAsia" w:hAnsiTheme="minorEastAsia" w:hint="eastAsia"/>
                <w:kern w:val="0"/>
                <w:szCs w:val="21"/>
              </w:rPr>
              <w:t>补执行</w:t>
            </w:r>
            <w:proofErr w:type="gramEnd"/>
          </w:p>
        </w:tc>
        <w:tc>
          <w:tcPr>
            <w:tcW w:w="4615" w:type="dxa"/>
            <w:shd w:val="clear" w:color="auto" w:fill="auto"/>
            <w:vAlign w:val="center"/>
          </w:tcPr>
          <w:p w14:paraId="24FD00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因某种原因（比如手术室外出用药、血透室用药等），护士对患者用药未能通过PDA执行，在PC端进行补录（并且说明原因）。</w:t>
            </w:r>
          </w:p>
        </w:tc>
      </w:tr>
      <w:tr w:rsidR="00DF5E26" w:rsidRPr="003719B2" w14:paraId="1998A02F" w14:textId="77777777" w:rsidTr="00DF5E26">
        <w:trPr>
          <w:jc w:val="center"/>
        </w:trPr>
        <w:tc>
          <w:tcPr>
            <w:tcW w:w="846" w:type="dxa"/>
            <w:vMerge/>
            <w:shd w:val="clear" w:color="auto" w:fill="auto"/>
            <w:vAlign w:val="center"/>
          </w:tcPr>
          <w:p w14:paraId="604FDC6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72C83D4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6E4AEE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 xml:space="preserve">输液执行单查询、打印 </w:t>
            </w:r>
          </w:p>
        </w:tc>
        <w:tc>
          <w:tcPr>
            <w:tcW w:w="4615" w:type="dxa"/>
            <w:shd w:val="clear" w:color="auto" w:fill="auto"/>
            <w:vAlign w:val="center"/>
          </w:tcPr>
          <w:p w14:paraId="0E16BE8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按照医嘱对患者输液用药进行输液执行单的查询、打印。</w:t>
            </w:r>
          </w:p>
        </w:tc>
      </w:tr>
      <w:tr w:rsidR="00DF5E26" w:rsidRPr="003719B2" w14:paraId="0929C2CB" w14:textId="77777777" w:rsidTr="00DF5E26">
        <w:trPr>
          <w:jc w:val="center"/>
        </w:trPr>
        <w:tc>
          <w:tcPr>
            <w:tcW w:w="846" w:type="dxa"/>
            <w:vMerge/>
            <w:shd w:val="clear" w:color="auto" w:fill="auto"/>
            <w:vAlign w:val="center"/>
          </w:tcPr>
          <w:p w14:paraId="0F45DBB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60A5DD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6BDAAB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执行结果回写</w:t>
            </w:r>
          </w:p>
        </w:tc>
        <w:tc>
          <w:tcPr>
            <w:tcW w:w="4615" w:type="dxa"/>
            <w:shd w:val="clear" w:color="auto" w:fill="auto"/>
            <w:vAlign w:val="center"/>
          </w:tcPr>
          <w:p w14:paraId="454BD4A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将输液医嘱执行结果回写至第三方系统中。</w:t>
            </w:r>
          </w:p>
        </w:tc>
      </w:tr>
      <w:tr w:rsidR="00DF5E26" w:rsidRPr="003719B2" w14:paraId="2B8E5D76" w14:textId="77777777" w:rsidTr="00DF5E26">
        <w:trPr>
          <w:jc w:val="center"/>
        </w:trPr>
        <w:tc>
          <w:tcPr>
            <w:tcW w:w="846" w:type="dxa"/>
            <w:vMerge/>
            <w:shd w:val="clear" w:color="auto" w:fill="auto"/>
            <w:vAlign w:val="center"/>
          </w:tcPr>
          <w:p w14:paraId="22229B1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24A4CE26"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针剂用药医嘱闭环</w:t>
            </w:r>
          </w:p>
        </w:tc>
        <w:tc>
          <w:tcPr>
            <w:tcW w:w="1701" w:type="dxa"/>
            <w:shd w:val="clear" w:color="auto" w:fill="auto"/>
            <w:vAlign w:val="center"/>
          </w:tcPr>
          <w:p w14:paraId="618546E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针剂用药环流程梳理</w:t>
            </w:r>
          </w:p>
        </w:tc>
        <w:tc>
          <w:tcPr>
            <w:tcW w:w="4615" w:type="dxa"/>
            <w:shd w:val="clear" w:color="auto" w:fill="auto"/>
            <w:vAlign w:val="center"/>
          </w:tcPr>
          <w:p w14:paraId="50FD96C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针剂用药闭环流程梳理，根据医院实际运行流程，自定义输液医嘱闭环流程控制点。</w:t>
            </w:r>
          </w:p>
        </w:tc>
      </w:tr>
      <w:tr w:rsidR="00DF5E26" w:rsidRPr="003719B2" w14:paraId="15A6F565" w14:textId="77777777" w:rsidTr="00DF5E26">
        <w:trPr>
          <w:jc w:val="center"/>
        </w:trPr>
        <w:tc>
          <w:tcPr>
            <w:tcW w:w="846" w:type="dxa"/>
            <w:vMerge/>
            <w:shd w:val="clear" w:color="auto" w:fill="auto"/>
            <w:vAlign w:val="center"/>
          </w:tcPr>
          <w:p w14:paraId="0FA433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95612AD"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p>
        </w:tc>
        <w:tc>
          <w:tcPr>
            <w:tcW w:w="1701" w:type="dxa"/>
            <w:shd w:val="clear" w:color="auto" w:fill="auto"/>
            <w:vAlign w:val="center"/>
          </w:tcPr>
          <w:p w14:paraId="6617392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针剂用药之针剂标签打印</w:t>
            </w:r>
          </w:p>
        </w:tc>
        <w:tc>
          <w:tcPr>
            <w:tcW w:w="4615" w:type="dxa"/>
            <w:shd w:val="clear" w:color="auto" w:fill="auto"/>
            <w:vAlign w:val="center"/>
          </w:tcPr>
          <w:p w14:paraId="23F8AA3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病区配液。护理系统PC端可以和住院电子医嘱对接，根据医院实际情况和规则，打印针剂标签。针剂标签信息包括：床号、患者姓名、用药方式、频度代码、用药日期、当天第几次用药、药物名称、剂量、单位、规格，药品有效期。</w:t>
            </w:r>
          </w:p>
        </w:tc>
      </w:tr>
      <w:tr w:rsidR="00DF5E26" w:rsidRPr="003719B2" w14:paraId="628601FD" w14:textId="77777777" w:rsidTr="00DF5E26">
        <w:trPr>
          <w:jc w:val="center"/>
        </w:trPr>
        <w:tc>
          <w:tcPr>
            <w:tcW w:w="846" w:type="dxa"/>
            <w:vMerge/>
            <w:shd w:val="clear" w:color="auto" w:fill="auto"/>
            <w:vAlign w:val="center"/>
          </w:tcPr>
          <w:p w14:paraId="4120EF5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78BD48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A64D75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针剂医嘱执行</w:t>
            </w:r>
          </w:p>
        </w:tc>
        <w:tc>
          <w:tcPr>
            <w:tcW w:w="4615" w:type="dxa"/>
            <w:shd w:val="clear" w:color="auto" w:fill="auto"/>
            <w:vAlign w:val="center"/>
          </w:tcPr>
          <w:p w14:paraId="49A538E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护理人员在针剂类医嘱执行前首先扫描针剂签上的条码，再扫描患者腕带条码，当两者匹配后继续用药，扫描执行护士标识，同时记录用药时间和用药人；如不匹配进行提醒。</w:t>
            </w:r>
          </w:p>
        </w:tc>
      </w:tr>
      <w:tr w:rsidR="00DF5E26" w:rsidRPr="003719B2" w14:paraId="6B54EA3A" w14:textId="77777777" w:rsidTr="00DF5E26">
        <w:trPr>
          <w:jc w:val="center"/>
        </w:trPr>
        <w:tc>
          <w:tcPr>
            <w:tcW w:w="846" w:type="dxa"/>
            <w:vMerge/>
            <w:shd w:val="clear" w:color="auto" w:fill="auto"/>
            <w:vAlign w:val="center"/>
          </w:tcPr>
          <w:p w14:paraId="4A07269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F606D5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14F471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医嘱</w:t>
            </w:r>
            <w:proofErr w:type="gramStart"/>
            <w:r w:rsidRPr="003719B2">
              <w:rPr>
                <w:rFonts w:asciiTheme="minorEastAsia" w:hAnsiTheme="minorEastAsia" w:hint="eastAsia"/>
                <w:kern w:val="0"/>
                <w:szCs w:val="21"/>
              </w:rPr>
              <w:t>补执行</w:t>
            </w:r>
            <w:proofErr w:type="gramEnd"/>
          </w:p>
        </w:tc>
        <w:tc>
          <w:tcPr>
            <w:tcW w:w="4615" w:type="dxa"/>
            <w:shd w:val="clear" w:color="auto" w:fill="auto"/>
            <w:vAlign w:val="center"/>
          </w:tcPr>
          <w:p w14:paraId="59674F2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因某种原因（比如手术室外出用药、血透室用药等），护士对患者用药未能通过PDA执行，在PC端进行补录。</w:t>
            </w:r>
          </w:p>
        </w:tc>
      </w:tr>
      <w:tr w:rsidR="00DF5E26" w:rsidRPr="003719B2" w14:paraId="2DB0A72B" w14:textId="77777777" w:rsidTr="00DF5E26">
        <w:trPr>
          <w:jc w:val="center"/>
        </w:trPr>
        <w:tc>
          <w:tcPr>
            <w:tcW w:w="846" w:type="dxa"/>
            <w:vMerge/>
            <w:shd w:val="clear" w:color="auto" w:fill="auto"/>
            <w:vAlign w:val="center"/>
          </w:tcPr>
          <w:p w14:paraId="33AAB4E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6EB935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67FF64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针剂医嘱执行结果回写</w:t>
            </w:r>
          </w:p>
        </w:tc>
        <w:tc>
          <w:tcPr>
            <w:tcW w:w="4615" w:type="dxa"/>
            <w:shd w:val="clear" w:color="auto" w:fill="auto"/>
            <w:vAlign w:val="center"/>
          </w:tcPr>
          <w:p w14:paraId="7618BA5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将针剂医嘱执行结果回写至第三方系统中。</w:t>
            </w:r>
          </w:p>
        </w:tc>
      </w:tr>
      <w:tr w:rsidR="00DF5E26" w:rsidRPr="003719B2" w14:paraId="187A68A2" w14:textId="77777777" w:rsidTr="00DF5E26">
        <w:trPr>
          <w:jc w:val="center"/>
        </w:trPr>
        <w:tc>
          <w:tcPr>
            <w:tcW w:w="846" w:type="dxa"/>
            <w:vMerge/>
            <w:shd w:val="clear" w:color="auto" w:fill="auto"/>
            <w:vAlign w:val="center"/>
          </w:tcPr>
          <w:p w14:paraId="6D09EC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0B9F02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83DEC8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针剂执行单查询、打印</w:t>
            </w:r>
          </w:p>
        </w:tc>
        <w:tc>
          <w:tcPr>
            <w:tcW w:w="4615" w:type="dxa"/>
            <w:shd w:val="clear" w:color="auto" w:fill="auto"/>
            <w:vAlign w:val="center"/>
          </w:tcPr>
          <w:p w14:paraId="2AA860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在PC和移动端查看护士对于患者针剂医嘱执行的相关记录，用于责任追溯医嘱执行记录包括用药时间、用药人、异常记录等，支持打印。</w:t>
            </w:r>
          </w:p>
        </w:tc>
      </w:tr>
      <w:tr w:rsidR="00DF5E26" w:rsidRPr="003719B2" w14:paraId="182DE600" w14:textId="77777777" w:rsidTr="00DF5E26">
        <w:trPr>
          <w:jc w:val="center"/>
        </w:trPr>
        <w:tc>
          <w:tcPr>
            <w:tcW w:w="846" w:type="dxa"/>
            <w:vMerge/>
            <w:shd w:val="clear" w:color="auto" w:fill="auto"/>
            <w:vAlign w:val="center"/>
          </w:tcPr>
          <w:p w14:paraId="2B0CDD6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27959381"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口服药闭环</w:t>
            </w:r>
          </w:p>
        </w:tc>
        <w:tc>
          <w:tcPr>
            <w:tcW w:w="1701" w:type="dxa"/>
            <w:shd w:val="clear" w:color="auto" w:fill="auto"/>
            <w:vAlign w:val="center"/>
          </w:tcPr>
          <w:p w14:paraId="3048775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病区收药</w:t>
            </w:r>
          </w:p>
        </w:tc>
        <w:tc>
          <w:tcPr>
            <w:tcW w:w="4615" w:type="dxa"/>
            <w:shd w:val="clear" w:color="auto" w:fill="auto"/>
            <w:vAlign w:val="center"/>
          </w:tcPr>
          <w:p w14:paraId="6717C0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1、在药房自动包药机包装口服药的模式中，护理系统和自动包药机系统对接，病区按配送批次接收药品，并记录接收批次、批次实际药品总数、接收人、接收时间。</w:t>
            </w:r>
          </w:p>
          <w:p w14:paraId="153E757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2、支持无自动包药机模式，根据医院实际流程自定义控制节点。</w:t>
            </w:r>
          </w:p>
        </w:tc>
      </w:tr>
      <w:tr w:rsidR="00DF5E26" w:rsidRPr="003719B2" w14:paraId="6973D106" w14:textId="77777777" w:rsidTr="00DF5E26">
        <w:trPr>
          <w:jc w:val="center"/>
        </w:trPr>
        <w:tc>
          <w:tcPr>
            <w:tcW w:w="846" w:type="dxa"/>
            <w:vMerge/>
            <w:shd w:val="clear" w:color="auto" w:fill="auto"/>
            <w:vAlign w:val="center"/>
          </w:tcPr>
          <w:p w14:paraId="33DD3A3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90EE3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B3BE8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口服药用药核对</w:t>
            </w:r>
          </w:p>
        </w:tc>
        <w:tc>
          <w:tcPr>
            <w:tcW w:w="4615" w:type="dxa"/>
            <w:shd w:val="clear" w:color="auto" w:fill="auto"/>
            <w:vAlign w:val="center"/>
          </w:tcPr>
          <w:p w14:paraId="244A6F5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 xml:space="preserve">1、护理人员在口服药医嘱执行前首先扫描口服药签上的条码，再扫描患者腕带条码，当两者匹配后继续用药，扫描执行护士标识，同时记录用药时间和执行人；如不匹配进行提醒 </w:t>
            </w:r>
          </w:p>
          <w:p w14:paraId="569D3E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2、支持无自动包药机模式，根据医院实际流程自定义控制节点。</w:t>
            </w:r>
          </w:p>
        </w:tc>
      </w:tr>
      <w:tr w:rsidR="00DF5E26" w:rsidRPr="003719B2" w14:paraId="63853A47" w14:textId="77777777" w:rsidTr="00DF5E26">
        <w:trPr>
          <w:jc w:val="center"/>
        </w:trPr>
        <w:tc>
          <w:tcPr>
            <w:tcW w:w="846" w:type="dxa"/>
            <w:vMerge/>
            <w:shd w:val="clear" w:color="auto" w:fill="auto"/>
            <w:vAlign w:val="center"/>
          </w:tcPr>
          <w:p w14:paraId="1B26BE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85AACE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9A6CFC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 xml:space="preserve">口服药执行单查询、打印 </w:t>
            </w:r>
          </w:p>
        </w:tc>
        <w:tc>
          <w:tcPr>
            <w:tcW w:w="4615" w:type="dxa"/>
            <w:shd w:val="clear" w:color="auto" w:fill="auto"/>
            <w:vAlign w:val="center"/>
          </w:tcPr>
          <w:p w14:paraId="5F7D432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在PC和移动端查看护士对于患者口服医嘱执行的相关记录，用于责任追溯医嘱执行记录包括用药时间、用药人等，支持打印。</w:t>
            </w:r>
          </w:p>
        </w:tc>
      </w:tr>
      <w:tr w:rsidR="00DF5E26" w:rsidRPr="003719B2" w14:paraId="4A50B0FC" w14:textId="77777777" w:rsidTr="00DF5E26">
        <w:trPr>
          <w:jc w:val="center"/>
        </w:trPr>
        <w:tc>
          <w:tcPr>
            <w:tcW w:w="846" w:type="dxa"/>
            <w:vMerge/>
            <w:shd w:val="clear" w:color="auto" w:fill="auto"/>
            <w:vAlign w:val="center"/>
          </w:tcPr>
          <w:p w14:paraId="0919A83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856E11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806993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医嘱</w:t>
            </w:r>
            <w:proofErr w:type="gramStart"/>
            <w:r w:rsidRPr="003719B2">
              <w:rPr>
                <w:rFonts w:asciiTheme="minorEastAsia" w:hAnsiTheme="minorEastAsia" w:hint="eastAsia"/>
                <w:kern w:val="0"/>
                <w:szCs w:val="21"/>
              </w:rPr>
              <w:t>补执行</w:t>
            </w:r>
            <w:proofErr w:type="gramEnd"/>
          </w:p>
        </w:tc>
        <w:tc>
          <w:tcPr>
            <w:tcW w:w="4615" w:type="dxa"/>
            <w:shd w:val="clear" w:color="auto" w:fill="auto"/>
            <w:vAlign w:val="center"/>
          </w:tcPr>
          <w:p w14:paraId="30305C4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因某种原因，护士对患者用药未能通过PDA执行，在PC端进行补录（填写补录原因）。</w:t>
            </w:r>
          </w:p>
        </w:tc>
      </w:tr>
      <w:tr w:rsidR="00DF5E26" w:rsidRPr="003719B2" w14:paraId="35F5A2CA" w14:textId="77777777" w:rsidTr="00DF5E26">
        <w:trPr>
          <w:jc w:val="center"/>
        </w:trPr>
        <w:tc>
          <w:tcPr>
            <w:tcW w:w="846" w:type="dxa"/>
            <w:vMerge/>
            <w:shd w:val="clear" w:color="auto" w:fill="auto"/>
            <w:vAlign w:val="center"/>
          </w:tcPr>
          <w:p w14:paraId="14A29F4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DC5E1B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B7182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口服药执行结果回写</w:t>
            </w:r>
          </w:p>
        </w:tc>
        <w:tc>
          <w:tcPr>
            <w:tcW w:w="4615" w:type="dxa"/>
            <w:shd w:val="clear" w:color="auto" w:fill="auto"/>
            <w:vAlign w:val="center"/>
          </w:tcPr>
          <w:p w14:paraId="7CA736F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将口服药执行结果回写至第三方系统中。</w:t>
            </w:r>
          </w:p>
        </w:tc>
      </w:tr>
      <w:tr w:rsidR="00DF5E26" w:rsidRPr="003719B2" w14:paraId="372F05C9" w14:textId="77777777" w:rsidTr="00DF5E26">
        <w:trPr>
          <w:jc w:val="center"/>
        </w:trPr>
        <w:tc>
          <w:tcPr>
            <w:tcW w:w="846" w:type="dxa"/>
            <w:vMerge/>
            <w:shd w:val="clear" w:color="auto" w:fill="auto"/>
            <w:vAlign w:val="center"/>
          </w:tcPr>
          <w:p w14:paraId="2B72E43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71AAF596"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检验医嘱闭环</w:t>
            </w:r>
          </w:p>
        </w:tc>
        <w:tc>
          <w:tcPr>
            <w:tcW w:w="1701" w:type="dxa"/>
            <w:shd w:val="clear" w:color="auto" w:fill="auto"/>
            <w:vAlign w:val="center"/>
          </w:tcPr>
          <w:p w14:paraId="469C7E3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标本采集</w:t>
            </w:r>
          </w:p>
        </w:tc>
        <w:tc>
          <w:tcPr>
            <w:tcW w:w="4615" w:type="dxa"/>
            <w:shd w:val="clear" w:color="auto" w:fill="auto"/>
            <w:vAlign w:val="center"/>
          </w:tcPr>
          <w:p w14:paraId="7CA3E90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护理人员在检验样本采集前首先扫描检验条码，再扫描患者腕带条码，当两者匹配后继续采集，</w:t>
            </w:r>
            <w:r w:rsidRPr="003719B2">
              <w:rPr>
                <w:rFonts w:asciiTheme="minorEastAsia" w:hAnsiTheme="minorEastAsia" w:hint="eastAsia"/>
                <w:kern w:val="0"/>
                <w:szCs w:val="21"/>
              </w:rPr>
              <w:lastRenderedPageBreak/>
              <w:t>扫描执行人标识，记录采集人、采集时间；如不匹配进行提醒。</w:t>
            </w:r>
          </w:p>
        </w:tc>
      </w:tr>
      <w:tr w:rsidR="00DF5E26" w:rsidRPr="003719B2" w14:paraId="3D1BF88C" w14:textId="77777777" w:rsidTr="00DF5E26">
        <w:trPr>
          <w:jc w:val="center"/>
        </w:trPr>
        <w:tc>
          <w:tcPr>
            <w:tcW w:w="846" w:type="dxa"/>
            <w:vMerge/>
            <w:shd w:val="clear" w:color="auto" w:fill="auto"/>
            <w:vAlign w:val="center"/>
          </w:tcPr>
          <w:p w14:paraId="21FDC6D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1FC2D3C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042EAF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标本送收</w:t>
            </w:r>
          </w:p>
        </w:tc>
        <w:tc>
          <w:tcPr>
            <w:tcW w:w="4615" w:type="dxa"/>
            <w:shd w:val="clear" w:color="auto" w:fill="auto"/>
            <w:vAlign w:val="center"/>
          </w:tcPr>
          <w:p w14:paraId="723D84C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护理人员完成采集后交接给护工送至检验科，检验科接收样本记录各个环节执行人及执行时间，支持在PC端追溯过程的查询统计及报表打印。</w:t>
            </w:r>
          </w:p>
        </w:tc>
      </w:tr>
      <w:tr w:rsidR="00DF5E26" w:rsidRPr="003719B2" w14:paraId="4D2E3D3B" w14:textId="77777777" w:rsidTr="00DF5E26">
        <w:trPr>
          <w:jc w:val="center"/>
        </w:trPr>
        <w:tc>
          <w:tcPr>
            <w:tcW w:w="846" w:type="dxa"/>
            <w:vMerge/>
            <w:shd w:val="clear" w:color="auto" w:fill="auto"/>
            <w:vAlign w:val="center"/>
          </w:tcPr>
          <w:p w14:paraId="751AF1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5AF586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2E0059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标本采集执行单</w:t>
            </w:r>
          </w:p>
        </w:tc>
        <w:tc>
          <w:tcPr>
            <w:tcW w:w="4615" w:type="dxa"/>
            <w:shd w:val="clear" w:color="auto" w:fill="auto"/>
            <w:vAlign w:val="center"/>
          </w:tcPr>
          <w:p w14:paraId="77427FD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根据标本采集流程（采集、送检、接收）生成可追溯的采集记录，可根据不同查询条件进行记录查询及标本采集执行记录，支持打印。</w:t>
            </w:r>
          </w:p>
        </w:tc>
      </w:tr>
      <w:tr w:rsidR="00DF5E26" w:rsidRPr="003719B2" w14:paraId="7CE4F803" w14:textId="77777777" w:rsidTr="00DF5E26">
        <w:trPr>
          <w:jc w:val="center"/>
        </w:trPr>
        <w:tc>
          <w:tcPr>
            <w:tcW w:w="846" w:type="dxa"/>
            <w:vMerge/>
            <w:shd w:val="clear" w:color="auto" w:fill="auto"/>
            <w:vAlign w:val="center"/>
          </w:tcPr>
          <w:p w14:paraId="01EFE53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6B392E3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BAEFFE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采集信息回写</w:t>
            </w:r>
          </w:p>
        </w:tc>
        <w:tc>
          <w:tcPr>
            <w:tcW w:w="4615" w:type="dxa"/>
            <w:shd w:val="clear" w:color="auto" w:fill="auto"/>
            <w:vAlign w:val="center"/>
          </w:tcPr>
          <w:p w14:paraId="539B039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将标本采集信息回写至第三方系统中。</w:t>
            </w:r>
          </w:p>
        </w:tc>
      </w:tr>
      <w:tr w:rsidR="00DF5E26" w:rsidRPr="003719B2" w14:paraId="34273FC7" w14:textId="77777777" w:rsidTr="00DF5E26">
        <w:trPr>
          <w:jc w:val="center"/>
        </w:trPr>
        <w:tc>
          <w:tcPr>
            <w:tcW w:w="846" w:type="dxa"/>
            <w:vMerge/>
            <w:shd w:val="clear" w:color="auto" w:fill="auto"/>
            <w:vAlign w:val="center"/>
          </w:tcPr>
          <w:p w14:paraId="770B949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124FFDF6"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输血医嘱执行</w:t>
            </w:r>
          </w:p>
        </w:tc>
        <w:tc>
          <w:tcPr>
            <w:tcW w:w="1701" w:type="dxa"/>
            <w:shd w:val="clear" w:color="auto" w:fill="auto"/>
            <w:vAlign w:val="center"/>
          </w:tcPr>
          <w:p w14:paraId="21CE74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输血前核对</w:t>
            </w:r>
          </w:p>
        </w:tc>
        <w:tc>
          <w:tcPr>
            <w:tcW w:w="4615" w:type="dxa"/>
            <w:shd w:val="clear" w:color="auto" w:fill="auto"/>
            <w:vAlign w:val="center"/>
          </w:tcPr>
          <w:p w14:paraId="084AAEF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记录输血前核对人、核对时间，核对内容以医院实际情况为准。</w:t>
            </w:r>
          </w:p>
        </w:tc>
      </w:tr>
      <w:tr w:rsidR="00DF5E26" w:rsidRPr="003719B2" w14:paraId="12D27E0C" w14:textId="77777777" w:rsidTr="00DF5E26">
        <w:trPr>
          <w:jc w:val="center"/>
        </w:trPr>
        <w:tc>
          <w:tcPr>
            <w:tcW w:w="846" w:type="dxa"/>
            <w:vMerge/>
            <w:shd w:val="clear" w:color="auto" w:fill="auto"/>
            <w:vAlign w:val="center"/>
          </w:tcPr>
          <w:p w14:paraId="60C68D6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C2BC00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571851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输血执行核对</w:t>
            </w:r>
          </w:p>
        </w:tc>
        <w:tc>
          <w:tcPr>
            <w:tcW w:w="4615" w:type="dxa"/>
            <w:shd w:val="clear" w:color="auto" w:fill="auto"/>
            <w:vAlign w:val="center"/>
          </w:tcPr>
          <w:p w14:paraId="1F0B629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扫描输血药袋上的条码，再扫描患者腕带条码，当两者匹配后继续输血，扫描执行护士标识同时记录核对时间、核对人，输血时间、输血人；如不匹配进行提醒 ，核对内容以医院实际要求为准。</w:t>
            </w:r>
          </w:p>
        </w:tc>
      </w:tr>
      <w:tr w:rsidR="00DF5E26" w:rsidRPr="003719B2" w14:paraId="75AB4C3F" w14:textId="77777777" w:rsidTr="00DF5E26">
        <w:trPr>
          <w:jc w:val="center"/>
        </w:trPr>
        <w:tc>
          <w:tcPr>
            <w:tcW w:w="846" w:type="dxa"/>
            <w:vMerge/>
            <w:shd w:val="clear" w:color="auto" w:fill="auto"/>
            <w:vAlign w:val="center"/>
          </w:tcPr>
          <w:p w14:paraId="303A4C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795C8E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849302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输血巡视</w:t>
            </w:r>
          </w:p>
        </w:tc>
        <w:tc>
          <w:tcPr>
            <w:tcW w:w="4615" w:type="dxa"/>
            <w:shd w:val="clear" w:color="auto" w:fill="auto"/>
            <w:vAlign w:val="center"/>
          </w:tcPr>
          <w:p w14:paraId="0AC9AAD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对执行输血患者情况的查看及一般情况的基本操作，包括暂停，继续，终止，录入异常情况。</w:t>
            </w:r>
          </w:p>
        </w:tc>
      </w:tr>
      <w:tr w:rsidR="00DF5E26" w:rsidRPr="003719B2" w14:paraId="5571E4AE" w14:textId="77777777" w:rsidTr="00DF5E26">
        <w:trPr>
          <w:jc w:val="center"/>
        </w:trPr>
        <w:tc>
          <w:tcPr>
            <w:tcW w:w="846" w:type="dxa"/>
            <w:vMerge/>
            <w:shd w:val="clear" w:color="auto" w:fill="auto"/>
            <w:vAlign w:val="center"/>
          </w:tcPr>
          <w:p w14:paraId="479906C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54A687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3BAEFF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输血执行单</w:t>
            </w:r>
          </w:p>
        </w:tc>
        <w:tc>
          <w:tcPr>
            <w:tcW w:w="4615" w:type="dxa"/>
            <w:shd w:val="clear" w:color="auto" w:fill="auto"/>
            <w:vAlign w:val="center"/>
          </w:tcPr>
          <w:p w14:paraId="05958DE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在PC和移动端查看护士对于患者输血执行的相关记录，用于责任追溯输血执行记录包括核对时间、核对人，输血时间、输血人、异常记录等，支持打印。</w:t>
            </w:r>
          </w:p>
        </w:tc>
      </w:tr>
      <w:tr w:rsidR="00DF5E26" w:rsidRPr="003719B2" w14:paraId="581A2EC5" w14:textId="77777777" w:rsidTr="00DF5E26">
        <w:trPr>
          <w:jc w:val="center"/>
        </w:trPr>
        <w:tc>
          <w:tcPr>
            <w:tcW w:w="846" w:type="dxa"/>
            <w:vMerge/>
            <w:shd w:val="clear" w:color="auto" w:fill="auto"/>
            <w:vAlign w:val="center"/>
          </w:tcPr>
          <w:p w14:paraId="0D5EDA8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AF2356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8F85BE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输血执行结果回写</w:t>
            </w:r>
          </w:p>
        </w:tc>
        <w:tc>
          <w:tcPr>
            <w:tcW w:w="4615" w:type="dxa"/>
            <w:shd w:val="clear" w:color="auto" w:fill="auto"/>
            <w:vAlign w:val="center"/>
          </w:tcPr>
          <w:p w14:paraId="3AEAADC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将输血医嘱执行结果回写至第三方系统中。</w:t>
            </w:r>
          </w:p>
        </w:tc>
      </w:tr>
      <w:tr w:rsidR="00DF5E26" w:rsidRPr="003719B2" w14:paraId="00834B8F" w14:textId="77777777" w:rsidTr="00DF5E26">
        <w:trPr>
          <w:jc w:val="center"/>
        </w:trPr>
        <w:tc>
          <w:tcPr>
            <w:tcW w:w="846" w:type="dxa"/>
            <w:vMerge/>
            <w:shd w:val="clear" w:color="auto" w:fill="auto"/>
            <w:vAlign w:val="center"/>
          </w:tcPr>
          <w:p w14:paraId="7F81163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163EA709"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护理医嘱执行</w:t>
            </w:r>
          </w:p>
        </w:tc>
        <w:tc>
          <w:tcPr>
            <w:tcW w:w="1701" w:type="dxa"/>
            <w:shd w:val="clear" w:color="auto" w:fill="auto"/>
            <w:vAlign w:val="center"/>
          </w:tcPr>
          <w:p w14:paraId="7C9AB06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护理医嘱拆分</w:t>
            </w:r>
          </w:p>
        </w:tc>
        <w:tc>
          <w:tcPr>
            <w:tcW w:w="4615" w:type="dxa"/>
            <w:shd w:val="clear" w:color="auto" w:fill="auto"/>
            <w:vAlign w:val="center"/>
          </w:tcPr>
          <w:p w14:paraId="556E38B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护理系统PC端可以和住院电子医嘱对接，按给定的时间频度和医嘱有效期，将医嘱按照自定义规则拆分后，产生护理医嘱执行明细。</w:t>
            </w:r>
          </w:p>
        </w:tc>
      </w:tr>
      <w:tr w:rsidR="00DF5E26" w:rsidRPr="003719B2" w14:paraId="7DD48962" w14:textId="77777777" w:rsidTr="00DF5E26">
        <w:trPr>
          <w:jc w:val="center"/>
        </w:trPr>
        <w:tc>
          <w:tcPr>
            <w:tcW w:w="846" w:type="dxa"/>
            <w:vMerge/>
            <w:shd w:val="clear" w:color="auto" w:fill="auto"/>
            <w:vAlign w:val="center"/>
          </w:tcPr>
          <w:p w14:paraId="47F6567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505FB8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334C37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护理医嘱执行</w:t>
            </w:r>
          </w:p>
        </w:tc>
        <w:tc>
          <w:tcPr>
            <w:tcW w:w="4615" w:type="dxa"/>
            <w:shd w:val="clear" w:color="auto" w:fill="auto"/>
            <w:vAlign w:val="center"/>
          </w:tcPr>
          <w:p w14:paraId="1A3B66F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1、护理人员扫描患者腕带，列出该患者需要执行的护理医嘱，护理人员点选其中一条，表明已经执行，可计入工作量。</w:t>
            </w:r>
          </w:p>
          <w:p w14:paraId="73EA47E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2、根据各科室实际情况，自定义汇总单一医嘱执行确认单，进行医嘱批量执行确认。</w:t>
            </w:r>
          </w:p>
        </w:tc>
      </w:tr>
      <w:tr w:rsidR="00DF5E26" w:rsidRPr="003719B2" w14:paraId="7857CBA4" w14:textId="77777777" w:rsidTr="00DF5E26">
        <w:trPr>
          <w:jc w:val="center"/>
        </w:trPr>
        <w:tc>
          <w:tcPr>
            <w:tcW w:w="846" w:type="dxa"/>
            <w:vMerge/>
            <w:shd w:val="clear" w:color="auto" w:fill="auto"/>
            <w:vAlign w:val="center"/>
          </w:tcPr>
          <w:p w14:paraId="5DA75E2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78D4BBA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42F4D8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护理医嘱执行结果回写</w:t>
            </w:r>
          </w:p>
        </w:tc>
        <w:tc>
          <w:tcPr>
            <w:tcW w:w="4615" w:type="dxa"/>
            <w:shd w:val="clear" w:color="auto" w:fill="auto"/>
            <w:vAlign w:val="center"/>
          </w:tcPr>
          <w:p w14:paraId="75BD404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将护理医嘱执行结果回写至第三方系统中。</w:t>
            </w:r>
          </w:p>
        </w:tc>
      </w:tr>
      <w:tr w:rsidR="00DF5E26" w:rsidRPr="003719B2" w14:paraId="5337E721" w14:textId="77777777" w:rsidTr="00DF5E26">
        <w:trPr>
          <w:jc w:val="center"/>
        </w:trPr>
        <w:tc>
          <w:tcPr>
            <w:tcW w:w="846" w:type="dxa"/>
            <w:vMerge/>
            <w:shd w:val="clear" w:color="auto" w:fill="auto"/>
            <w:vAlign w:val="center"/>
          </w:tcPr>
          <w:p w14:paraId="5B2C49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D0C24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5DEC95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治疗单查询、打印</w:t>
            </w:r>
          </w:p>
        </w:tc>
        <w:tc>
          <w:tcPr>
            <w:tcW w:w="4615" w:type="dxa"/>
            <w:shd w:val="clear" w:color="auto" w:fill="auto"/>
            <w:vAlign w:val="center"/>
          </w:tcPr>
          <w:p w14:paraId="2EDEAA41" w14:textId="77777777" w:rsidR="00DF5E26" w:rsidRPr="003719B2" w:rsidRDefault="00DF5E26" w:rsidP="00DE2CC0">
            <w:pPr>
              <w:pStyle w:val="a8"/>
              <w:widowControl/>
              <w:numPr>
                <w:ilvl w:val="0"/>
                <w:numId w:val="30"/>
              </w:numPr>
              <w:adjustRightInd w:val="0"/>
              <w:snapToGrid w:val="0"/>
              <w:spacing w:line="560" w:lineRule="exact"/>
              <w:ind w:firstLineChars="0"/>
              <w:jc w:val="left"/>
              <w:rPr>
                <w:rFonts w:asciiTheme="minorEastAsia" w:hAnsiTheme="minorEastAsia"/>
                <w:kern w:val="0"/>
                <w:szCs w:val="21"/>
              </w:rPr>
            </w:pPr>
            <w:r w:rsidRPr="003719B2">
              <w:rPr>
                <w:rFonts w:asciiTheme="minorEastAsia" w:hAnsiTheme="minorEastAsia" w:hint="eastAsia"/>
                <w:kern w:val="0"/>
                <w:szCs w:val="21"/>
              </w:rPr>
              <w:t>在PC和移动端查看护士对于患者护理医嘱执行的相关记录，用于责任追溯医嘱执行记录包括执行时间、执行人等，支持打印</w:t>
            </w:r>
          </w:p>
          <w:p w14:paraId="2F365A6D" w14:textId="77777777" w:rsidR="00DF5E26" w:rsidRPr="003719B2" w:rsidRDefault="00DF5E26" w:rsidP="00DE2CC0">
            <w:pPr>
              <w:pStyle w:val="a8"/>
              <w:widowControl/>
              <w:numPr>
                <w:ilvl w:val="0"/>
                <w:numId w:val="30"/>
              </w:numPr>
              <w:adjustRightInd w:val="0"/>
              <w:snapToGrid w:val="0"/>
              <w:spacing w:line="560" w:lineRule="exact"/>
              <w:ind w:firstLineChars="0"/>
              <w:jc w:val="left"/>
              <w:rPr>
                <w:rFonts w:asciiTheme="minorEastAsia" w:hAnsiTheme="minorEastAsia"/>
                <w:kern w:val="0"/>
                <w:szCs w:val="21"/>
              </w:rPr>
            </w:pPr>
            <w:r w:rsidRPr="003719B2">
              <w:rPr>
                <w:rFonts w:asciiTheme="minorEastAsia" w:hAnsiTheme="minorEastAsia"/>
                <w:kern w:val="0"/>
                <w:szCs w:val="21"/>
              </w:rPr>
              <w:t>打印批量医嘱执行单</w:t>
            </w:r>
            <w:r w:rsidRPr="003719B2">
              <w:rPr>
                <w:rFonts w:asciiTheme="minorEastAsia" w:hAnsiTheme="minorEastAsia" w:hint="eastAsia"/>
                <w:kern w:val="0"/>
                <w:szCs w:val="21"/>
              </w:rPr>
              <w:t>。</w:t>
            </w:r>
          </w:p>
        </w:tc>
      </w:tr>
      <w:tr w:rsidR="00DF5E26" w:rsidRPr="003719B2" w14:paraId="1A21C696" w14:textId="77777777" w:rsidTr="00DF5E26">
        <w:trPr>
          <w:jc w:val="center"/>
        </w:trPr>
        <w:tc>
          <w:tcPr>
            <w:tcW w:w="846" w:type="dxa"/>
            <w:vMerge/>
            <w:shd w:val="clear" w:color="auto" w:fill="auto"/>
            <w:vAlign w:val="center"/>
          </w:tcPr>
          <w:p w14:paraId="22AACD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0D9BAD81"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母乳喂养闭环</w:t>
            </w:r>
          </w:p>
        </w:tc>
        <w:tc>
          <w:tcPr>
            <w:tcW w:w="1701" w:type="dxa"/>
            <w:shd w:val="clear" w:color="auto" w:fill="auto"/>
            <w:vAlign w:val="center"/>
          </w:tcPr>
          <w:p w14:paraId="285BF23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母乳喂养医嘱拆分</w:t>
            </w:r>
          </w:p>
        </w:tc>
        <w:tc>
          <w:tcPr>
            <w:tcW w:w="4615" w:type="dxa"/>
            <w:shd w:val="clear" w:color="auto" w:fill="auto"/>
            <w:vAlign w:val="center"/>
          </w:tcPr>
          <w:p w14:paraId="6A675B2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支持护理系统PC端可以和住院电子医嘱对接，按给定的时间频度和医嘱有效期，将母乳喂养医嘱按照频次拆分。</w:t>
            </w:r>
          </w:p>
        </w:tc>
      </w:tr>
      <w:tr w:rsidR="00DF5E26" w:rsidRPr="003719B2" w14:paraId="174A7E3E" w14:textId="77777777" w:rsidTr="00DF5E26">
        <w:trPr>
          <w:jc w:val="center"/>
        </w:trPr>
        <w:tc>
          <w:tcPr>
            <w:tcW w:w="846" w:type="dxa"/>
            <w:vMerge/>
            <w:shd w:val="clear" w:color="auto" w:fill="auto"/>
            <w:vAlign w:val="center"/>
          </w:tcPr>
          <w:p w14:paraId="1CCC17E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5CBE91B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5EA448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母乳喂养医嘱打印</w:t>
            </w:r>
          </w:p>
        </w:tc>
        <w:tc>
          <w:tcPr>
            <w:tcW w:w="4615" w:type="dxa"/>
            <w:shd w:val="clear" w:color="auto" w:fill="auto"/>
            <w:vAlign w:val="center"/>
          </w:tcPr>
          <w:p w14:paraId="57529C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支持拆分后，打印母乳喂养医嘱的</w:t>
            </w:r>
            <w:proofErr w:type="gramStart"/>
            <w:r w:rsidRPr="003719B2">
              <w:rPr>
                <w:rFonts w:asciiTheme="minorEastAsia" w:hAnsiTheme="minorEastAsia" w:hint="eastAsia"/>
                <w:kern w:val="0"/>
                <w:szCs w:val="21"/>
              </w:rPr>
              <w:t>标签贴至无菌</w:t>
            </w:r>
            <w:proofErr w:type="gramEnd"/>
            <w:r w:rsidRPr="003719B2">
              <w:rPr>
                <w:rFonts w:asciiTheme="minorEastAsia" w:hAnsiTheme="minorEastAsia" w:hint="eastAsia"/>
                <w:kern w:val="0"/>
                <w:szCs w:val="21"/>
              </w:rPr>
              <w:t>瓶上。</w:t>
            </w:r>
          </w:p>
        </w:tc>
      </w:tr>
      <w:tr w:rsidR="00DF5E26" w:rsidRPr="003719B2" w14:paraId="43AE1B19" w14:textId="77777777" w:rsidTr="00DF5E26">
        <w:trPr>
          <w:jc w:val="center"/>
        </w:trPr>
        <w:tc>
          <w:tcPr>
            <w:tcW w:w="846" w:type="dxa"/>
            <w:vMerge/>
            <w:shd w:val="clear" w:color="auto" w:fill="auto"/>
            <w:vAlign w:val="center"/>
          </w:tcPr>
          <w:p w14:paraId="1FD9DCA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3F2BB2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20186E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护士接收母乳液</w:t>
            </w:r>
          </w:p>
        </w:tc>
        <w:tc>
          <w:tcPr>
            <w:tcW w:w="4615" w:type="dxa"/>
            <w:shd w:val="clear" w:color="auto" w:fill="auto"/>
            <w:vAlign w:val="center"/>
          </w:tcPr>
          <w:p w14:paraId="5FA1224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支持婴儿家属送乳液后护士接收母乳液。</w:t>
            </w:r>
          </w:p>
        </w:tc>
      </w:tr>
      <w:tr w:rsidR="00DF5E26" w:rsidRPr="003719B2" w14:paraId="094CD117" w14:textId="77777777" w:rsidTr="00DF5E26">
        <w:trPr>
          <w:jc w:val="center"/>
        </w:trPr>
        <w:tc>
          <w:tcPr>
            <w:tcW w:w="846" w:type="dxa"/>
            <w:vMerge/>
            <w:shd w:val="clear" w:color="auto" w:fill="auto"/>
            <w:vAlign w:val="center"/>
          </w:tcPr>
          <w:p w14:paraId="0952653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39021F1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16E7D1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护士打印母乳标签</w:t>
            </w:r>
          </w:p>
        </w:tc>
        <w:tc>
          <w:tcPr>
            <w:tcW w:w="4615" w:type="dxa"/>
            <w:shd w:val="clear" w:color="auto" w:fill="auto"/>
            <w:vAlign w:val="center"/>
          </w:tcPr>
          <w:p w14:paraId="26C25BE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支持护士接收母乳液后打印母乳标签</w:t>
            </w:r>
            <w:proofErr w:type="gramStart"/>
            <w:r w:rsidRPr="003719B2">
              <w:rPr>
                <w:rFonts w:asciiTheme="minorEastAsia" w:hAnsiTheme="minorEastAsia" w:hint="eastAsia"/>
                <w:kern w:val="0"/>
                <w:szCs w:val="21"/>
              </w:rPr>
              <w:t>贴至奶袋</w:t>
            </w:r>
            <w:proofErr w:type="gramEnd"/>
            <w:r w:rsidRPr="003719B2">
              <w:rPr>
                <w:rFonts w:asciiTheme="minorEastAsia" w:hAnsiTheme="minorEastAsia" w:hint="eastAsia"/>
                <w:kern w:val="0"/>
                <w:szCs w:val="21"/>
              </w:rPr>
              <w:t>。</w:t>
            </w:r>
          </w:p>
        </w:tc>
      </w:tr>
      <w:tr w:rsidR="00DF5E26" w:rsidRPr="003719B2" w14:paraId="124A71CC" w14:textId="77777777" w:rsidTr="00DF5E26">
        <w:trPr>
          <w:jc w:val="center"/>
        </w:trPr>
        <w:tc>
          <w:tcPr>
            <w:tcW w:w="846" w:type="dxa"/>
            <w:vMerge/>
            <w:shd w:val="clear" w:color="auto" w:fill="auto"/>
            <w:vAlign w:val="center"/>
          </w:tcPr>
          <w:p w14:paraId="62FE11D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7FFE8B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F9036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母乳入库</w:t>
            </w:r>
          </w:p>
        </w:tc>
        <w:tc>
          <w:tcPr>
            <w:tcW w:w="4615" w:type="dxa"/>
            <w:shd w:val="clear" w:color="auto" w:fill="auto"/>
            <w:vAlign w:val="center"/>
          </w:tcPr>
          <w:p w14:paraId="1A88EF2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支持扫描母乳液签条</w:t>
            </w:r>
            <w:proofErr w:type="gramStart"/>
            <w:r w:rsidRPr="003719B2">
              <w:rPr>
                <w:rFonts w:asciiTheme="minorEastAsia" w:hAnsiTheme="minorEastAsia" w:hint="eastAsia"/>
                <w:kern w:val="0"/>
                <w:szCs w:val="21"/>
              </w:rPr>
              <w:t>码进入</w:t>
            </w:r>
            <w:proofErr w:type="gramEnd"/>
            <w:r w:rsidRPr="003719B2">
              <w:rPr>
                <w:rFonts w:asciiTheme="minorEastAsia" w:hAnsiTheme="minorEastAsia" w:hint="eastAsia"/>
                <w:kern w:val="0"/>
                <w:szCs w:val="21"/>
              </w:rPr>
              <w:t>入库环节，记录入库时间，入库人，入库冰箱（入库冰箱手写，显示</w:t>
            </w:r>
            <w:r w:rsidRPr="003719B2">
              <w:rPr>
                <w:rFonts w:asciiTheme="minorEastAsia" w:hAnsiTheme="minorEastAsia" w:hint="eastAsia"/>
                <w:kern w:val="0"/>
                <w:szCs w:val="21"/>
              </w:rPr>
              <w:lastRenderedPageBreak/>
              <w:t>在</w:t>
            </w:r>
            <w:proofErr w:type="gramStart"/>
            <w:r w:rsidRPr="003719B2">
              <w:rPr>
                <w:rFonts w:asciiTheme="minorEastAsia" w:hAnsiTheme="minorEastAsia" w:hint="eastAsia"/>
                <w:kern w:val="0"/>
                <w:szCs w:val="21"/>
              </w:rPr>
              <w:t>备注栏即可</w:t>
            </w:r>
            <w:proofErr w:type="gramEnd"/>
            <w:r w:rsidRPr="003719B2">
              <w:rPr>
                <w:rFonts w:asciiTheme="minorEastAsia" w:hAnsiTheme="minorEastAsia" w:hint="eastAsia"/>
                <w:kern w:val="0"/>
                <w:szCs w:val="21"/>
              </w:rPr>
              <w:t>）。</w:t>
            </w:r>
          </w:p>
        </w:tc>
      </w:tr>
      <w:tr w:rsidR="00DF5E26" w:rsidRPr="003719B2" w14:paraId="69199C7F" w14:textId="77777777" w:rsidTr="00DF5E26">
        <w:trPr>
          <w:jc w:val="center"/>
        </w:trPr>
        <w:tc>
          <w:tcPr>
            <w:tcW w:w="846" w:type="dxa"/>
            <w:vMerge/>
            <w:shd w:val="clear" w:color="auto" w:fill="auto"/>
            <w:vAlign w:val="center"/>
          </w:tcPr>
          <w:p w14:paraId="4CFC6A6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A8B2D0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84BABE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母乳消毒</w:t>
            </w:r>
          </w:p>
        </w:tc>
        <w:tc>
          <w:tcPr>
            <w:tcW w:w="4615" w:type="dxa"/>
            <w:shd w:val="clear" w:color="auto" w:fill="auto"/>
            <w:vAlign w:val="center"/>
          </w:tcPr>
          <w:p w14:paraId="2A0DA90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支持扫描母乳标签条码进入消毒环节，记录消毒人和消毒时间。</w:t>
            </w:r>
          </w:p>
        </w:tc>
      </w:tr>
      <w:tr w:rsidR="00DF5E26" w:rsidRPr="003719B2" w14:paraId="0455B71A" w14:textId="77777777" w:rsidTr="00DF5E26">
        <w:trPr>
          <w:jc w:val="center"/>
        </w:trPr>
        <w:tc>
          <w:tcPr>
            <w:tcW w:w="846" w:type="dxa"/>
            <w:vMerge/>
            <w:shd w:val="clear" w:color="auto" w:fill="auto"/>
            <w:vAlign w:val="center"/>
          </w:tcPr>
          <w:p w14:paraId="1695AE1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0745AA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6980B4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母乳分装</w:t>
            </w:r>
          </w:p>
        </w:tc>
        <w:tc>
          <w:tcPr>
            <w:tcW w:w="4615" w:type="dxa"/>
            <w:shd w:val="clear" w:color="auto" w:fill="auto"/>
            <w:vAlign w:val="center"/>
          </w:tcPr>
          <w:p w14:paraId="61F4B8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支持扫描母乳标签条码进入分装环节，扫描母乳医嘱标签和扫描母乳标签是否一致（匹配的病历号），记录分装人和分装时间。</w:t>
            </w:r>
          </w:p>
        </w:tc>
      </w:tr>
      <w:tr w:rsidR="00DF5E26" w:rsidRPr="003719B2" w14:paraId="5804BFB2" w14:textId="77777777" w:rsidTr="00DF5E26">
        <w:trPr>
          <w:jc w:val="center"/>
        </w:trPr>
        <w:tc>
          <w:tcPr>
            <w:tcW w:w="846" w:type="dxa"/>
            <w:vMerge/>
            <w:shd w:val="clear" w:color="auto" w:fill="auto"/>
            <w:vAlign w:val="center"/>
          </w:tcPr>
          <w:p w14:paraId="675E1C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207107E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B49C0E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母乳喂养执行</w:t>
            </w:r>
          </w:p>
        </w:tc>
        <w:tc>
          <w:tcPr>
            <w:tcW w:w="4615" w:type="dxa"/>
            <w:shd w:val="clear" w:color="auto" w:fill="auto"/>
            <w:vAlign w:val="center"/>
          </w:tcPr>
          <w:p w14:paraId="477B15E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支持护理人员在执行前首先扫描母乳医嘱标签上的条码，再扫描婴儿腕带条码，当两者匹配后继续喂养，记录执行人和执行时间 ；如不匹配进行提醒。</w:t>
            </w:r>
          </w:p>
        </w:tc>
      </w:tr>
      <w:tr w:rsidR="00DF5E26" w:rsidRPr="003719B2" w14:paraId="0B2FA43C" w14:textId="77777777" w:rsidTr="00DF5E26">
        <w:trPr>
          <w:jc w:val="center"/>
        </w:trPr>
        <w:tc>
          <w:tcPr>
            <w:tcW w:w="846" w:type="dxa"/>
            <w:vMerge/>
            <w:shd w:val="clear" w:color="auto" w:fill="auto"/>
            <w:vAlign w:val="center"/>
          </w:tcPr>
          <w:p w14:paraId="493AFC0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76E2CB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5A94B2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母乳喂养巡视</w:t>
            </w:r>
          </w:p>
        </w:tc>
        <w:tc>
          <w:tcPr>
            <w:tcW w:w="4615" w:type="dxa"/>
            <w:shd w:val="clear" w:color="auto" w:fill="auto"/>
            <w:vAlign w:val="center"/>
          </w:tcPr>
          <w:p w14:paraId="7AB4F53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支持喂养过程中，再次扫描母乳医嘱标签，对患者情况的查看及一般情况的基本操作，包括暂停，继续，终止，录入异常情况。</w:t>
            </w:r>
          </w:p>
        </w:tc>
      </w:tr>
      <w:tr w:rsidR="00DF5E26" w:rsidRPr="003719B2" w14:paraId="34EE343D" w14:textId="77777777" w:rsidTr="00DF5E26">
        <w:trPr>
          <w:jc w:val="center"/>
        </w:trPr>
        <w:tc>
          <w:tcPr>
            <w:tcW w:w="846" w:type="dxa"/>
            <w:vMerge/>
            <w:shd w:val="clear" w:color="auto" w:fill="auto"/>
            <w:vAlign w:val="center"/>
          </w:tcPr>
          <w:p w14:paraId="3DBC4B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7BA055C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106B61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母乳喂养结束</w:t>
            </w:r>
          </w:p>
        </w:tc>
        <w:tc>
          <w:tcPr>
            <w:tcW w:w="4615" w:type="dxa"/>
            <w:shd w:val="clear" w:color="auto" w:fill="auto"/>
            <w:vAlign w:val="center"/>
          </w:tcPr>
          <w:p w14:paraId="098456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支持喂养结束后，扫描母乳医嘱标签，记录喂养结束人和喂养结束时间。</w:t>
            </w:r>
          </w:p>
        </w:tc>
      </w:tr>
      <w:tr w:rsidR="00DF5E26" w:rsidRPr="003719B2" w14:paraId="50745E0B" w14:textId="77777777" w:rsidTr="00DF5E26">
        <w:trPr>
          <w:jc w:val="center"/>
        </w:trPr>
        <w:tc>
          <w:tcPr>
            <w:tcW w:w="846" w:type="dxa"/>
            <w:vMerge/>
            <w:shd w:val="clear" w:color="auto" w:fill="auto"/>
            <w:vAlign w:val="center"/>
          </w:tcPr>
          <w:p w14:paraId="3156D13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6AA508A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84957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母乳喂养执行单</w:t>
            </w:r>
          </w:p>
        </w:tc>
        <w:tc>
          <w:tcPr>
            <w:tcW w:w="4615" w:type="dxa"/>
            <w:shd w:val="clear" w:color="auto" w:fill="auto"/>
            <w:vAlign w:val="center"/>
          </w:tcPr>
          <w:p w14:paraId="10A9782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支持在PC和移动端查看护士对于患者母乳喂养医嘱执行的相关记录，用于责任追溯医嘱执行记录包括执行时间、执行人、喂养结束时间、喂养结束人等，支持打印。</w:t>
            </w:r>
          </w:p>
        </w:tc>
      </w:tr>
      <w:tr w:rsidR="00DF5E26" w:rsidRPr="003719B2" w14:paraId="3167C42F" w14:textId="77777777" w:rsidTr="00DF5E26">
        <w:trPr>
          <w:jc w:val="center"/>
        </w:trPr>
        <w:tc>
          <w:tcPr>
            <w:tcW w:w="846" w:type="dxa"/>
            <w:vMerge/>
            <w:shd w:val="clear" w:color="auto" w:fill="auto"/>
            <w:vAlign w:val="center"/>
          </w:tcPr>
          <w:p w14:paraId="1B48A3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CC6F7A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81768A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执行结果回写</w:t>
            </w:r>
          </w:p>
        </w:tc>
        <w:tc>
          <w:tcPr>
            <w:tcW w:w="4615" w:type="dxa"/>
            <w:shd w:val="clear" w:color="auto" w:fill="auto"/>
            <w:vAlign w:val="center"/>
          </w:tcPr>
          <w:p w14:paraId="0515D3B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支持将执行结果回写至第三方系统中。</w:t>
            </w:r>
          </w:p>
        </w:tc>
      </w:tr>
      <w:tr w:rsidR="00DF5E26" w:rsidRPr="003719B2" w14:paraId="49496648" w14:textId="77777777" w:rsidTr="00DF5E26">
        <w:trPr>
          <w:jc w:val="center"/>
        </w:trPr>
        <w:tc>
          <w:tcPr>
            <w:tcW w:w="846" w:type="dxa"/>
            <w:vMerge/>
            <w:shd w:val="clear" w:color="auto" w:fill="auto"/>
            <w:vAlign w:val="center"/>
          </w:tcPr>
          <w:p w14:paraId="74DE1B7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noWrap/>
            <w:vAlign w:val="center"/>
          </w:tcPr>
          <w:p w14:paraId="07D05649"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皮试医嘱闭环</w:t>
            </w:r>
          </w:p>
        </w:tc>
        <w:tc>
          <w:tcPr>
            <w:tcW w:w="1701" w:type="dxa"/>
            <w:shd w:val="clear" w:color="auto" w:fill="auto"/>
            <w:vAlign w:val="center"/>
          </w:tcPr>
          <w:p w14:paraId="5E8AEEE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病区收药</w:t>
            </w:r>
          </w:p>
        </w:tc>
        <w:tc>
          <w:tcPr>
            <w:tcW w:w="4615" w:type="dxa"/>
            <w:shd w:val="clear" w:color="auto" w:fill="auto"/>
            <w:vAlign w:val="center"/>
          </w:tcPr>
          <w:p w14:paraId="12FB2F1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护士接收皮试药品，扫描记录接收人，接收时间。</w:t>
            </w:r>
          </w:p>
        </w:tc>
      </w:tr>
      <w:tr w:rsidR="00DF5E26" w:rsidRPr="003719B2" w14:paraId="3C1A9719" w14:textId="77777777" w:rsidTr="00DF5E26">
        <w:trPr>
          <w:jc w:val="center"/>
        </w:trPr>
        <w:tc>
          <w:tcPr>
            <w:tcW w:w="846" w:type="dxa"/>
            <w:vMerge/>
            <w:shd w:val="clear" w:color="auto" w:fill="auto"/>
            <w:vAlign w:val="center"/>
          </w:tcPr>
          <w:p w14:paraId="1FE5C07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C151C5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0ED65F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执行皮试医嘱</w:t>
            </w:r>
          </w:p>
        </w:tc>
        <w:tc>
          <w:tcPr>
            <w:tcW w:w="4615" w:type="dxa"/>
            <w:shd w:val="clear" w:color="auto" w:fill="auto"/>
            <w:vAlign w:val="center"/>
          </w:tcPr>
          <w:p w14:paraId="0E6E64B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护理人员在皮试医嘱执行前首先扫描医嘱标签上的条码，再扫描患者腕带条码，当两者匹配后继续用药（同时记录用药时间和用药人）；如不</w:t>
            </w:r>
            <w:r w:rsidRPr="003719B2">
              <w:rPr>
                <w:rFonts w:asciiTheme="minorEastAsia" w:hAnsiTheme="minorEastAsia" w:hint="eastAsia"/>
                <w:kern w:val="0"/>
                <w:szCs w:val="21"/>
              </w:rPr>
              <w:lastRenderedPageBreak/>
              <w:t>匹配进行提醒。</w:t>
            </w:r>
          </w:p>
        </w:tc>
      </w:tr>
      <w:tr w:rsidR="00DF5E26" w:rsidRPr="003719B2" w14:paraId="1828D2BB" w14:textId="77777777" w:rsidTr="00DF5E26">
        <w:trPr>
          <w:jc w:val="center"/>
        </w:trPr>
        <w:tc>
          <w:tcPr>
            <w:tcW w:w="846" w:type="dxa"/>
            <w:vMerge/>
            <w:shd w:val="clear" w:color="auto" w:fill="auto"/>
            <w:vAlign w:val="center"/>
          </w:tcPr>
          <w:p w14:paraId="6323730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620077F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706D67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 xml:space="preserve">皮试结果记录 </w:t>
            </w:r>
          </w:p>
        </w:tc>
        <w:tc>
          <w:tcPr>
            <w:tcW w:w="4615" w:type="dxa"/>
            <w:shd w:val="clear" w:color="auto" w:fill="auto"/>
            <w:vAlign w:val="center"/>
          </w:tcPr>
          <w:p w14:paraId="6C5F1CC6" w14:textId="77777777" w:rsidR="00DF5E26" w:rsidRPr="003719B2" w:rsidRDefault="00DF5E26" w:rsidP="00DE2CC0">
            <w:pPr>
              <w:pStyle w:val="a8"/>
              <w:widowControl/>
              <w:numPr>
                <w:ilvl w:val="0"/>
                <w:numId w:val="31"/>
              </w:numPr>
              <w:adjustRightInd w:val="0"/>
              <w:snapToGrid w:val="0"/>
              <w:spacing w:line="560" w:lineRule="exact"/>
              <w:ind w:firstLineChars="0"/>
              <w:jc w:val="left"/>
              <w:rPr>
                <w:rFonts w:asciiTheme="minorEastAsia" w:hAnsiTheme="minorEastAsia"/>
                <w:kern w:val="0"/>
                <w:szCs w:val="21"/>
              </w:rPr>
            </w:pPr>
            <w:r w:rsidRPr="003719B2">
              <w:rPr>
                <w:rFonts w:asciiTheme="minorEastAsia" w:hAnsiTheme="minorEastAsia" w:hint="eastAsia"/>
                <w:kern w:val="0"/>
                <w:szCs w:val="21"/>
              </w:rPr>
              <w:t>皮试结果录入</w:t>
            </w:r>
          </w:p>
          <w:p w14:paraId="17DFCDF2" w14:textId="77777777" w:rsidR="00DF5E26" w:rsidRPr="003719B2" w:rsidRDefault="00DF5E26" w:rsidP="00DE2CC0">
            <w:pPr>
              <w:pStyle w:val="a8"/>
              <w:widowControl/>
              <w:numPr>
                <w:ilvl w:val="0"/>
                <w:numId w:val="31"/>
              </w:numPr>
              <w:adjustRightInd w:val="0"/>
              <w:snapToGrid w:val="0"/>
              <w:spacing w:line="560" w:lineRule="exact"/>
              <w:ind w:firstLineChars="0"/>
              <w:jc w:val="left"/>
              <w:rPr>
                <w:rFonts w:asciiTheme="minorEastAsia" w:hAnsiTheme="minorEastAsia"/>
                <w:kern w:val="0"/>
                <w:szCs w:val="21"/>
              </w:rPr>
            </w:pPr>
            <w:r w:rsidRPr="003719B2">
              <w:rPr>
                <w:rFonts w:asciiTheme="minorEastAsia" w:hAnsiTheme="minorEastAsia" w:hint="eastAsia"/>
                <w:kern w:val="0"/>
                <w:szCs w:val="21"/>
              </w:rPr>
              <w:t>皮试结果审核</w:t>
            </w:r>
          </w:p>
          <w:p w14:paraId="7FEC73AF" w14:textId="77777777" w:rsidR="00DF5E26" w:rsidRPr="003719B2" w:rsidRDefault="00DF5E26" w:rsidP="00DE2CC0">
            <w:pPr>
              <w:pStyle w:val="a8"/>
              <w:widowControl/>
              <w:numPr>
                <w:ilvl w:val="0"/>
                <w:numId w:val="31"/>
              </w:numPr>
              <w:adjustRightInd w:val="0"/>
              <w:snapToGrid w:val="0"/>
              <w:spacing w:line="560" w:lineRule="exact"/>
              <w:ind w:firstLineChars="0"/>
              <w:jc w:val="left"/>
              <w:rPr>
                <w:rFonts w:asciiTheme="minorEastAsia" w:hAnsiTheme="minorEastAsia"/>
                <w:kern w:val="0"/>
                <w:szCs w:val="21"/>
              </w:rPr>
            </w:pPr>
            <w:r w:rsidRPr="003719B2">
              <w:rPr>
                <w:rFonts w:asciiTheme="minorEastAsia" w:hAnsiTheme="minorEastAsia" w:hint="eastAsia"/>
                <w:kern w:val="0"/>
                <w:szCs w:val="21"/>
              </w:rPr>
              <w:t>强制双人核对</w:t>
            </w:r>
          </w:p>
          <w:p w14:paraId="2D1EF8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kern w:val="0"/>
                <w:szCs w:val="21"/>
              </w:rPr>
              <w:t>4</w:t>
            </w:r>
            <w:r w:rsidRPr="003719B2">
              <w:rPr>
                <w:rFonts w:asciiTheme="minorEastAsia" w:hAnsiTheme="minorEastAsia" w:hint="eastAsia"/>
                <w:kern w:val="0"/>
                <w:szCs w:val="21"/>
              </w:rPr>
              <w:t>、根据医院实际管理规定，自定义皮试结果修改权限设置和流程。</w:t>
            </w:r>
          </w:p>
        </w:tc>
      </w:tr>
      <w:tr w:rsidR="00DF5E26" w:rsidRPr="003719B2" w14:paraId="6AC8E9ED" w14:textId="77777777" w:rsidTr="00DF5E26">
        <w:trPr>
          <w:jc w:val="center"/>
        </w:trPr>
        <w:tc>
          <w:tcPr>
            <w:tcW w:w="846" w:type="dxa"/>
            <w:vMerge/>
            <w:shd w:val="clear" w:color="auto" w:fill="auto"/>
            <w:vAlign w:val="center"/>
          </w:tcPr>
          <w:p w14:paraId="7129163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5046245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DED91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执行结果回写</w:t>
            </w:r>
          </w:p>
        </w:tc>
        <w:tc>
          <w:tcPr>
            <w:tcW w:w="4615" w:type="dxa"/>
            <w:shd w:val="clear" w:color="auto" w:fill="auto"/>
            <w:vAlign w:val="center"/>
          </w:tcPr>
          <w:p w14:paraId="0E04D76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将执行结果回写至第三方系统中。</w:t>
            </w:r>
          </w:p>
        </w:tc>
      </w:tr>
      <w:tr w:rsidR="00DF5E26" w:rsidRPr="003719B2" w14:paraId="58981F9A" w14:textId="77777777" w:rsidTr="00DF5E26">
        <w:trPr>
          <w:jc w:val="center"/>
        </w:trPr>
        <w:tc>
          <w:tcPr>
            <w:tcW w:w="846" w:type="dxa"/>
            <w:vMerge/>
            <w:shd w:val="clear" w:color="auto" w:fill="auto"/>
            <w:vAlign w:val="center"/>
          </w:tcPr>
          <w:p w14:paraId="38C322E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311FEBCA"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医嘱执行提示</w:t>
            </w:r>
          </w:p>
        </w:tc>
        <w:tc>
          <w:tcPr>
            <w:tcW w:w="1701" w:type="dxa"/>
            <w:shd w:val="clear" w:color="auto" w:fill="auto"/>
            <w:vAlign w:val="center"/>
          </w:tcPr>
          <w:p w14:paraId="30A56A5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高危药品执行提示</w:t>
            </w:r>
          </w:p>
        </w:tc>
        <w:tc>
          <w:tcPr>
            <w:tcW w:w="4615" w:type="dxa"/>
            <w:shd w:val="clear" w:color="auto" w:fill="auto"/>
            <w:vAlign w:val="center"/>
          </w:tcPr>
          <w:p w14:paraId="54EE64A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护理人员在执行高危药品时，系统能智能提醒，可强制双人核对后才能执行。</w:t>
            </w:r>
          </w:p>
        </w:tc>
      </w:tr>
      <w:tr w:rsidR="00DF5E26" w:rsidRPr="003719B2" w14:paraId="73BD1E75" w14:textId="77777777" w:rsidTr="00DF5E26">
        <w:trPr>
          <w:jc w:val="center"/>
        </w:trPr>
        <w:tc>
          <w:tcPr>
            <w:tcW w:w="846" w:type="dxa"/>
            <w:vMerge/>
            <w:shd w:val="clear" w:color="auto" w:fill="auto"/>
            <w:vAlign w:val="center"/>
          </w:tcPr>
          <w:p w14:paraId="5F0134F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C5A597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126699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配置药品过期提示</w:t>
            </w:r>
          </w:p>
        </w:tc>
        <w:tc>
          <w:tcPr>
            <w:tcW w:w="4615" w:type="dxa"/>
            <w:shd w:val="clear" w:color="auto" w:fill="auto"/>
            <w:vAlign w:val="center"/>
          </w:tcPr>
          <w:p w14:paraId="79ACC2E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护理人员在执行配置超过特定时间的无菌药品时，系统会智能提示拦截，时间阀值自定义。</w:t>
            </w:r>
          </w:p>
        </w:tc>
      </w:tr>
      <w:tr w:rsidR="00DF5E26" w:rsidRPr="003719B2" w14:paraId="190F6118" w14:textId="77777777" w:rsidTr="00DF5E26">
        <w:trPr>
          <w:jc w:val="center"/>
        </w:trPr>
        <w:tc>
          <w:tcPr>
            <w:tcW w:w="846" w:type="dxa"/>
            <w:vMerge/>
            <w:shd w:val="clear" w:color="auto" w:fill="auto"/>
            <w:vAlign w:val="center"/>
          </w:tcPr>
          <w:p w14:paraId="39465DE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5B8E04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24E525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执行超时提示</w:t>
            </w:r>
          </w:p>
        </w:tc>
        <w:tc>
          <w:tcPr>
            <w:tcW w:w="4615" w:type="dxa"/>
            <w:shd w:val="clear" w:color="auto" w:fill="auto"/>
            <w:vAlign w:val="center"/>
          </w:tcPr>
          <w:p w14:paraId="41BA09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系统能对超过计划执行时间2小时（具体时间可以根据医院管理要求配置）的医嘱记录进行智能提示。</w:t>
            </w:r>
          </w:p>
        </w:tc>
      </w:tr>
      <w:tr w:rsidR="00DF5E26" w:rsidRPr="003719B2" w14:paraId="7C7B834E" w14:textId="77777777" w:rsidTr="00DF5E26">
        <w:trPr>
          <w:jc w:val="center"/>
        </w:trPr>
        <w:tc>
          <w:tcPr>
            <w:tcW w:w="846" w:type="dxa"/>
            <w:vMerge/>
            <w:shd w:val="clear" w:color="auto" w:fill="auto"/>
            <w:vAlign w:val="center"/>
          </w:tcPr>
          <w:p w14:paraId="7E0C8AC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val="restart"/>
            <w:shd w:val="clear" w:color="auto" w:fill="auto"/>
            <w:vAlign w:val="center"/>
          </w:tcPr>
          <w:p w14:paraId="4234721F"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医嘱执行统计管理</w:t>
            </w:r>
          </w:p>
        </w:tc>
        <w:tc>
          <w:tcPr>
            <w:tcW w:w="1701" w:type="dxa"/>
            <w:shd w:val="clear" w:color="auto" w:fill="auto"/>
            <w:vAlign w:val="center"/>
          </w:tcPr>
          <w:p w14:paraId="710ADEE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合理给药统计</w:t>
            </w:r>
          </w:p>
        </w:tc>
        <w:tc>
          <w:tcPr>
            <w:tcW w:w="4615" w:type="dxa"/>
            <w:shd w:val="clear" w:color="auto" w:fill="auto"/>
            <w:vAlign w:val="center"/>
          </w:tcPr>
          <w:p w14:paraId="49166DB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系统对提前（或者延后）计划执行时间特定时间的医嘱执行记录进行智能汇总统计，并计算病区特定时段里给药时间符合率。</w:t>
            </w:r>
          </w:p>
        </w:tc>
      </w:tr>
      <w:tr w:rsidR="00DF5E26" w:rsidRPr="003719B2" w14:paraId="6BD59B36" w14:textId="77777777" w:rsidTr="00DF5E26">
        <w:trPr>
          <w:jc w:val="center"/>
        </w:trPr>
        <w:tc>
          <w:tcPr>
            <w:tcW w:w="846" w:type="dxa"/>
            <w:vMerge/>
            <w:shd w:val="clear" w:color="auto" w:fill="auto"/>
            <w:vAlign w:val="center"/>
          </w:tcPr>
          <w:p w14:paraId="29693D4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134" w:type="dxa"/>
            <w:vMerge/>
            <w:shd w:val="clear" w:color="auto" w:fill="auto"/>
            <w:vAlign w:val="center"/>
          </w:tcPr>
          <w:p w14:paraId="45607CA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19BAE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医嘱执行工作量统计</w:t>
            </w:r>
          </w:p>
        </w:tc>
        <w:tc>
          <w:tcPr>
            <w:tcW w:w="4615" w:type="dxa"/>
            <w:shd w:val="clear" w:color="auto" w:fill="auto"/>
            <w:vAlign w:val="center"/>
          </w:tcPr>
          <w:p w14:paraId="6C93594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统计病区、病区各护理人员特定时段内完成医嘱执行数量。</w:t>
            </w:r>
          </w:p>
        </w:tc>
      </w:tr>
      <w:tr w:rsidR="00DF5E26" w:rsidRPr="003719B2" w14:paraId="5D48DB84" w14:textId="77777777" w:rsidTr="00DF5E26">
        <w:trPr>
          <w:jc w:val="center"/>
        </w:trPr>
        <w:tc>
          <w:tcPr>
            <w:tcW w:w="1980" w:type="dxa"/>
            <w:gridSpan w:val="2"/>
            <w:vMerge w:val="restart"/>
            <w:shd w:val="clear" w:color="auto" w:fill="auto"/>
            <w:vAlign w:val="center"/>
          </w:tcPr>
          <w:p w14:paraId="7CB06851"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生命体征管理</w:t>
            </w:r>
          </w:p>
        </w:tc>
        <w:tc>
          <w:tcPr>
            <w:tcW w:w="1701" w:type="dxa"/>
            <w:shd w:val="clear" w:color="auto" w:fill="auto"/>
            <w:vAlign w:val="center"/>
          </w:tcPr>
          <w:p w14:paraId="169ED57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体征录入</w:t>
            </w:r>
          </w:p>
        </w:tc>
        <w:tc>
          <w:tcPr>
            <w:tcW w:w="4615" w:type="dxa"/>
            <w:shd w:val="clear" w:color="auto" w:fill="auto"/>
            <w:vAlign w:val="center"/>
          </w:tcPr>
          <w:p w14:paraId="666F778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患者体征信息的床旁实时采集，采集体征信息包括但不限于:  体温、脉搏、呼吸、心率、出入液量、血氧饱和度、血压、血糖、身高、疼痛、各种引流管、体重、排便次数等，要求分别支持成人和新生儿体温单。</w:t>
            </w:r>
          </w:p>
        </w:tc>
      </w:tr>
      <w:tr w:rsidR="00DF5E26" w:rsidRPr="003719B2" w14:paraId="2FD7F028" w14:textId="77777777" w:rsidTr="00DF5E26">
        <w:trPr>
          <w:jc w:val="center"/>
        </w:trPr>
        <w:tc>
          <w:tcPr>
            <w:tcW w:w="1980" w:type="dxa"/>
            <w:gridSpan w:val="2"/>
            <w:vMerge/>
            <w:shd w:val="clear" w:color="auto" w:fill="auto"/>
            <w:vAlign w:val="center"/>
          </w:tcPr>
          <w:p w14:paraId="4F1A4B9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ED3BF1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体征批量录入</w:t>
            </w:r>
          </w:p>
        </w:tc>
        <w:tc>
          <w:tcPr>
            <w:tcW w:w="4615" w:type="dxa"/>
            <w:shd w:val="clear" w:color="auto" w:fill="auto"/>
            <w:vAlign w:val="center"/>
          </w:tcPr>
          <w:p w14:paraId="5C57D01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根据批量采集的患者体征信息，批量录入到系统中，生成体温单，并可进行体温单打印。</w:t>
            </w:r>
          </w:p>
        </w:tc>
      </w:tr>
      <w:tr w:rsidR="00DF5E26" w:rsidRPr="003719B2" w14:paraId="4C90A587" w14:textId="77777777" w:rsidTr="00DF5E26">
        <w:trPr>
          <w:jc w:val="center"/>
        </w:trPr>
        <w:tc>
          <w:tcPr>
            <w:tcW w:w="1980" w:type="dxa"/>
            <w:gridSpan w:val="2"/>
            <w:vMerge/>
            <w:shd w:val="clear" w:color="auto" w:fill="auto"/>
            <w:vAlign w:val="center"/>
          </w:tcPr>
          <w:p w14:paraId="0A24FF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86BC57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体温单</w:t>
            </w:r>
          </w:p>
        </w:tc>
        <w:tc>
          <w:tcPr>
            <w:tcW w:w="4615" w:type="dxa"/>
            <w:shd w:val="clear" w:color="auto" w:fill="auto"/>
            <w:vAlign w:val="center"/>
          </w:tcPr>
          <w:p w14:paraId="698273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针对录入的体征信息，按卫生部规定的体温单格式输出，可进行修改、预览、打印。</w:t>
            </w:r>
          </w:p>
        </w:tc>
      </w:tr>
      <w:tr w:rsidR="00DF5E26" w:rsidRPr="003719B2" w14:paraId="69D57945" w14:textId="77777777" w:rsidTr="00DF5E26">
        <w:trPr>
          <w:jc w:val="center"/>
        </w:trPr>
        <w:tc>
          <w:tcPr>
            <w:tcW w:w="1980" w:type="dxa"/>
            <w:gridSpan w:val="2"/>
            <w:vMerge/>
            <w:shd w:val="clear" w:color="auto" w:fill="auto"/>
            <w:vAlign w:val="center"/>
          </w:tcPr>
          <w:p w14:paraId="642B17B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439A1F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对外接口</w:t>
            </w:r>
          </w:p>
        </w:tc>
        <w:tc>
          <w:tcPr>
            <w:tcW w:w="4615" w:type="dxa"/>
            <w:shd w:val="clear" w:color="auto" w:fill="auto"/>
            <w:vAlign w:val="center"/>
          </w:tcPr>
          <w:p w14:paraId="1208774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提供数据接口，供第三方系统调用，以使第三方系统获取护理体征数据。</w:t>
            </w:r>
          </w:p>
        </w:tc>
      </w:tr>
      <w:tr w:rsidR="00DF5E26" w:rsidRPr="003719B2" w14:paraId="43DB2AA5" w14:textId="77777777" w:rsidTr="00DF5E26">
        <w:trPr>
          <w:jc w:val="center"/>
        </w:trPr>
        <w:tc>
          <w:tcPr>
            <w:tcW w:w="1980" w:type="dxa"/>
            <w:gridSpan w:val="2"/>
            <w:vMerge/>
            <w:shd w:val="clear" w:color="auto" w:fill="auto"/>
            <w:vAlign w:val="center"/>
          </w:tcPr>
          <w:p w14:paraId="3D9A440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23092F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体征异常查询</w:t>
            </w:r>
          </w:p>
        </w:tc>
        <w:tc>
          <w:tcPr>
            <w:tcW w:w="4615" w:type="dxa"/>
            <w:shd w:val="clear" w:color="auto" w:fill="auto"/>
            <w:vAlign w:val="center"/>
          </w:tcPr>
          <w:p w14:paraId="7C82E01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查询时间段内体征异常的患者信息。</w:t>
            </w:r>
          </w:p>
        </w:tc>
      </w:tr>
      <w:tr w:rsidR="00DF5E26" w:rsidRPr="003719B2" w14:paraId="7A7E0D00" w14:textId="77777777" w:rsidTr="00DF5E26">
        <w:trPr>
          <w:jc w:val="center"/>
        </w:trPr>
        <w:tc>
          <w:tcPr>
            <w:tcW w:w="1980" w:type="dxa"/>
            <w:gridSpan w:val="2"/>
            <w:vMerge/>
            <w:shd w:val="clear" w:color="auto" w:fill="auto"/>
            <w:vAlign w:val="center"/>
          </w:tcPr>
          <w:p w14:paraId="49FFCB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5323CE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体征趋势图</w:t>
            </w:r>
          </w:p>
        </w:tc>
        <w:tc>
          <w:tcPr>
            <w:tcW w:w="4615" w:type="dxa"/>
            <w:shd w:val="clear" w:color="auto" w:fill="auto"/>
            <w:vAlign w:val="center"/>
          </w:tcPr>
          <w:p w14:paraId="2357CDC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动态查询患者生命体征、能显示单个生命</w:t>
            </w:r>
            <w:proofErr w:type="gramStart"/>
            <w:r w:rsidRPr="003719B2">
              <w:rPr>
                <w:rFonts w:asciiTheme="minorEastAsia" w:hAnsiTheme="minorEastAsia" w:hint="eastAsia"/>
                <w:kern w:val="0"/>
                <w:szCs w:val="21"/>
              </w:rPr>
              <w:t>体征某</w:t>
            </w:r>
            <w:proofErr w:type="gramEnd"/>
            <w:r w:rsidRPr="003719B2">
              <w:rPr>
                <w:rFonts w:asciiTheme="minorEastAsia" w:hAnsiTheme="minorEastAsia" w:hint="eastAsia"/>
                <w:kern w:val="0"/>
                <w:szCs w:val="21"/>
              </w:rPr>
              <w:t>时段的趋势图。</w:t>
            </w:r>
          </w:p>
        </w:tc>
      </w:tr>
      <w:tr w:rsidR="00DF5E26" w:rsidRPr="003719B2" w14:paraId="713268A3" w14:textId="77777777" w:rsidTr="00DF5E26">
        <w:trPr>
          <w:jc w:val="center"/>
        </w:trPr>
        <w:tc>
          <w:tcPr>
            <w:tcW w:w="1980" w:type="dxa"/>
            <w:gridSpan w:val="2"/>
            <w:vMerge/>
            <w:shd w:val="clear" w:color="auto" w:fill="auto"/>
            <w:vAlign w:val="center"/>
          </w:tcPr>
          <w:p w14:paraId="50C5C4A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E169DC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漏测查询</w:t>
            </w:r>
          </w:p>
        </w:tc>
        <w:tc>
          <w:tcPr>
            <w:tcW w:w="4615" w:type="dxa"/>
            <w:shd w:val="clear" w:color="auto" w:fill="auto"/>
            <w:vAlign w:val="center"/>
          </w:tcPr>
          <w:p w14:paraId="54AFA3F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查询大便，体重，血压，体温等体征的漏测信息。</w:t>
            </w:r>
          </w:p>
        </w:tc>
      </w:tr>
      <w:tr w:rsidR="00DF5E26" w:rsidRPr="003719B2" w14:paraId="48ADC3E8" w14:textId="77777777" w:rsidTr="00DF5E26">
        <w:trPr>
          <w:jc w:val="center"/>
        </w:trPr>
        <w:tc>
          <w:tcPr>
            <w:tcW w:w="1980" w:type="dxa"/>
            <w:gridSpan w:val="2"/>
            <w:vMerge/>
            <w:shd w:val="clear" w:color="auto" w:fill="auto"/>
            <w:vAlign w:val="center"/>
          </w:tcPr>
          <w:p w14:paraId="35E5259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2E096D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录入数据校验</w:t>
            </w:r>
          </w:p>
        </w:tc>
        <w:tc>
          <w:tcPr>
            <w:tcW w:w="4615" w:type="dxa"/>
            <w:shd w:val="clear" w:color="auto" w:fill="auto"/>
            <w:vAlign w:val="center"/>
          </w:tcPr>
          <w:p w14:paraId="6D0735F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判别录入数据是否符合要求。</w:t>
            </w:r>
          </w:p>
        </w:tc>
      </w:tr>
      <w:tr w:rsidR="00DF5E26" w:rsidRPr="003719B2" w14:paraId="7F1A5D9C" w14:textId="77777777" w:rsidTr="00DF5E26">
        <w:trPr>
          <w:jc w:val="center"/>
        </w:trPr>
        <w:tc>
          <w:tcPr>
            <w:tcW w:w="1980" w:type="dxa"/>
            <w:gridSpan w:val="2"/>
            <w:vMerge/>
            <w:shd w:val="clear" w:color="auto" w:fill="auto"/>
            <w:vAlign w:val="center"/>
          </w:tcPr>
          <w:p w14:paraId="4D41754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33CB7A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满页提醒</w:t>
            </w:r>
          </w:p>
        </w:tc>
        <w:tc>
          <w:tcPr>
            <w:tcW w:w="4615" w:type="dxa"/>
            <w:shd w:val="clear" w:color="auto" w:fill="auto"/>
            <w:vAlign w:val="center"/>
          </w:tcPr>
          <w:p w14:paraId="2B5F38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当患者的体温单满页时，提供满页提醒标志。</w:t>
            </w:r>
          </w:p>
        </w:tc>
      </w:tr>
      <w:tr w:rsidR="00DF5E26" w:rsidRPr="003719B2" w14:paraId="6E591DAF" w14:textId="77777777" w:rsidTr="00DF5E26">
        <w:trPr>
          <w:jc w:val="center"/>
        </w:trPr>
        <w:tc>
          <w:tcPr>
            <w:tcW w:w="1980" w:type="dxa"/>
            <w:gridSpan w:val="2"/>
            <w:vMerge/>
            <w:shd w:val="clear" w:color="auto" w:fill="auto"/>
            <w:vAlign w:val="center"/>
          </w:tcPr>
          <w:p w14:paraId="318614B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FD6AC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体征异常提醒</w:t>
            </w:r>
          </w:p>
        </w:tc>
        <w:tc>
          <w:tcPr>
            <w:tcW w:w="4615" w:type="dxa"/>
            <w:shd w:val="clear" w:color="auto" w:fill="auto"/>
            <w:vAlign w:val="center"/>
          </w:tcPr>
          <w:p w14:paraId="69A8087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智能提醒病区内体征异常患者信息，并给予相对应的护理措施提示。</w:t>
            </w:r>
          </w:p>
        </w:tc>
      </w:tr>
      <w:tr w:rsidR="00DF5E26" w:rsidRPr="003719B2" w14:paraId="493DB446" w14:textId="77777777" w:rsidTr="00DF5E26">
        <w:trPr>
          <w:jc w:val="center"/>
        </w:trPr>
        <w:tc>
          <w:tcPr>
            <w:tcW w:w="1980" w:type="dxa"/>
            <w:gridSpan w:val="2"/>
            <w:vMerge w:val="restart"/>
            <w:shd w:val="clear" w:color="auto" w:fill="auto"/>
            <w:vAlign w:val="center"/>
          </w:tcPr>
          <w:p w14:paraId="6BD4B0B7"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健康宣教</w:t>
            </w:r>
          </w:p>
        </w:tc>
        <w:tc>
          <w:tcPr>
            <w:tcW w:w="1701" w:type="dxa"/>
            <w:shd w:val="clear" w:color="auto" w:fill="auto"/>
            <w:vAlign w:val="center"/>
          </w:tcPr>
          <w:p w14:paraId="598C5D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教育课程手动推送</w:t>
            </w:r>
          </w:p>
        </w:tc>
        <w:tc>
          <w:tcPr>
            <w:tcW w:w="4615" w:type="dxa"/>
            <w:shd w:val="clear" w:color="auto" w:fill="auto"/>
            <w:vAlign w:val="center"/>
          </w:tcPr>
          <w:p w14:paraId="78E3764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护士可在课程库内按照“收藏”、“科室分类”、“教育分类”三种分类方式找到想要推送的课程，推送给患者</w:t>
            </w:r>
          </w:p>
        </w:tc>
      </w:tr>
      <w:tr w:rsidR="00DF5E26" w:rsidRPr="003719B2" w14:paraId="386629E2" w14:textId="77777777" w:rsidTr="00DF5E26">
        <w:trPr>
          <w:jc w:val="center"/>
        </w:trPr>
        <w:tc>
          <w:tcPr>
            <w:tcW w:w="1980" w:type="dxa"/>
            <w:gridSpan w:val="2"/>
            <w:vMerge/>
            <w:shd w:val="clear" w:color="auto" w:fill="auto"/>
            <w:vAlign w:val="center"/>
          </w:tcPr>
          <w:p w14:paraId="5F39AEA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2EF2D7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教育课程自动推送</w:t>
            </w:r>
          </w:p>
        </w:tc>
        <w:tc>
          <w:tcPr>
            <w:tcW w:w="4615" w:type="dxa"/>
            <w:shd w:val="clear" w:color="auto" w:fill="auto"/>
            <w:vAlign w:val="center"/>
          </w:tcPr>
          <w:p w14:paraId="6CB0096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提供智能宣教引擎，支持本院课程与医嘱关键词、护理问题匹配，根据关键词自动推送匹配的课程，实现智能化宣教；提供317护课程与医嘱关键词、护理问题匹配库，支持医院直接应用于智能宣教。</w:t>
            </w:r>
          </w:p>
        </w:tc>
      </w:tr>
      <w:tr w:rsidR="00DF5E26" w:rsidRPr="003719B2" w14:paraId="67AD59FC" w14:textId="77777777" w:rsidTr="00DF5E26">
        <w:trPr>
          <w:jc w:val="center"/>
        </w:trPr>
        <w:tc>
          <w:tcPr>
            <w:tcW w:w="1980" w:type="dxa"/>
            <w:gridSpan w:val="2"/>
            <w:vMerge/>
            <w:shd w:val="clear" w:color="auto" w:fill="auto"/>
            <w:vAlign w:val="center"/>
          </w:tcPr>
          <w:p w14:paraId="42619F0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61F179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教育记录查看</w:t>
            </w:r>
          </w:p>
        </w:tc>
        <w:tc>
          <w:tcPr>
            <w:tcW w:w="4615" w:type="dxa"/>
            <w:shd w:val="clear" w:color="auto" w:fill="auto"/>
            <w:vAlign w:val="center"/>
          </w:tcPr>
          <w:p w14:paraId="61D9480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展示患者所有教育记录。</w:t>
            </w:r>
          </w:p>
        </w:tc>
      </w:tr>
      <w:tr w:rsidR="00DF5E26" w:rsidRPr="003719B2" w14:paraId="32976469" w14:textId="77777777" w:rsidTr="00DF5E26">
        <w:trPr>
          <w:jc w:val="center"/>
        </w:trPr>
        <w:tc>
          <w:tcPr>
            <w:tcW w:w="1980" w:type="dxa"/>
            <w:gridSpan w:val="2"/>
            <w:vMerge/>
            <w:shd w:val="clear" w:color="auto" w:fill="auto"/>
            <w:vAlign w:val="center"/>
          </w:tcPr>
          <w:p w14:paraId="0061F4C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8F88D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教育记录打印</w:t>
            </w:r>
          </w:p>
        </w:tc>
        <w:tc>
          <w:tcPr>
            <w:tcW w:w="4615" w:type="dxa"/>
            <w:shd w:val="clear" w:color="auto" w:fill="auto"/>
            <w:vAlign w:val="center"/>
          </w:tcPr>
          <w:p w14:paraId="0259301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PC上可以将教育记录生成教育记录单并打印。</w:t>
            </w:r>
          </w:p>
        </w:tc>
      </w:tr>
      <w:tr w:rsidR="00DF5E26" w:rsidRPr="003719B2" w14:paraId="41509D38" w14:textId="77777777" w:rsidTr="00DF5E26">
        <w:trPr>
          <w:jc w:val="center"/>
        </w:trPr>
        <w:tc>
          <w:tcPr>
            <w:tcW w:w="1980" w:type="dxa"/>
            <w:gridSpan w:val="2"/>
            <w:vMerge/>
            <w:shd w:val="clear" w:color="auto" w:fill="auto"/>
            <w:vAlign w:val="center"/>
          </w:tcPr>
          <w:p w14:paraId="74F3D98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9EBEDA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教育课程学习</w:t>
            </w:r>
          </w:p>
        </w:tc>
        <w:tc>
          <w:tcPr>
            <w:tcW w:w="4615" w:type="dxa"/>
            <w:shd w:val="clear" w:color="auto" w:fill="auto"/>
            <w:vAlign w:val="center"/>
          </w:tcPr>
          <w:p w14:paraId="7B09C82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患者可在PAD、PC端在线观看附件或者图文类型的课程，附件课程支持PPT、PDF、MP4、WORD四种格式。</w:t>
            </w:r>
          </w:p>
        </w:tc>
      </w:tr>
      <w:tr w:rsidR="00DF5E26" w:rsidRPr="003719B2" w14:paraId="71F73A51" w14:textId="77777777" w:rsidTr="00DF5E26">
        <w:trPr>
          <w:jc w:val="center"/>
        </w:trPr>
        <w:tc>
          <w:tcPr>
            <w:tcW w:w="1980" w:type="dxa"/>
            <w:gridSpan w:val="2"/>
            <w:vMerge/>
            <w:shd w:val="clear" w:color="auto" w:fill="auto"/>
            <w:vAlign w:val="center"/>
          </w:tcPr>
          <w:p w14:paraId="4CAC3C6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695BA5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教育课程学习记录查询</w:t>
            </w:r>
          </w:p>
        </w:tc>
        <w:tc>
          <w:tcPr>
            <w:tcW w:w="4615" w:type="dxa"/>
            <w:shd w:val="clear" w:color="auto" w:fill="auto"/>
            <w:vAlign w:val="center"/>
          </w:tcPr>
          <w:p w14:paraId="391B938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患者可在PAD、PC端查看个人所有的教育记录，包括课程、教育者、教育时间、教育对象、测试结果、满意度评价结果。</w:t>
            </w:r>
          </w:p>
        </w:tc>
      </w:tr>
      <w:tr w:rsidR="00DF5E26" w:rsidRPr="003719B2" w14:paraId="21FEAA61" w14:textId="77777777" w:rsidTr="00DF5E26">
        <w:trPr>
          <w:jc w:val="center"/>
        </w:trPr>
        <w:tc>
          <w:tcPr>
            <w:tcW w:w="1980" w:type="dxa"/>
            <w:gridSpan w:val="2"/>
            <w:vMerge/>
            <w:shd w:val="clear" w:color="auto" w:fill="auto"/>
            <w:vAlign w:val="center"/>
          </w:tcPr>
          <w:p w14:paraId="34852FE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48CBD1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教育课程学习效果测评</w:t>
            </w:r>
          </w:p>
        </w:tc>
        <w:tc>
          <w:tcPr>
            <w:tcW w:w="4615" w:type="dxa"/>
            <w:shd w:val="clear" w:color="auto" w:fill="auto"/>
            <w:vAlign w:val="center"/>
          </w:tcPr>
          <w:p w14:paraId="563DF57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患者可在PAD、PC端进行教育课程对应的试题测试，并看到测试结果。</w:t>
            </w:r>
          </w:p>
        </w:tc>
      </w:tr>
      <w:tr w:rsidR="00DF5E26" w:rsidRPr="003719B2" w14:paraId="1D995B5A" w14:textId="77777777" w:rsidTr="00DF5E26">
        <w:trPr>
          <w:jc w:val="center"/>
        </w:trPr>
        <w:tc>
          <w:tcPr>
            <w:tcW w:w="1980" w:type="dxa"/>
            <w:gridSpan w:val="2"/>
            <w:shd w:val="clear" w:color="auto" w:fill="auto"/>
            <w:vAlign w:val="center"/>
          </w:tcPr>
          <w:p w14:paraId="41DAFE0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950A55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615" w:type="dxa"/>
            <w:shd w:val="clear" w:color="auto" w:fill="auto"/>
            <w:vAlign w:val="center"/>
          </w:tcPr>
          <w:p w14:paraId="75E2EC8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满意度评价报告。</w:t>
            </w:r>
          </w:p>
        </w:tc>
      </w:tr>
      <w:tr w:rsidR="00DF5E26" w:rsidRPr="003719B2" w14:paraId="5FC0C750" w14:textId="77777777" w:rsidTr="00DF5E26">
        <w:trPr>
          <w:jc w:val="center"/>
        </w:trPr>
        <w:tc>
          <w:tcPr>
            <w:tcW w:w="1980" w:type="dxa"/>
            <w:gridSpan w:val="2"/>
            <w:shd w:val="clear" w:color="auto" w:fill="auto"/>
            <w:vAlign w:val="center"/>
          </w:tcPr>
          <w:p w14:paraId="1F5250DB"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临床报告</w:t>
            </w:r>
          </w:p>
        </w:tc>
        <w:tc>
          <w:tcPr>
            <w:tcW w:w="1701" w:type="dxa"/>
            <w:shd w:val="clear" w:color="auto" w:fill="auto"/>
            <w:vAlign w:val="center"/>
          </w:tcPr>
          <w:p w14:paraId="33F4AE2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检查检验报告查看</w:t>
            </w:r>
          </w:p>
        </w:tc>
        <w:tc>
          <w:tcPr>
            <w:tcW w:w="4615" w:type="dxa"/>
            <w:shd w:val="clear" w:color="auto" w:fill="auto"/>
            <w:vAlign w:val="center"/>
          </w:tcPr>
          <w:p w14:paraId="4CC9409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查看住院患者的检查检验报告，对危急值进行警示。</w:t>
            </w:r>
          </w:p>
        </w:tc>
      </w:tr>
      <w:tr w:rsidR="00DF5E26" w:rsidRPr="003719B2" w14:paraId="21A170DF" w14:textId="77777777" w:rsidTr="00DF5E26">
        <w:trPr>
          <w:jc w:val="center"/>
        </w:trPr>
        <w:tc>
          <w:tcPr>
            <w:tcW w:w="1980" w:type="dxa"/>
            <w:gridSpan w:val="2"/>
            <w:shd w:val="clear" w:color="auto" w:fill="auto"/>
            <w:vAlign w:val="center"/>
          </w:tcPr>
          <w:p w14:paraId="01AB20B5"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病室报告</w:t>
            </w:r>
          </w:p>
        </w:tc>
        <w:tc>
          <w:tcPr>
            <w:tcW w:w="1701" w:type="dxa"/>
            <w:shd w:val="clear" w:color="auto" w:fill="auto"/>
            <w:vAlign w:val="center"/>
          </w:tcPr>
          <w:p w14:paraId="1D126EA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交班报告</w:t>
            </w:r>
          </w:p>
        </w:tc>
        <w:tc>
          <w:tcPr>
            <w:tcW w:w="4615" w:type="dxa"/>
            <w:shd w:val="clear" w:color="auto" w:fill="auto"/>
            <w:vAlign w:val="center"/>
          </w:tcPr>
          <w:p w14:paraId="672C17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录入、修改和查看各病区的交班报告统计白班、小夜班、大夜班各个时间段的原有患者数、现有患者数、特级护理、一级护理、二级护理、三级护理、病危、病重、分娩、手术、转入、转出、体温异常、血压异常、血糖异常人数，</w:t>
            </w:r>
            <w:r w:rsidRPr="003719B2">
              <w:rPr>
                <w:rFonts w:asciiTheme="minorEastAsia" w:hAnsiTheme="minorEastAsia" w:hint="eastAsia"/>
                <w:kern w:val="0"/>
                <w:szCs w:val="21"/>
              </w:rPr>
              <w:br/>
              <w:t>并能按上述分类分别查看该类患者的床位、姓名、年龄、诊断、描述和备注。</w:t>
            </w:r>
          </w:p>
        </w:tc>
      </w:tr>
      <w:tr w:rsidR="00DF5E26" w:rsidRPr="003719B2" w14:paraId="00D7B5DF" w14:textId="77777777" w:rsidTr="00DF5E26">
        <w:trPr>
          <w:jc w:val="center"/>
        </w:trPr>
        <w:tc>
          <w:tcPr>
            <w:tcW w:w="1980" w:type="dxa"/>
            <w:gridSpan w:val="2"/>
            <w:vMerge w:val="restart"/>
            <w:shd w:val="clear" w:color="auto" w:fill="auto"/>
            <w:vAlign w:val="center"/>
          </w:tcPr>
          <w:p w14:paraId="4973EFAE" w14:textId="77777777" w:rsidR="00DF5E26" w:rsidRPr="003719B2" w:rsidRDefault="00DF5E26" w:rsidP="00DF5E26">
            <w:pPr>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护理文书</w:t>
            </w:r>
          </w:p>
        </w:tc>
        <w:tc>
          <w:tcPr>
            <w:tcW w:w="1701" w:type="dxa"/>
            <w:shd w:val="clear" w:color="auto" w:fill="auto"/>
            <w:vAlign w:val="center"/>
          </w:tcPr>
          <w:p w14:paraId="7FBEC9C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自定义护理文书</w:t>
            </w:r>
          </w:p>
        </w:tc>
        <w:tc>
          <w:tcPr>
            <w:tcW w:w="4615" w:type="dxa"/>
            <w:shd w:val="clear" w:color="auto" w:fill="auto"/>
            <w:vAlign w:val="center"/>
          </w:tcPr>
          <w:p w14:paraId="5550339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根据医院及科室实际需求包含但不限于下列护理文书，可自定义配置护理文书。</w:t>
            </w:r>
          </w:p>
        </w:tc>
      </w:tr>
      <w:tr w:rsidR="00DF5E26" w:rsidRPr="003719B2" w14:paraId="4686798D" w14:textId="77777777" w:rsidTr="00DF5E26">
        <w:trPr>
          <w:jc w:val="center"/>
        </w:trPr>
        <w:tc>
          <w:tcPr>
            <w:tcW w:w="1980" w:type="dxa"/>
            <w:gridSpan w:val="2"/>
            <w:vMerge/>
            <w:shd w:val="clear" w:color="auto" w:fill="auto"/>
            <w:vAlign w:val="center"/>
          </w:tcPr>
          <w:p w14:paraId="6E68DE36"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p>
        </w:tc>
        <w:tc>
          <w:tcPr>
            <w:tcW w:w="1701" w:type="dxa"/>
            <w:shd w:val="clear" w:color="auto" w:fill="auto"/>
            <w:vAlign w:val="center"/>
          </w:tcPr>
          <w:p w14:paraId="4821B2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入院评估单</w:t>
            </w:r>
          </w:p>
        </w:tc>
        <w:tc>
          <w:tcPr>
            <w:tcW w:w="4615" w:type="dxa"/>
            <w:shd w:val="clear" w:color="auto" w:fill="auto"/>
            <w:vAlign w:val="center"/>
          </w:tcPr>
          <w:p w14:paraId="4FC152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患者入院当天《入院评估单》相关信息的录入结构化的入院评估单，可配置，易维护符合国家护理电子病历文书标准，</w:t>
            </w:r>
            <w:proofErr w:type="gramStart"/>
            <w:r w:rsidRPr="003719B2">
              <w:rPr>
                <w:rFonts w:asciiTheme="minorEastAsia" w:hAnsiTheme="minorEastAsia" w:hint="eastAsia"/>
                <w:kern w:val="0"/>
                <w:szCs w:val="21"/>
              </w:rPr>
              <w:t>通过勾选的</w:t>
            </w:r>
            <w:proofErr w:type="gramEnd"/>
            <w:r w:rsidRPr="003719B2">
              <w:rPr>
                <w:rFonts w:asciiTheme="minorEastAsia" w:hAnsiTheme="minorEastAsia" w:hint="eastAsia"/>
                <w:kern w:val="0"/>
                <w:szCs w:val="21"/>
              </w:rPr>
              <w:t>方式，提供中医特色的入院评估单。</w:t>
            </w:r>
          </w:p>
        </w:tc>
      </w:tr>
      <w:tr w:rsidR="00DF5E26" w:rsidRPr="003719B2" w14:paraId="62E21C8A" w14:textId="77777777" w:rsidTr="00DF5E26">
        <w:trPr>
          <w:jc w:val="center"/>
        </w:trPr>
        <w:tc>
          <w:tcPr>
            <w:tcW w:w="1980" w:type="dxa"/>
            <w:gridSpan w:val="2"/>
            <w:vMerge/>
            <w:shd w:val="clear" w:color="auto" w:fill="auto"/>
            <w:vAlign w:val="center"/>
          </w:tcPr>
          <w:p w14:paraId="2FF1DE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CF2C5B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入院告知书</w:t>
            </w:r>
          </w:p>
        </w:tc>
        <w:tc>
          <w:tcPr>
            <w:tcW w:w="4615" w:type="dxa"/>
            <w:shd w:val="clear" w:color="auto" w:fill="auto"/>
            <w:vAlign w:val="center"/>
          </w:tcPr>
          <w:p w14:paraId="38990F0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根据医院相关规定，提供患者入院告知书。</w:t>
            </w:r>
          </w:p>
        </w:tc>
      </w:tr>
      <w:tr w:rsidR="00DF5E26" w:rsidRPr="003719B2" w14:paraId="742A9614" w14:textId="77777777" w:rsidTr="00DF5E26">
        <w:trPr>
          <w:jc w:val="center"/>
        </w:trPr>
        <w:tc>
          <w:tcPr>
            <w:tcW w:w="1980" w:type="dxa"/>
            <w:gridSpan w:val="2"/>
            <w:vMerge/>
            <w:shd w:val="clear" w:color="auto" w:fill="auto"/>
            <w:vAlign w:val="center"/>
          </w:tcPr>
          <w:p w14:paraId="176DBF4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850359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一般护理记录单</w:t>
            </w:r>
          </w:p>
        </w:tc>
        <w:tc>
          <w:tcPr>
            <w:tcW w:w="4615" w:type="dxa"/>
            <w:shd w:val="clear" w:color="auto" w:fill="auto"/>
            <w:vAlign w:val="center"/>
          </w:tcPr>
          <w:p w14:paraId="682525D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支持患者住院期间《一般护理记录单》相关信息的录入、编辑、修改、打印，结构化文书操作，可配置，符合国家护理电子病历文书标准。</w:t>
            </w:r>
          </w:p>
        </w:tc>
      </w:tr>
      <w:tr w:rsidR="00DF5E26" w:rsidRPr="003719B2" w14:paraId="20C59B01" w14:textId="77777777" w:rsidTr="00DF5E26">
        <w:trPr>
          <w:jc w:val="center"/>
        </w:trPr>
        <w:tc>
          <w:tcPr>
            <w:tcW w:w="1980" w:type="dxa"/>
            <w:gridSpan w:val="2"/>
            <w:vMerge/>
            <w:shd w:val="clear" w:color="auto" w:fill="auto"/>
            <w:vAlign w:val="center"/>
          </w:tcPr>
          <w:p w14:paraId="20CC74B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EA5E58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特殊护理记录单</w:t>
            </w:r>
          </w:p>
        </w:tc>
        <w:tc>
          <w:tcPr>
            <w:tcW w:w="4615" w:type="dxa"/>
            <w:shd w:val="clear" w:color="auto" w:fill="auto"/>
            <w:vAlign w:val="center"/>
          </w:tcPr>
          <w:p w14:paraId="1D6402A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特殊护理包括：神经系统评估记录单、 机械通气护理记录单、床边快速检验报告单、</w:t>
            </w:r>
            <w:proofErr w:type="gramStart"/>
            <w:r w:rsidRPr="003719B2">
              <w:rPr>
                <w:rFonts w:asciiTheme="minorEastAsia" w:hAnsiTheme="minorEastAsia" w:hint="eastAsia"/>
                <w:kern w:val="0"/>
                <w:szCs w:val="21"/>
              </w:rPr>
              <w:t>微泵量记录</w:t>
            </w:r>
            <w:proofErr w:type="gramEnd"/>
            <w:r w:rsidRPr="003719B2">
              <w:rPr>
                <w:rFonts w:asciiTheme="minorEastAsia" w:hAnsiTheme="minorEastAsia" w:hint="eastAsia"/>
                <w:kern w:val="0"/>
                <w:szCs w:val="21"/>
              </w:rPr>
              <w:t>单、 疼痛护理记录单的录入、打印等。</w:t>
            </w:r>
          </w:p>
        </w:tc>
      </w:tr>
      <w:tr w:rsidR="00DF5E26" w:rsidRPr="003719B2" w14:paraId="416DF88E" w14:textId="77777777" w:rsidTr="00DF5E26">
        <w:trPr>
          <w:jc w:val="center"/>
        </w:trPr>
        <w:tc>
          <w:tcPr>
            <w:tcW w:w="1980" w:type="dxa"/>
            <w:gridSpan w:val="2"/>
            <w:vMerge/>
            <w:shd w:val="clear" w:color="auto" w:fill="auto"/>
            <w:vAlign w:val="center"/>
          </w:tcPr>
          <w:p w14:paraId="57D837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CE557C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每日评估单</w:t>
            </w:r>
          </w:p>
        </w:tc>
        <w:tc>
          <w:tcPr>
            <w:tcW w:w="4615" w:type="dxa"/>
            <w:shd w:val="clear" w:color="auto" w:fill="auto"/>
            <w:vAlign w:val="center"/>
          </w:tcPr>
          <w:p w14:paraId="25657CB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患者住院期间《每日评估单》相关信息的录入、修改、预览、打印，结构化文书操作，可配置，符合国家护理电子病历文书标准。</w:t>
            </w:r>
          </w:p>
        </w:tc>
      </w:tr>
      <w:tr w:rsidR="00DF5E26" w:rsidRPr="003719B2" w14:paraId="0D14A597" w14:textId="77777777" w:rsidTr="00DF5E26">
        <w:trPr>
          <w:jc w:val="center"/>
        </w:trPr>
        <w:tc>
          <w:tcPr>
            <w:tcW w:w="1980" w:type="dxa"/>
            <w:gridSpan w:val="2"/>
            <w:vMerge/>
            <w:shd w:val="clear" w:color="auto" w:fill="auto"/>
            <w:vAlign w:val="center"/>
          </w:tcPr>
          <w:p w14:paraId="32E5406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FE4303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危重护理记录单</w:t>
            </w:r>
          </w:p>
        </w:tc>
        <w:tc>
          <w:tcPr>
            <w:tcW w:w="4615" w:type="dxa"/>
            <w:shd w:val="clear" w:color="auto" w:fill="auto"/>
            <w:vAlign w:val="center"/>
          </w:tcPr>
          <w:p w14:paraId="101B944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患者住院期间《危重护理记录单》相关信息的录入、修改、预览、打印，结构化文书操作，可配置，符合等级医院评审标准（可以同步危重护理系统的护理记录单）。</w:t>
            </w:r>
          </w:p>
        </w:tc>
      </w:tr>
      <w:tr w:rsidR="00DF5E26" w:rsidRPr="003719B2" w14:paraId="33AB3811" w14:textId="77777777" w:rsidTr="00DF5E26">
        <w:trPr>
          <w:jc w:val="center"/>
        </w:trPr>
        <w:tc>
          <w:tcPr>
            <w:tcW w:w="1980" w:type="dxa"/>
            <w:gridSpan w:val="2"/>
            <w:vMerge/>
            <w:shd w:val="clear" w:color="auto" w:fill="auto"/>
            <w:vAlign w:val="center"/>
          </w:tcPr>
          <w:p w14:paraId="6C21490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3FA793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出入量单</w:t>
            </w:r>
            <w:proofErr w:type="gramEnd"/>
          </w:p>
        </w:tc>
        <w:tc>
          <w:tcPr>
            <w:tcW w:w="4615" w:type="dxa"/>
            <w:shd w:val="clear" w:color="auto" w:fill="auto"/>
            <w:vAlign w:val="center"/>
          </w:tcPr>
          <w:p w14:paraId="4B09025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患者住院期间《出入量》相关信息的录入、修改、预览、打印，结构化文书操作，可配置，符合等级医院评审标准。</w:t>
            </w:r>
          </w:p>
        </w:tc>
      </w:tr>
      <w:tr w:rsidR="00DF5E26" w:rsidRPr="003719B2" w14:paraId="6AF67497" w14:textId="77777777" w:rsidTr="00DF5E26">
        <w:trPr>
          <w:jc w:val="center"/>
        </w:trPr>
        <w:tc>
          <w:tcPr>
            <w:tcW w:w="1980" w:type="dxa"/>
            <w:gridSpan w:val="2"/>
            <w:vMerge/>
            <w:shd w:val="clear" w:color="auto" w:fill="auto"/>
            <w:vAlign w:val="center"/>
          </w:tcPr>
          <w:p w14:paraId="4A92BF1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AB8AF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血压测量记录单</w:t>
            </w:r>
          </w:p>
        </w:tc>
        <w:tc>
          <w:tcPr>
            <w:tcW w:w="4615" w:type="dxa"/>
            <w:shd w:val="clear" w:color="auto" w:fill="auto"/>
            <w:vAlign w:val="center"/>
          </w:tcPr>
          <w:p w14:paraId="1A2A7C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患者住院期间血压测量相关信息的录入、修改、预览、打印、结构化文书的操作。</w:t>
            </w:r>
          </w:p>
        </w:tc>
      </w:tr>
      <w:tr w:rsidR="00DF5E26" w:rsidRPr="003719B2" w14:paraId="64A61FCE" w14:textId="77777777" w:rsidTr="00DF5E26">
        <w:trPr>
          <w:jc w:val="center"/>
        </w:trPr>
        <w:tc>
          <w:tcPr>
            <w:tcW w:w="1980" w:type="dxa"/>
            <w:gridSpan w:val="2"/>
            <w:vMerge/>
            <w:shd w:val="clear" w:color="auto" w:fill="auto"/>
            <w:vAlign w:val="center"/>
          </w:tcPr>
          <w:p w14:paraId="0BE3B30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956E1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皮试记录单</w:t>
            </w:r>
          </w:p>
        </w:tc>
        <w:tc>
          <w:tcPr>
            <w:tcW w:w="4615" w:type="dxa"/>
            <w:shd w:val="clear" w:color="auto" w:fill="auto"/>
            <w:vAlign w:val="center"/>
          </w:tcPr>
          <w:p w14:paraId="551368B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患者住院期间皮</w:t>
            </w:r>
            <w:proofErr w:type="gramStart"/>
            <w:r w:rsidRPr="003719B2">
              <w:rPr>
                <w:rFonts w:asciiTheme="minorEastAsia" w:hAnsiTheme="minorEastAsia" w:hint="eastAsia"/>
                <w:kern w:val="0"/>
                <w:szCs w:val="21"/>
              </w:rPr>
              <w:t>试结果</w:t>
            </w:r>
            <w:proofErr w:type="gramEnd"/>
            <w:r w:rsidRPr="003719B2">
              <w:rPr>
                <w:rFonts w:asciiTheme="minorEastAsia" w:hAnsiTheme="minorEastAsia" w:hint="eastAsia"/>
                <w:kern w:val="0"/>
                <w:szCs w:val="21"/>
              </w:rPr>
              <w:t>信息的录入、修改，预览，打印，提供皮试医嘱执行后自动记录皮试结果。</w:t>
            </w:r>
          </w:p>
        </w:tc>
      </w:tr>
      <w:tr w:rsidR="00DF5E26" w:rsidRPr="003719B2" w14:paraId="5856AE7A" w14:textId="77777777" w:rsidTr="00DF5E26">
        <w:trPr>
          <w:jc w:val="center"/>
        </w:trPr>
        <w:tc>
          <w:tcPr>
            <w:tcW w:w="1980" w:type="dxa"/>
            <w:gridSpan w:val="2"/>
            <w:vMerge/>
            <w:shd w:val="clear" w:color="auto" w:fill="auto"/>
            <w:vAlign w:val="center"/>
          </w:tcPr>
          <w:p w14:paraId="541F196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81F1A2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血糖单</w:t>
            </w:r>
          </w:p>
        </w:tc>
        <w:tc>
          <w:tcPr>
            <w:tcW w:w="4615" w:type="dxa"/>
            <w:shd w:val="clear" w:color="auto" w:fill="auto"/>
            <w:vAlign w:val="center"/>
          </w:tcPr>
          <w:p w14:paraId="6C3C174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患者住院期间《血糖单》文书信息的录入、删除、修改、预览、打印 注：文书不涉及不包含血糖批量录入功能（支持医院要求的不同科室不同血</w:t>
            </w:r>
            <w:r w:rsidRPr="003719B2">
              <w:rPr>
                <w:rFonts w:asciiTheme="minorEastAsia" w:hAnsiTheme="minorEastAsia" w:hint="eastAsia"/>
                <w:kern w:val="0"/>
                <w:szCs w:val="21"/>
              </w:rPr>
              <w:lastRenderedPageBreak/>
              <w:t>糖录入模板的需求）。</w:t>
            </w:r>
          </w:p>
        </w:tc>
      </w:tr>
      <w:tr w:rsidR="00DF5E26" w:rsidRPr="003719B2" w14:paraId="4640B046" w14:textId="77777777" w:rsidTr="00DF5E26">
        <w:trPr>
          <w:jc w:val="center"/>
        </w:trPr>
        <w:tc>
          <w:tcPr>
            <w:tcW w:w="1980" w:type="dxa"/>
            <w:gridSpan w:val="2"/>
            <w:vMerge/>
            <w:shd w:val="clear" w:color="auto" w:fill="auto"/>
            <w:vAlign w:val="center"/>
          </w:tcPr>
          <w:p w14:paraId="10705F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20CA1E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血糖批量录入</w:t>
            </w:r>
          </w:p>
        </w:tc>
        <w:tc>
          <w:tcPr>
            <w:tcW w:w="4615" w:type="dxa"/>
            <w:shd w:val="clear" w:color="auto" w:fill="auto"/>
            <w:vAlign w:val="center"/>
          </w:tcPr>
          <w:p w14:paraId="79AB935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根据批量采集的患者血糖信息，批量录入到系统中，生成血糖单，并可进行血糖单打印。</w:t>
            </w:r>
          </w:p>
        </w:tc>
      </w:tr>
      <w:tr w:rsidR="00DF5E26" w:rsidRPr="003719B2" w14:paraId="4674E2A4" w14:textId="77777777" w:rsidTr="00DF5E26">
        <w:trPr>
          <w:jc w:val="center"/>
        </w:trPr>
        <w:tc>
          <w:tcPr>
            <w:tcW w:w="1980" w:type="dxa"/>
            <w:gridSpan w:val="2"/>
            <w:vMerge/>
            <w:shd w:val="clear" w:color="auto" w:fill="auto"/>
            <w:vAlign w:val="center"/>
          </w:tcPr>
          <w:p w14:paraId="3AB7397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2250B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血糖趋势图</w:t>
            </w:r>
          </w:p>
        </w:tc>
        <w:tc>
          <w:tcPr>
            <w:tcW w:w="4615" w:type="dxa"/>
            <w:shd w:val="clear" w:color="auto" w:fill="auto"/>
            <w:vAlign w:val="center"/>
          </w:tcPr>
          <w:p w14:paraId="0238572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动态查询患者血糖信息，显示某时段的血糖趋势图。</w:t>
            </w:r>
          </w:p>
        </w:tc>
      </w:tr>
      <w:tr w:rsidR="00DF5E26" w:rsidRPr="003719B2" w14:paraId="34A403A6" w14:textId="77777777" w:rsidTr="00DF5E26">
        <w:trPr>
          <w:jc w:val="center"/>
        </w:trPr>
        <w:tc>
          <w:tcPr>
            <w:tcW w:w="1980" w:type="dxa"/>
            <w:gridSpan w:val="2"/>
            <w:vMerge/>
            <w:shd w:val="clear" w:color="auto" w:fill="auto"/>
            <w:vAlign w:val="center"/>
          </w:tcPr>
          <w:p w14:paraId="0D27752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DC59C1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护理电子病历自定义模板</w:t>
            </w:r>
          </w:p>
        </w:tc>
        <w:tc>
          <w:tcPr>
            <w:tcW w:w="4615" w:type="dxa"/>
            <w:shd w:val="clear" w:color="auto" w:fill="auto"/>
            <w:vAlign w:val="center"/>
          </w:tcPr>
          <w:p w14:paraId="610269D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能自定义护理电子病历录入模板。</w:t>
            </w:r>
          </w:p>
        </w:tc>
      </w:tr>
      <w:tr w:rsidR="00DF5E26" w:rsidRPr="003719B2" w14:paraId="0869EC5E" w14:textId="77777777" w:rsidTr="00DF5E26">
        <w:trPr>
          <w:jc w:val="center"/>
        </w:trPr>
        <w:tc>
          <w:tcPr>
            <w:tcW w:w="1980" w:type="dxa"/>
            <w:gridSpan w:val="2"/>
            <w:vMerge/>
            <w:shd w:val="clear" w:color="auto" w:fill="auto"/>
            <w:vAlign w:val="center"/>
          </w:tcPr>
          <w:p w14:paraId="132CD24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98B682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护理电子病历待办项</w:t>
            </w:r>
          </w:p>
        </w:tc>
        <w:tc>
          <w:tcPr>
            <w:tcW w:w="4615" w:type="dxa"/>
            <w:shd w:val="clear" w:color="auto" w:fill="auto"/>
            <w:vAlign w:val="center"/>
          </w:tcPr>
          <w:p w14:paraId="3428484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根据医院定义的关于不同患者的电子病历评估规则进行对应提醒。</w:t>
            </w:r>
          </w:p>
        </w:tc>
      </w:tr>
      <w:tr w:rsidR="00DF5E26" w:rsidRPr="003719B2" w14:paraId="2692E24A" w14:textId="77777777" w:rsidTr="00DF5E26">
        <w:trPr>
          <w:jc w:val="center"/>
        </w:trPr>
        <w:tc>
          <w:tcPr>
            <w:tcW w:w="1980" w:type="dxa"/>
            <w:gridSpan w:val="2"/>
            <w:vMerge/>
            <w:shd w:val="clear" w:color="auto" w:fill="auto"/>
            <w:vAlign w:val="center"/>
          </w:tcPr>
          <w:p w14:paraId="629D8F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194ABD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护理电子病历统计</w:t>
            </w:r>
          </w:p>
        </w:tc>
        <w:tc>
          <w:tcPr>
            <w:tcW w:w="4615" w:type="dxa"/>
            <w:shd w:val="clear" w:color="auto" w:fill="auto"/>
            <w:vAlign w:val="center"/>
          </w:tcPr>
          <w:p w14:paraId="4F91C72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统计病区、病区各护理人员特定时段内完成护理电子病历数量。</w:t>
            </w:r>
          </w:p>
        </w:tc>
      </w:tr>
      <w:tr w:rsidR="00DF5E26" w:rsidRPr="003719B2" w14:paraId="6620E053" w14:textId="77777777" w:rsidTr="00DF5E26">
        <w:trPr>
          <w:jc w:val="center"/>
        </w:trPr>
        <w:tc>
          <w:tcPr>
            <w:tcW w:w="1980" w:type="dxa"/>
            <w:gridSpan w:val="2"/>
            <w:vMerge/>
            <w:shd w:val="clear" w:color="auto" w:fill="auto"/>
            <w:vAlign w:val="center"/>
          </w:tcPr>
          <w:p w14:paraId="6BFFFBA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566666D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完成时间质控</w:t>
            </w:r>
          </w:p>
        </w:tc>
        <w:tc>
          <w:tcPr>
            <w:tcW w:w="4615" w:type="dxa"/>
            <w:shd w:val="clear" w:color="auto" w:fill="auto"/>
            <w:vAlign w:val="center"/>
          </w:tcPr>
          <w:p w14:paraId="318569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根据医院定义的关于不同患者的电子病历评估规则，针对患者住院过程的护理记录文书耗时进行统计管理。</w:t>
            </w:r>
          </w:p>
        </w:tc>
      </w:tr>
      <w:tr w:rsidR="00DF5E26" w:rsidRPr="003719B2" w14:paraId="0FD7A2F3" w14:textId="77777777" w:rsidTr="00DF5E26">
        <w:trPr>
          <w:jc w:val="center"/>
        </w:trPr>
        <w:tc>
          <w:tcPr>
            <w:tcW w:w="1980" w:type="dxa"/>
            <w:gridSpan w:val="2"/>
            <w:vMerge/>
            <w:shd w:val="clear" w:color="auto" w:fill="auto"/>
            <w:vAlign w:val="center"/>
          </w:tcPr>
          <w:p w14:paraId="164ACF7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F0586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完成率质控</w:t>
            </w:r>
          </w:p>
        </w:tc>
        <w:tc>
          <w:tcPr>
            <w:tcW w:w="4615" w:type="dxa"/>
            <w:shd w:val="clear" w:color="auto" w:fill="auto"/>
            <w:vAlign w:val="center"/>
          </w:tcPr>
          <w:p w14:paraId="21FD5CA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针对患者住院过程的护理记录文书的完成率进行统计管理。</w:t>
            </w:r>
          </w:p>
        </w:tc>
      </w:tr>
      <w:tr w:rsidR="00DF5E26" w:rsidRPr="003719B2" w14:paraId="00233ECC" w14:textId="77777777" w:rsidTr="00DF5E26">
        <w:trPr>
          <w:jc w:val="center"/>
        </w:trPr>
        <w:tc>
          <w:tcPr>
            <w:tcW w:w="1980" w:type="dxa"/>
            <w:gridSpan w:val="2"/>
            <w:vMerge/>
            <w:shd w:val="clear" w:color="auto" w:fill="auto"/>
            <w:vAlign w:val="center"/>
          </w:tcPr>
          <w:p w14:paraId="5E92ED9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5B08A6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质控、审评</w:t>
            </w:r>
          </w:p>
        </w:tc>
        <w:tc>
          <w:tcPr>
            <w:tcW w:w="4615" w:type="dxa"/>
            <w:shd w:val="clear" w:color="auto" w:fill="auto"/>
            <w:vAlign w:val="center"/>
          </w:tcPr>
          <w:p w14:paraId="20B94F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针对患者住院过程的护理记录文书，进行评分，每日由护士长进行审核，未审核的护理文书进行颜色区分。</w:t>
            </w:r>
          </w:p>
        </w:tc>
      </w:tr>
      <w:tr w:rsidR="00DF5E26" w:rsidRPr="003719B2" w14:paraId="61C718DD" w14:textId="77777777" w:rsidTr="00DF5E26">
        <w:trPr>
          <w:jc w:val="center"/>
        </w:trPr>
        <w:tc>
          <w:tcPr>
            <w:tcW w:w="1980" w:type="dxa"/>
            <w:gridSpan w:val="2"/>
            <w:vMerge/>
            <w:shd w:val="clear" w:color="auto" w:fill="auto"/>
            <w:vAlign w:val="center"/>
          </w:tcPr>
          <w:p w14:paraId="632CD01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937836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BRADEN评分</w:t>
            </w:r>
          </w:p>
        </w:tc>
        <w:tc>
          <w:tcPr>
            <w:tcW w:w="4615" w:type="dxa"/>
            <w:shd w:val="clear" w:color="auto" w:fill="auto"/>
            <w:vAlign w:val="center"/>
          </w:tcPr>
          <w:p w14:paraId="71B903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患者住院期间BRADEN评分（自动算分）。</w:t>
            </w:r>
          </w:p>
        </w:tc>
      </w:tr>
      <w:tr w:rsidR="00DF5E26" w:rsidRPr="003719B2" w14:paraId="04CEE036" w14:textId="77777777" w:rsidTr="00DF5E26">
        <w:trPr>
          <w:jc w:val="center"/>
        </w:trPr>
        <w:tc>
          <w:tcPr>
            <w:tcW w:w="1980" w:type="dxa"/>
            <w:gridSpan w:val="2"/>
            <w:vMerge/>
            <w:shd w:val="clear" w:color="auto" w:fill="auto"/>
            <w:vAlign w:val="center"/>
          </w:tcPr>
          <w:p w14:paraId="2E11C34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A7E6C3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疼痛评分</w:t>
            </w:r>
          </w:p>
        </w:tc>
        <w:tc>
          <w:tcPr>
            <w:tcW w:w="4615" w:type="dxa"/>
            <w:shd w:val="clear" w:color="auto" w:fill="auto"/>
            <w:vAlign w:val="center"/>
          </w:tcPr>
          <w:p w14:paraId="5F095A0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患者住院期间疼痛评分（自动算分）</w:t>
            </w:r>
          </w:p>
        </w:tc>
      </w:tr>
      <w:tr w:rsidR="00DF5E26" w:rsidRPr="003719B2" w14:paraId="5D0B43B6" w14:textId="77777777" w:rsidTr="00DF5E26">
        <w:trPr>
          <w:jc w:val="center"/>
        </w:trPr>
        <w:tc>
          <w:tcPr>
            <w:tcW w:w="1980" w:type="dxa"/>
            <w:gridSpan w:val="2"/>
            <w:vMerge/>
            <w:shd w:val="clear" w:color="auto" w:fill="auto"/>
            <w:vAlign w:val="center"/>
          </w:tcPr>
          <w:p w14:paraId="0F7C372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2B5CD49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跌倒、坠床评分</w:t>
            </w:r>
          </w:p>
        </w:tc>
        <w:tc>
          <w:tcPr>
            <w:tcW w:w="4615" w:type="dxa"/>
            <w:shd w:val="clear" w:color="auto" w:fill="auto"/>
            <w:vAlign w:val="center"/>
          </w:tcPr>
          <w:p w14:paraId="2353B31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患者住院期间跌倒、坠床评分（自动算分）。</w:t>
            </w:r>
          </w:p>
        </w:tc>
      </w:tr>
      <w:tr w:rsidR="00DF5E26" w:rsidRPr="003719B2" w14:paraId="0947DEFF" w14:textId="77777777" w:rsidTr="00DF5E26">
        <w:trPr>
          <w:jc w:val="center"/>
        </w:trPr>
        <w:tc>
          <w:tcPr>
            <w:tcW w:w="1980" w:type="dxa"/>
            <w:gridSpan w:val="2"/>
            <w:vMerge/>
            <w:shd w:val="clear" w:color="auto" w:fill="auto"/>
            <w:vAlign w:val="center"/>
          </w:tcPr>
          <w:p w14:paraId="143197B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D958E2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镇静评分</w:t>
            </w:r>
          </w:p>
        </w:tc>
        <w:tc>
          <w:tcPr>
            <w:tcW w:w="4615" w:type="dxa"/>
            <w:shd w:val="clear" w:color="auto" w:fill="auto"/>
            <w:vAlign w:val="center"/>
          </w:tcPr>
          <w:p w14:paraId="7D7B967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患者住院期间镇静评分（自动算分）。</w:t>
            </w:r>
          </w:p>
        </w:tc>
      </w:tr>
      <w:tr w:rsidR="00DF5E26" w:rsidRPr="003719B2" w14:paraId="22430A1B" w14:textId="77777777" w:rsidTr="00DF5E26">
        <w:trPr>
          <w:jc w:val="center"/>
        </w:trPr>
        <w:tc>
          <w:tcPr>
            <w:tcW w:w="1980" w:type="dxa"/>
            <w:gridSpan w:val="2"/>
            <w:vMerge/>
            <w:shd w:val="clear" w:color="auto" w:fill="auto"/>
            <w:vAlign w:val="center"/>
          </w:tcPr>
          <w:p w14:paraId="2542A40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89C17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CPIS评分</w:t>
            </w:r>
          </w:p>
        </w:tc>
        <w:tc>
          <w:tcPr>
            <w:tcW w:w="4615" w:type="dxa"/>
            <w:shd w:val="clear" w:color="auto" w:fill="auto"/>
            <w:vAlign w:val="center"/>
          </w:tcPr>
          <w:p w14:paraId="674A238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患者住院期间的CPIS评分（自动算分）。</w:t>
            </w:r>
          </w:p>
        </w:tc>
      </w:tr>
      <w:tr w:rsidR="00DF5E26" w:rsidRPr="003719B2" w14:paraId="24A8ABCC" w14:textId="77777777" w:rsidTr="00DF5E26">
        <w:trPr>
          <w:jc w:val="center"/>
        </w:trPr>
        <w:tc>
          <w:tcPr>
            <w:tcW w:w="1980" w:type="dxa"/>
            <w:gridSpan w:val="2"/>
            <w:vMerge/>
            <w:shd w:val="clear" w:color="auto" w:fill="auto"/>
            <w:vAlign w:val="center"/>
          </w:tcPr>
          <w:p w14:paraId="00E769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8C830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GLASGOW评分</w:t>
            </w:r>
          </w:p>
        </w:tc>
        <w:tc>
          <w:tcPr>
            <w:tcW w:w="4615" w:type="dxa"/>
            <w:shd w:val="clear" w:color="auto" w:fill="auto"/>
            <w:vAlign w:val="center"/>
          </w:tcPr>
          <w:p w14:paraId="430B542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患者住院期间GLASGOW评分（自动算分）。</w:t>
            </w:r>
          </w:p>
        </w:tc>
      </w:tr>
      <w:tr w:rsidR="00DF5E26" w:rsidRPr="003719B2" w14:paraId="60509443" w14:textId="77777777" w:rsidTr="00DF5E26">
        <w:trPr>
          <w:jc w:val="center"/>
        </w:trPr>
        <w:tc>
          <w:tcPr>
            <w:tcW w:w="1980" w:type="dxa"/>
            <w:gridSpan w:val="2"/>
            <w:vMerge/>
            <w:shd w:val="clear" w:color="auto" w:fill="auto"/>
            <w:vAlign w:val="center"/>
          </w:tcPr>
          <w:p w14:paraId="75D3711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BA6AA9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APACHEII评分</w:t>
            </w:r>
          </w:p>
        </w:tc>
        <w:tc>
          <w:tcPr>
            <w:tcW w:w="4615" w:type="dxa"/>
            <w:shd w:val="clear" w:color="auto" w:fill="auto"/>
            <w:vAlign w:val="center"/>
          </w:tcPr>
          <w:p w14:paraId="53EA587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患者住院期间APACHEII评分（自动算分）。</w:t>
            </w:r>
          </w:p>
        </w:tc>
      </w:tr>
      <w:tr w:rsidR="00DF5E26" w:rsidRPr="003719B2" w14:paraId="50F1C8C6" w14:textId="77777777" w:rsidTr="00DF5E26">
        <w:trPr>
          <w:jc w:val="center"/>
        </w:trPr>
        <w:tc>
          <w:tcPr>
            <w:tcW w:w="1980" w:type="dxa"/>
            <w:gridSpan w:val="2"/>
            <w:vMerge/>
            <w:shd w:val="clear" w:color="auto" w:fill="auto"/>
            <w:vAlign w:val="center"/>
          </w:tcPr>
          <w:p w14:paraId="0E54AFA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1E4317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WATERLOW评分</w:t>
            </w:r>
          </w:p>
        </w:tc>
        <w:tc>
          <w:tcPr>
            <w:tcW w:w="4615" w:type="dxa"/>
            <w:shd w:val="clear" w:color="auto" w:fill="auto"/>
            <w:vAlign w:val="center"/>
          </w:tcPr>
          <w:p w14:paraId="0A49EC1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患者住院期间WATERLOW评分（自动算分）。</w:t>
            </w:r>
          </w:p>
        </w:tc>
      </w:tr>
      <w:tr w:rsidR="00DF5E26" w:rsidRPr="003719B2" w14:paraId="6DE7B77D" w14:textId="77777777" w:rsidTr="00DF5E26">
        <w:trPr>
          <w:jc w:val="center"/>
        </w:trPr>
        <w:tc>
          <w:tcPr>
            <w:tcW w:w="1980" w:type="dxa"/>
            <w:gridSpan w:val="2"/>
            <w:vMerge/>
            <w:shd w:val="clear" w:color="auto" w:fill="auto"/>
            <w:vAlign w:val="center"/>
          </w:tcPr>
          <w:p w14:paraId="66B03F2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273923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STEWARD苏醒评分</w:t>
            </w:r>
          </w:p>
        </w:tc>
        <w:tc>
          <w:tcPr>
            <w:tcW w:w="4615" w:type="dxa"/>
            <w:shd w:val="clear" w:color="auto" w:fill="auto"/>
            <w:vAlign w:val="center"/>
          </w:tcPr>
          <w:p w14:paraId="76BDE4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苏醒评分患者住院期间的STEWARD 苏醒评分（自动算分）。</w:t>
            </w:r>
          </w:p>
        </w:tc>
      </w:tr>
      <w:tr w:rsidR="00DF5E26" w:rsidRPr="003719B2" w14:paraId="0881B97E" w14:textId="77777777" w:rsidTr="00DF5E26">
        <w:trPr>
          <w:jc w:val="center"/>
        </w:trPr>
        <w:tc>
          <w:tcPr>
            <w:tcW w:w="1980" w:type="dxa"/>
            <w:gridSpan w:val="2"/>
            <w:vMerge/>
            <w:shd w:val="clear" w:color="auto" w:fill="auto"/>
            <w:vAlign w:val="center"/>
          </w:tcPr>
          <w:p w14:paraId="6D771D2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DA5A2C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吞咽评估</w:t>
            </w:r>
          </w:p>
        </w:tc>
        <w:tc>
          <w:tcPr>
            <w:tcW w:w="4615" w:type="dxa"/>
            <w:shd w:val="clear" w:color="auto" w:fill="auto"/>
            <w:vAlign w:val="center"/>
          </w:tcPr>
          <w:p w14:paraId="266194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患者住院期间的吞咽功能评分（自动算分）。</w:t>
            </w:r>
          </w:p>
        </w:tc>
      </w:tr>
      <w:tr w:rsidR="00DF5E26" w:rsidRPr="003719B2" w14:paraId="24BB747E" w14:textId="77777777" w:rsidTr="00DF5E26">
        <w:trPr>
          <w:jc w:val="center"/>
        </w:trPr>
        <w:tc>
          <w:tcPr>
            <w:tcW w:w="1980" w:type="dxa"/>
            <w:gridSpan w:val="2"/>
            <w:vMerge/>
            <w:shd w:val="clear" w:color="auto" w:fill="auto"/>
            <w:vAlign w:val="center"/>
          </w:tcPr>
          <w:p w14:paraId="73B5C0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EA71BB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营养评估</w:t>
            </w:r>
          </w:p>
        </w:tc>
        <w:tc>
          <w:tcPr>
            <w:tcW w:w="4615" w:type="dxa"/>
            <w:shd w:val="clear" w:color="auto" w:fill="auto"/>
            <w:vAlign w:val="center"/>
          </w:tcPr>
          <w:p w14:paraId="0BDFD35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患者住院期间的营养评分（自动算分）。</w:t>
            </w:r>
          </w:p>
        </w:tc>
      </w:tr>
      <w:tr w:rsidR="00DF5E26" w:rsidRPr="003719B2" w14:paraId="334DB4BA" w14:textId="77777777" w:rsidTr="00DF5E26">
        <w:trPr>
          <w:jc w:val="center"/>
        </w:trPr>
        <w:tc>
          <w:tcPr>
            <w:tcW w:w="1980" w:type="dxa"/>
            <w:gridSpan w:val="2"/>
            <w:vMerge/>
            <w:shd w:val="clear" w:color="auto" w:fill="auto"/>
            <w:vAlign w:val="center"/>
          </w:tcPr>
          <w:p w14:paraId="4670CEF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0C1386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NORTON评分</w:t>
            </w:r>
          </w:p>
        </w:tc>
        <w:tc>
          <w:tcPr>
            <w:tcW w:w="4615" w:type="dxa"/>
            <w:shd w:val="clear" w:color="auto" w:fill="auto"/>
            <w:vAlign w:val="center"/>
          </w:tcPr>
          <w:p w14:paraId="3F9E346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患者住院期间NORTON评分（自动算分）。</w:t>
            </w:r>
          </w:p>
        </w:tc>
      </w:tr>
      <w:tr w:rsidR="00DF5E26" w:rsidRPr="003719B2" w14:paraId="58BCDAB9" w14:textId="77777777" w:rsidTr="00DF5E26">
        <w:trPr>
          <w:jc w:val="center"/>
        </w:trPr>
        <w:tc>
          <w:tcPr>
            <w:tcW w:w="1980" w:type="dxa"/>
            <w:gridSpan w:val="2"/>
            <w:vMerge/>
            <w:shd w:val="clear" w:color="auto" w:fill="auto"/>
            <w:vAlign w:val="center"/>
          </w:tcPr>
          <w:p w14:paraId="471B24D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760AA0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评分趋势图</w:t>
            </w:r>
          </w:p>
        </w:tc>
        <w:tc>
          <w:tcPr>
            <w:tcW w:w="4615" w:type="dxa"/>
            <w:shd w:val="clear" w:color="auto" w:fill="auto"/>
            <w:vAlign w:val="center"/>
          </w:tcPr>
          <w:p w14:paraId="52671C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针对不同评分的图形展示。</w:t>
            </w:r>
          </w:p>
        </w:tc>
      </w:tr>
      <w:tr w:rsidR="00DF5E26" w:rsidRPr="003719B2" w14:paraId="19CCDD69" w14:textId="77777777" w:rsidTr="00DF5E26">
        <w:trPr>
          <w:jc w:val="center"/>
        </w:trPr>
        <w:tc>
          <w:tcPr>
            <w:tcW w:w="1980" w:type="dxa"/>
            <w:gridSpan w:val="2"/>
            <w:vMerge/>
            <w:shd w:val="clear" w:color="auto" w:fill="auto"/>
            <w:vAlign w:val="center"/>
          </w:tcPr>
          <w:p w14:paraId="601FD9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40F92A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护理评分查询</w:t>
            </w:r>
          </w:p>
        </w:tc>
        <w:tc>
          <w:tcPr>
            <w:tcW w:w="4615" w:type="dxa"/>
            <w:shd w:val="clear" w:color="auto" w:fill="auto"/>
            <w:vAlign w:val="center"/>
          </w:tcPr>
          <w:p w14:paraId="31F186C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查询患者评分异常数据。</w:t>
            </w:r>
          </w:p>
        </w:tc>
      </w:tr>
      <w:tr w:rsidR="00DF5E26" w:rsidRPr="003719B2" w14:paraId="4A6F80F0" w14:textId="77777777" w:rsidTr="00DF5E26">
        <w:trPr>
          <w:jc w:val="center"/>
        </w:trPr>
        <w:tc>
          <w:tcPr>
            <w:tcW w:w="1980" w:type="dxa"/>
            <w:gridSpan w:val="2"/>
            <w:vMerge/>
            <w:shd w:val="clear" w:color="auto" w:fill="auto"/>
            <w:vAlign w:val="center"/>
          </w:tcPr>
          <w:p w14:paraId="6356B97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11151C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护理评分汇总（患者）</w:t>
            </w:r>
          </w:p>
        </w:tc>
        <w:tc>
          <w:tcPr>
            <w:tcW w:w="4615" w:type="dxa"/>
            <w:shd w:val="clear" w:color="auto" w:fill="auto"/>
            <w:vAlign w:val="center"/>
          </w:tcPr>
          <w:p w14:paraId="71E0718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汇总患者的所有评分记录。</w:t>
            </w:r>
          </w:p>
        </w:tc>
      </w:tr>
      <w:tr w:rsidR="00DF5E26" w:rsidRPr="003719B2" w14:paraId="467F21E1" w14:textId="77777777" w:rsidTr="00DF5E26">
        <w:trPr>
          <w:jc w:val="center"/>
        </w:trPr>
        <w:tc>
          <w:tcPr>
            <w:tcW w:w="1980" w:type="dxa"/>
            <w:gridSpan w:val="2"/>
            <w:vMerge/>
            <w:shd w:val="clear" w:color="auto" w:fill="auto"/>
            <w:vAlign w:val="center"/>
          </w:tcPr>
          <w:p w14:paraId="32B242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BB3640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护理措施（成人、儿童）</w:t>
            </w:r>
          </w:p>
        </w:tc>
        <w:tc>
          <w:tcPr>
            <w:tcW w:w="4615" w:type="dxa"/>
            <w:shd w:val="clear" w:color="auto" w:fill="auto"/>
            <w:vAlign w:val="center"/>
          </w:tcPr>
          <w:p w14:paraId="2C11EB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根据评分，提供不同的护理措施提示。</w:t>
            </w:r>
          </w:p>
        </w:tc>
      </w:tr>
      <w:tr w:rsidR="00DF5E26" w:rsidRPr="003719B2" w14:paraId="66F1221C" w14:textId="77777777" w:rsidTr="00DF5E26">
        <w:trPr>
          <w:jc w:val="center"/>
        </w:trPr>
        <w:tc>
          <w:tcPr>
            <w:tcW w:w="1980" w:type="dxa"/>
            <w:gridSpan w:val="2"/>
            <w:vMerge/>
            <w:shd w:val="clear" w:color="auto" w:fill="auto"/>
            <w:vAlign w:val="center"/>
          </w:tcPr>
          <w:p w14:paraId="16439F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B48585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压疮告知书</w:t>
            </w:r>
          </w:p>
        </w:tc>
        <w:tc>
          <w:tcPr>
            <w:tcW w:w="4615" w:type="dxa"/>
            <w:shd w:val="clear" w:color="auto" w:fill="auto"/>
            <w:vAlign w:val="center"/>
          </w:tcPr>
          <w:p w14:paraId="6171D47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根据压疮评分，提供患者压疮告知书</w:t>
            </w:r>
          </w:p>
        </w:tc>
      </w:tr>
      <w:tr w:rsidR="00DF5E26" w:rsidRPr="003719B2" w14:paraId="7D41873E" w14:textId="77777777" w:rsidTr="00DF5E26">
        <w:trPr>
          <w:jc w:val="center"/>
        </w:trPr>
        <w:tc>
          <w:tcPr>
            <w:tcW w:w="1980" w:type="dxa"/>
            <w:gridSpan w:val="2"/>
            <w:vMerge/>
            <w:shd w:val="clear" w:color="auto" w:fill="auto"/>
            <w:vAlign w:val="center"/>
          </w:tcPr>
          <w:p w14:paraId="4BB68B8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51471F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坠床跌倒告知书</w:t>
            </w:r>
          </w:p>
        </w:tc>
        <w:tc>
          <w:tcPr>
            <w:tcW w:w="4615" w:type="dxa"/>
            <w:shd w:val="clear" w:color="auto" w:fill="auto"/>
            <w:vAlign w:val="center"/>
          </w:tcPr>
          <w:p w14:paraId="6C65177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根据跌倒评分，提供患者坠床跌倒告知书。</w:t>
            </w:r>
          </w:p>
        </w:tc>
      </w:tr>
      <w:tr w:rsidR="00DF5E26" w:rsidRPr="003719B2" w14:paraId="2D219D39" w14:textId="77777777" w:rsidTr="00DF5E26">
        <w:trPr>
          <w:jc w:val="center"/>
        </w:trPr>
        <w:tc>
          <w:tcPr>
            <w:tcW w:w="1980" w:type="dxa"/>
            <w:gridSpan w:val="2"/>
            <w:vMerge/>
            <w:shd w:val="clear" w:color="auto" w:fill="auto"/>
            <w:vAlign w:val="center"/>
          </w:tcPr>
          <w:p w14:paraId="55EE481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315069D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疼痛告知书</w:t>
            </w:r>
          </w:p>
        </w:tc>
        <w:tc>
          <w:tcPr>
            <w:tcW w:w="4615" w:type="dxa"/>
            <w:shd w:val="clear" w:color="auto" w:fill="auto"/>
            <w:vAlign w:val="center"/>
          </w:tcPr>
          <w:p w14:paraId="74F9C5A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根据疼痛评分，提供患者疼痛告知书。</w:t>
            </w:r>
          </w:p>
        </w:tc>
      </w:tr>
      <w:tr w:rsidR="00DF5E26" w:rsidRPr="003719B2" w14:paraId="3B337BD5" w14:textId="77777777" w:rsidTr="00DF5E26">
        <w:trPr>
          <w:jc w:val="center"/>
        </w:trPr>
        <w:tc>
          <w:tcPr>
            <w:tcW w:w="1980" w:type="dxa"/>
            <w:gridSpan w:val="2"/>
            <w:vMerge w:val="restart"/>
            <w:shd w:val="clear" w:color="auto" w:fill="auto"/>
            <w:vAlign w:val="center"/>
          </w:tcPr>
          <w:p w14:paraId="7D9954AB"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护理会诊</w:t>
            </w:r>
          </w:p>
        </w:tc>
        <w:tc>
          <w:tcPr>
            <w:tcW w:w="1701" w:type="dxa"/>
            <w:shd w:val="clear" w:color="auto" w:fill="auto"/>
            <w:vAlign w:val="center"/>
          </w:tcPr>
          <w:p w14:paraId="7E52107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护理会诊单</w:t>
            </w:r>
          </w:p>
        </w:tc>
        <w:tc>
          <w:tcPr>
            <w:tcW w:w="4615" w:type="dxa"/>
            <w:shd w:val="clear" w:color="auto" w:fill="auto"/>
            <w:vAlign w:val="center"/>
          </w:tcPr>
          <w:p w14:paraId="2D4E983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针对会诊流程和所需要会诊的患者，填写的会诊文书。</w:t>
            </w:r>
          </w:p>
        </w:tc>
      </w:tr>
      <w:tr w:rsidR="00DF5E26" w:rsidRPr="003719B2" w14:paraId="716D7899" w14:textId="77777777" w:rsidTr="00DF5E26">
        <w:trPr>
          <w:jc w:val="center"/>
        </w:trPr>
        <w:tc>
          <w:tcPr>
            <w:tcW w:w="1980" w:type="dxa"/>
            <w:gridSpan w:val="2"/>
            <w:vMerge/>
            <w:shd w:val="clear" w:color="auto" w:fill="auto"/>
            <w:vAlign w:val="center"/>
          </w:tcPr>
          <w:p w14:paraId="4122772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24174F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护理会诊流程</w:t>
            </w:r>
          </w:p>
        </w:tc>
        <w:tc>
          <w:tcPr>
            <w:tcW w:w="4615" w:type="dxa"/>
            <w:shd w:val="clear" w:color="auto" w:fill="auto"/>
            <w:vAlign w:val="center"/>
          </w:tcPr>
          <w:p w14:paraId="0431469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会诊科室填写患者的会诊单，并发送给被邀请的科室进行会诊，会诊结束后将会诊结果填写到对应的会诊单中，最终形成一份完整的会诊单，协</w:t>
            </w:r>
            <w:r w:rsidRPr="003719B2">
              <w:rPr>
                <w:rFonts w:asciiTheme="minorEastAsia" w:hAnsiTheme="minorEastAsia" w:hint="eastAsia"/>
                <w:kern w:val="0"/>
                <w:szCs w:val="21"/>
              </w:rPr>
              <w:lastRenderedPageBreak/>
              <w:t>助发起科室有针对性对患者进行有效护理。</w:t>
            </w:r>
          </w:p>
        </w:tc>
      </w:tr>
      <w:tr w:rsidR="00DF5E26" w:rsidRPr="003719B2" w14:paraId="339129C8" w14:textId="77777777" w:rsidTr="00DF5E26">
        <w:trPr>
          <w:jc w:val="center"/>
        </w:trPr>
        <w:tc>
          <w:tcPr>
            <w:tcW w:w="1980" w:type="dxa"/>
            <w:gridSpan w:val="2"/>
            <w:vMerge w:val="restart"/>
            <w:shd w:val="clear" w:color="auto" w:fill="auto"/>
            <w:vAlign w:val="center"/>
          </w:tcPr>
          <w:p w14:paraId="0FB887D0"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lastRenderedPageBreak/>
              <w:t>护理计划</w:t>
            </w:r>
          </w:p>
        </w:tc>
        <w:tc>
          <w:tcPr>
            <w:tcW w:w="1701" w:type="dxa"/>
            <w:shd w:val="clear" w:color="auto" w:fill="auto"/>
            <w:vAlign w:val="center"/>
          </w:tcPr>
          <w:p w14:paraId="353EDE5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护理计划</w:t>
            </w:r>
          </w:p>
        </w:tc>
        <w:tc>
          <w:tcPr>
            <w:tcW w:w="4615" w:type="dxa"/>
            <w:shd w:val="clear" w:color="auto" w:fill="auto"/>
            <w:vAlign w:val="center"/>
          </w:tcPr>
          <w:p w14:paraId="47E4E77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1、有各专科护理计划知识库，可按病种勾选，根据所选计划知识库，制定相应的护理处理措施；</w:t>
            </w:r>
            <w:r w:rsidRPr="003719B2">
              <w:rPr>
                <w:rFonts w:asciiTheme="minorEastAsia" w:hAnsiTheme="minorEastAsia" w:hint="eastAsia"/>
                <w:kern w:val="0"/>
                <w:szCs w:val="21"/>
              </w:rPr>
              <w:br/>
              <w:t>2、护理计划新增、修改、执行。</w:t>
            </w:r>
          </w:p>
        </w:tc>
      </w:tr>
      <w:tr w:rsidR="00DF5E26" w:rsidRPr="003719B2" w14:paraId="0BACEB21" w14:textId="77777777" w:rsidTr="00DF5E26">
        <w:trPr>
          <w:jc w:val="center"/>
        </w:trPr>
        <w:tc>
          <w:tcPr>
            <w:tcW w:w="1980" w:type="dxa"/>
            <w:gridSpan w:val="2"/>
            <w:vMerge/>
            <w:shd w:val="clear" w:color="auto" w:fill="auto"/>
            <w:vAlign w:val="center"/>
          </w:tcPr>
          <w:p w14:paraId="62FCBE2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vMerge w:val="restart"/>
            <w:shd w:val="clear" w:color="auto" w:fill="auto"/>
            <w:vAlign w:val="center"/>
          </w:tcPr>
          <w:p w14:paraId="1518294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护理计划提醒</w:t>
            </w:r>
          </w:p>
        </w:tc>
        <w:tc>
          <w:tcPr>
            <w:tcW w:w="4615" w:type="dxa"/>
            <w:shd w:val="clear" w:color="auto" w:fill="auto"/>
            <w:vAlign w:val="center"/>
          </w:tcPr>
          <w:p w14:paraId="5AF532D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提醒在</w:t>
            </w:r>
            <w:proofErr w:type="gramStart"/>
            <w:r w:rsidRPr="003719B2">
              <w:rPr>
                <w:rFonts w:asciiTheme="minorEastAsia" w:hAnsiTheme="minorEastAsia" w:hint="eastAsia"/>
                <w:kern w:val="0"/>
                <w:szCs w:val="21"/>
              </w:rPr>
              <w:t>院患者</w:t>
            </w:r>
            <w:proofErr w:type="gramEnd"/>
            <w:r w:rsidRPr="003719B2">
              <w:rPr>
                <w:rFonts w:asciiTheme="minorEastAsia" w:hAnsiTheme="minorEastAsia" w:hint="eastAsia"/>
                <w:kern w:val="0"/>
                <w:szCs w:val="21"/>
              </w:rPr>
              <w:t>没有录入过护理计划的患者。</w:t>
            </w:r>
          </w:p>
        </w:tc>
      </w:tr>
      <w:tr w:rsidR="00DF5E26" w:rsidRPr="003719B2" w14:paraId="243E89FB" w14:textId="77777777" w:rsidTr="00DF5E26">
        <w:trPr>
          <w:jc w:val="center"/>
        </w:trPr>
        <w:tc>
          <w:tcPr>
            <w:tcW w:w="1980" w:type="dxa"/>
            <w:gridSpan w:val="2"/>
            <w:vMerge/>
            <w:shd w:val="clear" w:color="auto" w:fill="auto"/>
            <w:vAlign w:val="center"/>
          </w:tcPr>
          <w:p w14:paraId="03C5163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vMerge/>
            <w:shd w:val="clear" w:color="auto" w:fill="auto"/>
            <w:vAlign w:val="center"/>
          </w:tcPr>
          <w:p w14:paraId="3AF25C4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615" w:type="dxa"/>
            <w:shd w:val="clear" w:color="auto" w:fill="auto"/>
            <w:vAlign w:val="center"/>
          </w:tcPr>
          <w:p w14:paraId="7EC9F16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提醒出院时间范围内，护理计划状态评估未做完的患者。</w:t>
            </w:r>
          </w:p>
        </w:tc>
      </w:tr>
      <w:tr w:rsidR="00DF5E26" w:rsidRPr="003719B2" w14:paraId="40C9AB25" w14:textId="77777777" w:rsidTr="00DF5E26">
        <w:trPr>
          <w:jc w:val="center"/>
        </w:trPr>
        <w:tc>
          <w:tcPr>
            <w:tcW w:w="1980" w:type="dxa"/>
            <w:gridSpan w:val="2"/>
            <w:vMerge w:val="restart"/>
            <w:shd w:val="clear" w:color="auto" w:fill="auto"/>
            <w:vAlign w:val="center"/>
          </w:tcPr>
          <w:p w14:paraId="0E403761"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护理临床决策支持</w:t>
            </w:r>
          </w:p>
        </w:tc>
        <w:tc>
          <w:tcPr>
            <w:tcW w:w="1701" w:type="dxa"/>
            <w:shd w:val="clear" w:color="auto" w:fill="auto"/>
            <w:vAlign w:val="center"/>
          </w:tcPr>
          <w:p w14:paraId="50994BD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高温智能联动</w:t>
            </w:r>
          </w:p>
        </w:tc>
        <w:tc>
          <w:tcPr>
            <w:tcW w:w="4615" w:type="dxa"/>
            <w:shd w:val="clear" w:color="auto" w:fill="auto"/>
            <w:vAlign w:val="center"/>
          </w:tcPr>
          <w:p w14:paraId="2400765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体温单体温大于等于38度，点击保存时，弹出降温措施，选择措施点击确认，弹出护理计划和健康教育提示，点击确定，填写护理计划和健康教育。</w:t>
            </w:r>
          </w:p>
        </w:tc>
      </w:tr>
      <w:tr w:rsidR="00DF5E26" w:rsidRPr="003719B2" w14:paraId="22EF12AB" w14:textId="77777777" w:rsidTr="00DF5E26">
        <w:trPr>
          <w:jc w:val="center"/>
        </w:trPr>
        <w:tc>
          <w:tcPr>
            <w:tcW w:w="1980" w:type="dxa"/>
            <w:gridSpan w:val="2"/>
            <w:vMerge/>
            <w:shd w:val="clear" w:color="auto" w:fill="auto"/>
            <w:vAlign w:val="center"/>
          </w:tcPr>
          <w:p w14:paraId="13B790B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437BA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压疮智能联动</w:t>
            </w:r>
          </w:p>
        </w:tc>
        <w:tc>
          <w:tcPr>
            <w:tcW w:w="4615" w:type="dxa"/>
            <w:shd w:val="clear" w:color="auto" w:fill="auto"/>
            <w:vAlign w:val="center"/>
          </w:tcPr>
          <w:p w14:paraId="68F53B4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压疮</w:t>
            </w:r>
            <w:proofErr w:type="gramStart"/>
            <w:r w:rsidRPr="003719B2">
              <w:rPr>
                <w:rFonts w:asciiTheme="minorEastAsia" w:hAnsiTheme="minorEastAsia" w:hint="eastAsia"/>
                <w:kern w:val="0"/>
                <w:szCs w:val="21"/>
              </w:rPr>
              <w:t>评分单当分数</w:t>
            </w:r>
            <w:proofErr w:type="gramEnd"/>
            <w:r w:rsidRPr="003719B2">
              <w:rPr>
                <w:rFonts w:asciiTheme="minorEastAsia" w:hAnsiTheme="minorEastAsia" w:hint="eastAsia"/>
                <w:kern w:val="0"/>
                <w:szCs w:val="21"/>
              </w:rPr>
              <w:t>&lt;18分时，点击保存，弹出护理计划和健康教育提示，点击确定，填写护理计划和健康教育。</w:t>
            </w:r>
          </w:p>
        </w:tc>
      </w:tr>
      <w:tr w:rsidR="00DF5E26" w:rsidRPr="003719B2" w14:paraId="71FA608B" w14:textId="77777777" w:rsidTr="00DF5E26">
        <w:trPr>
          <w:jc w:val="center"/>
        </w:trPr>
        <w:tc>
          <w:tcPr>
            <w:tcW w:w="1980" w:type="dxa"/>
            <w:gridSpan w:val="2"/>
            <w:vMerge/>
            <w:shd w:val="clear" w:color="auto" w:fill="auto"/>
            <w:vAlign w:val="center"/>
          </w:tcPr>
          <w:p w14:paraId="48ABECB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6A5AE2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跌倒智能联动</w:t>
            </w:r>
          </w:p>
        </w:tc>
        <w:tc>
          <w:tcPr>
            <w:tcW w:w="4615" w:type="dxa"/>
            <w:shd w:val="clear" w:color="auto" w:fill="auto"/>
            <w:vAlign w:val="center"/>
          </w:tcPr>
          <w:p w14:paraId="1D160CE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跌倒评分单保存时，若分数≥4分弹出护理计划和健康教育提示，点击确定，填写护理计划和健康教育。</w:t>
            </w:r>
          </w:p>
        </w:tc>
      </w:tr>
      <w:tr w:rsidR="00DF5E26" w:rsidRPr="003719B2" w14:paraId="4F906E50" w14:textId="77777777" w:rsidTr="00DF5E26">
        <w:trPr>
          <w:jc w:val="center"/>
        </w:trPr>
        <w:tc>
          <w:tcPr>
            <w:tcW w:w="1980" w:type="dxa"/>
            <w:gridSpan w:val="2"/>
            <w:vMerge/>
            <w:shd w:val="clear" w:color="auto" w:fill="auto"/>
            <w:vAlign w:val="center"/>
          </w:tcPr>
          <w:p w14:paraId="2D56B82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2E342D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ADL智能联动</w:t>
            </w:r>
          </w:p>
        </w:tc>
        <w:tc>
          <w:tcPr>
            <w:tcW w:w="4615" w:type="dxa"/>
            <w:shd w:val="clear" w:color="auto" w:fill="auto"/>
            <w:vAlign w:val="center"/>
          </w:tcPr>
          <w:p w14:paraId="13877B4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ADL评分单保存时，若分数小于60分，弹出护理计划和健康教育提示，点击确定，填写护理计划和健康教育。</w:t>
            </w:r>
          </w:p>
        </w:tc>
      </w:tr>
      <w:tr w:rsidR="00DF5E26" w:rsidRPr="003719B2" w14:paraId="5038EF94" w14:textId="77777777" w:rsidTr="00DF5E26">
        <w:trPr>
          <w:jc w:val="center"/>
        </w:trPr>
        <w:tc>
          <w:tcPr>
            <w:tcW w:w="1980" w:type="dxa"/>
            <w:gridSpan w:val="2"/>
            <w:vMerge w:val="restart"/>
            <w:shd w:val="clear" w:color="auto" w:fill="auto"/>
            <w:noWrap/>
            <w:vAlign w:val="center"/>
          </w:tcPr>
          <w:p w14:paraId="72E4DD02"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护理任务清单</w:t>
            </w:r>
          </w:p>
        </w:tc>
        <w:tc>
          <w:tcPr>
            <w:tcW w:w="1701" w:type="dxa"/>
            <w:shd w:val="clear" w:color="auto" w:fill="auto"/>
            <w:vAlign w:val="center"/>
          </w:tcPr>
          <w:p w14:paraId="50FF8FC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待执行医嘱查询</w:t>
            </w:r>
          </w:p>
        </w:tc>
        <w:tc>
          <w:tcPr>
            <w:tcW w:w="4615" w:type="dxa"/>
            <w:shd w:val="clear" w:color="auto" w:fill="auto"/>
            <w:vAlign w:val="center"/>
          </w:tcPr>
          <w:p w14:paraId="773BE7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查看患者每日待执行医嘱情况（药物医嘱执行、非药物医嘱执行、检验医嘱执行）。</w:t>
            </w:r>
          </w:p>
        </w:tc>
      </w:tr>
      <w:tr w:rsidR="00DF5E26" w:rsidRPr="003719B2" w14:paraId="2700C2CE" w14:textId="77777777" w:rsidTr="00DF5E26">
        <w:trPr>
          <w:jc w:val="center"/>
        </w:trPr>
        <w:tc>
          <w:tcPr>
            <w:tcW w:w="1980" w:type="dxa"/>
            <w:gridSpan w:val="2"/>
            <w:vMerge/>
            <w:shd w:val="clear" w:color="auto" w:fill="auto"/>
            <w:vAlign w:val="center"/>
          </w:tcPr>
          <w:p w14:paraId="334BD28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ED7CBF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待测体征提醒</w:t>
            </w:r>
          </w:p>
        </w:tc>
        <w:tc>
          <w:tcPr>
            <w:tcW w:w="4615" w:type="dxa"/>
            <w:shd w:val="clear" w:color="auto" w:fill="auto"/>
            <w:vAlign w:val="center"/>
          </w:tcPr>
          <w:p w14:paraId="37B7F36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根据医院的体征测量规则，自动提醒测量时机。</w:t>
            </w:r>
          </w:p>
        </w:tc>
      </w:tr>
      <w:tr w:rsidR="00DF5E26" w:rsidRPr="003719B2" w14:paraId="7422D4CB" w14:textId="77777777" w:rsidTr="00DF5E26">
        <w:trPr>
          <w:jc w:val="center"/>
        </w:trPr>
        <w:tc>
          <w:tcPr>
            <w:tcW w:w="1980" w:type="dxa"/>
            <w:gridSpan w:val="2"/>
            <w:vMerge/>
            <w:shd w:val="clear" w:color="auto" w:fill="auto"/>
            <w:vAlign w:val="center"/>
          </w:tcPr>
          <w:p w14:paraId="633E284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629B5A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待写护理电子病历查询</w:t>
            </w:r>
          </w:p>
        </w:tc>
        <w:tc>
          <w:tcPr>
            <w:tcW w:w="4615" w:type="dxa"/>
            <w:shd w:val="clear" w:color="auto" w:fill="auto"/>
            <w:vAlign w:val="center"/>
          </w:tcPr>
          <w:p w14:paraId="7CEB90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根据医院护理电子病历书写规范，自动提醒书写时机。</w:t>
            </w:r>
          </w:p>
        </w:tc>
      </w:tr>
      <w:tr w:rsidR="00DF5E26" w:rsidRPr="003719B2" w14:paraId="6B406E53" w14:textId="77777777" w:rsidTr="00DF5E26">
        <w:trPr>
          <w:jc w:val="center"/>
        </w:trPr>
        <w:tc>
          <w:tcPr>
            <w:tcW w:w="1980" w:type="dxa"/>
            <w:gridSpan w:val="2"/>
            <w:vMerge/>
            <w:shd w:val="clear" w:color="auto" w:fill="auto"/>
            <w:vAlign w:val="center"/>
          </w:tcPr>
          <w:p w14:paraId="774A58B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7A3A771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待评测护理评分查询</w:t>
            </w:r>
          </w:p>
        </w:tc>
        <w:tc>
          <w:tcPr>
            <w:tcW w:w="4615" w:type="dxa"/>
            <w:shd w:val="clear" w:color="auto" w:fill="auto"/>
            <w:vAlign w:val="center"/>
          </w:tcPr>
          <w:p w14:paraId="2FF87F8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根据最近一次护理评分的结果和规则，自动提醒评测时机。</w:t>
            </w:r>
          </w:p>
        </w:tc>
      </w:tr>
      <w:tr w:rsidR="00DF5E26" w:rsidRPr="003719B2" w14:paraId="6537CD9B" w14:textId="77777777" w:rsidTr="00DF5E26">
        <w:trPr>
          <w:jc w:val="center"/>
        </w:trPr>
        <w:tc>
          <w:tcPr>
            <w:tcW w:w="1980" w:type="dxa"/>
            <w:gridSpan w:val="2"/>
            <w:vMerge/>
            <w:shd w:val="clear" w:color="auto" w:fill="auto"/>
            <w:vAlign w:val="center"/>
          </w:tcPr>
          <w:p w14:paraId="21D546A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01" w:type="dxa"/>
            <w:shd w:val="clear" w:color="auto" w:fill="auto"/>
            <w:vAlign w:val="center"/>
          </w:tcPr>
          <w:p w14:paraId="0E0499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待执行护理计划查询</w:t>
            </w:r>
          </w:p>
        </w:tc>
        <w:tc>
          <w:tcPr>
            <w:tcW w:w="4615" w:type="dxa"/>
            <w:shd w:val="clear" w:color="auto" w:fill="auto"/>
            <w:vAlign w:val="center"/>
          </w:tcPr>
          <w:p w14:paraId="617F219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查看患者每日未完成终结的护理计划情况，包含护理措施情况。</w:t>
            </w:r>
          </w:p>
        </w:tc>
      </w:tr>
    </w:tbl>
    <w:p w14:paraId="28D79EE8"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（2</w:t>
      </w:r>
      <w:r w:rsidR="002B3DCF" w:rsidRPr="003719B2">
        <w:rPr>
          <w:rFonts w:asciiTheme="minorEastAsia" w:hAnsiTheme="minorEastAsia" w:hint="eastAsia"/>
          <w:sz w:val="28"/>
          <w:szCs w:val="28"/>
        </w:rPr>
        <w:t>3</w:t>
      </w:r>
      <w:r w:rsidRPr="003719B2">
        <w:rPr>
          <w:rFonts w:asciiTheme="minorEastAsia" w:hAnsiTheme="minorEastAsia" w:hint="eastAsia"/>
          <w:sz w:val="28"/>
          <w:szCs w:val="28"/>
        </w:rPr>
        <w:t>）护理管理系统（1套）</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992"/>
        <w:gridCol w:w="1720"/>
        <w:gridCol w:w="4029"/>
      </w:tblGrid>
      <w:tr w:rsidR="00DF5E26" w:rsidRPr="003719B2" w14:paraId="1CC5F6EB" w14:textId="77777777" w:rsidTr="00DF5E26">
        <w:trPr>
          <w:jc w:val="center"/>
        </w:trPr>
        <w:tc>
          <w:tcPr>
            <w:tcW w:w="1563" w:type="dxa"/>
            <w:shd w:val="clear" w:color="000000" w:fill="auto"/>
            <w:vAlign w:val="center"/>
          </w:tcPr>
          <w:p w14:paraId="72F7FDD3" w14:textId="77777777" w:rsidR="00DF5E26" w:rsidRPr="003719B2" w:rsidRDefault="00DF5E26" w:rsidP="00DF5E26">
            <w:pPr>
              <w:widowControl/>
              <w:adjustRightInd w:val="0"/>
              <w:snapToGrid w:val="0"/>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一级功能</w:t>
            </w:r>
          </w:p>
        </w:tc>
        <w:tc>
          <w:tcPr>
            <w:tcW w:w="2712" w:type="dxa"/>
            <w:gridSpan w:val="2"/>
            <w:shd w:val="clear" w:color="000000" w:fill="auto"/>
            <w:vAlign w:val="center"/>
          </w:tcPr>
          <w:p w14:paraId="2ED175CC" w14:textId="77777777" w:rsidR="00DF5E26" w:rsidRPr="003719B2" w:rsidRDefault="00DF5E26" w:rsidP="00DF5E26">
            <w:pPr>
              <w:widowControl/>
              <w:adjustRightInd w:val="0"/>
              <w:snapToGrid w:val="0"/>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二级功能</w:t>
            </w:r>
          </w:p>
        </w:tc>
        <w:tc>
          <w:tcPr>
            <w:tcW w:w="4029" w:type="dxa"/>
            <w:shd w:val="clear" w:color="000000" w:fill="auto"/>
            <w:vAlign w:val="center"/>
          </w:tcPr>
          <w:p w14:paraId="34A0ED8D" w14:textId="77777777" w:rsidR="00DF5E26" w:rsidRPr="003719B2" w:rsidRDefault="00DF5E26" w:rsidP="00DF5E26">
            <w:pPr>
              <w:widowControl/>
              <w:adjustRightInd w:val="0"/>
              <w:snapToGrid w:val="0"/>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说明</w:t>
            </w:r>
          </w:p>
        </w:tc>
      </w:tr>
      <w:tr w:rsidR="00DF5E26" w:rsidRPr="003719B2" w14:paraId="26F49D5D" w14:textId="77777777" w:rsidTr="00DF5E26">
        <w:trPr>
          <w:jc w:val="center"/>
        </w:trPr>
        <w:tc>
          <w:tcPr>
            <w:tcW w:w="1563" w:type="dxa"/>
            <w:vMerge w:val="restart"/>
            <w:shd w:val="clear" w:color="auto" w:fill="auto"/>
            <w:vAlign w:val="center"/>
          </w:tcPr>
          <w:p w14:paraId="719E4DC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护理人员管理</w:t>
            </w:r>
          </w:p>
        </w:tc>
        <w:tc>
          <w:tcPr>
            <w:tcW w:w="992" w:type="dxa"/>
            <w:vMerge w:val="restart"/>
            <w:shd w:val="clear" w:color="auto" w:fill="auto"/>
            <w:vAlign w:val="center"/>
          </w:tcPr>
          <w:p w14:paraId="611B35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档案管理</w:t>
            </w:r>
          </w:p>
        </w:tc>
        <w:tc>
          <w:tcPr>
            <w:tcW w:w="1720" w:type="dxa"/>
            <w:shd w:val="clear" w:color="auto" w:fill="auto"/>
            <w:vAlign w:val="center"/>
          </w:tcPr>
          <w:p w14:paraId="6BF2410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护理人员基本档案---列表展示及高级查询</w:t>
            </w:r>
          </w:p>
        </w:tc>
        <w:tc>
          <w:tcPr>
            <w:tcW w:w="4029" w:type="dxa"/>
            <w:shd w:val="clear" w:color="auto" w:fill="auto"/>
            <w:vAlign w:val="center"/>
          </w:tcPr>
          <w:p w14:paraId="47B5DD3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1.可按职工性质分类查询；2.提供工号、姓名、简码的快速查询；3.提供人员高级查询；4.可按科室显示人员；5.可自定义显示列，可以同步院内人力资源系统。</w:t>
            </w:r>
          </w:p>
        </w:tc>
      </w:tr>
      <w:tr w:rsidR="00DF5E26" w:rsidRPr="003719B2" w14:paraId="0832FBD4" w14:textId="77777777" w:rsidTr="00DF5E26">
        <w:trPr>
          <w:jc w:val="center"/>
        </w:trPr>
        <w:tc>
          <w:tcPr>
            <w:tcW w:w="1563" w:type="dxa"/>
            <w:vMerge/>
            <w:vAlign w:val="center"/>
          </w:tcPr>
          <w:p w14:paraId="1145C1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C1BD36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128A538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护理人员基本档案-增加、修改、注销及验证</w:t>
            </w:r>
          </w:p>
        </w:tc>
        <w:tc>
          <w:tcPr>
            <w:tcW w:w="4029" w:type="dxa"/>
            <w:shd w:val="clear" w:color="auto" w:fill="auto"/>
            <w:vAlign w:val="center"/>
          </w:tcPr>
          <w:p w14:paraId="5FB39A4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1.护理人员建档、基本信息修改及人员注销；2.自定义字段是否显示；3.自定义字段是否可修改；4.身份证等数据格式验证。</w:t>
            </w:r>
          </w:p>
        </w:tc>
      </w:tr>
      <w:tr w:rsidR="00DF5E26" w:rsidRPr="003719B2" w14:paraId="71173DD2" w14:textId="77777777" w:rsidTr="00DF5E26">
        <w:trPr>
          <w:jc w:val="center"/>
        </w:trPr>
        <w:tc>
          <w:tcPr>
            <w:tcW w:w="1563" w:type="dxa"/>
            <w:vMerge/>
            <w:vAlign w:val="center"/>
          </w:tcPr>
          <w:p w14:paraId="26F3998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A56B6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1BA4252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护理人员基本档案---汇总档案列表导入、导出</w:t>
            </w:r>
          </w:p>
        </w:tc>
        <w:tc>
          <w:tcPr>
            <w:tcW w:w="4029" w:type="dxa"/>
            <w:shd w:val="clear" w:color="auto" w:fill="auto"/>
            <w:vAlign w:val="center"/>
          </w:tcPr>
          <w:p w14:paraId="0331AB5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1.可自定义excel、文本文件等导入模版（新增或更新）；</w:t>
            </w:r>
          </w:p>
          <w:p w14:paraId="238743E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kern w:val="0"/>
                <w:szCs w:val="21"/>
              </w:rPr>
              <w:t>2</w:t>
            </w:r>
            <w:r w:rsidRPr="003719B2">
              <w:rPr>
                <w:rFonts w:asciiTheme="minorEastAsia" w:hAnsiTheme="minorEastAsia" w:hint="eastAsia"/>
                <w:kern w:val="0"/>
                <w:szCs w:val="21"/>
              </w:rPr>
              <w:t>.excel、文本文件等数据导出；</w:t>
            </w:r>
          </w:p>
          <w:p w14:paraId="1745F00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3</w:t>
            </w:r>
            <w:r w:rsidRPr="003719B2">
              <w:rPr>
                <w:rFonts w:asciiTheme="minorEastAsia" w:hAnsiTheme="minorEastAsia"/>
                <w:kern w:val="0"/>
                <w:szCs w:val="21"/>
              </w:rPr>
              <w:t>.</w:t>
            </w:r>
            <w:r w:rsidRPr="003719B2">
              <w:rPr>
                <w:rFonts w:asciiTheme="minorEastAsia" w:hAnsiTheme="minorEastAsia" w:hint="eastAsia"/>
                <w:kern w:val="0"/>
                <w:szCs w:val="21"/>
              </w:rPr>
              <w:t>可自定义导出列，具备导出控制权限。</w:t>
            </w:r>
          </w:p>
        </w:tc>
      </w:tr>
      <w:tr w:rsidR="00DF5E26" w:rsidRPr="003719B2" w14:paraId="02377A09" w14:textId="77777777" w:rsidTr="00DF5E26">
        <w:trPr>
          <w:jc w:val="center"/>
        </w:trPr>
        <w:tc>
          <w:tcPr>
            <w:tcW w:w="1563" w:type="dxa"/>
            <w:vMerge/>
            <w:vAlign w:val="center"/>
          </w:tcPr>
          <w:p w14:paraId="23ABA15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A5970C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24486AE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护士简历</w:t>
            </w:r>
          </w:p>
        </w:tc>
        <w:tc>
          <w:tcPr>
            <w:tcW w:w="4029" w:type="dxa"/>
            <w:shd w:val="clear" w:color="auto" w:fill="auto"/>
            <w:vAlign w:val="center"/>
          </w:tcPr>
          <w:p w14:paraId="09399C8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支持个人全档案简历查看，导出和打印。</w:t>
            </w:r>
          </w:p>
        </w:tc>
      </w:tr>
      <w:tr w:rsidR="00DF5E26" w:rsidRPr="003719B2" w14:paraId="2CCF487B" w14:textId="77777777" w:rsidTr="00DF5E26">
        <w:trPr>
          <w:jc w:val="center"/>
        </w:trPr>
        <w:tc>
          <w:tcPr>
            <w:tcW w:w="1563" w:type="dxa"/>
            <w:vMerge/>
            <w:vAlign w:val="center"/>
          </w:tcPr>
          <w:p w14:paraId="2551503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B7EF0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0FCFCC0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护士照片管理</w:t>
            </w:r>
          </w:p>
        </w:tc>
        <w:tc>
          <w:tcPr>
            <w:tcW w:w="4029" w:type="dxa"/>
            <w:shd w:val="clear" w:color="auto" w:fill="auto"/>
            <w:vAlign w:val="center"/>
          </w:tcPr>
          <w:p w14:paraId="31D3FE4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支持照片的个人导入，批量导入。</w:t>
            </w:r>
          </w:p>
        </w:tc>
      </w:tr>
      <w:tr w:rsidR="00DF5E26" w:rsidRPr="003719B2" w14:paraId="36CB6B1A" w14:textId="77777777" w:rsidTr="00DF5E26">
        <w:trPr>
          <w:jc w:val="center"/>
        </w:trPr>
        <w:tc>
          <w:tcPr>
            <w:tcW w:w="1563" w:type="dxa"/>
            <w:vMerge/>
            <w:vAlign w:val="center"/>
          </w:tcPr>
          <w:p w14:paraId="271C6A3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824213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6D1B15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护士证件管理、督察</w:t>
            </w:r>
          </w:p>
        </w:tc>
        <w:tc>
          <w:tcPr>
            <w:tcW w:w="4029" w:type="dxa"/>
            <w:shd w:val="clear" w:color="auto" w:fill="auto"/>
            <w:vAlign w:val="center"/>
          </w:tcPr>
          <w:p w14:paraId="430BCD2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支持护士的证件管理，含有效期，原证件照片上传，以及有效期督察等功能。</w:t>
            </w:r>
          </w:p>
        </w:tc>
      </w:tr>
      <w:tr w:rsidR="00DF5E26" w:rsidRPr="003719B2" w14:paraId="75F3BE3E" w14:textId="77777777" w:rsidTr="00DF5E26">
        <w:trPr>
          <w:jc w:val="center"/>
        </w:trPr>
        <w:tc>
          <w:tcPr>
            <w:tcW w:w="1563" w:type="dxa"/>
            <w:vMerge/>
            <w:vAlign w:val="center"/>
          </w:tcPr>
          <w:p w14:paraId="34D894E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73D5D85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人员变</w:t>
            </w:r>
            <w:r w:rsidRPr="003719B2">
              <w:rPr>
                <w:rFonts w:asciiTheme="minorEastAsia" w:hAnsiTheme="minorEastAsia" w:hint="eastAsia"/>
                <w:kern w:val="0"/>
                <w:szCs w:val="21"/>
              </w:rPr>
              <w:lastRenderedPageBreak/>
              <w:t>动管理</w:t>
            </w:r>
          </w:p>
        </w:tc>
        <w:tc>
          <w:tcPr>
            <w:tcW w:w="1720" w:type="dxa"/>
            <w:shd w:val="clear" w:color="auto" w:fill="auto"/>
            <w:noWrap/>
            <w:vAlign w:val="center"/>
          </w:tcPr>
          <w:p w14:paraId="6DDA04D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lastRenderedPageBreak/>
              <w:t>护士调动</w:t>
            </w:r>
          </w:p>
        </w:tc>
        <w:tc>
          <w:tcPr>
            <w:tcW w:w="4029" w:type="dxa"/>
            <w:shd w:val="clear" w:color="auto" w:fill="auto"/>
            <w:vAlign w:val="center"/>
          </w:tcPr>
          <w:p w14:paraId="5FF931A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1.指定到人员、调出科室、调出日期，执</w:t>
            </w:r>
            <w:r w:rsidRPr="003719B2">
              <w:rPr>
                <w:rFonts w:asciiTheme="minorEastAsia" w:hAnsiTheme="minorEastAsia" w:hint="eastAsia"/>
                <w:kern w:val="0"/>
                <w:szCs w:val="21"/>
              </w:rPr>
              <w:lastRenderedPageBreak/>
              <w:t>行调动；2.撤消调动记录3. 调动记录可自动生成个人档案记录 4. 调动记录汇总查询。</w:t>
            </w:r>
          </w:p>
        </w:tc>
      </w:tr>
      <w:tr w:rsidR="00DF5E26" w:rsidRPr="003719B2" w14:paraId="2B6E0235" w14:textId="77777777" w:rsidTr="00DF5E26">
        <w:trPr>
          <w:jc w:val="center"/>
        </w:trPr>
        <w:tc>
          <w:tcPr>
            <w:tcW w:w="1563" w:type="dxa"/>
            <w:vMerge/>
            <w:vAlign w:val="center"/>
          </w:tcPr>
          <w:p w14:paraId="22D64F2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2A7641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3AB850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外出进修结果登记</w:t>
            </w:r>
          </w:p>
        </w:tc>
        <w:tc>
          <w:tcPr>
            <w:tcW w:w="4029" w:type="dxa"/>
            <w:shd w:val="clear" w:color="auto" w:fill="auto"/>
            <w:vAlign w:val="center"/>
          </w:tcPr>
          <w:p w14:paraId="4C065EC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护士外出进修结果登记。</w:t>
            </w:r>
          </w:p>
        </w:tc>
      </w:tr>
      <w:tr w:rsidR="00DF5E26" w:rsidRPr="003719B2" w14:paraId="1DE2351C" w14:textId="77777777" w:rsidTr="00DF5E26">
        <w:trPr>
          <w:jc w:val="center"/>
        </w:trPr>
        <w:tc>
          <w:tcPr>
            <w:tcW w:w="1563" w:type="dxa"/>
            <w:vMerge/>
            <w:vAlign w:val="center"/>
          </w:tcPr>
          <w:p w14:paraId="36577AE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5512CCF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人员统计分析</w:t>
            </w:r>
          </w:p>
        </w:tc>
        <w:tc>
          <w:tcPr>
            <w:tcW w:w="1720" w:type="dxa"/>
            <w:shd w:val="clear" w:color="auto" w:fill="auto"/>
            <w:noWrap/>
            <w:vAlign w:val="center"/>
          </w:tcPr>
          <w:p w14:paraId="4D4E839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护士男女分布</w:t>
            </w:r>
          </w:p>
        </w:tc>
        <w:tc>
          <w:tcPr>
            <w:tcW w:w="4029" w:type="dxa"/>
            <w:shd w:val="clear" w:color="auto" w:fill="auto"/>
            <w:vAlign w:val="center"/>
          </w:tcPr>
          <w:p w14:paraId="581AF9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分析全院及各科男女护士比例情况。</w:t>
            </w:r>
          </w:p>
        </w:tc>
      </w:tr>
      <w:tr w:rsidR="00DF5E26" w:rsidRPr="003719B2" w14:paraId="0323F0BE" w14:textId="77777777" w:rsidTr="00DF5E26">
        <w:trPr>
          <w:jc w:val="center"/>
        </w:trPr>
        <w:tc>
          <w:tcPr>
            <w:tcW w:w="1563" w:type="dxa"/>
            <w:vMerge/>
            <w:vAlign w:val="center"/>
          </w:tcPr>
          <w:p w14:paraId="0A1C40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78F4729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54DCA2D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护士职称分布</w:t>
            </w:r>
          </w:p>
        </w:tc>
        <w:tc>
          <w:tcPr>
            <w:tcW w:w="4029" w:type="dxa"/>
            <w:shd w:val="clear" w:color="auto" w:fill="auto"/>
            <w:vAlign w:val="center"/>
          </w:tcPr>
          <w:p w14:paraId="2F5FA4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分析全院及各科护士职称分布情况。</w:t>
            </w:r>
          </w:p>
        </w:tc>
      </w:tr>
      <w:tr w:rsidR="00DF5E26" w:rsidRPr="003719B2" w14:paraId="59401B08" w14:textId="77777777" w:rsidTr="00DF5E26">
        <w:trPr>
          <w:jc w:val="center"/>
        </w:trPr>
        <w:tc>
          <w:tcPr>
            <w:tcW w:w="1563" w:type="dxa"/>
            <w:vMerge/>
            <w:vAlign w:val="center"/>
          </w:tcPr>
          <w:p w14:paraId="14D760D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5AB24A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31AAC20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护士职务分布</w:t>
            </w:r>
          </w:p>
        </w:tc>
        <w:tc>
          <w:tcPr>
            <w:tcW w:w="4029" w:type="dxa"/>
            <w:shd w:val="clear" w:color="auto" w:fill="auto"/>
            <w:vAlign w:val="center"/>
          </w:tcPr>
          <w:p w14:paraId="7EE2AE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分析全院及各科护士职务情况。</w:t>
            </w:r>
          </w:p>
        </w:tc>
      </w:tr>
      <w:tr w:rsidR="00DF5E26" w:rsidRPr="003719B2" w14:paraId="374B3225" w14:textId="77777777" w:rsidTr="00DF5E26">
        <w:trPr>
          <w:jc w:val="center"/>
        </w:trPr>
        <w:tc>
          <w:tcPr>
            <w:tcW w:w="1563" w:type="dxa"/>
            <w:vMerge/>
            <w:vAlign w:val="center"/>
          </w:tcPr>
          <w:p w14:paraId="0B59EE5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418DFF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1955ADB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护士层级分布</w:t>
            </w:r>
          </w:p>
        </w:tc>
        <w:tc>
          <w:tcPr>
            <w:tcW w:w="4029" w:type="dxa"/>
            <w:shd w:val="clear" w:color="auto" w:fill="auto"/>
            <w:vAlign w:val="center"/>
          </w:tcPr>
          <w:p w14:paraId="06F6709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分析全院及各科护士层级分布情况。</w:t>
            </w:r>
          </w:p>
        </w:tc>
      </w:tr>
      <w:tr w:rsidR="00DF5E26" w:rsidRPr="003719B2" w14:paraId="17DB1ED8" w14:textId="77777777" w:rsidTr="00DF5E26">
        <w:trPr>
          <w:jc w:val="center"/>
        </w:trPr>
        <w:tc>
          <w:tcPr>
            <w:tcW w:w="1563" w:type="dxa"/>
            <w:vMerge/>
            <w:vAlign w:val="center"/>
          </w:tcPr>
          <w:p w14:paraId="5ACF79A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479D43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30CEAA0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护士学历分布</w:t>
            </w:r>
          </w:p>
        </w:tc>
        <w:tc>
          <w:tcPr>
            <w:tcW w:w="4029" w:type="dxa"/>
            <w:shd w:val="clear" w:color="auto" w:fill="auto"/>
            <w:vAlign w:val="center"/>
          </w:tcPr>
          <w:p w14:paraId="035CBD6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分析全院及各科护士学历分布情况。</w:t>
            </w:r>
          </w:p>
        </w:tc>
      </w:tr>
      <w:tr w:rsidR="00DF5E26" w:rsidRPr="003719B2" w14:paraId="6D803570" w14:textId="77777777" w:rsidTr="00DF5E26">
        <w:trPr>
          <w:jc w:val="center"/>
        </w:trPr>
        <w:tc>
          <w:tcPr>
            <w:tcW w:w="1563" w:type="dxa"/>
            <w:vMerge/>
            <w:vAlign w:val="center"/>
          </w:tcPr>
          <w:p w14:paraId="4C3AF2B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C7D99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497BEF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护士工作年限分析</w:t>
            </w:r>
          </w:p>
        </w:tc>
        <w:tc>
          <w:tcPr>
            <w:tcW w:w="4029" w:type="dxa"/>
            <w:shd w:val="clear" w:color="auto" w:fill="auto"/>
            <w:vAlign w:val="center"/>
          </w:tcPr>
          <w:p w14:paraId="32A1352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分析全院及各科护士工作年限情况。</w:t>
            </w:r>
          </w:p>
        </w:tc>
      </w:tr>
      <w:tr w:rsidR="00DF5E26" w:rsidRPr="003719B2" w14:paraId="1AED2C91" w14:textId="77777777" w:rsidTr="00DF5E26">
        <w:trPr>
          <w:jc w:val="center"/>
        </w:trPr>
        <w:tc>
          <w:tcPr>
            <w:tcW w:w="1563" w:type="dxa"/>
            <w:vMerge/>
            <w:vAlign w:val="center"/>
          </w:tcPr>
          <w:p w14:paraId="6A8EEC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81754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0200E9A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护士在职状态分析</w:t>
            </w:r>
          </w:p>
        </w:tc>
        <w:tc>
          <w:tcPr>
            <w:tcW w:w="4029" w:type="dxa"/>
            <w:shd w:val="clear" w:color="auto" w:fill="auto"/>
            <w:vAlign w:val="center"/>
          </w:tcPr>
          <w:p w14:paraId="78100DC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分析全院及各科护士在职状态情况。</w:t>
            </w:r>
          </w:p>
        </w:tc>
      </w:tr>
      <w:tr w:rsidR="00DF5E26" w:rsidRPr="003719B2" w14:paraId="746F58C4" w14:textId="77777777" w:rsidTr="00DF5E26">
        <w:trPr>
          <w:jc w:val="center"/>
        </w:trPr>
        <w:tc>
          <w:tcPr>
            <w:tcW w:w="1563" w:type="dxa"/>
            <w:vMerge/>
            <w:vAlign w:val="center"/>
          </w:tcPr>
          <w:p w14:paraId="17D373B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60C1B4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397FA28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护士离职率分析</w:t>
            </w:r>
          </w:p>
        </w:tc>
        <w:tc>
          <w:tcPr>
            <w:tcW w:w="4029" w:type="dxa"/>
            <w:shd w:val="clear" w:color="auto" w:fill="auto"/>
            <w:vAlign w:val="center"/>
          </w:tcPr>
          <w:p w14:paraId="7089E0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分析全院及各科护士离职情况。</w:t>
            </w:r>
          </w:p>
        </w:tc>
      </w:tr>
      <w:tr w:rsidR="00DF5E26" w:rsidRPr="003719B2" w14:paraId="19672009" w14:textId="77777777" w:rsidTr="00DF5E26">
        <w:trPr>
          <w:jc w:val="center"/>
        </w:trPr>
        <w:tc>
          <w:tcPr>
            <w:tcW w:w="1563" w:type="dxa"/>
            <w:vMerge/>
            <w:vAlign w:val="center"/>
          </w:tcPr>
          <w:p w14:paraId="6EAD533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A5E09C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54A9AB9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护士离职原因分析</w:t>
            </w:r>
          </w:p>
        </w:tc>
        <w:tc>
          <w:tcPr>
            <w:tcW w:w="4029" w:type="dxa"/>
            <w:shd w:val="clear" w:color="auto" w:fill="auto"/>
            <w:vAlign w:val="center"/>
          </w:tcPr>
          <w:p w14:paraId="0C28EF0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分析全院及各科护士离职原因分析。</w:t>
            </w:r>
          </w:p>
        </w:tc>
      </w:tr>
      <w:tr w:rsidR="00DF5E26" w:rsidRPr="003719B2" w14:paraId="277D5A4C" w14:textId="77777777" w:rsidTr="00DF5E26">
        <w:trPr>
          <w:jc w:val="center"/>
        </w:trPr>
        <w:tc>
          <w:tcPr>
            <w:tcW w:w="1563" w:type="dxa"/>
            <w:vMerge w:val="restart"/>
            <w:shd w:val="clear" w:color="auto" w:fill="auto"/>
            <w:vAlign w:val="center"/>
          </w:tcPr>
          <w:p w14:paraId="2444C51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护理排班管理</w:t>
            </w:r>
          </w:p>
        </w:tc>
        <w:tc>
          <w:tcPr>
            <w:tcW w:w="992" w:type="dxa"/>
            <w:vMerge w:val="restart"/>
            <w:shd w:val="clear" w:color="auto" w:fill="auto"/>
            <w:vAlign w:val="center"/>
          </w:tcPr>
          <w:p w14:paraId="7D4A230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排班设置</w:t>
            </w:r>
          </w:p>
        </w:tc>
        <w:tc>
          <w:tcPr>
            <w:tcW w:w="1720" w:type="dxa"/>
            <w:shd w:val="clear" w:color="auto" w:fill="auto"/>
            <w:noWrap/>
            <w:vAlign w:val="center"/>
          </w:tcPr>
          <w:p w14:paraId="202EA04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分组设置</w:t>
            </w:r>
          </w:p>
        </w:tc>
        <w:tc>
          <w:tcPr>
            <w:tcW w:w="4029" w:type="dxa"/>
            <w:shd w:val="clear" w:color="auto" w:fill="auto"/>
            <w:vAlign w:val="center"/>
          </w:tcPr>
          <w:p w14:paraId="37C8A56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设定各护理单元的排班分组信息。</w:t>
            </w:r>
          </w:p>
        </w:tc>
      </w:tr>
      <w:tr w:rsidR="00DF5E26" w:rsidRPr="003719B2" w14:paraId="28E12CC2" w14:textId="77777777" w:rsidTr="00DF5E26">
        <w:trPr>
          <w:jc w:val="center"/>
        </w:trPr>
        <w:tc>
          <w:tcPr>
            <w:tcW w:w="1563" w:type="dxa"/>
            <w:vMerge/>
            <w:vAlign w:val="center"/>
          </w:tcPr>
          <w:p w14:paraId="0EFDEA3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E0EA9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538980D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班次设置</w:t>
            </w:r>
          </w:p>
        </w:tc>
        <w:tc>
          <w:tcPr>
            <w:tcW w:w="4029" w:type="dxa"/>
            <w:shd w:val="clear" w:color="auto" w:fill="auto"/>
            <w:noWrap/>
            <w:vAlign w:val="center"/>
          </w:tcPr>
          <w:p w14:paraId="5D1FD2A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可以按需设定各科室的班次，如班次的颜色，班时值等。</w:t>
            </w:r>
          </w:p>
        </w:tc>
      </w:tr>
      <w:tr w:rsidR="00DF5E26" w:rsidRPr="003719B2" w14:paraId="735F9E8C" w14:textId="77777777" w:rsidTr="00DF5E26">
        <w:trPr>
          <w:jc w:val="center"/>
        </w:trPr>
        <w:tc>
          <w:tcPr>
            <w:tcW w:w="1563" w:type="dxa"/>
            <w:vMerge/>
            <w:vAlign w:val="center"/>
          </w:tcPr>
          <w:p w14:paraId="617ECB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83F4FA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0FE0063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夜班费设置</w:t>
            </w:r>
          </w:p>
        </w:tc>
        <w:tc>
          <w:tcPr>
            <w:tcW w:w="4029" w:type="dxa"/>
            <w:shd w:val="clear" w:color="auto" w:fill="auto"/>
            <w:vAlign w:val="center"/>
          </w:tcPr>
          <w:p w14:paraId="205B8DE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设定各护理单元的夜班费计算规则。</w:t>
            </w:r>
          </w:p>
        </w:tc>
      </w:tr>
      <w:tr w:rsidR="00DF5E26" w:rsidRPr="003719B2" w14:paraId="22D7DE9F" w14:textId="77777777" w:rsidTr="00DF5E26">
        <w:trPr>
          <w:jc w:val="center"/>
        </w:trPr>
        <w:tc>
          <w:tcPr>
            <w:tcW w:w="1563" w:type="dxa"/>
            <w:vMerge/>
            <w:vAlign w:val="center"/>
          </w:tcPr>
          <w:p w14:paraId="3652539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F5D0BD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7F9BFDF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假期设置</w:t>
            </w:r>
          </w:p>
        </w:tc>
        <w:tc>
          <w:tcPr>
            <w:tcW w:w="4029" w:type="dxa"/>
            <w:shd w:val="clear" w:color="auto" w:fill="auto"/>
            <w:noWrap/>
            <w:vAlign w:val="center"/>
          </w:tcPr>
          <w:p w14:paraId="1E6BA64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设定医院的各种假日，比如国家法定假日、院庆日等。</w:t>
            </w:r>
          </w:p>
        </w:tc>
      </w:tr>
      <w:tr w:rsidR="00DF5E26" w:rsidRPr="003719B2" w14:paraId="4FE09C9E" w14:textId="77777777" w:rsidTr="00DF5E26">
        <w:trPr>
          <w:jc w:val="center"/>
        </w:trPr>
        <w:tc>
          <w:tcPr>
            <w:tcW w:w="1563" w:type="dxa"/>
            <w:vMerge/>
            <w:vAlign w:val="center"/>
          </w:tcPr>
          <w:p w14:paraId="4E843C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22113C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0A018DE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排班约束设置</w:t>
            </w:r>
          </w:p>
        </w:tc>
        <w:tc>
          <w:tcPr>
            <w:tcW w:w="4029" w:type="dxa"/>
            <w:shd w:val="clear" w:color="auto" w:fill="auto"/>
            <w:noWrap/>
            <w:vAlign w:val="center"/>
          </w:tcPr>
          <w:p w14:paraId="78AE402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设定排班的各种约束，比如每周每人工作</w:t>
            </w:r>
            <w:r w:rsidRPr="003719B2">
              <w:rPr>
                <w:rFonts w:asciiTheme="minorEastAsia" w:hAnsiTheme="minorEastAsia" w:hint="eastAsia"/>
                <w:kern w:val="0"/>
                <w:szCs w:val="21"/>
              </w:rPr>
              <w:lastRenderedPageBreak/>
              <w:t>时间限制，白班人员数量等。</w:t>
            </w:r>
          </w:p>
        </w:tc>
      </w:tr>
      <w:tr w:rsidR="00DF5E26" w:rsidRPr="003719B2" w14:paraId="16E2669B" w14:textId="77777777" w:rsidTr="00DF5E26">
        <w:trPr>
          <w:jc w:val="center"/>
        </w:trPr>
        <w:tc>
          <w:tcPr>
            <w:tcW w:w="1563" w:type="dxa"/>
            <w:vMerge/>
            <w:vAlign w:val="center"/>
          </w:tcPr>
          <w:p w14:paraId="76E541E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541EE37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排班功能</w:t>
            </w:r>
          </w:p>
        </w:tc>
        <w:tc>
          <w:tcPr>
            <w:tcW w:w="1720" w:type="dxa"/>
            <w:shd w:val="clear" w:color="auto" w:fill="auto"/>
            <w:noWrap/>
            <w:vAlign w:val="center"/>
          </w:tcPr>
          <w:p w14:paraId="4009E3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护士排班</w:t>
            </w:r>
          </w:p>
        </w:tc>
        <w:tc>
          <w:tcPr>
            <w:tcW w:w="4029" w:type="dxa"/>
            <w:shd w:val="clear" w:color="auto" w:fill="auto"/>
            <w:vAlign w:val="center"/>
          </w:tcPr>
          <w:p w14:paraId="56690B4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科室按周、按月排班</w:t>
            </w:r>
            <w:r w:rsidRPr="003719B2">
              <w:rPr>
                <w:rFonts w:asciiTheme="minorEastAsia" w:hAnsiTheme="minorEastAsia" w:hint="eastAsia"/>
                <w:kern w:val="0"/>
                <w:szCs w:val="21"/>
              </w:rPr>
              <w:br/>
              <w:t>1.分病区、分人员按周填报护理人员每天排班数据及备注；2.支持一次操作多人、复制粘贴备注等功能；3.病区可自定义人员排序、班次颜色等，允许病区人员调出；4.支持数据导出、打印</w:t>
            </w:r>
          </w:p>
        </w:tc>
      </w:tr>
      <w:tr w:rsidR="00DF5E26" w:rsidRPr="003719B2" w14:paraId="133B787E" w14:textId="77777777" w:rsidTr="00DF5E26">
        <w:trPr>
          <w:jc w:val="center"/>
        </w:trPr>
        <w:tc>
          <w:tcPr>
            <w:tcW w:w="1563" w:type="dxa"/>
            <w:vMerge/>
            <w:vAlign w:val="center"/>
          </w:tcPr>
          <w:p w14:paraId="06870A8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5AC663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41DA1F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借调、轮转排班</w:t>
            </w:r>
          </w:p>
        </w:tc>
        <w:tc>
          <w:tcPr>
            <w:tcW w:w="4029" w:type="dxa"/>
            <w:shd w:val="clear" w:color="auto" w:fill="auto"/>
            <w:noWrap/>
            <w:vAlign w:val="center"/>
          </w:tcPr>
          <w:p w14:paraId="67E9E6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对临时借调、轮转到科室的人员进行排班。</w:t>
            </w:r>
          </w:p>
        </w:tc>
      </w:tr>
      <w:tr w:rsidR="00DF5E26" w:rsidRPr="003719B2" w14:paraId="619ACB41" w14:textId="77777777" w:rsidTr="00DF5E26">
        <w:trPr>
          <w:jc w:val="center"/>
        </w:trPr>
        <w:tc>
          <w:tcPr>
            <w:tcW w:w="1563" w:type="dxa"/>
            <w:vMerge/>
            <w:vAlign w:val="center"/>
          </w:tcPr>
          <w:p w14:paraId="6B8A26A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DF9CD4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6345EDE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排班轮班</w:t>
            </w:r>
          </w:p>
        </w:tc>
        <w:tc>
          <w:tcPr>
            <w:tcW w:w="4029" w:type="dxa"/>
            <w:shd w:val="clear" w:color="auto" w:fill="auto"/>
            <w:noWrap/>
            <w:vAlign w:val="center"/>
          </w:tcPr>
          <w:p w14:paraId="0CC44BC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可以对相应的人员进行轮班管理。</w:t>
            </w:r>
          </w:p>
        </w:tc>
      </w:tr>
      <w:tr w:rsidR="00DF5E26" w:rsidRPr="003719B2" w14:paraId="1FC57D03" w14:textId="77777777" w:rsidTr="00DF5E26">
        <w:trPr>
          <w:jc w:val="center"/>
        </w:trPr>
        <w:tc>
          <w:tcPr>
            <w:tcW w:w="1563" w:type="dxa"/>
            <w:vMerge/>
            <w:vAlign w:val="center"/>
          </w:tcPr>
          <w:p w14:paraId="0A7479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17514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73A5B83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特殊人员排班</w:t>
            </w:r>
          </w:p>
        </w:tc>
        <w:tc>
          <w:tcPr>
            <w:tcW w:w="4029" w:type="dxa"/>
            <w:shd w:val="clear" w:color="auto" w:fill="auto"/>
            <w:noWrap/>
            <w:vAlign w:val="center"/>
          </w:tcPr>
          <w:p w14:paraId="3799BBC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根据特殊人员情况自定义排班规则。</w:t>
            </w:r>
          </w:p>
        </w:tc>
      </w:tr>
      <w:tr w:rsidR="00DF5E26" w:rsidRPr="003719B2" w14:paraId="3606E4FC" w14:textId="77777777" w:rsidTr="00DF5E26">
        <w:trPr>
          <w:jc w:val="center"/>
        </w:trPr>
        <w:tc>
          <w:tcPr>
            <w:tcW w:w="1563" w:type="dxa"/>
            <w:vMerge/>
            <w:vAlign w:val="center"/>
          </w:tcPr>
          <w:p w14:paraId="7659AD0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94F2C8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1D6BE1D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排班分组</w:t>
            </w:r>
          </w:p>
        </w:tc>
        <w:tc>
          <w:tcPr>
            <w:tcW w:w="4029" w:type="dxa"/>
            <w:shd w:val="clear" w:color="auto" w:fill="auto"/>
            <w:noWrap/>
            <w:vAlign w:val="center"/>
          </w:tcPr>
          <w:p w14:paraId="4EC350F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对科室内的人员进行分组排班。</w:t>
            </w:r>
          </w:p>
        </w:tc>
      </w:tr>
      <w:tr w:rsidR="00DF5E26" w:rsidRPr="003719B2" w14:paraId="1D8F1A3D" w14:textId="77777777" w:rsidTr="00DF5E26">
        <w:trPr>
          <w:jc w:val="center"/>
        </w:trPr>
        <w:tc>
          <w:tcPr>
            <w:tcW w:w="1563" w:type="dxa"/>
            <w:vMerge/>
            <w:vAlign w:val="center"/>
          </w:tcPr>
          <w:p w14:paraId="418B60A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B08B17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378D6CF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排班审核</w:t>
            </w:r>
          </w:p>
        </w:tc>
        <w:tc>
          <w:tcPr>
            <w:tcW w:w="4029" w:type="dxa"/>
            <w:shd w:val="clear" w:color="auto" w:fill="auto"/>
            <w:noWrap/>
            <w:vAlign w:val="center"/>
          </w:tcPr>
          <w:p w14:paraId="479AED5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护理部可以对各科室的排班进行监督。</w:t>
            </w:r>
          </w:p>
        </w:tc>
      </w:tr>
      <w:tr w:rsidR="00DF5E26" w:rsidRPr="003719B2" w14:paraId="32943BF2" w14:textId="77777777" w:rsidTr="00DF5E26">
        <w:trPr>
          <w:jc w:val="center"/>
        </w:trPr>
        <w:tc>
          <w:tcPr>
            <w:tcW w:w="1563" w:type="dxa"/>
            <w:vMerge/>
            <w:vAlign w:val="center"/>
          </w:tcPr>
          <w:p w14:paraId="15EE598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73ED287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000000" w:fill="FFFFFF"/>
            <w:vAlign w:val="center"/>
          </w:tcPr>
          <w:p w14:paraId="6C3665A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全院排班一览</w:t>
            </w:r>
          </w:p>
        </w:tc>
        <w:tc>
          <w:tcPr>
            <w:tcW w:w="4029" w:type="dxa"/>
            <w:shd w:val="clear" w:color="auto" w:fill="auto"/>
            <w:vAlign w:val="center"/>
          </w:tcPr>
          <w:p w14:paraId="7DE76ED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护理部可查看所有护理单元的排班以及提交情况。</w:t>
            </w:r>
          </w:p>
        </w:tc>
      </w:tr>
      <w:tr w:rsidR="00DF5E26" w:rsidRPr="003719B2" w14:paraId="0A96205B" w14:textId="77777777" w:rsidTr="00DF5E26">
        <w:trPr>
          <w:jc w:val="center"/>
        </w:trPr>
        <w:tc>
          <w:tcPr>
            <w:tcW w:w="1563" w:type="dxa"/>
            <w:vMerge/>
            <w:vAlign w:val="center"/>
          </w:tcPr>
          <w:p w14:paraId="7BCC86E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706063D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CE449F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排班统计属性设置</w:t>
            </w:r>
          </w:p>
        </w:tc>
        <w:tc>
          <w:tcPr>
            <w:tcW w:w="4029" w:type="dxa"/>
            <w:shd w:val="clear" w:color="auto" w:fill="auto"/>
            <w:vAlign w:val="center"/>
          </w:tcPr>
          <w:p w14:paraId="1CF553A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可自定义统计内容。</w:t>
            </w:r>
          </w:p>
        </w:tc>
      </w:tr>
      <w:tr w:rsidR="00DF5E26" w:rsidRPr="003719B2" w14:paraId="38B919FD" w14:textId="77777777" w:rsidTr="00DF5E26">
        <w:trPr>
          <w:jc w:val="center"/>
        </w:trPr>
        <w:tc>
          <w:tcPr>
            <w:tcW w:w="1563" w:type="dxa"/>
            <w:vMerge/>
            <w:vAlign w:val="center"/>
          </w:tcPr>
          <w:p w14:paraId="3C6406D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4685B3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12816F9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加班统计查看</w:t>
            </w:r>
          </w:p>
        </w:tc>
        <w:tc>
          <w:tcPr>
            <w:tcW w:w="4029" w:type="dxa"/>
            <w:shd w:val="clear" w:color="auto" w:fill="auto"/>
            <w:vAlign w:val="center"/>
          </w:tcPr>
          <w:p w14:paraId="0AA3607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系统根据排班情况自动统计加班详情。</w:t>
            </w:r>
          </w:p>
        </w:tc>
      </w:tr>
      <w:tr w:rsidR="00DF5E26" w:rsidRPr="003719B2" w14:paraId="0E1E2D37" w14:textId="77777777" w:rsidTr="00DF5E26">
        <w:trPr>
          <w:jc w:val="center"/>
        </w:trPr>
        <w:tc>
          <w:tcPr>
            <w:tcW w:w="1563" w:type="dxa"/>
            <w:vMerge/>
            <w:vAlign w:val="center"/>
          </w:tcPr>
          <w:p w14:paraId="3026C77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ABE0D4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4810EEE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班时值统计</w:t>
            </w:r>
          </w:p>
        </w:tc>
        <w:tc>
          <w:tcPr>
            <w:tcW w:w="4029" w:type="dxa"/>
            <w:shd w:val="clear" w:color="auto" w:fill="auto"/>
            <w:vAlign w:val="center"/>
          </w:tcPr>
          <w:p w14:paraId="4CA9188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系统根据排班情况自动统计每个人的班时值并可导出、打印。</w:t>
            </w:r>
          </w:p>
        </w:tc>
      </w:tr>
      <w:tr w:rsidR="00DF5E26" w:rsidRPr="003719B2" w14:paraId="06B5887B" w14:textId="77777777" w:rsidTr="00DF5E26">
        <w:trPr>
          <w:jc w:val="center"/>
        </w:trPr>
        <w:tc>
          <w:tcPr>
            <w:tcW w:w="1563" w:type="dxa"/>
            <w:vMerge/>
            <w:vAlign w:val="center"/>
          </w:tcPr>
          <w:p w14:paraId="36B93F5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7BC0CF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2EDE2BE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排班复制</w:t>
            </w:r>
          </w:p>
        </w:tc>
        <w:tc>
          <w:tcPr>
            <w:tcW w:w="4029" w:type="dxa"/>
            <w:shd w:val="clear" w:color="auto" w:fill="auto"/>
            <w:vAlign w:val="center"/>
          </w:tcPr>
          <w:p w14:paraId="1C47B9F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支持复制排班。</w:t>
            </w:r>
          </w:p>
        </w:tc>
      </w:tr>
      <w:tr w:rsidR="00DF5E26" w:rsidRPr="003719B2" w14:paraId="1F238562" w14:textId="77777777" w:rsidTr="00DF5E26">
        <w:trPr>
          <w:jc w:val="center"/>
        </w:trPr>
        <w:tc>
          <w:tcPr>
            <w:tcW w:w="1563" w:type="dxa"/>
            <w:vMerge/>
            <w:vAlign w:val="center"/>
          </w:tcPr>
          <w:p w14:paraId="7D418B0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680970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1E2E42E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分组排班</w:t>
            </w:r>
          </w:p>
        </w:tc>
        <w:tc>
          <w:tcPr>
            <w:tcW w:w="4029" w:type="dxa"/>
            <w:shd w:val="clear" w:color="auto" w:fill="auto"/>
            <w:vAlign w:val="center"/>
          </w:tcPr>
          <w:p w14:paraId="6FC9789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支持分组排班。</w:t>
            </w:r>
          </w:p>
        </w:tc>
      </w:tr>
      <w:tr w:rsidR="00DF5E26" w:rsidRPr="003719B2" w14:paraId="3BBAC97D" w14:textId="77777777" w:rsidTr="00DF5E26">
        <w:trPr>
          <w:jc w:val="center"/>
        </w:trPr>
        <w:tc>
          <w:tcPr>
            <w:tcW w:w="1563" w:type="dxa"/>
            <w:vMerge/>
            <w:vAlign w:val="center"/>
          </w:tcPr>
          <w:p w14:paraId="30C0BC5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D0566B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0342348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自定义显示列</w:t>
            </w:r>
          </w:p>
        </w:tc>
        <w:tc>
          <w:tcPr>
            <w:tcW w:w="4029" w:type="dxa"/>
            <w:shd w:val="clear" w:color="auto" w:fill="auto"/>
            <w:vAlign w:val="center"/>
          </w:tcPr>
          <w:p w14:paraId="1DE6D65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支持自定义显示列，并支持自定义列名称。</w:t>
            </w:r>
          </w:p>
        </w:tc>
      </w:tr>
      <w:tr w:rsidR="00DF5E26" w:rsidRPr="003719B2" w14:paraId="7D67052B" w14:textId="77777777" w:rsidTr="00DF5E26">
        <w:trPr>
          <w:jc w:val="center"/>
        </w:trPr>
        <w:tc>
          <w:tcPr>
            <w:tcW w:w="1563" w:type="dxa"/>
            <w:vMerge/>
            <w:vAlign w:val="center"/>
          </w:tcPr>
          <w:p w14:paraId="07D09C2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90237B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151F406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添加备注（文字、图形）</w:t>
            </w:r>
          </w:p>
        </w:tc>
        <w:tc>
          <w:tcPr>
            <w:tcW w:w="4029" w:type="dxa"/>
            <w:shd w:val="clear" w:color="auto" w:fill="auto"/>
            <w:vAlign w:val="center"/>
          </w:tcPr>
          <w:p w14:paraId="6AF613E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支持排班备注、班次备注、人员备注、日期备注。</w:t>
            </w:r>
          </w:p>
        </w:tc>
      </w:tr>
      <w:tr w:rsidR="00DF5E26" w:rsidRPr="003719B2" w14:paraId="5D5957E7" w14:textId="77777777" w:rsidTr="00DF5E26">
        <w:trPr>
          <w:jc w:val="center"/>
        </w:trPr>
        <w:tc>
          <w:tcPr>
            <w:tcW w:w="1563" w:type="dxa"/>
            <w:vMerge/>
            <w:vAlign w:val="center"/>
          </w:tcPr>
          <w:p w14:paraId="743E4AE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4CCDC6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123157A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排班导出</w:t>
            </w:r>
          </w:p>
        </w:tc>
        <w:tc>
          <w:tcPr>
            <w:tcW w:w="4029" w:type="dxa"/>
            <w:shd w:val="clear" w:color="auto" w:fill="auto"/>
            <w:vAlign w:val="center"/>
          </w:tcPr>
          <w:p w14:paraId="09FD816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支持导出排班内容。</w:t>
            </w:r>
          </w:p>
        </w:tc>
      </w:tr>
      <w:tr w:rsidR="00DF5E26" w:rsidRPr="003719B2" w14:paraId="64AA13C4" w14:textId="77777777" w:rsidTr="00DF5E26">
        <w:trPr>
          <w:jc w:val="center"/>
        </w:trPr>
        <w:tc>
          <w:tcPr>
            <w:tcW w:w="1563" w:type="dxa"/>
            <w:vMerge/>
            <w:vAlign w:val="center"/>
          </w:tcPr>
          <w:p w14:paraId="478E27D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39A29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C42BC7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排班打印（支持黑白打印、彩色打印）</w:t>
            </w:r>
          </w:p>
        </w:tc>
        <w:tc>
          <w:tcPr>
            <w:tcW w:w="4029" w:type="dxa"/>
            <w:shd w:val="clear" w:color="auto" w:fill="auto"/>
            <w:vAlign w:val="center"/>
          </w:tcPr>
          <w:p w14:paraId="674532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1、支持直接打印排班内容，2、支持调节字体大小3、并且可以选择打印内容。</w:t>
            </w:r>
          </w:p>
        </w:tc>
      </w:tr>
      <w:tr w:rsidR="00DF5E26" w:rsidRPr="003719B2" w14:paraId="4446F2C6" w14:textId="77777777" w:rsidTr="00DF5E26">
        <w:trPr>
          <w:jc w:val="center"/>
        </w:trPr>
        <w:tc>
          <w:tcPr>
            <w:tcW w:w="1563" w:type="dxa"/>
            <w:vMerge/>
            <w:vAlign w:val="center"/>
          </w:tcPr>
          <w:p w14:paraId="6BC53B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0881689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统计分析</w:t>
            </w:r>
          </w:p>
        </w:tc>
        <w:tc>
          <w:tcPr>
            <w:tcW w:w="1720" w:type="dxa"/>
            <w:shd w:val="clear" w:color="auto" w:fill="auto"/>
            <w:noWrap/>
            <w:vAlign w:val="center"/>
          </w:tcPr>
          <w:p w14:paraId="679664D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排班统计</w:t>
            </w:r>
          </w:p>
        </w:tc>
        <w:tc>
          <w:tcPr>
            <w:tcW w:w="4029" w:type="dxa"/>
            <w:shd w:val="clear" w:color="auto" w:fill="auto"/>
            <w:vAlign w:val="center"/>
          </w:tcPr>
          <w:p w14:paraId="0FA83D5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可以统计各科室各种班次的排班、在岗、休假等信息。</w:t>
            </w:r>
          </w:p>
        </w:tc>
      </w:tr>
      <w:tr w:rsidR="00DF5E26" w:rsidRPr="003719B2" w14:paraId="350B02D6" w14:textId="77777777" w:rsidTr="00DF5E26">
        <w:trPr>
          <w:jc w:val="center"/>
        </w:trPr>
        <w:tc>
          <w:tcPr>
            <w:tcW w:w="1563" w:type="dxa"/>
            <w:vMerge/>
            <w:vAlign w:val="center"/>
          </w:tcPr>
          <w:p w14:paraId="70DC75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496004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1995993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夜班费统计</w:t>
            </w:r>
          </w:p>
        </w:tc>
        <w:tc>
          <w:tcPr>
            <w:tcW w:w="4029" w:type="dxa"/>
            <w:shd w:val="clear" w:color="auto" w:fill="auto"/>
            <w:vAlign w:val="center"/>
          </w:tcPr>
          <w:p w14:paraId="1B2351E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根据排班信息，自动计算夜班费。</w:t>
            </w:r>
          </w:p>
        </w:tc>
      </w:tr>
      <w:tr w:rsidR="00DF5E26" w:rsidRPr="003719B2" w14:paraId="6C7E3CE8" w14:textId="77777777" w:rsidTr="00DF5E26">
        <w:trPr>
          <w:jc w:val="center"/>
        </w:trPr>
        <w:tc>
          <w:tcPr>
            <w:tcW w:w="1563" w:type="dxa"/>
            <w:vMerge w:val="restart"/>
            <w:shd w:val="clear" w:color="auto" w:fill="auto"/>
            <w:vAlign w:val="center"/>
          </w:tcPr>
          <w:p w14:paraId="02788A63"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护理日常工作</w:t>
            </w:r>
          </w:p>
        </w:tc>
        <w:tc>
          <w:tcPr>
            <w:tcW w:w="2712" w:type="dxa"/>
            <w:gridSpan w:val="2"/>
            <w:shd w:val="clear" w:color="auto" w:fill="auto"/>
            <w:vAlign w:val="center"/>
          </w:tcPr>
          <w:p w14:paraId="6561A5B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护士长首页</w:t>
            </w:r>
          </w:p>
        </w:tc>
        <w:tc>
          <w:tcPr>
            <w:tcW w:w="4029" w:type="dxa"/>
            <w:shd w:val="clear" w:color="auto" w:fill="auto"/>
            <w:vAlign w:val="center"/>
          </w:tcPr>
          <w:p w14:paraId="6E20698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将护士长的多项管理工作集成在一个管理工作平台上，包括质量检查与查房、日常工作、持续改进等，对存在的问题及要做的工作进行自动标识提示。</w:t>
            </w:r>
          </w:p>
        </w:tc>
      </w:tr>
      <w:tr w:rsidR="00DF5E26" w:rsidRPr="003719B2" w14:paraId="2DA25300" w14:textId="77777777" w:rsidTr="00DF5E26">
        <w:trPr>
          <w:jc w:val="center"/>
        </w:trPr>
        <w:tc>
          <w:tcPr>
            <w:tcW w:w="1563" w:type="dxa"/>
            <w:vMerge/>
            <w:vAlign w:val="center"/>
          </w:tcPr>
          <w:p w14:paraId="41F385B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365CC96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病区会议纪要及总结</w:t>
            </w:r>
          </w:p>
        </w:tc>
        <w:tc>
          <w:tcPr>
            <w:tcW w:w="1720" w:type="dxa"/>
            <w:shd w:val="clear" w:color="auto" w:fill="auto"/>
            <w:vAlign w:val="center"/>
          </w:tcPr>
          <w:p w14:paraId="20A7D9DA"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每周护理隐患讨论</w:t>
            </w:r>
          </w:p>
        </w:tc>
        <w:tc>
          <w:tcPr>
            <w:tcW w:w="4029" w:type="dxa"/>
            <w:shd w:val="clear" w:color="auto" w:fill="auto"/>
            <w:vAlign w:val="center"/>
          </w:tcPr>
          <w:p w14:paraId="625D3AB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护理隐患讨论记录，记录讨论时间、护理隐患内容、原因分析、整改措施、参加人数等信息。</w:t>
            </w:r>
          </w:p>
        </w:tc>
      </w:tr>
      <w:tr w:rsidR="00DF5E26" w:rsidRPr="003719B2" w14:paraId="1AE6426F" w14:textId="77777777" w:rsidTr="00DF5E26">
        <w:trPr>
          <w:jc w:val="center"/>
        </w:trPr>
        <w:tc>
          <w:tcPr>
            <w:tcW w:w="1563" w:type="dxa"/>
            <w:vMerge/>
            <w:vAlign w:val="center"/>
          </w:tcPr>
          <w:p w14:paraId="4756FCA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F2711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48C4C6CE"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科务会议记录</w:t>
            </w:r>
          </w:p>
        </w:tc>
        <w:tc>
          <w:tcPr>
            <w:tcW w:w="4029" w:type="dxa"/>
            <w:shd w:val="clear" w:color="auto" w:fill="auto"/>
            <w:vAlign w:val="center"/>
          </w:tcPr>
          <w:p w14:paraId="400BAC85"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护理科务会登记上报，记录参加科务会的人员、存在的问题、整改措施、其它问题讨论的结果。</w:t>
            </w:r>
          </w:p>
        </w:tc>
      </w:tr>
      <w:tr w:rsidR="00DF5E26" w:rsidRPr="003719B2" w14:paraId="58966B30" w14:textId="77777777" w:rsidTr="00DF5E26">
        <w:trPr>
          <w:jc w:val="center"/>
        </w:trPr>
        <w:tc>
          <w:tcPr>
            <w:tcW w:w="1563" w:type="dxa"/>
            <w:vMerge/>
            <w:vAlign w:val="center"/>
          </w:tcPr>
          <w:p w14:paraId="0E8F67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E7614C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03089BB9"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周计划与总结</w:t>
            </w:r>
          </w:p>
        </w:tc>
        <w:tc>
          <w:tcPr>
            <w:tcW w:w="4029" w:type="dxa"/>
            <w:shd w:val="clear" w:color="auto" w:fill="auto"/>
            <w:vAlign w:val="center"/>
          </w:tcPr>
          <w:p w14:paraId="7C4AB1DD"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病区填报周工作计划、总结，护理部查看全院科室年度工作计划、总结。</w:t>
            </w:r>
          </w:p>
        </w:tc>
      </w:tr>
      <w:tr w:rsidR="00DF5E26" w:rsidRPr="003719B2" w14:paraId="74CC7E61" w14:textId="77777777" w:rsidTr="00DF5E26">
        <w:trPr>
          <w:jc w:val="center"/>
        </w:trPr>
        <w:tc>
          <w:tcPr>
            <w:tcW w:w="1563" w:type="dxa"/>
            <w:vMerge/>
            <w:vAlign w:val="center"/>
          </w:tcPr>
          <w:p w14:paraId="1D9B03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EE60BC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A5DB8AA"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疑难病例讨论</w:t>
            </w:r>
          </w:p>
        </w:tc>
        <w:tc>
          <w:tcPr>
            <w:tcW w:w="4029" w:type="dxa"/>
            <w:shd w:val="clear" w:color="auto" w:fill="auto"/>
            <w:vAlign w:val="center"/>
          </w:tcPr>
          <w:p w14:paraId="38822B86"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填写疑难病例讨论的相关内容</w:t>
            </w:r>
          </w:p>
        </w:tc>
      </w:tr>
      <w:tr w:rsidR="00DF5E26" w:rsidRPr="003719B2" w14:paraId="0B5DDA09" w14:textId="77777777" w:rsidTr="00DF5E26">
        <w:trPr>
          <w:jc w:val="center"/>
        </w:trPr>
        <w:tc>
          <w:tcPr>
            <w:tcW w:w="1563" w:type="dxa"/>
            <w:vMerge/>
            <w:vAlign w:val="center"/>
          </w:tcPr>
          <w:p w14:paraId="6419531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A964D6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3239E3D" w14:textId="77777777" w:rsidR="00DF5E26" w:rsidRPr="003719B2" w:rsidRDefault="00DF5E26" w:rsidP="00DF5E26">
            <w:pPr>
              <w:widowControl/>
              <w:adjustRightInd w:val="0"/>
              <w:snapToGrid w:val="0"/>
              <w:spacing w:line="560" w:lineRule="exact"/>
              <w:rPr>
                <w:rFonts w:asciiTheme="minorEastAsia" w:hAnsiTheme="minorEastAsia"/>
                <w:kern w:val="0"/>
                <w:szCs w:val="21"/>
              </w:rPr>
            </w:pPr>
            <w:proofErr w:type="gramStart"/>
            <w:r w:rsidRPr="003719B2">
              <w:rPr>
                <w:rFonts w:asciiTheme="minorEastAsia" w:hAnsiTheme="minorEastAsia" w:hint="eastAsia"/>
                <w:kern w:val="0"/>
                <w:szCs w:val="21"/>
              </w:rPr>
              <w:t>品管圈</w:t>
            </w:r>
            <w:proofErr w:type="gramEnd"/>
          </w:p>
        </w:tc>
        <w:tc>
          <w:tcPr>
            <w:tcW w:w="4029" w:type="dxa"/>
            <w:shd w:val="clear" w:color="auto" w:fill="auto"/>
            <w:vAlign w:val="center"/>
          </w:tcPr>
          <w:p w14:paraId="787A6AB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支持将实际品</w:t>
            </w:r>
            <w:proofErr w:type="gramStart"/>
            <w:r w:rsidRPr="003719B2">
              <w:rPr>
                <w:rFonts w:asciiTheme="minorEastAsia" w:hAnsiTheme="minorEastAsia" w:hint="eastAsia"/>
                <w:kern w:val="0"/>
                <w:szCs w:val="21"/>
              </w:rPr>
              <w:t>管圈行为</w:t>
            </w:r>
            <w:proofErr w:type="gramEnd"/>
            <w:r w:rsidRPr="003719B2">
              <w:rPr>
                <w:rFonts w:asciiTheme="minorEastAsia" w:hAnsiTheme="minorEastAsia" w:hint="eastAsia"/>
                <w:kern w:val="0"/>
                <w:szCs w:val="21"/>
              </w:rPr>
              <w:t>进行系统录入，包括开始时间及结束时间的管理及项目报告管理。</w:t>
            </w:r>
          </w:p>
        </w:tc>
      </w:tr>
      <w:tr w:rsidR="00DF5E26" w:rsidRPr="003719B2" w14:paraId="1A525A26" w14:textId="77777777" w:rsidTr="00DF5E26">
        <w:trPr>
          <w:jc w:val="center"/>
        </w:trPr>
        <w:tc>
          <w:tcPr>
            <w:tcW w:w="1563" w:type="dxa"/>
            <w:vMerge/>
            <w:vAlign w:val="center"/>
          </w:tcPr>
          <w:p w14:paraId="2A824B0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38561D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0F07A9E9"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年度计划与总结</w:t>
            </w:r>
          </w:p>
        </w:tc>
        <w:tc>
          <w:tcPr>
            <w:tcW w:w="4029" w:type="dxa"/>
            <w:shd w:val="clear" w:color="auto" w:fill="auto"/>
            <w:vAlign w:val="center"/>
          </w:tcPr>
          <w:p w14:paraId="340E0E9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病区填报年度工作计划、总结，护理部查</w:t>
            </w:r>
            <w:r w:rsidRPr="003719B2">
              <w:rPr>
                <w:rFonts w:asciiTheme="minorEastAsia" w:hAnsiTheme="minorEastAsia" w:hint="eastAsia"/>
                <w:kern w:val="0"/>
                <w:szCs w:val="21"/>
              </w:rPr>
              <w:lastRenderedPageBreak/>
              <w:t>看全院科室年度工作计划、总结。</w:t>
            </w:r>
          </w:p>
        </w:tc>
      </w:tr>
      <w:tr w:rsidR="00DF5E26" w:rsidRPr="003719B2" w14:paraId="1BCF9964" w14:textId="77777777" w:rsidTr="00DF5E26">
        <w:trPr>
          <w:jc w:val="center"/>
        </w:trPr>
        <w:tc>
          <w:tcPr>
            <w:tcW w:w="1563" w:type="dxa"/>
            <w:vMerge/>
            <w:vAlign w:val="center"/>
          </w:tcPr>
          <w:p w14:paraId="64592C7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4C0C723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业务查房</w:t>
            </w:r>
          </w:p>
        </w:tc>
        <w:tc>
          <w:tcPr>
            <w:tcW w:w="4029" w:type="dxa"/>
            <w:shd w:val="clear" w:color="auto" w:fill="auto"/>
            <w:vAlign w:val="center"/>
          </w:tcPr>
          <w:p w14:paraId="14870B77"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填写个案查看或者教学查房的相关内容。</w:t>
            </w:r>
          </w:p>
        </w:tc>
      </w:tr>
      <w:tr w:rsidR="00DF5E26" w:rsidRPr="003719B2" w14:paraId="39C2778D" w14:textId="77777777" w:rsidTr="00DF5E26">
        <w:trPr>
          <w:jc w:val="center"/>
        </w:trPr>
        <w:tc>
          <w:tcPr>
            <w:tcW w:w="1563" w:type="dxa"/>
            <w:vMerge/>
            <w:vAlign w:val="center"/>
          </w:tcPr>
          <w:p w14:paraId="063C5DE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54EB592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新业务、技术开展登记</w:t>
            </w:r>
          </w:p>
        </w:tc>
        <w:tc>
          <w:tcPr>
            <w:tcW w:w="4029" w:type="dxa"/>
            <w:shd w:val="clear" w:color="auto" w:fill="auto"/>
            <w:vAlign w:val="center"/>
          </w:tcPr>
          <w:p w14:paraId="63C939FC"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登记科室新业务、新技术的开展结果。</w:t>
            </w:r>
          </w:p>
        </w:tc>
      </w:tr>
      <w:tr w:rsidR="00DF5E26" w:rsidRPr="003719B2" w14:paraId="14A38D6B" w14:textId="77777777" w:rsidTr="00DF5E26">
        <w:trPr>
          <w:jc w:val="center"/>
        </w:trPr>
        <w:tc>
          <w:tcPr>
            <w:tcW w:w="1563" w:type="dxa"/>
            <w:vMerge/>
            <w:vAlign w:val="center"/>
          </w:tcPr>
          <w:p w14:paraId="747131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35847D6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跟随科</w:t>
            </w:r>
            <w:proofErr w:type="gramEnd"/>
            <w:r w:rsidRPr="003719B2">
              <w:rPr>
                <w:rFonts w:asciiTheme="minorEastAsia" w:hAnsiTheme="minorEastAsia" w:hint="eastAsia"/>
                <w:kern w:val="0"/>
                <w:szCs w:val="21"/>
              </w:rPr>
              <w:t>主任或教授查房</w:t>
            </w:r>
          </w:p>
        </w:tc>
        <w:tc>
          <w:tcPr>
            <w:tcW w:w="4029" w:type="dxa"/>
            <w:shd w:val="clear" w:color="auto" w:fill="auto"/>
            <w:vAlign w:val="center"/>
          </w:tcPr>
          <w:p w14:paraId="36CA942F"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填写</w:t>
            </w:r>
            <w:proofErr w:type="gramStart"/>
            <w:r w:rsidRPr="003719B2">
              <w:rPr>
                <w:rFonts w:asciiTheme="minorEastAsia" w:hAnsiTheme="minorEastAsia" w:hint="eastAsia"/>
                <w:kern w:val="0"/>
                <w:szCs w:val="21"/>
              </w:rPr>
              <w:t>跟随科</w:t>
            </w:r>
            <w:proofErr w:type="gramEnd"/>
            <w:r w:rsidRPr="003719B2">
              <w:rPr>
                <w:rFonts w:asciiTheme="minorEastAsia" w:hAnsiTheme="minorEastAsia" w:hint="eastAsia"/>
                <w:kern w:val="0"/>
                <w:szCs w:val="21"/>
              </w:rPr>
              <w:t>主任或者教授的查房的相关内容。</w:t>
            </w:r>
          </w:p>
        </w:tc>
      </w:tr>
      <w:tr w:rsidR="00DF5E26" w:rsidRPr="003719B2" w14:paraId="54929B51" w14:textId="77777777" w:rsidTr="00DF5E26">
        <w:trPr>
          <w:jc w:val="center"/>
        </w:trPr>
        <w:tc>
          <w:tcPr>
            <w:tcW w:w="1563" w:type="dxa"/>
            <w:vMerge/>
            <w:vAlign w:val="center"/>
          </w:tcPr>
          <w:p w14:paraId="6174FA2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5FAD20B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疑难病例讨论</w:t>
            </w:r>
          </w:p>
        </w:tc>
        <w:tc>
          <w:tcPr>
            <w:tcW w:w="4029" w:type="dxa"/>
            <w:shd w:val="clear" w:color="auto" w:fill="auto"/>
            <w:vAlign w:val="center"/>
          </w:tcPr>
          <w:p w14:paraId="0FCD5DC2"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填写护理部组织的疑难病例讨论内容。</w:t>
            </w:r>
          </w:p>
        </w:tc>
      </w:tr>
      <w:tr w:rsidR="00DF5E26" w:rsidRPr="003719B2" w14:paraId="21A9FFDD" w14:textId="77777777" w:rsidTr="00DF5E26">
        <w:trPr>
          <w:jc w:val="center"/>
        </w:trPr>
        <w:tc>
          <w:tcPr>
            <w:tcW w:w="1563" w:type="dxa"/>
            <w:vMerge/>
            <w:vAlign w:val="center"/>
          </w:tcPr>
          <w:p w14:paraId="175D42F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6FDF2E6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护士长例会</w:t>
            </w:r>
          </w:p>
        </w:tc>
        <w:tc>
          <w:tcPr>
            <w:tcW w:w="4029" w:type="dxa"/>
            <w:shd w:val="clear" w:color="auto" w:fill="auto"/>
            <w:vAlign w:val="center"/>
          </w:tcPr>
          <w:p w14:paraId="600457D2"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填写护士长例会的讨论内容。</w:t>
            </w:r>
          </w:p>
        </w:tc>
      </w:tr>
      <w:tr w:rsidR="00DF5E26" w:rsidRPr="003719B2" w14:paraId="4029800A" w14:textId="77777777" w:rsidTr="00DF5E26">
        <w:trPr>
          <w:jc w:val="center"/>
        </w:trPr>
        <w:tc>
          <w:tcPr>
            <w:tcW w:w="1563" w:type="dxa"/>
            <w:vMerge/>
            <w:vAlign w:val="center"/>
          </w:tcPr>
          <w:p w14:paraId="11C97C5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79B3817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周计划与总结</w:t>
            </w:r>
          </w:p>
        </w:tc>
        <w:tc>
          <w:tcPr>
            <w:tcW w:w="4029" w:type="dxa"/>
            <w:shd w:val="clear" w:color="auto" w:fill="auto"/>
            <w:vAlign w:val="center"/>
          </w:tcPr>
          <w:p w14:paraId="7679F7EF"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填写护理部的周计划与总结。</w:t>
            </w:r>
          </w:p>
        </w:tc>
      </w:tr>
      <w:tr w:rsidR="00DF5E26" w:rsidRPr="003719B2" w14:paraId="44BC2693" w14:textId="77777777" w:rsidTr="00DF5E26">
        <w:trPr>
          <w:jc w:val="center"/>
        </w:trPr>
        <w:tc>
          <w:tcPr>
            <w:tcW w:w="1563" w:type="dxa"/>
            <w:vMerge/>
            <w:vAlign w:val="center"/>
          </w:tcPr>
          <w:p w14:paraId="1321CEF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130E5AB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周计划与总结督查</w:t>
            </w:r>
          </w:p>
        </w:tc>
        <w:tc>
          <w:tcPr>
            <w:tcW w:w="4029" w:type="dxa"/>
            <w:shd w:val="clear" w:color="auto" w:fill="auto"/>
            <w:vAlign w:val="center"/>
          </w:tcPr>
          <w:p w14:paraId="28BBB930"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护理部可以查看各护理</w:t>
            </w:r>
            <w:proofErr w:type="gramStart"/>
            <w:r w:rsidRPr="003719B2">
              <w:rPr>
                <w:rFonts w:asciiTheme="minorEastAsia" w:hAnsiTheme="minorEastAsia" w:hint="eastAsia"/>
                <w:kern w:val="0"/>
                <w:szCs w:val="21"/>
              </w:rPr>
              <w:t>单元周</w:t>
            </w:r>
            <w:proofErr w:type="gramEnd"/>
            <w:r w:rsidRPr="003719B2">
              <w:rPr>
                <w:rFonts w:asciiTheme="minorEastAsia" w:hAnsiTheme="minorEastAsia" w:hint="eastAsia"/>
                <w:kern w:val="0"/>
                <w:szCs w:val="21"/>
              </w:rPr>
              <w:t>计划与总结的填写情况，比如哪些科室未填写。</w:t>
            </w:r>
          </w:p>
        </w:tc>
      </w:tr>
      <w:tr w:rsidR="00DF5E26" w:rsidRPr="003719B2" w14:paraId="6EC0D58F" w14:textId="77777777" w:rsidTr="00DF5E26">
        <w:trPr>
          <w:jc w:val="center"/>
        </w:trPr>
        <w:tc>
          <w:tcPr>
            <w:tcW w:w="1563" w:type="dxa"/>
            <w:vMerge/>
            <w:vAlign w:val="center"/>
          </w:tcPr>
          <w:p w14:paraId="0120C1D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60B88F1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年度计划与总结</w:t>
            </w:r>
          </w:p>
        </w:tc>
        <w:tc>
          <w:tcPr>
            <w:tcW w:w="4029" w:type="dxa"/>
            <w:shd w:val="clear" w:color="auto" w:fill="auto"/>
            <w:vAlign w:val="center"/>
          </w:tcPr>
          <w:p w14:paraId="23577F7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填写护理部的年度计划与总结。</w:t>
            </w:r>
          </w:p>
        </w:tc>
      </w:tr>
      <w:tr w:rsidR="00DF5E26" w:rsidRPr="003719B2" w14:paraId="4205CBC0" w14:textId="77777777" w:rsidTr="00DF5E26">
        <w:trPr>
          <w:jc w:val="center"/>
        </w:trPr>
        <w:tc>
          <w:tcPr>
            <w:tcW w:w="1563" w:type="dxa"/>
            <w:vMerge/>
            <w:vAlign w:val="center"/>
          </w:tcPr>
          <w:p w14:paraId="76CDC20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4E99D37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年度计划与总结督查</w:t>
            </w:r>
          </w:p>
        </w:tc>
        <w:tc>
          <w:tcPr>
            <w:tcW w:w="4029" w:type="dxa"/>
            <w:shd w:val="clear" w:color="auto" w:fill="auto"/>
            <w:vAlign w:val="center"/>
          </w:tcPr>
          <w:p w14:paraId="7E529AB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护理部可以查看各护理单元年度计划与总结的填写情况，比如哪些科室未填写。</w:t>
            </w:r>
          </w:p>
        </w:tc>
      </w:tr>
      <w:tr w:rsidR="00DF5E26" w:rsidRPr="003719B2" w14:paraId="6D8CA21D" w14:textId="77777777" w:rsidTr="00DF5E26">
        <w:trPr>
          <w:jc w:val="center"/>
        </w:trPr>
        <w:tc>
          <w:tcPr>
            <w:tcW w:w="1563" w:type="dxa"/>
            <w:vMerge/>
            <w:vAlign w:val="center"/>
          </w:tcPr>
          <w:p w14:paraId="73664F0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36F1B36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技术帮带</w:t>
            </w:r>
          </w:p>
        </w:tc>
        <w:tc>
          <w:tcPr>
            <w:tcW w:w="4029" w:type="dxa"/>
            <w:shd w:val="clear" w:color="auto" w:fill="auto"/>
            <w:vAlign w:val="center"/>
          </w:tcPr>
          <w:p w14:paraId="717D435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填写对外技术帮带的信息，比如被帮带对象，参加帮带人员、时间等。</w:t>
            </w:r>
          </w:p>
        </w:tc>
      </w:tr>
      <w:tr w:rsidR="00DF5E26" w:rsidRPr="003719B2" w14:paraId="6BF598E5" w14:textId="77777777" w:rsidTr="00DF5E26">
        <w:trPr>
          <w:jc w:val="center"/>
        </w:trPr>
        <w:tc>
          <w:tcPr>
            <w:tcW w:w="1563" w:type="dxa"/>
            <w:vMerge/>
            <w:vAlign w:val="center"/>
          </w:tcPr>
          <w:p w14:paraId="4734202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35C26E7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季度护理质量分析会</w:t>
            </w:r>
          </w:p>
        </w:tc>
        <w:tc>
          <w:tcPr>
            <w:tcW w:w="4029" w:type="dxa"/>
            <w:shd w:val="clear" w:color="auto" w:fill="auto"/>
            <w:vAlign w:val="center"/>
          </w:tcPr>
          <w:p w14:paraId="7F15374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填写季度质量分析会的讨论内容。</w:t>
            </w:r>
          </w:p>
        </w:tc>
      </w:tr>
      <w:tr w:rsidR="00DF5E26" w:rsidRPr="003719B2" w14:paraId="25D89F3B" w14:textId="77777777" w:rsidTr="00DF5E26">
        <w:trPr>
          <w:jc w:val="center"/>
        </w:trPr>
        <w:tc>
          <w:tcPr>
            <w:tcW w:w="1563" w:type="dxa"/>
            <w:vMerge/>
            <w:vAlign w:val="center"/>
          </w:tcPr>
          <w:p w14:paraId="47F772C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7AFAA0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其他会议记录</w:t>
            </w:r>
          </w:p>
        </w:tc>
        <w:tc>
          <w:tcPr>
            <w:tcW w:w="4029" w:type="dxa"/>
            <w:shd w:val="clear" w:color="auto" w:fill="auto"/>
            <w:vAlign w:val="center"/>
          </w:tcPr>
          <w:p w14:paraId="7BEBF31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以统一的会议格式(时间、地点、内容、人员)记录非常规会议的相关内容。</w:t>
            </w:r>
          </w:p>
        </w:tc>
      </w:tr>
      <w:tr w:rsidR="00DF5E26" w:rsidRPr="003719B2" w14:paraId="7607C645" w14:textId="77777777" w:rsidTr="00DF5E26">
        <w:trPr>
          <w:jc w:val="center"/>
        </w:trPr>
        <w:tc>
          <w:tcPr>
            <w:tcW w:w="1563" w:type="dxa"/>
            <w:vMerge/>
            <w:vAlign w:val="center"/>
          </w:tcPr>
          <w:p w14:paraId="02615C0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6C131D0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人员外派</w:t>
            </w:r>
          </w:p>
        </w:tc>
        <w:tc>
          <w:tcPr>
            <w:tcW w:w="4029" w:type="dxa"/>
            <w:shd w:val="clear" w:color="auto" w:fill="auto"/>
            <w:vAlign w:val="center"/>
          </w:tcPr>
          <w:p w14:paraId="344C814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记录人员外派的情况。</w:t>
            </w:r>
          </w:p>
        </w:tc>
      </w:tr>
      <w:tr w:rsidR="00DF5E26" w:rsidRPr="003719B2" w14:paraId="47689020" w14:textId="77777777" w:rsidTr="00DF5E26">
        <w:trPr>
          <w:jc w:val="center"/>
        </w:trPr>
        <w:tc>
          <w:tcPr>
            <w:tcW w:w="1563" w:type="dxa"/>
            <w:vMerge/>
            <w:vAlign w:val="center"/>
          </w:tcPr>
          <w:p w14:paraId="234E4A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0D9050B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病区事务记录督导</w:t>
            </w:r>
          </w:p>
        </w:tc>
        <w:tc>
          <w:tcPr>
            <w:tcW w:w="4029" w:type="dxa"/>
            <w:shd w:val="clear" w:color="auto" w:fill="auto"/>
            <w:vAlign w:val="center"/>
          </w:tcPr>
          <w:p w14:paraId="7474FF0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用于查看病区各事务的执行情况。</w:t>
            </w:r>
          </w:p>
        </w:tc>
      </w:tr>
      <w:tr w:rsidR="00DF5E26" w:rsidRPr="003719B2" w14:paraId="7B3779AD" w14:textId="77777777" w:rsidTr="00DF5E26">
        <w:trPr>
          <w:jc w:val="center"/>
        </w:trPr>
        <w:tc>
          <w:tcPr>
            <w:tcW w:w="1563" w:type="dxa"/>
            <w:vMerge w:val="restart"/>
            <w:shd w:val="clear" w:color="auto" w:fill="auto"/>
            <w:vAlign w:val="center"/>
          </w:tcPr>
          <w:p w14:paraId="116DFAB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护理质量检查</w:t>
            </w:r>
          </w:p>
        </w:tc>
        <w:tc>
          <w:tcPr>
            <w:tcW w:w="992" w:type="dxa"/>
            <w:shd w:val="clear" w:color="auto" w:fill="auto"/>
            <w:vAlign w:val="center"/>
          </w:tcPr>
          <w:p w14:paraId="4337DEDA"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一级质量检查</w:t>
            </w:r>
          </w:p>
        </w:tc>
        <w:tc>
          <w:tcPr>
            <w:tcW w:w="1720" w:type="dxa"/>
            <w:shd w:val="clear" w:color="auto" w:fill="auto"/>
            <w:vAlign w:val="center"/>
          </w:tcPr>
          <w:p w14:paraId="516D16A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护理质量自查</w:t>
            </w:r>
          </w:p>
        </w:tc>
        <w:tc>
          <w:tcPr>
            <w:tcW w:w="4029" w:type="dxa"/>
            <w:shd w:val="clear" w:color="auto" w:fill="auto"/>
            <w:vAlign w:val="center"/>
          </w:tcPr>
          <w:p w14:paraId="610AED1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登记各护理单元自行组织的质量检查结果。</w:t>
            </w:r>
          </w:p>
        </w:tc>
      </w:tr>
      <w:tr w:rsidR="00DF5E26" w:rsidRPr="003719B2" w14:paraId="6D04C10F" w14:textId="77777777" w:rsidTr="00DF5E26">
        <w:trPr>
          <w:jc w:val="center"/>
        </w:trPr>
        <w:tc>
          <w:tcPr>
            <w:tcW w:w="1563" w:type="dxa"/>
            <w:vMerge/>
            <w:vAlign w:val="center"/>
          </w:tcPr>
          <w:p w14:paraId="1A43E3A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39803BAE"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二级质量检查</w:t>
            </w:r>
          </w:p>
        </w:tc>
        <w:tc>
          <w:tcPr>
            <w:tcW w:w="1720" w:type="dxa"/>
            <w:shd w:val="clear" w:color="auto" w:fill="auto"/>
            <w:vAlign w:val="center"/>
          </w:tcPr>
          <w:p w14:paraId="077E51C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二级护理质量抽查</w:t>
            </w:r>
          </w:p>
        </w:tc>
        <w:tc>
          <w:tcPr>
            <w:tcW w:w="4029" w:type="dxa"/>
            <w:shd w:val="clear" w:color="auto" w:fill="auto"/>
            <w:vAlign w:val="center"/>
          </w:tcPr>
          <w:p w14:paraId="1414621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登记各二级质</w:t>
            </w:r>
            <w:proofErr w:type="gramStart"/>
            <w:r w:rsidRPr="003719B2">
              <w:rPr>
                <w:rFonts w:asciiTheme="minorEastAsia" w:hAnsiTheme="minorEastAsia" w:hint="eastAsia"/>
                <w:kern w:val="0"/>
                <w:szCs w:val="21"/>
              </w:rPr>
              <w:t>控小组</w:t>
            </w:r>
            <w:proofErr w:type="gramEnd"/>
            <w:r w:rsidRPr="003719B2">
              <w:rPr>
                <w:rFonts w:asciiTheme="minorEastAsia" w:hAnsiTheme="minorEastAsia" w:hint="eastAsia"/>
                <w:kern w:val="0"/>
                <w:szCs w:val="21"/>
              </w:rPr>
              <w:t>的成员。</w:t>
            </w:r>
          </w:p>
        </w:tc>
      </w:tr>
      <w:tr w:rsidR="00DF5E26" w:rsidRPr="003719B2" w14:paraId="691E8335" w14:textId="77777777" w:rsidTr="00DF5E26">
        <w:trPr>
          <w:jc w:val="center"/>
        </w:trPr>
        <w:tc>
          <w:tcPr>
            <w:tcW w:w="1563" w:type="dxa"/>
            <w:vMerge/>
            <w:vAlign w:val="center"/>
          </w:tcPr>
          <w:p w14:paraId="6A6F441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9936ED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80FCAB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二级质</w:t>
            </w:r>
            <w:proofErr w:type="gramStart"/>
            <w:r w:rsidRPr="003719B2">
              <w:rPr>
                <w:rFonts w:asciiTheme="minorEastAsia" w:hAnsiTheme="minorEastAsia" w:hint="eastAsia"/>
                <w:kern w:val="0"/>
                <w:szCs w:val="21"/>
              </w:rPr>
              <w:t>控小组</w:t>
            </w:r>
            <w:proofErr w:type="gramEnd"/>
            <w:r w:rsidRPr="003719B2">
              <w:rPr>
                <w:rFonts w:asciiTheme="minorEastAsia" w:hAnsiTheme="minorEastAsia" w:hint="eastAsia"/>
                <w:kern w:val="0"/>
                <w:szCs w:val="21"/>
              </w:rPr>
              <w:t>管理</w:t>
            </w:r>
          </w:p>
        </w:tc>
        <w:tc>
          <w:tcPr>
            <w:tcW w:w="4029" w:type="dxa"/>
            <w:shd w:val="clear" w:color="auto" w:fill="auto"/>
            <w:vAlign w:val="center"/>
          </w:tcPr>
          <w:p w14:paraId="50E12A3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登记二级质控的质量检查结果。</w:t>
            </w:r>
          </w:p>
        </w:tc>
      </w:tr>
      <w:tr w:rsidR="00DF5E26" w:rsidRPr="003719B2" w14:paraId="13ADA416" w14:textId="77777777" w:rsidTr="00DF5E26">
        <w:trPr>
          <w:jc w:val="center"/>
        </w:trPr>
        <w:tc>
          <w:tcPr>
            <w:tcW w:w="1563" w:type="dxa"/>
            <w:vMerge/>
            <w:vAlign w:val="center"/>
          </w:tcPr>
          <w:p w14:paraId="529C7DA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88DD4C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5429817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质量检查任务(二级)</w:t>
            </w:r>
          </w:p>
        </w:tc>
        <w:tc>
          <w:tcPr>
            <w:tcW w:w="4029" w:type="dxa"/>
            <w:shd w:val="clear" w:color="auto" w:fill="auto"/>
            <w:vAlign w:val="center"/>
          </w:tcPr>
          <w:p w14:paraId="575930B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分配二级质控的质量检查任务，比如参加人员、检查内容。</w:t>
            </w:r>
          </w:p>
        </w:tc>
      </w:tr>
      <w:tr w:rsidR="00DF5E26" w:rsidRPr="003719B2" w14:paraId="0BB66959" w14:textId="77777777" w:rsidTr="00DF5E26">
        <w:trPr>
          <w:jc w:val="center"/>
        </w:trPr>
        <w:tc>
          <w:tcPr>
            <w:tcW w:w="1563" w:type="dxa"/>
            <w:vMerge/>
            <w:vAlign w:val="center"/>
          </w:tcPr>
          <w:p w14:paraId="077C92C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5118556E"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三级质量检查</w:t>
            </w:r>
          </w:p>
        </w:tc>
        <w:tc>
          <w:tcPr>
            <w:tcW w:w="1720" w:type="dxa"/>
            <w:shd w:val="clear" w:color="auto" w:fill="auto"/>
            <w:vAlign w:val="center"/>
          </w:tcPr>
          <w:p w14:paraId="2D92351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三级护理质量抽查</w:t>
            </w:r>
          </w:p>
        </w:tc>
        <w:tc>
          <w:tcPr>
            <w:tcW w:w="4029" w:type="dxa"/>
            <w:shd w:val="clear" w:color="auto" w:fill="auto"/>
            <w:vAlign w:val="center"/>
          </w:tcPr>
          <w:p w14:paraId="5D0B0B1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登记三级质控的质量检查结果。</w:t>
            </w:r>
          </w:p>
        </w:tc>
      </w:tr>
      <w:tr w:rsidR="00DF5E26" w:rsidRPr="003719B2" w14:paraId="32EF65FE" w14:textId="77777777" w:rsidTr="00DF5E26">
        <w:trPr>
          <w:jc w:val="center"/>
        </w:trPr>
        <w:tc>
          <w:tcPr>
            <w:tcW w:w="1563" w:type="dxa"/>
            <w:vMerge/>
            <w:vAlign w:val="center"/>
          </w:tcPr>
          <w:p w14:paraId="6FF440F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86C2D9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91D39F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三级质</w:t>
            </w:r>
            <w:proofErr w:type="gramStart"/>
            <w:r w:rsidRPr="003719B2">
              <w:rPr>
                <w:rFonts w:asciiTheme="minorEastAsia" w:hAnsiTheme="minorEastAsia" w:hint="eastAsia"/>
                <w:kern w:val="0"/>
                <w:szCs w:val="21"/>
              </w:rPr>
              <w:t>控小组</w:t>
            </w:r>
            <w:proofErr w:type="gramEnd"/>
            <w:r w:rsidRPr="003719B2">
              <w:rPr>
                <w:rFonts w:asciiTheme="minorEastAsia" w:hAnsiTheme="minorEastAsia" w:hint="eastAsia"/>
                <w:kern w:val="0"/>
                <w:szCs w:val="21"/>
              </w:rPr>
              <w:t>管理</w:t>
            </w:r>
          </w:p>
        </w:tc>
        <w:tc>
          <w:tcPr>
            <w:tcW w:w="4029" w:type="dxa"/>
            <w:shd w:val="clear" w:color="auto" w:fill="auto"/>
            <w:vAlign w:val="center"/>
          </w:tcPr>
          <w:p w14:paraId="3144AEB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登记各三级质</w:t>
            </w:r>
            <w:proofErr w:type="gramStart"/>
            <w:r w:rsidRPr="003719B2">
              <w:rPr>
                <w:rFonts w:asciiTheme="minorEastAsia" w:hAnsiTheme="minorEastAsia" w:hint="eastAsia"/>
                <w:kern w:val="0"/>
                <w:szCs w:val="21"/>
              </w:rPr>
              <w:t>控小组</w:t>
            </w:r>
            <w:proofErr w:type="gramEnd"/>
            <w:r w:rsidRPr="003719B2">
              <w:rPr>
                <w:rFonts w:asciiTheme="minorEastAsia" w:hAnsiTheme="minorEastAsia" w:hint="eastAsia"/>
                <w:kern w:val="0"/>
                <w:szCs w:val="21"/>
              </w:rPr>
              <w:t>的成员。</w:t>
            </w:r>
          </w:p>
        </w:tc>
      </w:tr>
      <w:tr w:rsidR="00DF5E26" w:rsidRPr="003719B2" w14:paraId="6F1062CC" w14:textId="77777777" w:rsidTr="00DF5E26">
        <w:trPr>
          <w:jc w:val="center"/>
        </w:trPr>
        <w:tc>
          <w:tcPr>
            <w:tcW w:w="1563" w:type="dxa"/>
            <w:vMerge/>
            <w:vAlign w:val="center"/>
          </w:tcPr>
          <w:p w14:paraId="25288E0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FDC6FD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66BB5CC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质量检查任务(三级)</w:t>
            </w:r>
          </w:p>
        </w:tc>
        <w:tc>
          <w:tcPr>
            <w:tcW w:w="4029" w:type="dxa"/>
            <w:shd w:val="clear" w:color="auto" w:fill="auto"/>
            <w:vAlign w:val="center"/>
          </w:tcPr>
          <w:p w14:paraId="3CE317A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分配三级质控的质量检查任务，比如参加人员、检查内容。</w:t>
            </w:r>
          </w:p>
        </w:tc>
      </w:tr>
      <w:tr w:rsidR="00DF5E26" w:rsidRPr="003719B2" w14:paraId="464F1CEF" w14:textId="77777777" w:rsidTr="00DF5E26">
        <w:trPr>
          <w:jc w:val="center"/>
        </w:trPr>
        <w:tc>
          <w:tcPr>
            <w:tcW w:w="1563" w:type="dxa"/>
            <w:vMerge/>
            <w:vAlign w:val="center"/>
          </w:tcPr>
          <w:p w14:paraId="62AB1E3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59B3631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质量模板维护</w:t>
            </w:r>
          </w:p>
        </w:tc>
        <w:tc>
          <w:tcPr>
            <w:tcW w:w="4029" w:type="dxa"/>
            <w:shd w:val="clear" w:color="auto" w:fill="auto"/>
            <w:vAlign w:val="center"/>
          </w:tcPr>
          <w:p w14:paraId="51EE841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维护质量检查表，支持缺陷式，分数式，符合率式，以及选择式四种模型维护。</w:t>
            </w:r>
          </w:p>
        </w:tc>
      </w:tr>
      <w:tr w:rsidR="00DF5E26" w:rsidRPr="003719B2" w14:paraId="67BC0DAA" w14:textId="77777777" w:rsidTr="00DF5E26">
        <w:trPr>
          <w:jc w:val="center"/>
        </w:trPr>
        <w:tc>
          <w:tcPr>
            <w:tcW w:w="1563" w:type="dxa"/>
            <w:vMerge/>
            <w:vAlign w:val="center"/>
          </w:tcPr>
          <w:p w14:paraId="6415D2D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3446700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统计分析</w:t>
            </w:r>
          </w:p>
        </w:tc>
        <w:tc>
          <w:tcPr>
            <w:tcW w:w="1720" w:type="dxa"/>
            <w:shd w:val="clear" w:color="auto" w:fill="auto"/>
            <w:vAlign w:val="center"/>
          </w:tcPr>
          <w:p w14:paraId="0D4481E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护理质量问题汇总</w:t>
            </w:r>
          </w:p>
        </w:tc>
        <w:tc>
          <w:tcPr>
            <w:tcW w:w="4029" w:type="dxa"/>
            <w:shd w:val="clear" w:color="auto" w:fill="auto"/>
            <w:vAlign w:val="center"/>
          </w:tcPr>
          <w:p w14:paraId="1839429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汇总各护理单元的质量检查问题，可以根据护理单元、检查内容、质控级别等进行过滤。</w:t>
            </w:r>
          </w:p>
        </w:tc>
      </w:tr>
      <w:tr w:rsidR="00DF5E26" w:rsidRPr="003719B2" w14:paraId="7241596F" w14:textId="77777777" w:rsidTr="00DF5E26">
        <w:trPr>
          <w:jc w:val="center"/>
        </w:trPr>
        <w:tc>
          <w:tcPr>
            <w:tcW w:w="1563" w:type="dxa"/>
            <w:vMerge/>
            <w:vAlign w:val="center"/>
          </w:tcPr>
          <w:p w14:paraId="3465342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98ED6F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67D9CC4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护理质量检查分析</w:t>
            </w:r>
          </w:p>
        </w:tc>
        <w:tc>
          <w:tcPr>
            <w:tcW w:w="4029" w:type="dxa"/>
            <w:shd w:val="clear" w:color="auto" w:fill="auto"/>
            <w:vAlign w:val="center"/>
          </w:tcPr>
          <w:p w14:paraId="297E6DA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根据不同科室、不同级别的质控、不同时段、不同的检查标准进行质量分析，提供饼图、柱状图等。</w:t>
            </w:r>
          </w:p>
        </w:tc>
      </w:tr>
      <w:tr w:rsidR="00DF5E26" w:rsidRPr="003719B2" w14:paraId="4D31AEE1" w14:textId="77777777" w:rsidTr="00DF5E26">
        <w:trPr>
          <w:jc w:val="center"/>
        </w:trPr>
        <w:tc>
          <w:tcPr>
            <w:tcW w:w="1563" w:type="dxa"/>
            <w:vMerge/>
            <w:vAlign w:val="center"/>
          </w:tcPr>
          <w:p w14:paraId="5010F94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636E4E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72F7D41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护理质量检查得分汇总</w:t>
            </w:r>
          </w:p>
        </w:tc>
        <w:tc>
          <w:tcPr>
            <w:tcW w:w="4029" w:type="dxa"/>
            <w:shd w:val="clear" w:color="auto" w:fill="auto"/>
            <w:vAlign w:val="center"/>
          </w:tcPr>
          <w:p w14:paraId="289091A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汇总各护理单元的质量检查得分，包括排名等。</w:t>
            </w:r>
          </w:p>
        </w:tc>
      </w:tr>
      <w:tr w:rsidR="00DF5E26" w:rsidRPr="003719B2" w14:paraId="624BDE08" w14:textId="77777777" w:rsidTr="00DF5E26">
        <w:trPr>
          <w:jc w:val="center"/>
        </w:trPr>
        <w:tc>
          <w:tcPr>
            <w:tcW w:w="1563" w:type="dxa"/>
            <w:vMerge/>
            <w:vAlign w:val="center"/>
          </w:tcPr>
          <w:p w14:paraId="060ED27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1AC17B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42157E3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护理质量检查得分明细</w:t>
            </w:r>
          </w:p>
        </w:tc>
        <w:tc>
          <w:tcPr>
            <w:tcW w:w="4029" w:type="dxa"/>
            <w:shd w:val="clear" w:color="auto" w:fill="auto"/>
            <w:vAlign w:val="center"/>
          </w:tcPr>
          <w:p w14:paraId="4D982EE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查看各护理单元各种质量检查的得分明细情况。</w:t>
            </w:r>
          </w:p>
        </w:tc>
      </w:tr>
      <w:tr w:rsidR="00DF5E26" w:rsidRPr="003719B2" w14:paraId="4252B527" w14:textId="77777777" w:rsidTr="00DF5E26">
        <w:trPr>
          <w:jc w:val="center"/>
        </w:trPr>
        <w:tc>
          <w:tcPr>
            <w:tcW w:w="1563" w:type="dxa"/>
            <w:vMerge/>
            <w:vAlign w:val="center"/>
          </w:tcPr>
          <w:p w14:paraId="1391C6C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A82988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5F2258A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护理质量检查缺陷分析</w:t>
            </w:r>
          </w:p>
        </w:tc>
        <w:tc>
          <w:tcPr>
            <w:tcW w:w="4029" w:type="dxa"/>
            <w:shd w:val="clear" w:color="auto" w:fill="auto"/>
            <w:vAlign w:val="center"/>
          </w:tcPr>
          <w:p w14:paraId="43AF977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查看各护理单元质量检查中发现的缺陷的情况。</w:t>
            </w:r>
          </w:p>
        </w:tc>
      </w:tr>
      <w:tr w:rsidR="00DF5E26" w:rsidRPr="003719B2" w14:paraId="691746DF" w14:textId="77777777" w:rsidTr="00DF5E26">
        <w:trPr>
          <w:jc w:val="center"/>
        </w:trPr>
        <w:tc>
          <w:tcPr>
            <w:tcW w:w="1563" w:type="dxa"/>
            <w:vMerge/>
            <w:vAlign w:val="center"/>
          </w:tcPr>
          <w:p w14:paraId="79FC7BD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628162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2AE6228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质量报告</w:t>
            </w:r>
          </w:p>
        </w:tc>
        <w:tc>
          <w:tcPr>
            <w:tcW w:w="4029" w:type="dxa"/>
            <w:shd w:val="clear" w:color="auto" w:fill="auto"/>
            <w:vAlign w:val="center"/>
          </w:tcPr>
          <w:p w14:paraId="59C8029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产生某月或者某季度的质量报告，包括满分护理单元、合格护理单元、不合格护理单元、问题汇总等。</w:t>
            </w:r>
          </w:p>
        </w:tc>
      </w:tr>
      <w:tr w:rsidR="00DF5E26" w:rsidRPr="003719B2" w14:paraId="4E91ECC0" w14:textId="77777777" w:rsidTr="00DF5E26">
        <w:trPr>
          <w:jc w:val="center"/>
        </w:trPr>
        <w:tc>
          <w:tcPr>
            <w:tcW w:w="1563" w:type="dxa"/>
            <w:vMerge/>
            <w:vAlign w:val="center"/>
          </w:tcPr>
          <w:p w14:paraId="3D06BCD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68675A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2F5CEF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质量对比</w:t>
            </w:r>
          </w:p>
        </w:tc>
        <w:tc>
          <w:tcPr>
            <w:tcW w:w="4029" w:type="dxa"/>
            <w:shd w:val="clear" w:color="auto" w:fill="auto"/>
            <w:vAlign w:val="center"/>
          </w:tcPr>
          <w:p w14:paraId="1B5CB4D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对类似科室进行质量检查得分分析。</w:t>
            </w:r>
          </w:p>
        </w:tc>
      </w:tr>
      <w:tr w:rsidR="00DF5E26" w:rsidRPr="003719B2" w14:paraId="72A45459" w14:textId="77777777" w:rsidTr="00DF5E26">
        <w:trPr>
          <w:jc w:val="center"/>
        </w:trPr>
        <w:tc>
          <w:tcPr>
            <w:tcW w:w="1563" w:type="dxa"/>
            <w:vMerge/>
            <w:vAlign w:val="center"/>
          </w:tcPr>
          <w:p w14:paraId="4F34636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7D5741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42D2F61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质量趋势分析</w:t>
            </w:r>
          </w:p>
        </w:tc>
        <w:tc>
          <w:tcPr>
            <w:tcW w:w="4029" w:type="dxa"/>
            <w:shd w:val="clear" w:color="auto" w:fill="auto"/>
            <w:noWrap/>
            <w:vAlign w:val="center"/>
          </w:tcPr>
          <w:p w14:paraId="323692A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对同一科室的质量检查得分、问题数进行趋势跟踪。</w:t>
            </w:r>
          </w:p>
        </w:tc>
      </w:tr>
      <w:tr w:rsidR="00DF5E26" w:rsidRPr="003719B2" w14:paraId="4E08F525" w14:textId="77777777" w:rsidTr="00DF5E26">
        <w:trPr>
          <w:jc w:val="center"/>
        </w:trPr>
        <w:tc>
          <w:tcPr>
            <w:tcW w:w="1563" w:type="dxa"/>
            <w:vMerge w:val="restart"/>
            <w:shd w:val="clear" w:color="auto" w:fill="auto"/>
            <w:vAlign w:val="center"/>
          </w:tcPr>
          <w:p w14:paraId="2544D2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不良事件管理</w:t>
            </w:r>
          </w:p>
        </w:tc>
        <w:tc>
          <w:tcPr>
            <w:tcW w:w="2712" w:type="dxa"/>
            <w:gridSpan w:val="2"/>
            <w:shd w:val="clear" w:color="auto" w:fill="auto"/>
            <w:vAlign w:val="center"/>
          </w:tcPr>
          <w:p w14:paraId="5C3BBA3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不良事件填报表管理</w:t>
            </w:r>
          </w:p>
        </w:tc>
        <w:tc>
          <w:tcPr>
            <w:tcW w:w="4029" w:type="dxa"/>
            <w:shd w:val="clear" w:color="auto" w:fill="auto"/>
            <w:noWrap/>
            <w:vAlign w:val="center"/>
          </w:tcPr>
          <w:p w14:paraId="7A6349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定制符合医院要求的护理不良事件模板。</w:t>
            </w:r>
          </w:p>
        </w:tc>
      </w:tr>
      <w:tr w:rsidR="00DF5E26" w:rsidRPr="003719B2" w14:paraId="3510DDD9" w14:textId="77777777" w:rsidTr="00DF5E26">
        <w:trPr>
          <w:jc w:val="center"/>
        </w:trPr>
        <w:tc>
          <w:tcPr>
            <w:tcW w:w="1563" w:type="dxa"/>
            <w:vMerge/>
            <w:vAlign w:val="center"/>
          </w:tcPr>
          <w:p w14:paraId="48B1675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58D5E8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不良事件管理（护理部）</w:t>
            </w:r>
          </w:p>
        </w:tc>
        <w:tc>
          <w:tcPr>
            <w:tcW w:w="4029" w:type="dxa"/>
            <w:shd w:val="clear" w:color="auto" w:fill="auto"/>
            <w:vAlign w:val="center"/>
          </w:tcPr>
          <w:p w14:paraId="2132CDE0"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护理根据实际情况可以对各护理单元的不良事件提出整改意见等，也可以转交给</w:t>
            </w:r>
            <w:proofErr w:type="gramStart"/>
            <w:r w:rsidRPr="003719B2">
              <w:rPr>
                <w:rFonts w:asciiTheme="minorEastAsia" w:hAnsiTheme="minorEastAsia" w:hint="eastAsia"/>
                <w:kern w:val="0"/>
                <w:szCs w:val="21"/>
              </w:rPr>
              <w:t>质控组进行</w:t>
            </w:r>
            <w:proofErr w:type="gramEnd"/>
            <w:r w:rsidRPr="003719B2">
              <w:rPr>
                <w:rFonts w:asciiTheme="minorEastAsia" w:hAnsiTheme="minorEastAsia" w:hint="eastAsia"/>
                <w:kern w:val="0"/>
                <w:szCs w:val="21"/>
              </w:rPr>
              <w:t>处理。</w:t>
            </w:r>
          </w:p>
        </w:tc>
      </w:tr>
      <w:tr w:rsidR="00DF5E26" w:rsidRPr="003719B2" w14:paraId="55E93E3C" w14:textId="77777777" w:rsidTr="00DF5E26">
        <w:trPr>
          <w:jc w:val="center"/>
        </w:trPr>
        <w:tc>
          <w:tcPr>
            <w:tcW w:w="1563" w:type="dxa"/>
            <w:vMerge/>
            <w:vAlign w:val="center"/>
          </w:tcPr>
          <w:p w14:paraId="631B8EA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333C2E5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不良事件管理（质控组）</w:t>
            </w:r>
          </w:p>
        </w:tc>
        <w:tc>
          <w:tcPr>
            <w:tcW w:w="4029" w:type="dxa"/>
            <w:shd w:val="clear" w:color="auto" w:fill="auto"/>
            <w:vAlign w:val="center"/>
          </w:tcPr>
          <w:p w14:paraId="26CB0771"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各</w:t>
            </w:r>
            <w:proofErr w:type="gramStart"/>
            <w:r w:rsidRPr="003719B2">
              <w:rPr>
                <w:rFonts w:asciiTheme="minorEastAsia" w:hAnsiTheme="minorEastAsia" w:hint="eastAsia"/>
                <w:kern w:val="0"/>
                <w:szCs w:val="21"/>
              </w:rPr>
              <w:t>质控组</w:t>
            </w:r>
            <w:proofErr w:type="gramEnd"/>
            <w:r w:rsidRPr="003719B2">
              <w:rPr>
                <w:rFonts w:asciiTheme="minorEastAsia" w:hAnsiTheme="minorEastAsia" w:hint="eastAsia"/>
                <w:kern w:val="0"/>
                <w:szCs w:val="21"/>
              </w:rPr>
              <w:t>(如压</w:t>
            </w:r>
            <w:proofErr w:type="gramStart"/>
            <w:r w:rsidRPr="003719B2">
              <w:rPr>
                <w:rFonts w:asciiTheme="minorEastAsia" w:hAnsiTheme="minorEastAsia" w:hint="eastAsia"/>
                <w:kern w:val="0"/>
                <w:szCs w:val="21"/>
              </w:rPr>
              <w:t>疮小组</w:t>
            </w:r>
            <w:proofErr w:type="gramEnd"/>
            <w:r w:rsidRPr="003719B2">
              <w:rPr>
                <w:rFonts w:asciiTheme="minorEastAsia" w:hAnsiTheme="minorEastAsia" w:hint="eastAsia"/>
                <w:kern w:val="0"/>
                <w:szCs w:val="21"/>
              </w:rPr>
              <w:t>)对不良事件提出整改意见等。</w:t>
            </w:r>
          </w:p>
        </w:tc>
      </w:tr>
      <w:tr w:rsidR="00DF5E26" w:rsidRPr="003719B2" w14:paraId="777F6632" w14:textId="77777777" w:rsidTr="00DF5E26">
        <w:trPr>
          <w:jc w:val="center"/>
        </w:trPr>
        <w:tc>
          <w:tcPr>
            <w:tcW w:w="1563" w:type="dxa"/>
            <w:vMerge/>
            <w:vAlign w:val="center"/>
          </w:tcPr>
          <w:p w14:paraId="700568D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1A9534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w:t>
            </w:r>
            <w:proofErr w:type="gramStart"/>
            <w:r w:rsidRPr="003719B2">
              <w:rPr>
                <w:rFonts w:asciiTheme="minorEastAsia" w:hAnsiTheme="minorEastAsia" w:hint="eastAsia"/>
                <w:kern w:val="0"/>
                <w:szCs w:val="21"/>
              </w:rPr>
              <w:t>控小组</w:t>
            </w:r>
            <w:proofErr w:type="gramEnd"/>
            <w:r w:rsidRPr="003719B2">
              <w:rPr>
                <w:rFonts w:asciiTheme="minorEastAsia" w:hAnsiTheme="minorEastAsia" w:hint="eastAsia"/>
                <w:kern w:val="0"/>
                <w:szCs w:val="21"/>
              </w:rPr>
              <w:t>设置</w:t>
            </w:r>
          </w:p>
        </w:tc>
        <w:tc>
          <w:tcPr>
            <w:tcW w:w="4029" w:type="dxa"/>
            <w:shd w:val="clear" w:color="auto" w:fill="auto"/>
            <w:vAlign w:val="center"/>
          </w:tcPr>
          <w:p w14:paraId="690B7474"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设置和管理不良事件质</w:t>
            </w:r>
            <w:proofErr w:type="gramStart"/>
            <w:r w:rsidRPr="003719B2">
              <w:rPr>
                <w:rFonts w:asciiTheme="minorEastAsia" w:hAnsiTheme="minorEastAsia" w:hint="eastAsia"/>
                <w:kern w:val="0"/>
                <w:szCs w:val="21"/>
              </w:rPr>
              <w:t>控小组</w:t>
            </w:r>
            <w:proofErr w:type="gramEnd"/>
            <w:r w:rsidRPr="003719B2">
              <w:rPr>
                <w:rFonts w:asciiTheme="minorEastAsia" w:hAnsiTheme="minorEastAsia" w:hint="eastAsia"/>
                <w:kern w:val="0"/>
                <w:szCs w:val="21"/>
              </w:rPr>
              <w:t>名单。</w:t>
            </w:r>
          </w:p>
        </w:tc>
      </w:tr>
      <w:tr w:rsidR="00DF5E26" w:rsidRPr="003719B2" w14:paraId="083EC515" w14:textId="77777777" w:rsidTr="00DF5E26">
        <w:trPr>
          <w:jc w:val="center"/>
        </w:trPr>
        <w:tc>
          <w:tcPr>
            <w:tcW w:w="1563" w:type="dxa"/>
            <w:vMerge/>
            <w:vAlign w:val="center"/>
          </w:tcPr>
          <w:p w14:paraId="6D80871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noWrap/>
            <w:vAlign w:val="center"/>
          </w:tcPr>
          <w:p w14:paraId="76CC8CF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不良事件跟踪</w:t>
            </w:r>
          </w:p>
        </w:tc>
        <w:tc>
          <w:tcPr>
            <w:tcW w:w="4029" w:type="dxa"/>
            <w:shd w:val="clear" w:color="auto" w:fill="auto"/>
            <w:vAlign w:val="center"/>
          </w:tcPr>
          <w:p w14:paraId="204814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可以根据PDCA的流程进行不良事件的分析、整改以及评价，包括质量委员会和护理部两种跟踪模型。</w:t>
            </w:r>
          </w:p>
        </w:tc>
      </w:tr>
      <w:tr w:rsidR="00DF5E26" w:rsidRPr="003719B2" w14:paraId="446A9F91" w14:textId="77777777" w:rsidTr="00DF5E26">
        <w:trPr>
          <w:jc w:val="center"/>
        </w:trPr>
        <w:tc>
          <w:tcPr>
            <w:tcW w:w="1563" w:type="dxa"/>
            <w:vMerge/>
            <w:vAlign w:val="center"/>
          </w:tcPr>
          <w:p w14:paraId="6B1B6F9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1694360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不良事件分析</w:t>
            </w:r>
          </w:p>
        </w:tc>
        <w:tc>
          <w:tcPr>
            <w:tcW w:w="1720" w:type="dxa"/>
            <w:shd w:val="clear" w:color="auto" w:fill="auto"/>
            <w:vAlign w:val="center"/>
          </w:tcPr>
          <w:p w14:paraId="4EE9FD2A"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不良事件概况统计</w:t>
            </w:r>
          </w:p>
        </w:tc>
        <w:tc>
          <w:tcPr>
            <w:tcW w:w="4029" w:type="dxa"/>
            <w:shd w:val="clear" w:color="auto" w:fill="auto"/>
            <w:vAlign w:val="center"/>
          </w:tcPr>
          <w:p w14:paraId="01A224CE"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统计不良事件的整体情况，比如各护理单元各类不良事件的数量。</w:t>
            </w:r>
          </w:p>
        </w:tc>
      </w:tr>
      <w:tr w:rsidR="00DF5E26" w:rsidRPr="003719B2" w14:paraId="65431682" w14:textId="77777777" w:rsidTr="00DF5E26">
        <w:trPr>
          <w:jc w:val="center"/>
        </w:trPr>
        <w:tc>
          <w:tcPr>
            <w:tcW w:w="1563" w:type="dxa"/>
            <w:vMerge/>
            <w:vAlign w:val="center"/>
          </w:tcPr>
          <w:p w14:paraId="4978686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B4902F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2B049521"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压疮汇总</w:t>
            </w:r>
          </w:p>
        </w:tc>
        <w:tc>
          <w:tcPr>
            <w:tcW w:w="4029" w:type="dxa"/>
            <w:shd w:val="clear" w:color="auto" w:fill="auto"/>
            <w:vAlign w:val="center"/>
          </w:tcPr>
          <w:p w14:paraId="69D9D812"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显示压疮不良事件的各种信息。</w:t>
            </w:r>
          </w:p>
        </w:tc>
      </w:tr>
      <w:tr w:rsidR="00DF5E26" w:rsidRPr="003719B2" w14:paraId="5F377E3D" w14:textId="77777777" w:rsidTr="00DF5E26">
        <w:trPr>
          <w:jc w:val="center"/>
        </w:trPr>
        <w:tc>
          <w:tcPr>
            <w:tcW w:w="1563" w:type="dxa"/>
            <w:vMerge/>
            <w:vAlign w:val="center"/>
          </w:tcPr>
          <w:p w14:paraId="59C36F9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399DB39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71FEEA90"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给药错误汇总</w:t>
            </w:r>
          </w:p>
        </w:tc>
        <w:tc>
          <w:tcPr>
            <w:tcW w:w="4029" w:type="dxa"/>
            <w:shd w:val="clear" w:color="auto" w:fill="auto"/>
            <w:vAlign w:val="center"/>
          </w:tcPr>
          <w:p w14:paraId="5B79802F"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显示给药错误不良事件的各种信息。</w:t>
            </w:r>
          </w:p>
        </w:tc>
      </w:tr>
      <w:tr w:rsidR="00DF5E26" w:rsidRPr="003719B2" w14:paraId="3819D9DA" w14:textId="77777777" w:rsidTr="00DF5E26">
        <w:trPr>
          <w:jc w:val="center"/>
        </w:trPr>
        <w:tc>
          <w:tcPr>
            <w:tcW w:w="1563" w:type="dxa"/>
            <w:vMerge/>
            <w:vAlign w:val="center"/>
          </w:tcPr>
          <w:p w14:paraId="6EF2CA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736159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78B8E8C7"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跌倒、坠床汇总</w:t>
            </w:r>
          </w:p>
        </w:tc>
        <w:tc>
          <w:tcPr>
            <w:tcW w:w="4029" w:type="dxa"/>
            <w:shd w:val="clear" w:color="auto" w:fill="auto"/>
            <w:vAlign w:val="center"/>
          </w:tcPr>
          <w:p w14:paraId="68C71267"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显示跌倒、坠床不良事件的各种信息。</w:t>
            </w:r>
          </w:p>
        </w:tc>
      </w:tr>
      <w:tr w:rsidR="00DF5E26" w:rsidRPr="003719B2" w14:paraId="006C00F4" w14:textId="77777777" w:rsidTr="00DF5E26">
        <w:trPr>
          <w:jc w:val="center"/>
        </w:trPr>
        <w:tc>
          <w:tcPr>
            <w:tcW w:w="1563" w:type="dxa"/>
            <w:vMerge/>
            <w:vAlign w:val="center"/>
          </w:tcPr>
          <w:p w14:paraId="52C751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3858C1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755B7DBB"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管道滑脱汇总</w:t>
            </w:r>
          </w:p>
        </w:tc>
        <w:tc>
          <w:tcPr>
            <w:tcW w:w="4029" w:type="dxa"/>
            <w:shd w:val="clear" w:color="auto" w:fill="auto"/>
            <w:vAlign w:val="center"/>
          </w:tcPr>
          <w:p w14:paraId="51F35E0D"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显示管道滑脱不良事件的各种信息。</w:t>
            </w:r>
          </w:p>
        </w:tc>
      </w:tr>
      <w:tr w:rsidR="00DF5E26" w:rsidRPr="003719B2" w14:paraId="2A14BBA0" w14:textId="77777777" w:rsidTr="00DF5E26">
        <w:trPr>
          <w:jc w:val="center"/>
        </w:trPr>
        <w:tc>
          <w:tcPr>
            <w:tcW w:w="1563" w:type="dxa"/>
            <w:vMerge/>
            <w:vAlign w:val="center"/>
          </w:tcPr>
          <w:p w14:paraId="4A6D37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5AE9BAF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53B5AA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不良事件原因分析</w:t>
            </w:r>
          </w:p>
        </w:tc>
        <w:tc>
          <w:tcPr>
            <w:tcW w:w="4029" w:type="dxa"/>
            <w:shd w:val="clear" w:color="auto" w:fill="auto"/>
            <w:vAlign w:val="center"/>
          </w:tcPr>
          <w:p w14:paraId="7B66995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分析汇总各类不良事件发生的原因。</w:t>
            </w:r>
          </w:p>
        </w:tc>
      </w:tr>
      <w:tr w:rsidR="00DF5E26" w:rsidRPr="003719B2" w14:paraId="1BB73D77" w14:textId="77777777" w:rsidTr="00DF5E26">
        <w:trPr>
          <w:jc w:val="center"/>
        </w:trPr>
        <w:tc>
          <w:tcPr>
            <w:tcW w:w="1563" w:type="dxa"/>
            <w:vMerge/>
            <w:vAlign w:val="center"/>
          </w:tcPr>
          <w:p w14:paraId="786EC50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C8ACBC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03B890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不良事件概要分析</w:t>
            </w:r>
          </w:p>
        </w:tc>
        <w:tc>
          <w:tcPr>
            <w:tcW w:w="4029" w:type="dxa"/>
            <w:shd w:val="clear" w:color="auto" w:fill="auto"/>
            <w:vAlign w:val="center"/>
          </w:tcPr>
          <w:p w14:paraId="5A9B87D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对不同科室、不同类型的不良事件进行概要分析，包括数量、发生时间段等，</w:t>
            </w:r>
            <w:r w:rsidRPr="003719B2">
              <w:rPr>
                <w:rFonts w:asciiTheme="minorEastAsia" w:hAnsiTheme="minorEastAsia" w:hint="eastAsia"/>
                <w:kern w:val="0"/>
                <w:szCs w:val="21"/>
              </w:rPr>
              <w:br/>
              <w:t>提供柱状图、柏拉图等。</w:t>
            </w:r>
          </w:p>
        </w:tc>
      </w:tr>
      <w:tr w:rsidR="00DF5E26" w:rsidRPr="003719B2" w14:paraId="5AFCE670" w14:textId="77777777" w:rsidTr="00DF5E26">
        <w:trPr>
          <w:jc w:val="center"/>
        </w:trPr>
        <w:tc>
          <w:tcPr>
            <w:tcW w:w="1563" w:type="dxa"/>
            <w:vMerge/>
            <w:vAlign w:val="center"/>
          </w:tcPr>
          <w:p w14:paraId="5FBDC97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EE6756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noWrap/>
            <w:vAlign w:val="center"/>
          </w:tcPr>
          <w:p w14:paraId="3A33D45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不良事件趋势分析</w:t>
            </w:r>
          </w:p>
        </w:tc>
        <w:tc>
          <w:tcPr>
            <w:tcW w:w="4029" w:type="dxa"/>
            <w:shd w:val="clear" w:color="auto" w:fill="auto"/>
            <w:noWrap/>
            <w:vAlign w:val="center"/>
          </w:tcPr>
          <w:p w14:paraId="71656C6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对同一科室或者同种不良事件进行趋势跟踪以及同比分析。</w:t>
            </w:r>
          </w:p>
        </w:tc>
      </w:tr>
      <w:tr w:rsidR="00DF5E26" w:rsidRPr="003719B2" w14:paraId="2DF4C4C3" w14:textId="77777777" w:rsidTr="00DF5E26">
        <w:trPr>
          <w:jc w:val="center"/>
        </w:trPr>
        <w:tc>
          <w:tcPr>
            <w:tcW w:w="1563" w:type="dxa"/>
            <w:vMerge/>
            <w:vAlign w:val="center"/>
          </w:tcPr>
          <w:p w14:paraId="33213EE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D7763E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083FBCE2"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不良事件深度统计</w:t>
            </w:r>
          </w:p>
        </w:tc>
        <w:tc>
          <w:tcPr>
            <w:tcW w:w="4029" w:type="dxa"/>
            <w:shd w:val="clear" w:color="auto" w:fill="auto"/>
            <w:vAlign w:val="center"/>
          </w:tcPr>
          <w:p w14:paraId="103DCD2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对任意条件下的不良事件进行分析。</w:t>
            </w:r>
          </w:p>
        </w:tc>
      </w:tr>
      <w:tr w:rsidR="00DF5E26" w:rsidRPr="003719B2" w14:paraId="490989F3" w14:textId="77777777" w:rsidTr="00DF5E26">
        <w:trPr>
          <w:jc w:val="center"/>
        </w:trPr>
        <w:tc>
          <w:tcPr>
            <w:tcW w:w="1563" w:type="dxa"/>
            <w:vMerge w:val="restart"/>
            <w:shd w:val="clear" w:color="auto" w:fill="auto"/>
            <w:vAlign w:val="center"/>
          </w:tcPr>
          <w:p w14:paraId="222D340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护理继续教育和科研</w:t>
            </w:r>
          </w:p>
        </w:tc>
        <w:tc>
          <w:tcPr>
            <w:tcW w:w="992" w:type="dxa"/>
            <w:vMerge w:val="restart"/>
            <w:shd w:val="clear" w:color="auto" w:fill="auto"/>
            <w:vAlign w:val="center"/>
          </w:tcPr>
          <w:p w14:paraId="3B31931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学习培训</w:t>
            </w:r>
          </w:p>
        </w:tc>
        <w:tc>
          <w:tcPr>
            <w:tcW w:w="1720" w:type="dxa"/>
            <w:shd w:val="clear" w:color="auto" w:fill="auto"/>
            <w:vAlign w:val="center"/>
          </w:tcPr>
          <w:p w14:paraId="77E482B6"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科内业务学习</w:t>
            </w:r>
          </w:p>
        </w:tc>
        <w:tc>
          <w:tcPr>
            <w:tcW w:w="4029" w:type="dxa"/>
            <w:shd w:val="clear" w:color="auto" w:fill="auto"/>
            <w:vAlign w:val="center"/>
          </w:tcPr>
          <w:p w14:paraId="14778A83"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登记科内业务学习的信息，包括课程名称、授课老师、时间、学分等内容。</w:t>
            </w:r>
          </w:p>
        </w:tc>
      </w:tr>
      <w:tr w:rsidR="00DF5E26" w:rsidRPr="003719B2" w14:paraId="71C7882A" w14:textId="77777777" w:rsidTr="00DF5E26">
        <w:trPr>
          <w:jc w:val="center"/>
        </w:trPr>
        <w:tc>
          <w:tcPr>
            <w:tcW w:w="1563" w:type="dxa"/>
            <w:vMerge/>
            <w:vAlign w:val="center"/>
          </w:tcPr>
          <w:p w14:paraId="0DFDF84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329D2A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5683CA07"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院内业务学习</w:t>
            </w:r>
          </w:p>
        </w:tc>
        <w:tc>
          <w:tcPr>
            <w:tcW w:w="4029" w:type="dxa"/>
            <w:shd w:val="clear" w:color="auto" w:fill="auto"/>
            <w:vAlign w:val="center"/>
          </w:tcPr>
          <w:p w14:paraId="18EA5B91"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登记院内学习的信息，包括课程名称、开课时间、学分、学时、授课老师等内容。</w:t>
            </w:r>
          </w:p>
        </w:tc>
      </w:tr>
      <w:tr w:rsidR="00DF5E26" w:rsidRPr="003719B2" w14:paraId="407A318F" w14:textId="77777777" w:rsidTr="00DF5E26">
        <w:trPr>
          <w:jc w:val="center"/>
        </w:trPr>
        <w:tc>
          <w:tcPr>
            <w:tcW w:w="1563" w:type="dxa"/>
            <w:vMerge/>
            <w:vAlign w:val="center"/>
          </w:tcPr>
          <w:p w14:paraId="0EBF9FD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86369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48D3130A"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学习班</w:t>
            </w:r>
          </w:p>
        </w:tc>
        <w:tc>
          <w:tcPr>
            <w:tcW w:w="4029" w:type="dxa"/>
            <w:shd w:val="clear" w:color="auto" w:fill="auto"/>
            <w:vAlign w:val="center"/>
          </w:tcPr>
          <w:p w14:paraId="648E41AB"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登记护士参加学习班的信息，包括内容、时间、学分、学时等。</w:t>
            </w:r>
          </w:p>
        </w:tc>
      </w:tr>
      <w:tr w:rsidR="00DF5E26" w:rsidRPr="003719B2" w14:paraId="2E458668" w14:textId="77777777" w:rsidTr="00DF5E26">
        <w:trPr>
          <w:jc w:val="center"/>
        </w:trPr>
        <w:tc>
          <w:tcPr>
            <w:tcW w:w="1563" w:type="dxa"/>
            <w:vMerge/>
            <w:vAlign w:val="center"/>
          </w:tcPr>
          <w:p w14:paraId="2ACC1F2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noWrap/>
            <w:vAlign w:val="center"/>
          </w:tcPr>
          <w:p w14:paraId="73D3093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护理科研</w:t>
            </w:r>
          </w:p>
        </w:tc>
        <w:tc>
          <w:tcPr>
            <w:tcW w:w="1720" w:type="dxa"/>
            <w:shd w:val="clear" w:color="auto" w:fill="auto"/>
            <w:vAlign w:val="center"/>
          </w:tcPr>
          <w:p w14:paraId="02151664"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论文</w:t>
            </w:r>
          </w:p>
        </w:tc>
        <w:tc>
          <w:tcPr>
            <w:tcW w:w="4029" w:type="dxa"/>
            <w:shd w:val="clear" w:color="auto" w:fill="auto"/>
            <w:vAlign w:val="center"/>
          </w:tcPr>
          <w:p w14:paraId="7E08AF99"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登记各护士发表的论文情况。</w:t>
            </w:r>
          </w:p>
        </w:tc>
      </w:tr>
      <w:tr w:rsidR="00DF5E26" w:rsidRPr="003719B2" w14:paraId="7F5E82B8" w14:textId="77777777" w:rsidTr="00DF5E26">
        <w:trPr>
          <w:jc w:val="center"/>
        </w:trPr>
        <w:tc>
          <w:tcPr>
            <w:tcW w:w="1563" w:type="dxa"/>
            <w:vMerge/>
            <w:vAlign w:val="center"/>
          </w:tcPr>
          <w:p w14:paraId="3C421E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F886DA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FE3AD0F"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编著</w:t>
            </w:r>
          </w:p>
        </w:tc>
        <w:tc>
          <w:tcPr>
            <w:tcW w:w="4029" w:type="dxa"/>
            <w:shd w:val="clear" w:color="auto" w:fill="auto"/>
            <w:vAlign w:val="center"/>
          </w:tcPr>
          <w:p w14:paraId="1C72E8ED"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登记各护士编写的著作情况。</w:t>
            </w:r>
          </w:p>
        </w:tc>
      </w:tr>
      <w:tr w:rsidR="00DF5E26" w:rsidRPr="003719B2" w14:paraId="1738FE2B" w14:textId="77777777" w:rsidTr="00DF5E26">
        <w:trPr>
          <w:jc w:val="center"/>
        </w:trPr>
        <w:tc>
          <w:tcPr>
            <w:tcW w:w="1563" w:type="dxa"/>
            <w:vMerge/>
            <w:vAlign w:val="center"/>
          </w:tcPr>
          <w:p w14:paraId="67C9B6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0709DB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3B5EB9FD"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专利</w:t>
            </w:r>
          </w:p>
        </w:tc>
        <w:tc>
          <w:tcPr>
            <w:tcW w:w="4029" w:type="dxa"/>
            <w:shd w:val="clear" w:color="auto" w:fill="auto"/>
            <w:vAlign w:val="center"/>
          </w:tcPr>
          <w:p w14:paraId="3C11F035"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登记各护士申请的专利情况。</w:t>
            </w:r>
          </w:p>
        </w:tc>
      </w:tr>
      <w:tr w:rsidR="00DF5E26" w:rsidRPr="003719B2" w14:paraId="11EBFD80" w14:textId="77777777" w:rsidTr="00DF5E26">
        <w:trPr>
          <w:jc w:val="center"/>
        </w:trPr>
        <w:tc>
          <w:tcPr>
            <w:tcW w:w="1563" w:type="dxa"/>
            <w:vMerge/>
            <w:vAlign w:val="center"/>
          </w:tcPr>
          <w:p w14:paraId="007B741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B21603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6A75BB62"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课题</w:t>
            </w:r>
          </w:p>
        </w:tc>
        <w:tc>
          <w:tcPr>
            <w:tcW w:w="4029" w:type="dxa"/>
            <w:shd w:val="clear" w:color="auto" w:fill="auto"/>
            <w:vAlign w:val="center"/>
          </w:tcPr>
          <w:p w14:paraId="41A27EEC"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登记各护士申请的课题情况。</w:t>
            </w:r>
          </w:p>
        </w:tc>
      </w:tr>
      <w:tr w:rsidR="00DF5E26" w:rsidRPr="003719B2" w14:paraId="27916757" w14:textId="77777777" w:rsidTr="00DF5E26">
        <w:trPr>
          <w:jc w:val="center"/>
        </w:trPr>
        <w:tc>
          <w:tcPr>
            <w:tcW w:w="1563" w:type="dxa"/>
            <w:vMerge/>
            <w:vAlign w:val="center"/>
          </w:tcPr>
          <w:p w14:paraId="2568E23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43BAC26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6EC0B744"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学术会议</w:t>
            </w:r>
          </w:p>
        </w:tc>
        <w:tc>
          <w:tcPr>
            <w:tcW w:w="4029" w:type="dxa"/>
            <w:shd w:val="clear" w:color="auto" w:fill="auto"/>
            <w:vAlign w:val="center"/>
          </w:tcPr>
          <w:p w14:paraId="7243A156"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登记各护士参加学术会议的情况。</w:t>
            </w:r>
          </w:p>
        </w:tc>
      </w:tr>
      <w:tr w:rsidR="00DF5E26" w:rsidRPr="003719B2" w14:paraId="4CA2D94E" w14:textId="77777777" w:rsidTr="00DF5E26">
        <w:trPr>
          <w:jc w:val="center"/>
        </w:trPr>
        <w:tc>
          <w:tcPr>
            <w:tcW w:w="1563" w:type="dxa"/>
            <w:vMerge/>
            <w:vAlign w:val="center"/>
          </w:tcPr>
          <w:p w14:paraId="10363B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B8C5E3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23066A60"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学术任职</w:t>
            </w:r>
          </w:p>
        </w:tc>
        <w:tc>
          <w:tcPr>
            <w:tcW w:w="4029" w:type="dxa"/>
            <w:shd w:val="clear" w:color="auto" w:fill="auto"/>
            <w:vAlign w:val="center"/>
          </w:tcPr>
          <w:p w14:paraId="482B9FEB"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登记各护士在学术机构的任职情况。</w:t>
            </w:r>
          </w:p>
        </w:tc>
      </w:tr>
      <w:tr w:rsidR="00DF5E26" w:rsidRPr="003719B2" w14:paraId="11CFD8A3" w14:textId="77777777" w:rsidTr="00DF5E26">
        <w:trPr>
          <w:jc w:val="center"/>
        </w:trPr>
        <w:tc>
          <w:tcPr>
            <w:tcW w:w="1563" w:type="dxa"/>
            <w:vMerge/>
            <w:vAlign w:val="center"/>
          </w:tcPr>
          <w:p w14:paraId="1E7764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55729D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5BECDE71"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奖励</w:t>
            </w:r>
          </w:p>
        </w:tc>
        <w:tc>
          <w:tcPr>
            <w:tcW w:w="4029" w:type="dxa"/>
            <w:shd w:val="clear" w:color="auto" w:fill="auto"/>
            <w:vAlign w:val="center"/>
          </w:tcPr>
          <w:p w14:paraId="291E7DE1"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登记各护士获得的奖励情况。</w:t>
            </w:r>
          </w:p>
        </w:tc>
      </w:tr>
      <w:tr w:rsidR="00DF5E26" w:rsidRPr="003719B2" w14:paraId="5E8F3B67" w14:textId="77777777" w:rsidTr="00DF5E26">
        <w:trPr>
          <w:jc w:val="center"/>
        </w:trPr>
        <w:tc>
          <w:tcPr>
            <w:tcW w:w="1563" w:type="dxa"/>
            <w:vMerge/>
            <w:vAlign w:val="center"/>
          </w:tcPr>
          <w:p w14:paraId="6DB6AC0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13F22E9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护士专业档案</w:t>
            </w:r>
          </w:p>
        </w:tc>
        <w:tc>
          <w:tcPr>
            <w:tcW w:w="1720" w:type="dxa"/>
            <w:shd w:val="clear" w:color="auto" w:fill="auto"/>
            <w:vAlign w:val="center"/>
          </w:tcPr>
          <w:p w14:paraId="4CF2D4A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个人专业技术档案</w:t>
            </w:r>
          </w:p>
        </w:tc>
        <w:tc>
          <w:tcPr>
            <w:tcW w:w="4029" w:type="dxa"/>
            <w:shd w:val="clear" w:color="auto" w:fill="auto"/>
            <w:vAlign w:val="center"/>
          </w:tcPr>
          <w:p w14:paraId="1AD4536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个人填报、查看专业技术档案（包括学习班、学术会议、院内业务学习、科内业务学习、在读学历信息、物</w:t>
            </w:r>
            <w:proofErr w:type="gramStart"/>
            <w:r w:rsidRPr="003719B2">
              <w:rPr>
                <w:rFonts w:asciiTheme="minorEastAsia" w:hAnsiTheme="minorEastAsia" w:hint="eastAsia"/>
                <w:kern w:val="0"/>
                <w:szCs w:val="21"/>
              </w:rPr>
              <w:t>殊情况</w:t>
            </w:r>
            <w:proofErr w:type="gramEnd"/>
            <w:r w:rsidRPr="003719B2">
              <w:rPr>
                <w:rFonts w:asciiTheme="minorEastAsia" w:hAnsiTheme="minorEastAsia" w:hint="eastAsia"/>
                <w:kern w:val="0"/>
                <w:szCs w:val="21"/>
              </w:rPr>
              <w:t>处理、论文、著作、课师、相关证书导入等）。</w:t>
            </w:r>
          </w:p>
        </w:tc>
      </w:tr>
      <w:tr w:rsidR="00DF5E26" w:rsidRPr="003719B2" w14:paraId="4BCF0DC2" w14:textId="77777777" w:rsidTr="00DF5E26">
        <w:trPr>
          <w:jc w:val="center"/>
        </w:trPr>
        <w:tc>
          <w:tcPr>
            <w:tcW w:w="1563" w:type="dxa"/>
            <w:vMerge/>
            <w:vAlign w:val="center"/>
          </w:tcPr>
          <w:p w14:paraId="37E6BAB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2996696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0A55991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个人专业技术档案科室汇总</w:t>
            </w:r>
          </w:p>
        </w:tc>
        <w:tc>
          <w:tcPr>
            <w:tcW w:w="4029" w:type="dxa"/>
            <w:shd w:val="clear" w:color="auto" w:fill="auto"/>
            <w:vAlign w:val="center"/>
          </w:tcPr>
          <w:p w14:paraId="10DEBB95"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从科室的角度查看各护理人员的专业技术档案。</w:t>
            </w:r>
          </w:p>
        </w:tc>
      </w:tr>
      <w:tr w:rsidR="00DF5E26" w:rsidRPr="003719B2" w14:paraId="7287F542" w14:textId="77777777" w:rsidTr="00DF5E26">
        <w:trPr>
          <w:jc w:val="center"/>
        </w:trPr>
        <w:tc>
          <w:tcPr>
            <w:tcW w:w="1563" w:type="dxa"/>
            <w:vMerge/>
            <w:vAlign w:val="center"/>
          </w:tcPr>
          <w:p w14:paraId="614FA20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47076BC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考试成绩管理</w:t>
            </w:r>
          </w:p>
        </w:tc>
        <w:tc>
          <w:tcPr>
            <w:tcW w:w="4029" w:type="dxa"/>
            <w:shd w:val="clear" w:color="auto" w:fill="auto"/>
            <w:vAlign w:val="center"/>
          </w:tcPr>
          <w:p w14:paraId="02BEF34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管理新护士以及在职护士的院级和科级的理论考试和操作考试的成绩、补考成绩、次数及组织人等情况。</w:t>
            </w:r>
          </w:p>
        </w:tc>
      </w:tr>
      <w:tr w:rsidR="00DF5E26" w:rsidRPr="003719B2" w14:paraId="6153C382" w14:textId="77777777" w:rsidTr="00DF5E26">
        <w:trPr>
          <w:jc w:val="center"/>
        </w:trPr>
        <w:tc>
          <w:tcPr>
            <w:tcW w:w="1563" w:type="dxa"/>
            <w:vMerge/>
            <w:vAlign w:val="center"/>
          </w:tcPr>
          <w:p w14:paraId="64D8D8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6DFA141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学时学分管理</w:t>
            </w:r>
          </w:p>
        </w:tc>
        <w:tc>
          <w:tcPr>
            <w:tcW w:w="1720" w:type="dxa"/>
            <w:shd w:val="clear" w:color="auto" w:fill="auto"/>
            <w:vAlign w:val="center"/>
          </w:tcPr>
          <w:p w14:paraId="2DE26EA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学时学分督导</w:t>
            </w:r>
          </w:p>
        </w:tc>
        <w:tc>
          <w:tcPr>
            <w:tcW w:w="4029" w:type="dxa"/>
            <w:shd w:val="clear" w:color="auto" w:fill="auto"/>
            <w:vAlign w:val="center"/>
          </w:tcPr>
          <w:p w14:paraId="62BBFFD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提醒医院所有护理人员今年所需的各类学分总分，完成的情况，以及是否达标。</w:t>
            </w:r>
          </w:p>
        </w:tc>
      </w:tr>
      <w:tr w:rsidR="00DF5E26" w:rsidRPr="003719B2" w14:paraId="5CBCF033" w14:textId="77777777" w:rsidTr="00DF5E26">
        <w:trPr>
          <w:jc w:val="center"/>
        </w:trPr>
        <w:tc>
          <w:tcPr>
            <w:tcW w:w="1563" w:type="dxa"/>
            <w:vMerge/>
            <w:vAlign w:val="center"/>
          </w:tcPr>
          <w:p w14:paraId="658046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0520EC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5B0D208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学时学分督导规则</w:t>
            </w:r>
          </w:p>
        </w:tc>
        <w:tc>
          <w:tcPr>
            <w:tcW w:w="4029" w:type="dxa"/>
            <w:shd w:val="clear" w:color="auto" w:fill="auto"/>
            <w:vAlign w:val="center"/>
          </w:tcPr>
          <w:p w14:paraId="21A547B7" w14:textId="77777777" w:rsidR="00DF5E26" w:rsidRPr="003719B2" w:rsidRDefault="00DF5E26" w:rsidP="00DF5E26">
            <w:pPr>
              <w:widowControl/>
              <w:adjustRightInd w:val="0"/>
              <w:snapToGrid w:val="0"/>
              <w:spacing w:line="560" w:lineRule="exact"/>
              <w:rPr>
                <w:rFonts w:asciiTheme="minorEastAsia" w:hAnsiTheme="minorEastAsia"/>
                <w:kern w:val="0"/>
                <w:szCs w:val="21"/>
              </w:rPr>
            </w:pPr>
            <w:r w:rsidRPr="003719B2">
              <w:rPr>
                <w:rFonts w:asciiTheme="minorEastAsia" w:hAnsiTheme="minorEastAsia" w:hint="eastAsia"/>
                <w:kern w:val="0"/>
                <w:szCs w:val="21"/>
              </w:rPr>
              <w:t>设定不同资质人员的学分学时要求。</w:t>
            </w:r>
          </w:p>
        </w:tc>
      </w:tr>
      <w:tr w:rsidR="00DF5E26" w:rsidRPr="003719B2" w14:paraId="7A33978B" w14:textId="77777777" w:rsidTr="00DF5E26">
        <w:trPr>
          <w:jc w:val="center"/>
        </w:trPr>
        <w:tc>
          <w:tcPr>
            <w:tcW w:w="1563" w:type="dxa"/>
            <w:vMerge w:val="restart"/>
            <w:shd w:val="clear" w:color="auto" w:fill="auto"/>
            <w:vAlign w:val="center"/>
          </w:tcPr>
          <w:p w14:paraId="5757C19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消息中心</w:t>
            </w:r>
          </w:p>
        </w:tc>
        <w:tc>
          <w:tcPr>
            <w:tcW w:w="2712" w:type="dxa"/>
            <w:gridSpan w:val="2"/>
            <w:shd w:val="clear" w:color="auto" w:fill="auto"/>
            <w:vAlign w:val="center"/>
          </w:tcPr>
          <w:p w14:paraId="5CABDC9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院内消息通知通告</w:t>
            </w:r>
          </w:p>
        </w:tc>
        <w:tc>
          <w:tcPr>
            <w:tcW w:w="4029" w:type="dxa"/>
            <w:shd w:val="clear" w:color="auto" w:fill="auto"/>
            <w:vAlign w:val="center"/>
          </w:tcPr>
          <w:p w14:paraId="483A289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可以发送通知通告给指定人员，以便传达信息。</w:t>
            </w:r>
          </w:p>
        </w:tc>
      </w:tr>
      <w:tr w:rsidR="00DF5E26" w:rsidRPr="003719B2" w14:paraId="4D3F6FA8" w14:textId="77777777" w:rsidTr="00DF5E26">
        <w:trPr>
          <w:jc w:val="center"/>
        </w:trPr>
        <w:tc>
          <w:tcPr>
            <w:tcW w:w="1563" w:type="dxa"/>
            <w:vMerge/>
            <w:vAlign w:val="center"/>
          </w:tcPr>
          <w:p w14:paraId="2849B14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restart"/>
            <w:shd w:val="clear" w:color="auto" w:fill="auto"/>
            <w:vAlign w:val="center"/>
          </w:tcPr>
          <w:p w14:paraId="2E2294F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流程节点变化通知消息</w:t>
            </w:r>
          </w:p>
        </w:tc>
        <w:tc>
          <w:tcPr>
            <w:tcW w:w="1720" w:type="dxa"/>
            <w:shd w:val="clear" w:color="auto" w:fill="auto"/>
            <w:vAlign w:val="center"/>
          </w:tcPr>
          <w:p w14:paraId="7FBA571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排班流程消息</w:t>
            </w:r>
          </w:p>
        </w:tc>
        <w:tc>
          <w:tcPr>
            <w:tcW w:w="4029" w:type="dxa"/>
            <w:shd w:val="clear" w:color="auto" w:fill="auto"/>
            <w:vAlign w:val="center"/>
          </w:tcPr>
          <w:p w14:paraId="2AAD165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排班上报，退回将发送对应的流程消息到对应接收人。</w:t>
            </w:r>
          </w:p>
        </w:tc>
      </w:tr>
      <w:tr w:rsidR="00DF5E26" w:rsidRPr="003719B2" w14:paraId="01D02FB7" w14:textId="77777777" w:rsidTr="00DF5E26">
        <w:trPr>
          <w:jc w:val="center"/>
        </w:trPr>
        <w:tc>
          <w:tcPr>
            <w:tcW w:w="1563" w:type="dxa"/>
            <w:vMerge/>
            <w:vAlign w:val="center"/>
          </w:tcPr>
          <w:p w14:paraId="15AB6EA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6CBFCDD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154953A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不良事件流程消息</w:t>
            </w:r>
          </w:p>
        </w:tc>
        <w:tc>
          <w:tcPr>
            <w:tcW w:w="4029" w:type="dxa"/>
            <w:shd w:val="clear" w:color="auto" w:fill="auto"/>
            <w:vAlign w:val="center"/>
          </w:tcPr>
          <w:p w14:paraId="391BFD4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不良事件上报，不良事件退回，不良事件护理部整改意见，不良事件科室整改，不良事件科室整改护理部确认将发送对应的流程消息到对应接收人。</w:t>
            </w:r>
          </w:p>
        </w:tc>
      </w:tr>
      <w:tr w:rsidR="00DF5E26" w:rsidRPr="003719B2" w14:paraId="6C695B11" w14:textId="77777777" w:rsidTr="00DF5E26">
        <w:trPr>
          <w:jc w:val="center"/>
        </w:trPr>
        <w:tc>
          <w:tcPr>
            <w:tcW w:w="1563" w:type="dxa"/>
            <w:vMerge/>
            <w:vAlign w:val="center"/>
          </w:tcPr>
          <w:p w14:paraId="2AC3255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992" w:type="dxa"/>
            <w:vMerge/>
            <w:vAlign w:val="center"/>
          </w:tcPr>
          <w:p w14:paraId="1B7B8A3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720" w:type="dxa"/>
            <w:shd w:val="clear" w:color="auto" w:fill="auto"/>
            <w:vAlign w:val="center"/>
          </w:tcPr>
          <w:p w14:paraId="6D723F2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质量检查流程消息</w:t>
            </w:r>
          </w:p>
        </w:tc>
        <w:tc>
          <w:tcPr>
            <w:tcW w:w="4029" w:type="dxa"/>
            <w:shd w:val="clear" w:color="auto" w:fill="auto"/>
            <w:vAlign w:val="center"/>
          </w:tcPr>
          <w:p w14:paraId="52ED15C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质量检查结果存在问题，质量检查整改完成，质量检查整改确认将发送对应的流程消息到对应接收人。</w:t>
            </w:r>
          </w:p>
        </w:tc>
      </w:tr>
      <w:tr w:rsidR="00DF5E26" w:rsidRPr="003719B2" w14:paraId="36717017" w14:textId="77777777" w:rsidTr="00DF5E26">
        <w:trPr>
          <w:jc w:val="center"/>
        </w:trPr>
        <w:tc>
          <w:tcPr>
            <w:tcW w:w="1563" w:type="dxa"/>
            <w:vMerge w:val="restart"/>
            <w:shd w:val="clear" w:color="auto" w:fill="auto"/>
            <w:vAlign w:val="center"/>
          </w:tcPr>
          <w:p w14:paraId="20D78AF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系统设置</w:t>
            </w:r>
          </w:p>
        </w:tc>
        <w:tc>
          <w:tcPr>
            <w:tcW w:w="2712" w:type="dxa"/>
            <w:gridSpan w:val="2"/>
            <w:shd w:val="clear" w:color="auto" w:fill="auto"/>
            <w:vAlign w:val="center"/>
          </w:tcPr>
          <w:p w14:paraId="07FB263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系统字典维护</w:t>
            </w:r>
          </w:p>
        </w:tc>
        <w:tc>
          <w:tcPr>
            <w:tcW w:w="4029" w:type="dxa"/>
            <w:shd w:val="clear" w:color="auto" w:fill="auto"/>
            <w:vAlign w:val="center"/>
          </w:tcPr>
          <w:p w14:paraId="48F692F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维护系统内使用的基础数据。</w:t>
            </w:r>
          </w:p>
        </w:tc>
      </w:tr>
      <w:tr w:rsidR="00DF5E26" w:rsidRPr="003719B2" w14:paraId="17A9ED35" w14:textId="77777777" w:rsidTr="00DF5E26">
        <w:trPr>
          <w:jc w:val="center"/>
        </w:trPr>
        <w:tc>
          <w:tcPr>
            <w:tcW w:w="1563" w:type="dxa"/>
            <w:vMerge/>
            <w:vAlign w:val="center"/>
          </w:tcPr>
          <w:p w14:paraId="38E5F21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6884CD4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护理单元维护</w:t>
            </w:r>
          </w:p>
        </w:tc>
        <w:tc>
          <w:tcPr>
            <w:tcW w:w="4029" w:type="dxa"/>
            <w:shd w:val="clear" w:color="auto" w:fill="auto"/>
            <w:vAlign w:val="center"/>
          </w:tcPr>
          <w:p w14:paraId="49C4A2E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维护医院的各护理单元。</w:t>
            </w:r>
          </w:p>
        </w:tc>
      </w:tr>
      <w:tr w:rsidR="00DF5E26" w:rsidRPr="003719B2" w14:paraId="035FFAC3" w14:textId="77777777" w:rsidTr="00DF5E26">
        <w:trPr>
          <w:jc w:val="center"/>
        </w:trPr>
        <w:tc>
          <w:tcPr>
            <w:tcW w:w="1563" w:type="dxa"/>
            <w:vMerge/>
            <w:vAlign w:val="center"/>
          </w:tcPr>
          <w:p w14:paraId="6CFDBEB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5D89DEE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病区床位信息维护</w:t>
            </w:r>
          </w:p>
        </w:tc>
        <w:tc>
          <w:tcPr>
            <w:tcW w:w="4029" w:type="dxa"/>
            <w:shd w:val="clear" w:color="auto" w:fill="auto"/>
            <w:vAlign w:val="center"/>
          </w:tcPr>
          <w:p w14:paraId="0D39F45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维护各护理单元的床位信息。</w:t>
            </w:r>
          </w:p>
        </w:tc>
      </w:tr>
      <w:tr w:rsidR="00DF5E26" w:rsidRPr="003719B2" w14:paraId="00FF7DA8" w14:textId="77777777" w:rsidTr="00DF5E26">
        <w:trPr>
          <w:jc w:val="center"/>
        </w:trPr>
        <w:tc>
          <w:tcPr>
            <w:tcW w:w="1563" w:type="dxa"/>
            <w:vMerge/>
            <w:vAlign w:val="center"/>
          </w:tcPr>
          <w:p w14:paraId="1423CB0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3C31A51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系统角色维护</w:t>
            </w:r>
          </w:p>
        </w:tc>
        <w:tc>
          <w:tcPr>
            <w:tcW w:w="4029" w:type="dxa"/>
            <w:shd w:val="clear" w:color="auto" w:fill="auto"/>
            <w:vAlign w:val="center"/>
          </w:tcPr>
          <w:p w14:paraId="579818E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维护系统内的各种角色。</w:t>
            </w:r>
          </w:p>
        </w:tc>
      </w:tr>
      <w:tr w:rsidR="00DF5E26" w:rsidRPr="003719B2" w14:paraId="043A6A32" w14:textId="77777777" w:rsidTr="00DF5E26">
        <w:trPr>
          <w:jc w:val="center"/>
        </w:trPr>
        <w:tc>
          <w:tcPr>
            <w:tcW w:w="1563" w:type="dxa"/>
            <w:vMerge/>
            <w:vAlign w:val="center"/>
          </w:tcPr>
          <w:p w14:paraId="64844A8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422D101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系统维护</w:t>
            </w:r>
          </w:p>
        </w:tc>
        <w:tc>
          <w:tcPr>
            <w:tcW w:w="4029" w:type="dxa"/>
            <w:shd w:val="clear" w:color="auto" w:fill="auto"/>
            <w:vAlign w:val="center"/>
          </w:tcPr>
          <w:p w14:paraId="55CF13E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维护系统内的，包括角色分配，数据权限分配等。</w:t>
            </w:r>
          </w:p>
        </w:tc>
      </w:tr>
      <w:tr w:rsidR="00DF5E26" w:rsidRPr="003719B2" w14:paraId="5E72C4AD" w14:textId="77777777" w:rsidTr="00DF5E26">
        <w:trPr>
          <w:jc w:val="center"/>
        </w:trPr>
        <w:tc>
          <w:tcPr>
            <w:tcW w:w="1563" w:type="dxa"/>
            <w:vMerge/>
            <w:vAlign w:val="center"/>
          </w:tcPr>
          <w:p w14:paraId="5008B0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785F121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班次类别维护</w:t>
            </w:r>
          </w:p>
        </w:tc>
        <w:tc>
          <w:tcPr>
            <w:tcW w:w="4029" w:type="dxa"/>
            <w:shd w:val="clear" w:color="auto" w:fill="auto"/>
            <w:vAlign w:val="center"/>
          </w:tcPr>
          <w:p w14:paraId="72450F8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维护班次的类别信息。</w:t>
            </w:r>
          </w:p>
        </w:tc>
      </w:tr>
      <w:tr w:rsidR="00DF5E26" w:rsidRPr="003719B2" w14:paraId="01A73044" w14:textId="77777777" w:rsidTr="00DF5E26">
        <w:trPr>
          <w:jc w:val="center"/>
        </w:trPr>
        <w:tc>
          <w:tcPr>
            <w:tcW w:w="1563" w:type="dxa"/>
            <w:vMerge/>
            <w:vAlign w:val="center"/>
          </w:tcPr>
          <w:p w14:paraId="73F0180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5CD7D0E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岗位字典</w:t>
            </w:r>
          </w:p>
        </w:tc>
        <w:tc>
          <w:tcPr>
            <w:tcW w:w="4029" w:type="dxa"/>
            <w:shd w:val="clear" w:color="auto" w:fill="auto"/>
            <w:vAlign w:val="center"/>
          </w:tcPr>
          <w:p w14:paraId="5E76765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维护岗位的类别信息。</w:t>
            </w:r>
          </w:p>
        </w:tc>
      </w:tr>
      <w:tr w:rsidR="00DF5E26" w:rsidRPr="003719B2" w14:paraId="75826BB1" w14:textId="77777777" w:rsidTr="00DF5E26">
        <w:trPr>
          <w:jc w:val="center"/>
        </w:trPr>
        <w:tc>
          <w:tcPr>
            <w:tcW w:w="1563" w:type="dxa"/>
            <w:vMerge/>
            <w:vAlign w:val="center"/>
          </w:tcPr>
          <w:p w14:paraId="05F364D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656F5DA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岗位管理</w:t>
            </w:r>
          </w:p>
        </w:tc>
        <w:tc>
          <w:tcPr>
            <w:tcW w:w="4029" w:type="dxa"/>
            <w:shd w:val="clear" w:color="auto" w:fill="auto"/>
            <w:vAlign w:val="center"/>
          </w:tcPr>
          <w:p w14:paraId="7C697A3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维护岗位的详细信息。</w:t>
            </w:r>
          </w:p>
        </w:tc>
      </w:tr>
      <w:tr w:rsidR="00DF5E26" w:rsidRPr="003719B2" w14:paraId="6F9BA342" w14:textId="77777777" w:rsidTr="00DF5E26">
        <w:trPr>
          <w:jc w:val="center"/>
        </w:trPr>
        <w:tc>
          <w:tcPr>
            <w:tcW w:w="1563" w:type="dxa"/>
            <w:vMerge/>
            <w:vAlign w:val="center"/>
          </w:tcPr>
          <w:p w14:paraId="276A4BB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33E8041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科室设置</w:t>
            </w:r>
          </w:p>
        </w:tc>
        <w:tc>
          <w:tcPr>
            <w:tcW w:w="4029" w:type="dxa"/>
            <w:shd w:val="clear" w:color="auto" w:fill="auto"/>
            <w:vAlign w:val="center"/>
          </w:tcPr>
          <w:p w14:paraId="66F211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维护医院的科室信息。</w:t>
            </w:r>
          </w:p>
        </w:tc>
      </w:tr>
      <w:tr w:rsidR="00DF5E26" w:rsidRPr="003719B2" w14:paraId="7281B2BE" w14:textId="77777777" w:rsidTr="00DF5E26">
        <w:trPr>
          <w:jc w:val="center"/>
        </w:trPr>
        <w:tc>
          <w:tcPr>
            <w:tcW w:w="1563" w:type="dxa"/>
            <w:vMerge/>
            <w:vAlign w:val="center"/>
          </w:tcPr>
          <w:p w14:paraId="40D2FD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794B98F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院区设置</w:t>
            </w:r>
          </w:p>
        </w:tc>
        <w:tc>
          <w:tcPr>
            <w:tcW w:w="4029" w:type="dxa"/>
            <w:shd w:val="clear" w:color="auto" w:fill="auto"/>
            <w:vAlign w:val="center"/>
          </w:tcPr>
          <w:p w14:paraId="6438CF9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维护医院的院区信息。</w:t>
            </w:r>
          </w:p>
        </w:tc>
      </w:tr>
      <w:tr w:rsidR="00DF5E26" w:rsidRPr="003719B2" w14:paraId="32077841" w14:textId="77777777" w:rsidTr="00DF5E26">
        <w:trPr>
          <w:jc w:val="center"/>
        </w:trPr>
        <w:tc>
          <w:tcPr>
            <w:tcW w:w="1563" w:type="dxa"/>
            <w:vMerge/>
            <w:vAlign w:val="center"/>
          </w:tcPr>
          <w:p w14:paraId="74B314C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153072D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消息提醒设置</w:t>
            </w:r>
          </w:p>
        </w:tc>
        <w:tc>
          <w:tcPr>
            <w:tcW w:w="4029" w:type="dxa"/>
            <w:shd w:val="clear" w:color="auto" w:fill="auto"/>
            <w:vAlign w:val="center"/>
          </w:tcPr>
          <w:p w14:paraId="7EB2F25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维护系统内的消息提醒信息。</w:t>
            </w:r>
          </w:p>
        </w:tc>
      </w:tr>
      <w:tr w:rsidR="00DF5E26" w:rsidRPr="003719B2" w14:paraId="49D7FCA0" w14:textId="77777777" w:rsidTr="00DF5E26">
        <w:trPr>
          <w:jc w:val="center"/>
        </w:trPr>
        <w:tc>
          <w:tcPr>
            <w:tcW w:w="1563" w:type="dxa"/>
            <w:vMerge/>
            <w:vAlign w:val="center"/>
          </w:tcPr>
          <w:p w14:paraId="639D134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1BF9777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质量模板维护</w:t>
            </w:r>
          </w:p>
        </w:tc>
        <w:tc>
          <w:tcPr>
            <w:tcW w:w="4029" w:type="dxa"/>
            <w:shd w:val="clear" w:color="auto" w:fill="auto"/>
            <w:vAlign w:val="center"/>
          </w:tcPr>
          <w:p w14:paraId="4C67EC1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维护质量检查表。</w:t>
            </w:r>
          </w:p>
        </w:tc>
      </w:tr>
      <w:tr w:rsidR="00DF5E26" w:rsidRPr="003719B2" w14:paraId="1679A294" w14:textId="77777777" w:rsidTr="00DF5E26">
        <w:trPr>
          <w:jc w:val="center"/>
        </w:trPr>
        <w:tc>
          <w:tcPr>
            <w:tcW w:w="1563" w:type="dxa"/>
            <w:vMerge w:val="restart"/>
            <w:vAlign w:val="center"/>
          </w:tcPr>
          <w:p w14:paraId="7E0365A8" w14:textId="77777777" w:rsidR="00DF5E26" w:rsidRPr="003719B2" w:rsidRDefault="00DF5E26" w:rsidP="00DF5E26">
            <w:pPr>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系统整合</w:t>
            </w:r>
          </w:p>
        </w:tc>
        <w:tc>
          <w:tcPr>
            <w:tcW w:w="2712" w:type="dxa"/>
            <w:gridSpan w:val="2"/>
            <w:shd w:val="clear" w:color="auto" w:fill="auto"/>
            <w:vAlign w:val="center"/>
          </w:tcPr>
          <w:p w14:paraId="635FCE9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数据接口对接</w:t>
            </w:r>
          </w:p>
        </w:tc>
        <w:tc>
          <w:tcPr>
            <w:tcW w:w="4029" w:type="dxa"/>
            <w:shd w:val="clear" w:color="auto" w:fill="auto"/>
            <w:vAlign w:val="center"/>
          </w:tcPr>
          <w:p w14:paraId="6D84B0A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系统中用到的共享数据和院内集成平台互联互通。</w:t>
            </w:r>
          </w:p>
        </w:tc>
      </w:tr>
      <w:tr w:rsidR="00DF5E26" w:rsidRPr="003719B2" w14:paraId="2560C21E" w14:textId="77777777" w:rsidTr="00DF5E26">
        <w:trPr>
          <w:jc w:val="center"/>
        </w:trPr>
        <w:tc>
          <w:tcPr>
            <w:tcW w:w="1563" w:type="dxa"/>
            <w:vMerge/>
            <w:shd w:val="clear" w:color="auto" w:fill="auto"/>
            <w:vAlign w:val="center"/>
          </w:tcPr>
          <w:p w14:paraId="535ECC5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76D16DB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不良事件系统整合</w:t>
            </w:r>
          </w:p>
        </w:tc>
        <w:tc>
          <w:tcPr>
            <w:tcW w:w="4029" w:type="dxa"/>
            <w:shd w:val="clear" w:color="auto" w:fill="auto"/>
            <w:vAlign w:val="center"/>
          </w:tcPr>
          <w:p w14:paraId="5B6AA5A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从院内现有的不良事件系统中提取护理不良事件。</w:t>
            </w:r>
          </w:p>
        </w:tc>
      </w:tr>
      <w:tr w:rsidR="00DF5E26" w:rsidRPr="003719B2" w14:paraId="5A148554" w14:textId="77777777" w:rsidTr="00DF5E26">
        <w:trPr>
          <w:jc w:val="center"/>
        </w:trPr>
        <w:tc>
          <w:tcPr>
            <w:tcW w:w="1563" w:type="dxa"/>
            <w:vMerge/>
            <w:vAlign w:val="center"/>
          </w:tcPr>
          <w:p w14:paraId="0C03CE5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712" w:type="dxa"/>
            <w:gridSpan w:val="2"/>
            <w:shd w:val="clear" w:color="auto" w:fill="auto"/>
            <w:vAlign w:val="center"/>
          </w:tcPr>
          <w:p w14:paraId="090ED5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人事管理系统整合</w:t>
            </w:r>
          </w:p>
        </w:tc>
        <w:tc>
          <w:tcPr>
            <w:tcW w:w="4029" w:type="dxa"/>
            <w:shd w:val="clear" w:color="auto" w:fill="auto"/>
            <w:vAlign w:val="center"/>
          </w:tcPr>
          <w:p w14:paraId="193324B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从院内人事系统中提取护理人员基本信息。</w:t>
            </w:r>
          </w:p>
        </w:tc>
      </w:tr>
    </w:tbl>
    <w:p w14:paraId="604BC33A"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24</w:t>
      </w:r>
      <w:r w:rsidRPr="003719B2">
        <w:rPr>
          <w:rFonts w:asciiTheme="minorEastAsia" w:hAnsiTheme="minorEastAsia" w:hint="eastAsia"/>
          <w:sz w:val="28"/>
          <w:szCs w:val="28"/>
        </w:rPr>
        <w:t>）</w:t>
      </w:r>
      <w:r w:rsidRPr="003719B2">
        <w:rPr>
          <w:rFonts w:asciiTheme="minorEastAsia" w:hAnsiTheme="minorEastAsia"/>
          <w:sz w:val="28"/>
          <w:szCs w:val="28"/>
        </w:rPr>
        <w:t>护士站智能交互系统</w:t>
      </w:r>
      <w:r w:rsidRPr="003719B2">
        <w:rPr>
          <w:rFonts w:asciiTheme="minorEastAsia" w:hAnsiTheme="minorEastAsia" w:hint="eastAsia"/>
          <w:sz w:val="28"/>
          <w:szCs w:val="28"/>
        </w:rPr>
        <w:t>（1套）</w:t>
      </w:r>
    </w:p>
    <w:tbl>
      <w:tblPr>
        <w:tblW w:w="7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59"/>
        <w:gridCol w:w="4348"/>
      </w:tblGrid>
      <w:tr w:rsidR="00DF5E26" w:rsidRPr="003719B2" w14:paraId="3F8DCF37" w14:textId="77777777" w:rsidTr="00DF5E26">
        <w:trPr>
          <w:jc w:val="center"/>
        </w:trPr>
        <w:tc>
          <w:tcPr>
            <w:tcW w:w="851" w:type="dxa"/>
            <w:shd w:val="clear" w:color="000000" w:fill="FFFFFF"/>
            <w:noWrap/>
            <w:vAlign w:val="center"/>
          </w:tcPr>
          <w:p w14:paraId="558D6E7F" w14:textId="77777777" w:rsidR="00DF5E26" w:rsidRPr="003719B2" w:rsidRDefault="00DF5E26" w:rsidP="00DF5E26">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模块</w:t>
            </w:r>
          </w:p>
        </w:tc>
        <w:tc>
          <w:tcPr>
            <w:tcW w:w="2409" w:type="dxa"/>
            <w:gridSpan w:val="2"/>
            <w:shd w:val="clear" w:color="000000" w:fill="FFFFFF"/>
            <w:noWrap/>
            <w:vAlign w:val="center"/>
          </w:tcPr>
          <w:p w14:paraId="2DD4E397" w14:textId="77777777" w:rsidR="00DF5E26" w:rsidRPr="003719B2" w:rsidRDefault="00DF5E26" w:rsidP="00DF5E26">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功能</w:t>
            </w:r>
          </w:p>
        </w:tc>
        <w:tc>
          <w:tcPr>
            <w:tcW w:w="4348" w:type="dxa"/>
            <w:shd w:val="clear" w:color="000000" w:fill="FFFFFF"/>
            <w:noWrap/>
            <w:vAlign w:val="center"/>
          </w:tcPr>
          <w:p w14:paraId="5B2BEF72" w14:textId="77777777" w:rsidR="00DF5E26" w:rsidRPr="003719B2" w:rsidRDefault="00DF5E26" w:rsidP="00DF5E26">
            <w:pPr>
              <w:widowControl/>
              <w:adjustRightInd w:val="0"/>
              <w:snapToGrid w:val="0"/>
              <w:spacing w:line="560" w:lineRule="exact"/>
              <w:jc w:val="center"/>
              <w:rPr>
                <w:rFonts w:asciiTheme="minorEastAsia" w:hAnsiTheme="minorEastAsia"/>
                <w:b/>
                <w:kern w:val="0"/>
                <w:szCs w:val="21"/>
              </w:rPr>
            </w:pPr>
            <w:r w:rsidRPr="003719B2">
              <w:rPr>
                <w:rFonts w:asciiTheme="minorEastAsia" w:hAnsiTheme="minorEastAsia" w:hint="eastAsia"/>
                <w:b/>
                <w:kern w:val="0"/>
                <w:szCs w:val="21"/>
              </w:rPr>
              <w:t>说明</w:t>
            </w:r>
          </w:p>
        </w:tc>
      </w:tr>
      <w:tr w:rsidR="00DF5E26" w:rsidRPr="003719B2" w14:paraId="4489BDFF" w14:textId="77777777" w:rsidTr="00DF5E26">
        <w:trPr>
          <w:jc w:val="center"/>
        </w:trPr>
        <w:tc>
          <w:tcPr>
            <w:tcW w:w="851" w:type="dxa"/>
            <w:vMerge w:val="restart"/>
            <w:shd w:val="clear" w:color="auto" w:fill="auto"/>
            <w:vAlign w:val="center"/>
          </w:tcPr>
          <w:p w14:paraId="3E5352EA"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智护屏临床管理模块</w:t>
            </w:r>
          </w:p>
        </w:tc>
        <w:tc>
          <w:tcPr>
            <w:tcW w:w="850" w:type="dxa"/>
            <w:vMerge w:val="restart"/>
            <w:shd w:val="clear" w:color="000000" w:fill="FFFFFF"/>
            <w:vAlign w:val="center"/>
          </w:tcPr>
          <w:p w14:paraId="1DA09D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患者列表</w:t>
            </w:r>
          </w:p>
        </w:tc>
        <w:tc>
          <w:tcPr>
            <w:tcW w:w="1559" w:type="dxa"/>
            <w:shd w:val="clear" w:color="000000" w:fill="FFFFFF"/>
            <w:vAlign w:val="center"/>
          </w:tcPr>
          <w:p w14:paraId="35DA01F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基本信息显示</w:t>
            </w:r>
          </w:p>
        </w:tc>
        <w:tc>
          <w:tcPr>
            <w:tcW w:w="4348" w:type="dxa"/>
            <w:shd w:val="clear" w:color="000000" w:fill="FFFFFF"/>
            <w:vAlign w:val="center"/>
          </w:tcPr>
          <w:p w14:paraId="078997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展示病区患者的基本信息和护理信息，基本信息包括但不限于床号、性别、年龄、入院天数、诊断以及护理等级等。</w:t>
            </w:r>
          </w:p>
        </w:tc>
      </w:tr>
      <w:tr w:rsidR="00DF5E26" w:rsidRPr="003719B2" w14:paraId="36BD3A73" w14:textId="77777777" w:rsidTr="00DF5E26">
        <w:trPr>
          <w:jc w:val="center"/>
        </w:trPr>
        <w:tc>
          <w:tcPr>
            <w:tcW w:w="851" w:type="dxa"/>
            <w:vMerge/>
            <w:vAlign w:val="center"/>
          </w:tcPr>
          <w:p w14:paraId="734AAB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129B07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6079126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基础标识显示</w:t>
            </w:r>
          </w:p>
        </w:tc>
        <w:tc>
          <w:tcPr>
            <w:tcW w:w="4348" w:type="dxa"/>
            <w:shd w:val="clear" w:color="000000" w:fill="FFFFFF"/>
            <w:vAlign w:val="center"/>
          </w:tcPr>
          <w:p w14:paraId="1FC3D4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根据患者状况显示对应的基础类标识。</w:t>
            </w:r>
          </w:p>
        </w:tc>
      </w:tr>
      <w:tr w:rsidR="00DF5E26" w:rsidRPr="003719B2" w14:paraId="67430C51" w14:textId="77777777" w:rsidTr="00DF5E26">
        <w:trPr>
          <w:jc w:val="center"/>
        </w:trPr>
        <w:tc>
          <w:tcPr>
            <w:tcW w:w="851" w:type="dxa"/>
            <w:vMerge/>
            <w:vAlign w:val="center"/>
          </w:tcPr>
          <w:p w14:paraId="14782DD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61833F5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0321A2D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特殊标识显示</w:t>
            </w:r>
          </w:p>
        </w:tc>
        <w:tc>
          <w:tcPr>
            <w:tcW w:w="4348" w:type="dxa"/>
            <w:shd w:val="clear" w:color="000000" w:fill="FFFFFF"/>
            <w:vAlign w:val="center"/>
          </w:tcPr>
          <w:p w14:paraId="3C71728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根据患者状况显示对应的特殊类标识。</w:t>
            </w:r>
          </w:p>
        </w:tc>
      </w:tr>
      <w:tr w:rsidR="00DF5E26" w:rsidRPr="003719B2" w14:paraId="2FBF0E91" w14:textId="77777777" w:rsidTr="00DF5E26">
        <w:trPr>
          <w:jc w:val="center"/>
        </w:trPr>
        <w:tc>
          <w:tcPr>
            <w:tcW w:w="851" w:type="dxa"/>
            <w:vMerge/>
            <w:vAlign w:val="center"/>
          </w:tcPr>
          <w:p w14:paraId="123C728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34020BC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4D8B3C6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患者医嘱详情</w:t>
            </w:r>
          </w:p>
        </w:tc>
        <w:tc>
          <w:tcPr>
            <w:tcW w:w="4348" w:type="dxa"/>
            <w:shd w:val="clear" w:color="000000" w:fill="FFFFFF"/>
            <w:vAlign w:val="center"/>
          </w:tcPr>
          <w:p w14:paraId="7199AE4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展示患者的长期医嘱信息，包括医嘱的开始时间、医嘱内容、一次使用剂量、计量单位、医</w:t>
            </w:r>
            <w:r w:rsidRPr="003719B2">
              <w:rPr>
                <w:rFonts w:asciiTheme="minorEastAsia" w:hAnsiTheme="minorEastAsia" w:hint="eastAsia"/>
                <w:kern w:val="0"/>
                <w:szCs w:val="21"/>
              </w:rPr>
              <w:lastRenderedPageBreak/>
              <w:t>嘱状态等。</w:t>
            </w:r>
          </w:p>
        </w:tc>
      </w:tr>
      <w:tr w:rsidR="00DF5E26" w:rsidRPr="003719B2" w14:paraId="0BDA7719" w14:textId="77777777" w:rsidTr="00DF5E26">
        <w:trPr>
          <w:jc w:val="center"/>
        </w:trPr>
        <w:tc>
          <w:tcPr>
            <w:tcW w:w="851" w:type="dxa"/>
            <w:vMerge/>
            <w:vAlign w:val="center"/>
          </w:tcPr>
          <w:p w14:paraId="4F9E9C6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12E3F3F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4E121F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283ECA0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展示患者的临时医嘱信息，包括医嘱的开始时间、医嘱内容、一次使用剂量、计量单位、医嘱状态等。</w:t>
            </w:r>
          </w:p>
        </w:tc>
      </w:tr>
      <w:tr w:rsidR="00DF5E26" w:rsidRPr="003719B2" w14:paraId="0917CDC1" w14:textId="77777777" w:rsidTr="00DF5E26">
        <w:trPr>
          <w:jc w:val="center"/>
        </w:trPr>
        <w:tc>
          <w:tcPr>
            <w:tcW w:w="851" w:type="dxa"/>
            <w:vMerge/>
            <w:vAlign w:val="center"/>
          </w:tcPr>
          <w:p w14:paraId="57179EC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4033D21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1F0FE8B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患者检验报告信息</w:t>
            </w:r>
          </w:p>
        </w:tc>
        <w:tc>
          <w:tcPr>
            <w:tcW w:w="4348" w:type="dxa"/>
            <w:shd w:val="clear" w:color="000000" w:fill="FFFFFF"/>
            <w:vAlign w:val="center"/>
          </w:tcPr>
          <w:p w14:paraId="405E9F7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展示患者住院期间所有的检验报告信息。</w:t>
            </w:r>
          </w:p>
        </w:tc>
      </w:tr>
      <w:tr w:rsidR="00DF5E26" w:rsidRPr="003719B2" w14:paraId="22FBA1D9" w14:textId="77777777" w:rsidTr="00DF5E26">
        <w:trPr>
          <w:jc w:val="center"/>
        </w:trPr>
        <w:tc>
          <w:tcPr>
            <w:tcW w:w="851" w:type="dxa"/>
            <w:vMerge/>
            <w:vAlign w:val="center"/>
          </w:tcPr>
          <w:p w14:paraId="713D29D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527A4CC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38E0794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患者检查报告信息</w:t>
            </w:r>
          </w:p>
        </w:tc>
        <w:tc>
          <w:tcPr>
            <w:tcW w:w="4348" w:type="dxa"/>
            <w:shd w:val="clear" w:color="000000" w:fill="FFFFFF"/>
            <w:vAlign w:val="center"/>
          </w:tcPr>
          <w:p w14:paraId="1699BD3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展示患者住院期间所有的检查报告信息。</w:t>
            </w:r>
          </w:p>
        </w:tc>
      </w:tr>
      <w:tr w:rsidR="00DF5E26" w:rsidRPr="003719B2" w14:paraId="15C3B3C1" w14:textId="77777777" w:rsidTr="00DF5E26">
        <w:trPr>
          <w:jc w:val="center"/>
        </w:trPr>
        <w:tc>
          <w:tcPr>
            <w:tcW w:w="851" w:type="dxa"/>
            <w:vMerge/>
            <w:vAlign w:val="center"/>
          </w:tcPr>
          <w:p w14:paraId="2A7CB94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restart"/>
            <w:shd w:val="clear" w:color="000000" w:fill="FFFFFF"/>
            <w:vAlign w:val="center"/>
          </w:tcPr>
          <w:p w14:paraId="0DDCC28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病区信息一览表</w:t>
            </w:r>
          </w:p>
        </w:tc>
        <w:tc>
          <w:tcPr>
            <w:tcW w:w="1559" w:type="dxa"/>
            <w:vMerge w:val="restart"/>
            <w:shd w:val="clear" w:color="000000" w:fill="FFFFFF"/>
            <w:vAlign w:val="center"/>
          </w:tcPr>
          <w:p w14:paraId="691F271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患者提醒</w:t>
            </w:r>
          </w:p>
        </w:tc>
        <w:tc>
          <w:tcPr>
            <w:tcW w:w="4348" w:type="dxa"/>
            <w:shd w:val="clear" w:color="000000" w:fill="FFFFFF"/>
            <w:vAlign w:val="center"/>
          </w:tcPr>
          <w:p w14:paraId="6B2C18E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展示病区内患者的注意事项。</w:t>
            </w:r>
          </w:p>
        </w:tc>
      </w:tr>
      <w:tr w:rsidR="00DF5E26" w:rsidRPr="003719B2" w14:paraId="41D01972" w14:textId="77777777" w:rsidTr="00DF5E26">
        <w:trPr>
          <w:jc w:val="center"/>
        </w:trPr>
        <w:tc>
          <w:tcPr>
            <w:tcW w:w="851" w:type="dxa"/>
            <w:vMerge/>
            <w:vAlign w:val="center"/>
          </w:tcPr>
          <w:p w14:paraId="0FD3AD3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46A7B52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2ADD3AD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0426066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支持手动编辑病区内患者的注意事项。</w:t>
            </w:r>
          </w:p>
        </w:tc>
      </w:tr>
      <w:tr w:rsidR="00DF5E26" w:rsidRPr="003719B2" w14:paraId="1FAB9E3F" w14:textId="77777777" w:rsidTr="00DF5E26">
        <w:trPr>
          <w:jc w:val="center"/>
        </w:trPr>
        <w:tc>
          <w:tcPr>
            <w:tcW w:w="851" w:type="dxa"/>
            <w:vMerge/>
            <w:vAlign w:val="center"/>
          </w:tcPr>
          <w:p w14:paraId="676D129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5E6E0A9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3E98E20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换床提示</w:t>
            </w:r>
          </w:p>
        </w:tc>
        <w:tc>
          <w:tcPr>
            <w:tcW w:w="4348" w:type="dxa"/>
            <w:shd w:val="clear" w:color="000000" w:fill="FFFFFF"/>
            <w:vAlign w:val="center"/>
          </w:tcPr>
          <w:p w14:paraId="0A23EF9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展示病区的换床信息。</w:t>
            </w:r>
          </w:p>
        </w:tc>
      </w:tr>
      <w:tr w:rsidR="00DF5E26" w:rsidRPr="003719B2" w14:paraId="02688F39" w14:textId="77777777" w:rsidTr="00DF5E26">
        <w:trPr>
          <w:jc w:val="center"/>
        </w:trPr>
        <w:tc>
          <w:tcPr>
            <w:tcW w:w="851" w:type="dxa"/>
            <w:vMerge/>
            <w:vAlign w:val="center"/>
          </w:tcPr>
          <w:p w14:paraId="15E28C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2F2DA01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04639A0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7C19BCA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支持手动编辑病区的换床信息。</w:t>
            </w:r>
          </w:p>
        </w:tc>
      </w:tr>
      <w:tr w:rsidR="00DF5E26" w:rsidRPr="003719B2" w14:paraId="2DD73287" w14:textId="77777777" w:rsidTr="00DF5E26">
        <w:trPr>
          <w:jc w:val="center"/>
        </w:trPr>
        <w:tc>
          <w:tcPr>
            <w:tcW w:w="851" w:type="dxa"/>
            <w:vMerge/>
            <w:vAlign w:val="center"/>
          </w:tcPr>
          <w:p w14:paraId="004B24C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5DCD7F3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2F964AE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手术安排</w:t>
            </w:r>
          </w:p>
        </w:tc>
        <w:tc>
          <w:tcPr>
            <w:tcW w:w="4348" w:type="dxa"/>
            <w:shd w:val="clear" w:color="000000" w:fill="FFFFFF"/>
            <w:vAlign w:val="center"/>
          </w:tcPr>
          <w:p w14:paraId="33C529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展示病区今日手术信息。包含但不限于床号、手术名称、麻醉信息、主刀医生及手术计</w:t>
            </w:r>
            <w:r w:rsidRPr="003719B2">
              <w:rPr>
                <w:rFonts w:asciiTheme="minorEastAsia" w:hAnsiTheme="minorEastAsia" w:hint="eastAsia"/>
                <w:kern w:val="0"/>
                <w:szCs w:val="21"/>
              </w:rPr>
              <w:br/>
              <w:t>划时间，手术状态并动态更新。</w:t>
            </w:r>
          </w:p>
        </w:tc>
      </w:tr>
      <w:tr w:rsidR="00DF5E26" w:rsidRPr="003719B2" w14:paraId="347CD894" w14:textId="77777777" w:rsidTr="00DF5E26">
        <w:trPr>
          <w:jc w:val="center"/>
        </w:trPr>
        <w:tc>
          <w:tcPr>
            <w:tcW w:w="851" w:type="dxa"/>
            <w:vMerge/>
            <w:vAlign w:val="center"/>
          </w:tcPr>
          <w:p w14:paraId="33BA430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0BA94EA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793B864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7B9C412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展示病区明日手术信息。包含但不限于床号、手术名称、麻醉信息、主刀医生及手术计划时间，手术状态并动态更新。</w:t>
            </w:r>
          </w:p>
        </w:tc>
      </w:tr>
      <w:tr w:rsidR="00DF5E26" w:rsidRPr="003719B2" w14:paraId="37DB4174" w14:textId="77777777" w:rsidTr="00DF5E26">
        <w:trPr>
          <w:jc w:val="center"/>
        </w:trPr>
        <w:tc>
          <w:tcPr>
            <w:tcW w:w="851" w:type="dxa"/>
            <w:vMerge/>
            <w:vAlign w:val="center"/>
          </w:tcPr>
          <w:p w14:paraId="348D640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2F435E9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468FF4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1BAF870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支持手动编辑病区的患者手术安排信息</w:t>
            </w:r>
          </w:p>
        </w:tc>
      </w:tr>
      <w:tr w:rsidR="00DF5E26" w:rsidRPr="003719B2" w14:paraId="7033264C" w14:textId="77777777" w:rsidTr="00DF5E26">
        <w:trPr>
          <w:jc w:val="center"/>
        </w:trPr>
        <w:tc>
          <w:tcPr>
            <w:tcW w:w="851" w:type="dxa"/>
            <w:vMerge/>
            <w:vAlign w:val="center"/>
          </w:tcPr>
          <w:p w14:paraId="716ABDE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2705358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0DE3E6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病区一览表</w:t>
            </w:r>
          </w:p>
        </w:tc>
        <w:tc>
          <w:tcPr>
            <w:tcW w:w="4348" w:type="dxa"/>
            <w:shd w:val="clear" w:color="000000" w:fill="FFFFFF"/>
            <w:vAlign w:val="center"/>
          </w:tcPr>
          <w:p w14:paraId="7B0E572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支持手动编辑病区一览表。</w:t>
            </w:r>
          </w:p>
        </w:tc>
      </w:tr>
      <w:tr w:rsidR="00DF5E26" w:rsidRPr="003719B2" w14:paraId="24783600" w14:textId="77777777" w:rsidTr="00DF5E26">
        <w:trPr>
          <w:jc w:val="center"/>
        </w:trPr>
        <w:tc>
          <w:tcPr>
            <w:tcW w:w="851" w:type="dxa"/>
            <w:vMerge/>
            <w:vAlign w:val="center"/>
          </w:tcPr>
          <w:p w14:paraId="7551206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4455E8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2EBE228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4F3E4F6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可维护大屏病区一览表的可选栏目，并可新增自定义栏目。</w:t>
            </w:r>
          </w:p>
        </w:tc>
      </w:tr>
      <w:tr w:rsidR="00DF5E26" w:rsidRPr="003719B2" w14:paraId="60882B7B" w14:textId="77777777" w:rsidTr="00DF5E26">
        <w:trPr>
          <w:jc w:val="center"/>
        </w:trPr>
        <w:tc>
          <w:tcPr>
            <w:tcW w:w="851" w:type="dxa"/>
            <w:vMerge/>
            <w:vAlign w:val="center"/>
          </w:tcPr>
          <w:p w14:paraId="32BC57D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7E82DB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7D3EC05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6B66C45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可按病区设置病区一栏表中显示的栏目。</w:t>
            </w:r>
          </w:p>
        </w:tc>
      </w:tr>
      <w:tr w:rsidR="00DF5E26" w:rsidRPr="003719B2" w14:paraId="375C17B5" w14:textId="77777777" w:rsidTr="00DF5E26">
        <w:trPr>
          <w:jc w:val="center"/>
        </w:trPr>
        <w:tc>
          <w:tcPr>
            <w:tcW w:w="851" w:type="dxa"/>
            <w:vMerge/>
            <w:vAlign w:val="center"/>
          </w:tcPr>
          <w:p w14:paraId="62F8E5B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0191D47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529055B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0634EC5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展示病区的状况，包含但不限于患者总数，转</w:t>
            </w:r>
            <w:r w:rsidRPr="003719B2">
              <w:rPr>
                <w:rFonts w:asciiTheme="minorEastAsia" w:hAnsiTheme="minorEastAsia" w:hint="eastAsia"/>
                <w:kern w:val="0"/>
                <w:szCs w:val="21"/>
              </w:rPr>
              <w:lastRenderedPageBreak/>
              <w:t xml:space="preserve">入，转出，手术等状态的患者数量。 </w:t>
            </w:r>
          </w:p>
        </w:tc>
      </w:tr>
      <w:tr w:rsidR="00DF5E26" w:rsidRPr="003719B2" w14:paraId="20E3CDEC" w14:textId="77777777" w:rsidTr="00DF5E26">
        <w:trPr>
          <w:jc w:val="center"/>
        </w:trPr>
        <w:tc>
          <w:tcPr>
            <w:tcW w:w="851" w:type="dxa"/>
            <w:vMerge/>
            <w:vAlign w:val="center"/>
          </w:tcPr>
          <w:p w14:paraId="63063A8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00FFC9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6FF13E4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备忘录</w:t>
            </w:r>
          </w:p>
        </w:tc>
        <w:tc>
          <w:tcPr>
            <w:tcW w:w="4348" w:type="dxa"/>
            <w:shd w:val="clear" w:color="000000" w:fill="FFFFFF"/>
            <w:vAlign w:val="center"/>
          </w:tcPr>
          <w:p w14:paraId="14EE9C0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支持书写录入生成并查看备忘录，可进行新增、编辑、删除等操作。</w:t>
            </w:r>
          </w:p>
        </w:tc>
      </w:tr>
      <w:tr w:rsidR="00DF5E26" w:rsidRPr="003719B2" w14:paraId="05B22D0C" w14:textId="77777777" w:rsidTr="00DF5E26">
        <w:trPr>
          <w:jc w:val="center"/>
        </w:trPr>
        <w:tc>
          <w:tcPr>
            <w:tcW w:w="851" w:type="dxa"/>
            <w:vMerge/>
            <w:vAlign w:val="center"/>
          </w:tcPr>
          <w:p w14:paraId="5E5F9E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154B48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042933D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医生值班信息</w:t>
            </w:r>
          </w:p>
        </w:tc>
        <w:tc>
          <w:tcPr>
            <w:tcW w:w="4348" w:type="dxa"/>
            <w:shd w:val="clear" w:color="000000" w:fill="FFFFFF"/>
            <w:vAlign w:val="center"/>
          </w:tcPr>
          <w:p w14:paraId="3BB7653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展示值班医生姓名、办公电话等。</w:t>
            </w:r>
          </w:p>
        </w:tc>
      </w:tr>
      <w:tr w:rsidR="00DF5E26" w:rsidRPr="003719B2" w14:paraId="499CBCEE" w14:textId="77777777" w:rsidTr="00DF5E26">
        <w:trPr>
          <w:jc w:val="center"/>
        </w:trPr>
        <w:tc>
          <w:tcPr>
            <w:tcW w:w="851" w:type="dxa"/>
            <w:vMerge/>
            <w:vAlign w:val="center"/>
          </w:tcPr>
          <w:p w14:paraId="1F76DED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2E4F51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33E5E2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1521B80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支持手动编辑值班医生的信息。</w:t>
            </w:r>
          </w:p>
        </w:tc>
      </w:tr>
      <w:tr w:rsidR="00DF5E26" w:rsidRPr="003719B2" w14:paraId="68472B33" w14:textId="77777777" w:rsidTr="00DF5E26">
        <w:trPr>
          <w:jc w:val="center"/>
        </w:trPr>
        <w:tc>
          <w:tcPr>
            <w:tcW w:w="851" w:type="dxa"/>
            <w:vMerge/>
            <w:vAlign w:val="center"/>
          </w:tcPr>
          <w:p w14:paraId="1D08C3A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7446217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41800A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未响应呼叫提醒</w:t>
            </w:r>
          </w:p>
        </w:tc>
        <w:tc>
          <w:tcPr>
            <w:tcW w:w="4348" w:type="dxa"/>
            <w:shd w:val="clear" w:color="000000" w:fill="FFFFFF"/>
            <w:vAlign w:val="center"/>
          </w:tcPr>
          <w:p w14:paraId="682B82D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展示患者发起但未被响应的呼叫。</w:t>
            </w:r>
          </w:p>
        </w:tc>
      </w:tr>
      <w:tr w:rsidR="00DF5E26" w:rsidRPr="003719B2" w14:paraId="3D11A5CD" w14:textId="77777777" w:rsidTr="00DF5E26">
        <w:trPr>
          <w:jc w:val="center"/>
        </w:trPr>
        <w:tc>
          <w:tcPr>
            <w:tcW w:w="851" w:type="dxa"/>
            <w:vMerge/>
            <w:vAlign w:val="center"/>
          </w:tcPr>
          <w:p w14:paraId="0D512D1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7E3C15A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6217DEB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未响应呼叫处理</w:t>
            </w:r>
          </w:p>
        </w:tc>
        <w:tc>
          <w:tcPr>
            <w:tcW w:w="4348" w:type="dxa"/>
            <w:shd w:val="clear" w:color="000000" w:fill="FFFFFF"/>
            <w:vAlign w:val="center"/>
          </w:tcPr>
          <w:p w14:paraId="48C8091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支持在首页人工处理未被响应的呼叫。</w:t>
            </w:r>
          </w:p>
        </w:tc>
      </w:tr>
      <w:tr w:rsidR="00DF5E26" w:rsidRPr="003719B2" w14:paraId="7515F790" w14:textId="77777777" w:rsidTr="00DF5E26">
        <w:trPr>
          <w:jc w:val="center"/>
        </w:trPr>
        <w:tc>
          <w:tcPr>
            <w:tcW w:w="851" w:type="dxa"/>
            <w:vMerge/>
            <w:vAlign w:val="center"/>
          </w:tcPr>
          <w:p w14:paraId="6912794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04C3371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5024495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呼叫记录查看</w:t>
            </w:r>
          </w:p>
        </w:tc>
        <w:tc>
          <w:tcPr>
            <w:tcW w:w="4348" w:type="dxa"/>
            <w:shd w:val="clear" w:color="000000" w:fill="FFFFFF"/>
            <w:vAlign w:val="center"/>
          </w:tcPr>
          <w:p w14:paraId="1B1E50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展示病区住院患者的病</w:t>
            </w:r>
            <w:proofErr w:type="gramStart"/>
            <w:r w:rsidRPr="003719B2">
              <w:rPr>
                <w:rFonts w:asciiTheme="minorEastAsia" w:hAnsiTheme="minorEastAsia" w:hint="eastAsia"/>
                <w:kern w:val="0"/>
                <w:szCs w:val="21"/>
              </w:rPr>
              <w:t>呼记录</w:t>
            </w:r>
            <w:proofErr w:type="gramEnd"/>
            <w:r w:rsidRPr="003719B2">
              <w:rPr>
                <w:rFonts w:asciiTheme="minorEastAsia" w:hAnsiTheme="minorEastAsia" w:hint="eastAsia"/>
                <w:kern w:val="0"/>
                <w:szCs w:val="21"/>
              </w:rPr>
              <w:t>情况。</w:t>
            </w:r>
          </w:p>
        </w:tc>
      </w:tr>
      <w:tr w:rsidR="00DF5E26" w:rsidRPr="003719B2" w14:paraId="2582EB09" w14:textId="77777777" w:rsidTr="00DF5E26">
        <w:trPr>
          <w:jc w:val="center"/>
        </w:trPr>
        <w:tc>
          <w:tcPr>
            <w:tcW w:w="851" w:type="dxa"/>
            <w:vMerge/>
            <w:vAlign w:val="center"/>
          </w:tcPr>
          <w:p w14:paraId="66C7409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0506465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5CC61F4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管</w:t>
            </w:r>
            <w:proofErr w:type="gramStart"/>
            <w:r w:rsidRPr="003719B2">
              <w:rPr>
                <w:rFonts w:asciiTheme="minorEastAsia" w:hAnsiTheme="minorEastAsia" w:hint="eastAsia"/>
                <w:kern w:val="0"/>
                <w:szCs w:val="21"/>
              </w:rPr>
              <w:t>床信息</w:t>
            </w:r>
            <w:proofErr w:type="gramEnd"/>
            <w:r w:rsidRPr="003719B2">
              <w:rPr>
                <w:rFonts w:asciiTheme="minorEastAsia" w:hAnsiTheme="minorEastAsia" w:hint="eastAsia"/>
                <w:kern w:val="0"/>
                <w:szCs w:val="21"/>
              </w:rPr>
              <w:t>查看</w:t>
            </w:r>
          </w:p>
        </w:tc>
        <w:tc>
          <w:tcPr>
            <w:tcW w:w="4348" w:type="dxa"/>
            <w:shd w:val="clear" w:color="000000" w:fill="FFFFFF"/>
            <w:vAlign w:val="center"/>
          </w:tcPr>
          <w:p w14:paraId="37AA90D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展示病区当天的管床信息。</w:t>
            </w:r>
          </w:p>
        </w:tc>
      </w:tr>
      <w:tr w:rsidR="00DF5E26" w:rsidRPr="003719B2" w14:paraId="46797565" w14:textId="77777777" w:rsidTr="00DF5E26">
        <w:trPr>
          <w:jc w:val="center"/>
        </w:trPr>
        <w:tc>
          <w:tcPr>
            <w:tcW w:w="851" w:type="dxa"/>
            <w:vMerge/>
            <w:vAlign w:val="center"/>
          </w:tcPr>
          <w:p w14:paraId="2A7F7FD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7857AD6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56A4038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当日排班信息查看</w:t>
            </w:r>
          </w:p>
        </w:tc>
        <w:tc>
          <w:tcPr>
            <w:tcW w:w="4348" w:type="dxa"/>
            <w:shd w:val="clear" w:color="000000" w:fill="FFFFFF"/>
            <w:vAlign w:val="center"/>
          </w:tcPr>
          <w:p w14:paraId="6D2884B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展示病区当天的班次分配信息。</w:t>
            </w:r>
          </w:p>
        </w:tc>
      </w:tr>
      <w:tr w:rsidR="00DF5E26" w:rsidRPr="003719B2" w14:paraId="12F32881" w14:textId="77777777" w:rsidTr="00DF5E26">
        <w:trPr>
          <w:jc w:val="center"/>
        </w:trPr>
        <w:tc>
          <w:tcPr>
            <w:tcW w:w="851" w:type="dxa"/>
            <w:vMerge/>
            <w:vAlign w:val="center"/>
          </w:tcPr>
          <w:p w14:paraId="3C996DA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651037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3A2DD3D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预约检查专项模块</w:t>
            </w:r>
          </w:p>
        </w:tc>
        <w:tc>
          <w:tcPr>
            <w:tcW w:w="4348" w:type="dxa"/>
            <w:shd w:val="clear" w:color="000000" w:fill="FFFFFF"/>
            <w:vAlign w:val="center"/>
          </w:tcPr>
          <w:p w14:paraId="0B24844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展示以患者的预约检查情况，包含检查时间，检查名称，完成情况以及检查备注。</w:t>
            </w:r>
          </w:p>
        </w:tc>
      </w:tr>
      <w:tr w:rsidR="00DF5E26" w:rsidRPr="003719B2" w14:paraId="086C0B4C" w14:textId="77777777" w:rsidTr="00DF5E26">
        <w:trPr>
          <w:jc w:val="center"/>
        </w:trPr>
        <w:tc>
          <w:tcPr>
            <w:tcW w:w="851" w:type="dxa"/>
            <w:vMerge/>
            <w:vAlign w:val="center"/>
          </w:tcPr>
          <w:p w14:paraId="1565A3C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7747A9C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13493DD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7BD729D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可根据使用需要对显示的内容进行筛选，如只显示部分特殊的检查内容。</w:t>
            </w:r>
          </w:p>
        </w:tc>
      </w:tr>
      <w:tr w:rsidR="00DF5E26" w:rsidRPr="003719B2" w14:paraId="17080507" w14:textId="77777777" w:rsidTr="00DF5E26">
        <w:trPr>
          <w:jc w:val="center"/>
        </w:trPr>
        <w:tc>
          <w:tcPr>
            <w:tcW w:w="851" w:type="dxa"/>
            <w:vMerge/>
            <w:vAlign w:val="center"/>
          </w:tcPr>
          <w:p w14:paraId="33FA2A7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1F3BF8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5AB8A46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788811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可手动维护预约检查的内容。</w:t>
            </w:r>
          </w:p>
        </w:tc>
      </w:tr>
      <w:tr w:rsidR="00DF5E26" w:rsidRPr="003719B2" w14:paraId="15F4461A" w14:textId="77777777" w:rsidTr="00DF5E26">
        <w:trPr>
          <w:jc w:val="center"/>
        </w:trPr>
        <w:tc>
          <w:tcPr>
            <w:tcW w:w="851" w:type="dxa"/>
            <w:vMerge/>
            <w:vAlign w:val="center"/>
          </w:tcPr>
          <w:p w14:paraId="29B5A60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38AE1A4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0A32EC3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导管专项模块</w:t>
            </w:r>
          </w:p>
        </w:tc>
        <w:tc>
          <w:tcPr>
            <w:tcW w:w="4348" w:type="dxa"/>
            <w:shd w:val="clear" w:color="000000" w:fill="FFFFFF"/>
            <w:vAlign w:val="center"/>
          </w:tcPr>
          <w:p w14:paraId="5E9BB17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展示以患者的导管详情，包含导管类型，风险级别，置管时间。</w:t>
            </w:r>
          </w:p>
        </w:tc>
      </w:tr>
      <w:tr w:rsidR="00DF5E26" w:rsidRPr="003719B2" w14:paraId="2E3FC13C" w14:textId="77777777" w:rsidTr="00DF5E26">
        <w:trPr>
          <w:jc w:val="center"/>
        </w:trPr>
        <w:tc>
          <w:tcPr>
            <w:tcW w:w="851" w:type="dxa"/>
            <w:vMerge/>
            <w:vAlign w:val="center"/>
          </w:tcPr>
          <w:p w14:paraId="5732107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36AD6CF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363AC04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06EF87F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可添加导管的备注，如臂围，深度等内容。</w:t>
            </w:r>
          </w:p>
        </w:tc>
      </w:tr>
      <w:tr w:rsidR="00DF5E26" w:rsidRPr="003719B2" w14:paraId="48D64670" w14:textId="77777777" w:rsidTr="00DF5E26">
        <w:trPr>
          <w:jc w:val="center"/>
        </w:trPr>
        <w:tc>
          <w:tcPr>
            <w:tcW w:w="851" w:type="dxa"/>
            <w:vMerge/>
            <w:vAlign w:val="center"/>
          </w:tcPr>
          <w:p w14:paraId="5EE4DE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0D3CC8E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6FF45BF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0C7A3F2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可手动维护导管相关的信息。</w:t>
            </w:r>
          </w:p>
        </w:tc>
      </w:tr>
      <w:tr w:rsidR="00DF5E26" w:rsidRPr="003719B2" w14:paraId="1FCB424F" w14:textId="77777777" w:rsidTr="00DF5E26">
        <w:trPr>
          <w:jc w:val="center"/>
        </w:trPr>
        <w:tc>
          <w:tcPr>
            <w:tcW w:w="851" w:type="dxa"/>
            <w:vMerge/>
            <w:vAlign w:val="center"/>
          </w:tcPr>
          <w:p w14:paraId="5F590D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765A828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restart"/>
            <w:shd w:val="clear" w:color="000000" w:fill="FFFFFF"/>
            <w:vAlign w:val="center"/>
          </w:tcPr>
          <w:p w14:paraId="094E94C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常用联系方式</w:t>
            </w:r>
          </w:p>
        </w:tc>
        <w:tc>
          <w:tcPr>
            <w:tcW w:w="4348" w:type="dxa"/>
            <w:shd w:val="clear" w:color="000000" w:fill="FFFFFF"/>
            <w:vAlign w:val="center"/>
          </w:tcPr>
          <w:p w14:paraId="26AEED1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展示病区常用的联系方式。</w:t>
            </w:r>
          </w:p>
        </w:tc>
      </w:tr>
      <w:tr w:rsidR="00DF5E26" w:rsidRPr="003719B2" w14:paraId="7AD59D32" w14:textId="77777777" w:rsidTr="00DF5E26">
        <w:trPr>
          <w:jc w:val="center"/>
        </w:trPr>
        <w:tc>
          <w:tcPr>
            <w:tcW w:w="851" w:type="dxa"/>
            <w:vMerge/>
            <w:vAlign w:val="center"/>
          </w:tcPr>
          <w:p w14:paraId="53BBA33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60708E7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5916CBF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5A9AAC6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支持手动编辑病区的常用联系方式。</w:t>
            </w:r>
          </w:p>
        </w:tc>
      </w:tr>
      <w:tr w:rsidR="00DF5E26" w:rsidRPr="003719B2" w14:paraId="2792AD5C" w14:textId="77777777" w:rsidTr="00DF5E26">
        <w:trPr>
          <w:jc w:val="center"/>
        </w:trPr>
        <w:tc>
          <w:tcPr>
            <w:tcW w:w="851" w:type="dxa"/>
            <w:vMerge/>
            <w:vAlign w:val="center"/>
          </w:tcPr>
          <w:p w14:paraId="6FFC91E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4777409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vMerge/>
            <w:vAlign w:val="center"/>
          </w:tcPr>
          <w:p w14:paraId="44F58E5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1B625CE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可对联系信息的显示顺序进行排序。</w:t>
            </w:r>
          </w:p>
        </w:tc>
      </w:tr>
      <w:tr w:rsidR="00DF5E26" w:rsidRPr="003719B2" w14:paraId="1D758988" w14:textId="77777777" w:rsidTr="00DF5E26">
        <w:trPr>
          <w:jc w:val="center"/>
        </w:trPr>
        <w:tc>
          <w:tcPr>
            <w:tcW w:w="851" w:type="dxa"/>
            <w:vMerge/>
            <w:vAlign w:val="center"/>
          </w:tcPr>
          <w:p w14:paraId="4111790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restart"/>
            <w:shd w:val="clear" w:color="000000" w:fill="FFFFFF"/>
            <w:vAlign w:val="center"/>
          </w:tcPr>
          <w:p w14:paraId="565D4D9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今日治疗</w:t>
            </w:r>
          </w:p>
        </w:tc>
        <w:tc>
          <w:tcPr>
            <w:tcW w:w="1559" w:type="dxa"/>
            <w:shd w:val="clear" w:color="000000" w:fill="FFFFFF"/>
            <w:vAlign w:val="center"/>
          </w:tcPr>
          <w:p w14:paraId="5475CB2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护理治疗项目显示</w:t>
            </w:r>
          </w:p>
        </w:tc>
        <w:tc>
          <w:tcPr>
            <w:tcW w:w="4348" w:type="dxa"/>
            <w:shd w:val="clear" w:color="000000" w:fill="FFFFFF"/>
            <w:vAlign w:val="center"/>
          </w:tcPr>
          <w:p w14:paraId="4600883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展示病区内患者的护理治疗项目安排。</w:t>
            </w:r>
          </w:p>
        </w:tc>
      </w:tr>
      <w:tr w:rsidR="00DF5E26" w:rsidRPr="003719B2" w14:paraId="43A587F3" w14:textId="77777777" w:rsidTr="00DF5E26">
        <w:trPr>
          <w:jc w:val="center"/>
        </w:trPr>
        <w:tc>
          <w:tcPr>
            <w:tcW w:w="851" w:type="dxa"/>
            <w:vMerge/>
            <w:vAlign w:val="center"/>
          </w:tcPr>
          <w:p w14:paraId="4129F60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01D1542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vAlign w:val="center"/>
          </w:tcPr>
          <w:p w14:paraId="5696003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按责任</w:t>
            </w:r>
            <w:proofErr w:type="gramStart"/>
            <w:r w:rsidRPr="003719B2">
              <w:rPr>
                <w:rFonts w:asciiTheme="minorEastAsia" w:hAnsiTheme="minorEastAsia" w:hint="eastAsia"/>
                <w:kern w:val="0"/>
                <w:szCs w:val="21"/>
              </w:rPr>
              <w:t>组显示</w:t>
            </w:r>
            <w:proofErr w:type="gramEnd"/>
          </w:p>
        </w:tc>
        <w:tc>
          <w:tcPr>
            <w:tcW w:w="4348" w:type="dxa"/>
            <w:shd w:val="clear" w:color="000000" w:fill="FFFFFF"/>
            <w:vAlign w:val="center"/>
          </w:tcPr>
          <w:p w14:paraId="5392D94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roofErr w:type="gramStart"/>
            <w:r w:rsidRPr="003719B2">
              <w:rPr>
                <w:rFonts w:asciiTheme="minorEastAsia" w:hAnsiTheme="minorEastAsia" w:hint="eastAsia"/>
                <w:kern w:val="0"/>
                <w:szCs w:val="21"/>
              </w:rPr>
              <w:t>支持分责任</w:t>
            </w:r>
            <w:proofErr w:type="gramEnd"/>
            <w:r w:rsidRPr="003719B2">
              <w:rPr>
                <w:rFonts w:asciiTheme="minorEastAsia" w:hAnsiTheme="minorEastAsia" w:hint="eastAsia"/>
                <w:kern w:val="0"/>
                <w:szCs w:val="21"/>
              </w:rPr>
              <w:t>组显示。</w:t>
            </w:r>
          </w:p>
        </w:tc>
      </w:tr>
      <w:tr w:rsidR="00DF5E26" w:rsidRPr="003719B2" w14:paraId="121945D3" w14:textId="77777777" w:rsidTr="00DF5E26">
        <w:trPr>
          <w:jc w:val="center"/>
        </w:trPr>
        <w:tc>
          <w:tcPr>
            <w:tcW w:w="851" w:type="dxa"/>
            <w:vMerge/>
            <w:vAlign w:val="center"/>
          </w:tcPr>
          <w:p w14:paraId="405D605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restart"/>
            <w:shd w:val="clear" w:color="000000" w:fill="FFFFFF"/>
            <w:vAlign w:val="center"/>
          </w:tcPr>
          <w:p w14:paraId="594625D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患者宣教</w:t>
            </w:r>
          </w:p>
        </w:tc>
        <w:tc>
          <w:tcPr>
            <w:tcW w:w="4348" w:type="dxa"/>
            <w:shd w:val="clear" w:color="auto" w:fill="auto"/>
            <w:vAlign w:val="center"/>
          </w:tcPr>
          <w:p w14:paraId="7325F44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可在后台管理里添加宣教材料。</w:t>
            </w:r>
          </w:p>
        </w:tc>
      </w:tr>
      <w:tr w:rsidR="00DF5E26" w:rsidRPr="003719B2" w14:paraId="40B5A954" w14:textId="77777777" w:rsidTr="00DF5E26">
        <w:trPr>
          <w:jc w:val="center"/>
        </w:trPr>
        <w:tc>
          <w:tcPr>
            <w:tcW w:w="851" w:type="dxa"/>
            <w:vMerge/>
            <w:vAlign w:val="center"/>
          </w:tcPr>
          <w:p w14:paraId="6E98773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6A22180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vAlign w:val="center"/>
          </w:tcPr>
          <w:p w14:paraId="38FF99A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可在后台管理里修改宣教材料。</w:t>
            </w:r>
          </w:p>
        </w:tc>
      </w:tr>
      <w:tr w:rsidR="00DF5E26" w:rsidRPr="003719B2" w14:paraId="71BD0B51" w14:textId="77777777" w:rsidTr="00DF5E26">
        <w:trPr>
          <w:jc w:val="center"/>
        </w:trPr>
        <w:tc>
          <w:tcPr>
            <w:tcW w:w="851" w:type="dxa"/>
            <w:vMerge/>
            <w:vAlign w:val="center"/>
          </w:tcPr>
          <w:p w14:paraId="142DCE5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3C50A1E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vAlign w:val="center"/>
          </w:tcPr>
          <w:p w14:paraId="7C5F5E9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可在后台管理里删除宣教材料。</w:t>
            </w:r>
          </w:p>
        </w:tc>
      </w:tr>
      <w:tr w:rsidR="00DF5E26" w:rsidRPr="003719B2" w14:paraId="4C2A2E44" w14:textId="77777777" w:rsidTr="00DF5E26">
        <w:trPr>
          <w:jc w:val="center"/>
        </w:trPr>
        <w:tc>
          <w:tcPr>
            <w:tcW w:w="851" w:type="dxa"/>
            <w:vMerge/>
            <w:vAlign w:val="center"/>
          </w:tcPr>
          <w:p w14:paraId="7C68067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3DCC7CD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68DEF35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可根据全院或者病区维度维护宣教材料。</w:t>
            </w:r>
          </w:p>
        </w:tc>
      </w:tr>
      <w:tr w:rsidR="00DF5E26" w:rsidRPr="003719B2" w14:paraId="4F1FBB96" w14:textId="77777777" w:rsidTr="00DF5E26">
        <w:trPr>
          <w:jc w:val="center"/>
        </w:trPr>
        <w:tc>
          <w:tcPr>
            <w:tcW w:w="851" w:type="dxa"/>
            <w:vMerge/>
            <w:vAlign w:val="center"/>
          </w:tcPr>
          <w:p w14:paraId="093DC27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215B22C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vAlign w:val="center"/>
          </w:tcPr>
          <w:p w14:paraId="40531A2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可播放患者宣教的资源，支持文档、图片、视频、音频等多种格式。</w:t>
            </w:r>
          </w:p>
        </w:tc>
      </w:tr>
      <w:tr w:rsidR="00DF5E26" w:rsidRPr="003719B2" w14:paraId="52836DCF" w14:textId="77777777" w:rsidTr="00DF5E26">
        <w:trPr>
          <w:jc w:val="center"/>
        </w:trPr>
        <w:tc>
          <w:tcPr>
            <w:tcW w:w="851" w:type="dxa"/>
            <w:vMerge/>
            <w:vAlign w:val="center"/>
          </w:tcPr>
          <w:p w14:paraId="0F6C4CC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48CA154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noWrap/>
            <w:vAlign w:val="center"/>
          </w:tcPr>
          <w:p w14:paraId="0B9E49D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可统计各个宣教材料的播放、点击次数。</w:t>
            </w:r>
          </w:p>
        </w:tc>
      </w:tr>
      <w:tr w:rsidR="00DF5E26" w:rsidRPr="003719B2" w14:paraId="3FD00AB1" w14:textId="77777777" w:rsidTr="00DF5E26">
        <w:trPr>
          <w:jc w:val="center"/>
        </w:trPr>
        <w:tc>
          <w:tcPr>
            <w:tcW w:w="851" w:type="dxa"/>
            <w:vMerge/>
            <w:vAlign w:val="center"/>
          </w:tcPr>
          <w:p w14:paraId="17187A9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shd w:val="clear" w:color="auto" w:fill="auto"/>
            <w:noWrap/>
            <w:vAlign w:val="center"/>
          </w:tcPr>
          <w:p w14:paraId="2123A4E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消息推送</w:t>
            </w:r>
          </w:p>
        </w:tc>
        <w:tc>
          <w:tcPr>
            <w:tcW w:w="4348" w:type="dxa"/>
            <w:shd w:val="clear" w:color="000000" w:fill="FFFFFF"/>
            <w:vAlign w:val="center"/>
          </w:tcPr>
          <w:p w14:paraId="6F7A3F0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手动推送患者注意事项。</w:t>
            </w:r>
          </w:p>
        </w:tc>
      </w:tr>
      <w:tr w:rsidR="00DF5E26" w:rsidRPr="003719B2" w14:paraId="69AAB417" w14:textId="77777777" w:rsidTr="00DF5E26">
        <w:trPr>
          <w:jc w:val="center"/>
        </w:trPr>
        <w:tc>
          <w:tcPr>
            <w:tcW w:w="851" w:type="dxa"/>
            <w:vMerge/>
            <w:vAlign w:val="center"/>
          </w:tcPr>
          <w:p w14:paraId="2B36EF8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restart"/>
            <w:shd w:val="clear" w:color="000000" w:fill="FFFFFF"/>
            <w:vAlign w:val="center"/>
          </w:tcPr>
          <w:p w14:paraId="759110D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病区业务培训</w:t>
            </w:r>
          </w:p>
        </w:tc>
        <w:tc>
          <w:tcPr>
            <w:tcW w:w="4348" w:type="dxa"/>
            <w:shd w:val="clear" w:color="000000" w:fill="FFFFFF"/>
            <w:noWrap/>
            <w:vAlign w:val="center"/>
          </w:tcPr>
          <w:p w14:paraId="593F3A4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可播放病区业务培训的资源，支持文档、图片、视频、音频等多种格式。</w:t>
            </w:r>
          </w:p>
        </w:tc>
      </w:tr>
      <w:tr w:rsidR="00DF5E26" w:rsidRPr="003719B2" w14:paraId="048DC8CD" w14:textId="77777777" w:rsidTr="00DF5E26">
        <w:trPr>
          <w:jc w:val="center"/>
        </w:trPr>
        <w:tc>
          <w:tcPr>
            <w:tcW w:w="851" w:type="dxa"/>
            <w:vMerge/>
            <w:vAlign w:val="center"/>
          </w:tcPr>
          <w:p w14:paraId="54CBC67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2888F96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000000" w:fill="FFFFFF"/>
            <w:noWrap/>
            <w:vAlign w:val="center"/>
          </w:tcPr>
          <w:p w14:paraId="29D5A7A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可根据全院或者病区维度维护培训材料。</w:t>
            </w:r>
          </w:p>
        </w:tc>
      </w:tr>
      <w:tr w:rsidR="00DF5E26" w:rsidRPr="003719B2" w14:paraId="5A34ADAB" w14:textId="77777777" w:rsidTr="00DF5E26">
        <w:trPr>
          <w:jc w:val="center"/>
        </w:trPr>
        <w:tc>
          <w:tcPr>
            <w:tcW w:w="851" w:type="dxa"/>
            <w:vMerge/>
            <w:vAlign w:val="center"/>
          </w:tcPr>
          <w:p w14:paraId="4E5D221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65F26A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vAlign w:val="center"/>
          </w:tcPr>
          <w:p w14:paraId="1FECCB0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可在后台管理里添加培训材料。</w:t>
            </w:r>
          </w:p>
        </w:tc>
      </w:tr>
      <w:tr w:rsidR="00DF5E26" w:rsidRPr="003719B2" w14:paraId="4FCD77F5" w14:textId="77777777" w:rsidTr="00DF5E26">
        <w:trPr>
          <w:jc w:val="center"/>
        </w:trPr>
        <w:tc>
          <w:tcPr>
            <w:tcW w:w="851" w:type="dxa"/>
            <w:vMerge/>
            <w:vAlign w:val="center"/>
          </w:tcPr>
          <w:p w14:paraId="31F75DD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79D7464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vAlign w:val="center"/>
          </w:tcPr>
          <w:p w14:paraId="52B0482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可在后台管理里修改培训材料。</w:t>
            </w:r>
          </w:p>
        </w:tc>
      </w:tr>
      <w:tr w:rsidR="00DF5E26" w:rsidRPr="003719B2" w14:paraId="37F6862D" w14:textId="77777777" w:rsidTr="00DF5E26">
        <w:trPr>
          <w:trHeight w:val="140"/>
          <w:jc w:val="center"/>
        </w:trPr>
        <w:tc>
          <w:tcPr>
            <w:tcW w:w="851" w:type="dxa"/>
            <w:vMerge/>
            <w:vAlign w:val="center"/>
          </w:tcPr>
          <w:p w14:paraId="187FBFC8"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77ED23F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vAlign w:val="center"/>
          </w:tcPr>
          <w:p w14:paraId="5F89791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可在后台管理里删除培训材料。</w:t>
            </w:r>
          </w:p>
        </w:tc>
      </w:tr>
      <w:tr w:rsidR="00DF5E26" w:rsidRPr="003719B2" w14:paraId="1B77CD82" w14:textId="77777777" w:rsidTr="00DF5E26">
        <w:trPr>
          <w:trHeight w:val="139"/>
          <w:jc w:val="center"/>
        </w:trPr>
        <w:tc>
          <w:tcPr>
            <w:tcW w:w="851" w:type="dxa"/>
            <w:vMerge/>
            <w:vAlign w:val="center"/>
          </w:tcPr>
          <w:p w14:paraId="07862FA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2409" w:type="dxa"/>
            <w:gridSpan w:val="2"/>
            <w:vMerge/>
            <w:vAlign w:val="center"/>
          </w:tcPr>
          <w:p w14:paraId="41DE3809"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4348" w:type="dxa"/>
            <w:shd w:val="clear" w:color="auto" w:fill="auto"/>
            <w:vAlign w:val="center"/>
          </w:tcPr>
          <w:p w14:paraId="0518977A"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可在后台维护重要通知信息，按要求发布。</w:t>
            </w:r>
          </w:p>
        </w:tc>
      </w:tr>
      <w:tr w:rsidR="00DF5E26" w:rsidRPr="003719B2" w14:paraId="062B3778" w14:textId="77777777" w:rsidTr="00DF5E26">
        <w:trPr>
          <w:jc w:val="center"/>
        </w:trPr>
        <w:tc>
          <w:tcPr>
            <w:tcW w:w="851" w:type="dxa"/>
            <w:vMerge w:val="restart"/>
            <w:shd w:val="clear" w:color="000000" w:fill="FFFFFF"/>
            <w:noWrap/>
            <w:vAlign w:val="center"/>
          </w:tcPr>
          <w:p w14:paraId="5E13B1D1" w14:textId="77777777" w:rsidR="00DF5E26" w:rsidRPr="003719B2" w:rsidRDefault="00DF5E26" w:rsidP="00DF5E26">
            <w:pPr>
              <w:widowControl/>
              <w:adjustRightInd w:val="0"/>
              <w:snapToGrid w:val="0"/>
              <w:spacing w:line="560" w:lineRule="exact"/>
              <w:jc w:val="center"/>
              <w:rPr>
                <w:rFonts w:asciiTheme="minorEastAsia" w:hAnsiTheme="minorEastAsia"/>
                <w:kern w:val="0"/>
                <w:szCs w:val="21"/>
              </w:rPr>
            </w:pPr>
            <w:r w:rsidRPr="003719B2">
              <w:rPr>
                <w:rFonts w:asciiTheme="minorEastAsia" w:hAnsiTheme="minorEastAsia" w:hint="eastAsia"/>
                <w:kern w:val="0"/>
                <w:szCs w:val="21"/>
              </w:rPr>
              <w:t>系统配置</w:t>
            </w:r>
          </w:p>
        </w:tc>
        <w:tc>
          <w:tcPr>
            <w:tcW w:w="850" w:type="dxa"/>
            <w:vMerge w:val="restart"/>
            <w:shd w:val="clear" w:color="000000" w:fill="FFFFFF"/>
            <w:noWrap/>
            <w:vAlign w:val="center"/>
          </w:tcPr>
          <w:p w14:paraId="349984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管理</w:t>
            </w:r>
          </w:p>
        </w:tc>
        <w:tc>
          <w:tcPr>
            <w:tcW w:w="1559" w:type="dxa"/>
            <w:shd w:val="clear" w:color="000000" w:fill="FFFFFF"/>
            <w:noWrap/>
            <w:vAlign w:val="center"/>
          </w:tcPr>
          <w:p w14:paraId="0080F47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维护</w:t>
            </w:r>
          </w:p>
        </w:tc>
        <w:tc>
          <w:tcPr>
            <w:tcW w:w="4348" w:type="dxa"/>
            <w:shd w:val="clear" w:color="000000" w:fill="FFFFFF"/>
            <w:noWrap/>
            <w:vAlign w:val="center"/>
          </w:tcPr>
          <w:p w14:paraId="6E2E6D7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用于维护信息。</w:t>
            </w:r>
          </w:p>
        </w:tc>
      </w:tr>
      <w:tr w:rsidR="00DF5E26" w:rsidRPr="003719B2" w14:paraId="3EB07A93" w14:textId="77777777" w:rsidTr="00DF5E26">
        <w:trPr>
          <w:jc w:val="center"/>
        </w:trPr>
        <w:tc>
          <w:tcPr>
            <w:tcW w:w="851" w:type="dxa"/>
            <w:vMerge/>
            <w:vAlign w:val="center"/>
          </w:tcPr>
          <w:p w14:paraId="42FBBA8E"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vMerge/>
            <w:vAlign w:val="center"/>
          </w:tcPr>
          <w:p w14:paraId="4E30A9C2"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1559" w:type="dxa"/>
            <w:shd w:val="clear" w:color="000000" w:fill="FFFFFF"/>
            <w:noWrap/>
            <w:vAlign w:val="center"/>
          </w:tcPr>
          <w:p w14:paraId="3BED5EF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权限管理</w:t>
            </w:r>
          </w:p>
        </w:tc>
        <w:tc>
          <w:tcPr>
            <w:tcW w:w="4348" w:type="dxa"/>
            <w:shd w:val="clear" w:color="000000" w:fill="FFFFFF"/>
            <w:noWrap/>
            <w:vAlign w:val="center"/>
          </w:tcPr>
          <w:p w14:paraId="1C608A90"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用于管理的权限，控制当前可用的功能与可见的内容。</w:t>
            </w:r>
          </w:p>
        </w:tc>
      </w:tr>
      <w:tr w:rsidR="00DF5E26" w:rsidRPr="003719B2" w14:paraId="7F24C820" w14:textId="77777777" w:rsidTr="00DF5E26">
        <w:trPr>
          <w:jc w:val="center"/>
        </w:trPr>
        <w:tc>
          <w:tcPr>
            <w:tcW w:w="851" w:type="dxa"/>
            <w:vMerge/>
            <w:vAlign w:val="center"/>
          </w:tcPr>
          <w:p w14:paraId="135B1F17"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shd w:val="clear" w:color="000000" w:fill="FFFFFF"/>
            <w:noWrap/>
            <w:vAlign w:val="center"/>
          </w:tcPr>
          <w:p w14:paraId="29C465FC"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医院介绍</w:t>
            </w:r>
          </w:p>
        </w:tc>
        <w:tc>
          <w:tcPr>
            <w:tcW w:w="1559" w:type="dxa"/>
            <w:shd w:val="clear" w:color="000000" w:fill="FFFFFF"/>
            <w:noWrap/>
            <w:vAlign w:val="center"/>
          </w:tcPr>
          <w:p w14:paraId="6E8949F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医院介绍内容设置</w:t>
            </w:r>
          </w:p>
        </w:tc>
        <w:tc>
          <w:tcPr>
            <w:tcW w:w="4348" w:type="dxa"/>
            <w:shd w:val="clear" w:color="000000" w:fill="FFFFFF"/>
            <w:noWrap/>
            <w:vAlign w:val="center"/>
          </w:tcPr>
          <w:p w14:paraId="23E76545"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可设置医院简介内容。</w:t>
            </w:r>
          </w:p>
        </w:tc>
      </w:tr>
      <w:tr w:rsidR="00DF5E26" w:rsidRPr="003719B2" w14:paraId="59463160" w14:textId="77777777" w:rsidTr="00DF5E26">
        <w:trPr>
          <w:jc w:val="center"/>
        </w:trPr>
        <w:tc>
          <w:tcPr>
            <w:tcW w:w="851" w:type="dxa"/>
            <w:vMerge/>
            <w:vAlign w:val="center"/>
          </w:tcPr>
          <w:p w14:paraId="411E7F7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shd w:val="clear" w:color="000000" w:fill="FFFFFF"/>
            <w:noWrap/>
            <w:vAlign w:val="center"/>
          </w:tcPr>
          <w:p w14:paraId="4A0BE9C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科室介绍</w:t>
            </w:r>
          </w:p>
        </w:tc>
        <w:tc>
          <w:tcPr>
            <w:tcW w:w="1559" w:type="dxa"/>
            <w:shd w:val="clear" w:color="000000" w:fill="FFFFFF"/>
            <w:noWrap/>
            <w:vAlign w:val="center"/>
          </w:tcPr>
          <w:p w14:paraId="4614DF1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科室介绍内容设置</w:t>
            </w:r>
          </w:p>
        </w:tc>
        <w:tc>
          <w:tcPr>
            <w:tcW w:w="4348" w:type="dxa"/>
            <w:shd w:val="clear" w:color="000000" w:fill="FFFFFF"/>
            <w:noWrap/>
            <w:vAlign w:val="center"/>
          </w:tcPr>
          <w:p w14:paraId="29C081F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可设置科室简介内容。</w:t>
            </w:r>
          </w:p>
        </w:tc>
      </w:tr>
      <w:tr w:rsidR="00DF5E26" w:rsidRPr="003719B2" w14:paraId="5F3D1020" w14:textId="77777777" w:rsidTr="00DF5E26">
        <w:trPr>
          <w:jc w:val="center"/>
        </w:trPr>
        <w:tc>
          <w:tcPr>
            <w:tcW w:w="851" w:type="dxa"/>
            <w:vMerge/>
            <w:vAlign w:val="center"/>
          </w:tcPr>
          <w:p w14:paraId="74E11181"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shd w:val="clear" w:color="000000" w:fill="FFFFFF"/>
            <w:noWrap/>
            <w:vAlign w:val="center"/>
          </w:tcPr>
          <w:p w14:paraId="796975B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护士信息维护</w:t>
            </w:r>
          </w:p>
        </w:tc>
        <w:tc>
          <w:tcPr>
            <w:tcW w:w="1559" w:type="dxa"/>
            <w:shd w:val="clear" w:color="000000" w:fill="FFFFFF"/>
            <w:noWrap/>
            <w:vAlign w:val="center"/>
          </w:tcPr>
          <w:p w14:paraId="5DD54D56"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护士信息内容设置</w:t>
            </w:r>
          </w:p>
        </w:tc>
        <w:tc>
          <w:tcPr>
            <w:tcW w:w="4348" w:type="dxa"/>
            <w:shd w:val="clear" w:color="auto" w:fill="auto"/>
            <w:noWrap/>
            <w:vAlign w:val="center"/>
          </w:tcPr>
          <w:p w14:paraId="5B04B914"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额外维护无法获取到的护士信息。</w:t>
            </w:r>
          </w:p>
        </w:tc>
      </w:tr>
      <w:tr w:rsidR="00DF5E26" w:rsidRPr="003719B2" w14:paraId="7360E679" w14:textId="77777777" w:rsidTr="00DF5E26">
        <w:trPr>
          <w:jc w:val="center"/>
        </w:trPr>
        <w:tc>
          <w:tcPr>
            <w:tcW w:w="851" w:type="dxa"/>
            <w:vMerge/>
            <w:vAlign w:val="center"/>
          </w:tcPr>
          <w:p w14:paraId="44A08FFD"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p>
        </w:tc>
        <w:tc>
          <w:tcPr>
            <w:tcW w:w="850" w:type="dxa"/>
            <w:shd w:val="clear" w:color="000000" w:fill="FFFFFF"/>
            <w:noWrap/>
            <w:vAlign w:val="center"/>
          </w:tcPr>
          <w:p w14:paraId="5EC0BA1F"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医生信息维护</w:t>
            </w:r>
          </w:p>
        </w:tc>
        <w:tc>
          <w:tcPr>
            <w:tcW w:w="1559" w:type="dxa"/>
            <w:shd w:val="clear" w:color="000000" w:fill="FFFFFF"/>
            <w:noWrap/>
            <w:vAlign w:val="center"/>
          </w:tcPr>
          <w:p w14:paraId="22B10F9B"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医生信息内容设置</w:t>
            </w:r>
          </w:p>
        </w:tc>
        <w:tc>
          <w:tcPr>
            <w:tcW w:w="4348" w:type="dxa"/>
            <w:shd w:val="clear" w:color="auto" w:fill="auto"/>
            <w:noWrap/>
            <w:vAlign w:val="center"/>
          </w:tcPr>
          <w:p w14:paraId="7DB066B3" w14:textId="77777777" w:rsidR="00DF5E26" w:rsidRPr="003719B2" w:rsidRDefault="00DF5E26" w:rsidP="00DF5E26">
            <w:pPr>
              <w:widowControl/>
              <w:adjustRightInd w:val="0"/>
              <w:snapToGrid w:val="0"/>
              <w:spacing w:line="560" w:lineRule="exact"/>
              <w:jc w:val="left"/>
              <w:rPr>
                <w:rFonts w:asciiTheme="minorEastAsia" w:hAnsiTheme="minorEastAsia"/>
                <w:kern w:val="0"/>
                <w:szCs w:val="21"/>
              </w:rPr>
            </w:pPr>
            <w:r w:rsidRPr="003719B2">
              <w:rPr>
                <w:rFonts w:asciiTheme="minorEastAsia" w:hAnsiTheme="minorEastAsia" w:hint="eastAsia"/>
                <w:kern w:val="0"/>
                <w:szCs w:val="21"/>
              </w:rPr>
              <w:t>额外维护无法获取到的医生信息。</w:t>
            </w:r>
          </w:p>
        </w:tc>
      </w:tr>
    </w:tbl>
    <w:p w14:paraId="67769D20" w14:textId="77777777" w:rsidR="00DF5E26" w:rsidRPr="003719B2" w:rsidRDefault="00DF5E26" w:rsidP="00DF5E26">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w:t>
      </w:r>
      <w:r w:rsidR="002B3DCF" w:rsidRPr="003719B2">
        <w:rPr>
          <w:rFonts w:asciiTheme="minorEastAsia" w:hAnsiTheme="minorEastAsia" w:hint="eastAsia"/>
          <w:sz w:val="28"/>
          <w:szCs w:val="28"/>
        </w:rPr>
        <w:t>25</w:t>
      </w:r>
      <w:r w:rsidRPr="003719B2">
        <w:rPr>
          <w:rFonts w:asciiTheme="minorEastAsia" w:hAnsiTheme="minorEastAsia" w:hint="eastAsia"/>
          <w:sz w:val="28"/>
          <w:szCs w:val="28"/>
        </w:rPr>
        <w:t>）移动医生查房（1套）</w:t>
      </w:r>
    </w:p>
    <w:p w14:paraId="4C76C77D" w14:textId="77777777" w:rsidR="00DF5E26" w:rsidRPr="003719B2" w:rsidRDefault="00DF5E26" w:rsidP="00DF5E26">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支持以平板电脑为载体，基于无线网、移动计算、条码技术，实现医生查房实时调阅患者基本信息、电子病历信息、检验检查信息、医学影像信息、护理文书信息等各项数据，支持医生在患者床旁开立、撤销、停止医嘱等操作。</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596"/>
        <w:gridCol w:w="5019"/>
      </w:tblGrid>
      <w:tr w:rsidR="00DF5E26" w:rsidRPr="003719B2" w14:paraId="25A39C19" w14:textId="77777777" w:rsidTr="00DF5E26">
        <w:trPr>
          <w:jc w:val="center"/>
        </w:trPr>
        <w:tc>
          <w:tcPr>
            <w:tcW w:w="1430" w:type="dxa"/>
            <w:shd w:val="clear" w:color="000000" w:fill="FFFFFF"/>
            <w:vAlign w:val="center"/>
          </w:tcPr>
          <w:p w14:paraId="03CFF1B6" w14:textId="77777777" w:rsidR="00DF5E26" w:rsidRPr="003719B2" w:rsidRDefault="00DF5E26" w:rsidP="00DF5E26">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子系统</w:t>
            </w:r>
          </w:p>
        </w:tc>
        <w:tc>
          <w:tcPr>
            <w:tcW w:w="1596" w:type="dxa"/>
            <w:shd w:val="clear" w:color="000000" w:fill="FFFFFF"/>
            <w:vAlign w:val="center"/>
          </w:tcPr>
          <w:p w14:paraId="5B788ACA" w14:textId="77777777" w:rsidR="00DF5E26" w:rsidRPr="003719B2" w:rsidRDefault="00DF5E26" w:rsidP="00DF5E26">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功能模块</w:t>
            </w:r>
          </w:p>
        </w:tc>
        <w:tc>
          <w:tcPr>
            <w:tcW w:w="5019" w:type="dxa"/>
            <w:shd w:val="clear" w:color="000000" w:fill="FFFFFF"/>
            <w:vAlign w:val="center"/>
          </w:tcPr>
          <w:p w14:paraId="3A713FA6" w14:textId="77777777" w:rsidR="00DF5E26" w:rsidRPr="003719B2" w:rsidRDefault="00DF5E26" w:rsidP="00DF5E26">
            <w:pPr>
              <w:adjustRightInd w:val="0"/>
              <w:snapToGrid w:val="0"/>
              <w:spacing w:line="560" w:lineRule="exact"/>
              <w:jc w:val="center"/>
              <w:rPr>
                <w:rFonts w:asciiTheme="minorEastAsia" w:hAnsiTheme="minorEastAsia"/>
                <w:b/>
                <w:szCs w:val="21"/>
              </w:rPr>
            </w:pPr>
            <w:r w:rsidRPr="003719B2">
              <w:rPr>
                <w:rFonts w:asciiTheme="minorEastAsia" w:hAnsiTheme="minorEastAsia" w:hint="eastAsia"/>
                <w:b/>
                <w:szCs w:val="21"/>
              </w:rPr>
              <w:t>说明</w:t>
            </w:r>
          </w:p>
        </w:tc>
      </w:tr>
      <w:tr w:rsidR="00DF5E26" w:rsidRPr="003719B2" w14:paraId="0175B5BE" w14:textId="77777777" w:rsidTr="00DF5E26">
        <w:trPr>
          <w:jc w:val="center"/>
        </w:trPr>
        <w:tc>
          <w:tcPr>
            <w:tcW w:w="1430" w:type="dxa"/>
            <w:vMerge w:val="restart"/>
            <w:shd w:val="clear" w:color="000000" w:fill="FFFFFF"/>
            <w:vAlign w:val="center"/>
          </w:tcPr>
          <w:p w14:paraId="10A827E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病人浏览</w:t>
            </w:r>
          </w:p>
        </w:tc>
        <w:tc>
          <w:tcPr>
            <w:tcW w:w="1596" w:type="dxa"/>
            <w:shd w:val="clear" w:color="000000" w:fill="FFFFFF"/>
            <w:vAlign w:val="center"/>
          </w:tcPr>
          <w:p w14:paraId="1E10757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病人查询</w:t>
            </w:r>
          </w:p>
        </w:tc>
        <w:tc>
          <w:tcPr>
            <w:tcW w:w="5019" w:type="dxa"/>
            <w:shd w:val="clear" w:color="000000" w:fill="FFFFFF"/>
            <w:vAlign w:val="center"/>
          </w:tcPr>
          <w:p w14:paraId="7876D27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可按管床、病区、科室和全院不同范围查询病人。</w:t>
            </w:r>
          </w:p>
        </w:tc>
      </w:tr>
      <w:tr w:rsidR="00DF5E26" w:rsidRPr="003719B2" w14:paraId="7355CBDF" w14:textId="77777777" w:rsidTr="00DF5E26">
        <w:trPr>
          <w:jc w:val="center"/>
        </w:trPr>
        <w:tc>
          <w:tcPr>
            <w:tcW w:w="1430" w:type="dxa"/>
            <w:vMerge/>
            <w:shd w:val="clear" w:color="000000" w:fill="FFFFFF"/>
            <w:vAlign w:val="center"/>
          </w:tcPr>
          <w:p w14:paraId="1BC9F3A5"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2D94CE92"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床位卡</w:t>
            </w:r>
          </w:p>
        </w:tc>
        <w:tc>
          <w:tcPr>
            <w:tcW w:w="5019" w:type="dxa"/>
            <w:shd w:val="clear" w:color="000000" w:fill="FFFFFF"/>
            <w:vAlign w:val="center"/>
          </w:tcPr>
          <w:p w14:paraId="40C57CE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以卡片形式根据自定义设置查询和显示病人基本信息和资料，包括但不限于：姓名、性别、入院日期，体征，诊断，费用类别，病情，护理等级等，可通过快捷菜单查看患者详细信息。</w:t>
            </w:r>
          </w:p>
        </w:tc>
      </w:tr>
      <w:tr w:rsidR="00DF5E26" w:rsidRPr="003719B2" w14:paraId="4108566B" w14:textId="77777777" w:rsidTr="00DF5E26">
        <w:trPr>
          <w:jc w:val="center"/>
        </w:trPr>
        <w:tc>
          <w:tcPr>
            <w:tcW w:w="1430" w:type="dxa"/>
            <w:vMerge/>
            <w:shd w:val="clear" w:color="000000" w:fill="FFFFFF"/>
            <w:vAlign w:val="center"/>
          </w:tcPr>
          <w:p w14:paraId="3D7B2EA3"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39B8EA2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病人列表</w:t>
            </w:r>
          </w:p>
        </w:tc>
        <w:tc>
          <w:tcPr>
            <w:tcW w:w="5019" w:type="dxa"/>
            <w:shd w:val="clear" w:color="000000" w:fill="FFFFFF"/>
            <w:vAlign w:val="center"/>
          </w:tcPr>
          <w:p w14:paraId="05FC745A"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以列表形式根据自定义设置显示病人的详细信息和资料，包括但不限于：费用清单，费用汇总统计，预交金，社保类型，手术日期，历次住院信息等。</w:t>
            </w:r>
          </w:p>
        </w:tc>
      </w:tr>
      <w:tr w:rsidR="00DF5E26" w:rsidRPr="003719B2" w14:paraId="145AD790" w14:textId="77777777" w:rsidTr="00DF5E26">
        <w:trPr>
          <w:jc w:val="center"/>
        </w:trPr>
        <w:tc>
          <w:tcPr>
            <w:tcW w:w="1430" w:type="dxa"/>
            <w:vMerge/>
            <w:shd w:val="clear" w:color="000000" w:fill="FFFFFF"/>
            <w:vAlign w:val="center"/>
          </w:tcPr>
          <w:p w14:paraId="77E829C6"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2097882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重点标记</w:t>
            </w:r>
          </w:p>
        </w:tc>
        <w:tc>
          <w:tcPr>
            <w:tcW w:w="5019" w:type="dxa"/>
            <w:shd w:val="clear" w:color="000000" w:fill="FFFFFF"/>
            <w:vAlign w:val="center"/>
          </w:tcPr>
          <w:p w14:paraId="704EA69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以醒目的标记显示病人的血型、过敏源、欠费等重要信息。</w:t>
            </w:r>
          </w:p>
        </w:tc>
      </w:tr>
      <w:tr w:rsidR="00DF5E26" w:rsidRPr="003719B2" w14:paraId="1C806516" w14:textId="77777777" w:rsidTr="00DF5E26">
        <w:trPr>
          <w:jc w:val="center"/>
        </w:trPr>
        <w:tc>
          <w:tcPr>
            <w:tcW w:w="1430" w:type="dxa"/>
            <w:vMerge/>
            <w:shd w:val="clear" w:color="000000" w:fill="FFFFFF"/>
            <w:vAlign w:val="center"/>
          </w:tcPr>
          <w:p w14:paraId="7C0C72F8"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04A3952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病人切换</w:t>
            </w:r>
          </w:p>
        </w:tc>
        <w:tc>
          <w:tcPr>
            <w:tcW w:w="5019" w:type="dxa"/>
            <w:shd w:val="clear" w:color="000000" w:fill="FFFFFF"/>
            <w:vAlign w:val="center"/>
          </w:tcPr>
          <w:p w14:paraId="129C9803"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以下拉框的方式切换病人。</w:t>
            </w:r>
          </w:p>
        </w:tc>
      </w:tr>
      <w:tr w:rsidR="00DF5E26" w:rsidRPr="003719B2" w14:paraId="7E770B2D" w14:textId="77777777" w:rsidTr="00DF5E26">
        <w:trPr>
          <w:jc w:val="center"/>
        </w:trPr>
        <w:tc>
          <w:tcPr>
            <w:tcW w:w="1430" w:type="dxa"/>
            <w:vMerge/>
            <w:shd w:val="clear" w:color="000000" w:fill="FFFFFF"/>
            <w:vAlign w:val="center"/>
          </w:tcPr>
          <w:p w14:paraId="04B2C71A"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598CD63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页面切换</w:t>
            </w:r>
          </w:p>
        </w:tc>
        <w:tc>
          <w:tcPr>
            <w:tcW w:w="5019" w:type="dxa"/>
            <w:shd w:val="clear" w:color="000000" w:fill="FFFFFF"/>
            <w:vAlign w:val="center"/>
          </w:tcPr>
          <w:p w14:paraId="0B029E1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以左右滑动或者上拉框的方式切换浏览不同的内容，</w:t>
            </w:r>
            <w:r w:rsidRPr="003719B2">
              <w:rPr>
                <w:rFonts w:asciiTheme="minorEastAsia" w:hAnsiTheme="minorEastAsia" w:hint="eastAsia"/>
                <w:szCs w:val="21"/>
              </w:rPr>
              <w:lastRenderedPageBreak/>
              <w:t>包括但不限于：医嘱、病历、检验、检查、影像、体温单等。</w:t>
            </w:r>
          </w:p>
        </w:tc>
      </w:tr>
      <w:tr w:rsidR="00DF5E26" w:rsidRPr="003719B2" w14:paraId="4FD217EB" w14:textId="77777777" w:rsidTr="00DF5E26">
        <w:trPr>
          <w:jc w:val="center"/>
        </w:trPr>
        <w:tc>
          <w:tcPr>
            <w:tcW w:w="1430" w:type="dxa"/>
            <w:vMerge/>
            <w:shd w:val="clear" w:color="000000" w:fill="FFFFFF"/>
            <w:vAlign w:val="center"/>
          </w:tcPr>
          <w:p w14:paraId="37F4BA1B"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429461E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诊断历史</w:t>
            </w:r>
          </w:p>
        </w:tc>
        <w:tc>
          <w:tcPr>
            <w:tcW w:w="5019" w:type="dxa"/>
            <w:shd w:val="clear" w:color="000000" w:fill="FFFFFF"/>
            <w:vAlign w:val="center"/>
          </w:tcPr>
          <w:p w14:paraId="517D527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门诊与住院诊断历史记录查看。</w:t>
            </w:r>
          </w:p>
        </w:tc>
      </w:tr>
      <w:tr w:rsidR="00DF5E26" w:rsidRPr="003719B2" w14:paraId="5145EAAA" w14:textId="77777777" w:rsidTr="00DF5E26">
        <w:trPr>
          <w:jc w:val="center"/>
        </w:trPr>
        <w:tc>
          <w:tcPr>
            <w:tcW w:w="1430" w:type="dxa"/>
            <w:vMerge/>
            <w:shd w:val="clear" w:color="000000" w:fill="FFFFFF"/>
            <w:vAlign w:val="center"/>
          </w:tcPr>
          <w:p w14:paraId="49EC670A"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0D39CE3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费用查询</w:t>
            </w:r>
          </w:p>
        </w:tc>
        <w:tc>
          <w:tcPr>
            <w:tcW w:w="5019" w:type="dxa"/>
            <w:shd w:val="clear" w:color="000000" w:fill="FFFFFF"/>
            <w:vAlign w:val="center"/>
          </w:tcPr>
          <w:p w14:paraId="7DA8D6D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可按费用类别，查看患者住院期间各类别费用详细，以及总费用、预交费及费用余额。</w:t>
            </w:r>
          </w:p>
        </w:tc>
      </w:tr>
      <w:tr w:rsidR="00DF5E26" w:rsidRPr="003719B2" w14:paraId="68CC8358" w14:textId="77777777" w:rsidTr="00DF5E26">
        <w:trPr>
          <w:jc w:val="center"/>
        </w:trPr>
        <w:tc>
          <w:tcPr>
            <w:tcW w:w="1430" w:type="dxa"/>
            <w:vMerge/>
            <w:shd w:val="clear" w:color="000000" w:fill="FFFFFF"/>
            <w:vAlign w:val="center"/>
          </w:tcPr>
          <w:p w14:paraId="02485467"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2BDAA253"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病人首页</w:t>
            </w:r>
          </w:p>
        </w:tc>
        <w:tc>
          <w:tcPr>
            <w:tcW w:w="5019" w:type="dxa"/>
            <w:shd w:val="clear" w:color="000000" w:fill="FFFFFF"/>
            <w:vAlign w:val="center"/>
          </w:tcPr>
          <w:p w14:paraId="7D9218C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可查看患者基本信息，包括但不限于床号、住院号、姓名、性别、出生日期、年龄、联系电话、家庭住址、联系人和联系方式等，并以图表界面，按病人入院的时间顺序展示每一项医嘱、检查、检验、手术、护理等项目概要内容，可直接点击查看详细内容。</w:t>
            </w:r>
          </w:p>
        </w:tc>
      </w:tr>
      <w:tr w:rsidR="00DF5E26" w:rsidRPr="003719B2" w14:paraId="6EFD31AB" w14:textId="77777777" w:rsidTr="00DF5E26">
        <w:trPr>
          <w:jc w:val="center"/>
        </w:trPr>
        <w:tc>
          <w:tcPr>
            <w:tcW w:w="1430" w:type="dxa"/>
            <w:vMerge w:val="restart"/>
            <w:shd w:val="clear" w:color="000000" w:fill="FFFFFF"/>
            <w:vAlign w:val="center"/>
          </w:tcPr>
          <w:p w14:paraId="08D7C21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电子病历</w:t>
            </w:r>
          </w:p>
        </w:tc>
        <w:tc>
          <w:tcPr>
            <w:tcW w:w="1596" w:type="dxa"/>
            <w:shd w:val="clear" w:color="000000" w:fill="FFFFFF"/>
            <w:vAlign w:val="center"/>
          </w:tcPr>
          <w:p w14:paraId="583D3D73"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病历查询</w:t>
            </w:r>
          </w:p>
        </w:tc>
        <w:tc>
          <w:tcPr>
            <w:tcW w:w="5019" w:type="dxa"/>
            <w:shd w:val="clear" w:color="000000" w:fill="FFFFFF"/>
            <w:vAlign w:val="center"/>
          </w:tcPr>
          <w:p w14:paraId="406B49D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查询和显示特定病人和特定时间段的病历信息。</w:t>
            </w:r>
          </w:p>
        </w:tc>
      </w:tr>
      <w:tr w:rsidR="00DF5E26" w:rsidRPr="003719B2" w14:paraId="4A36AA23" w14:textId="77777777" w:rsidTr="00DF5E26">
        <w:trPr>
          <w:jc w:val="center"/>
        </w:trPr>
        <w:tc>
          <w:tcPr>
            <w:tcW w:w="1430" w:type="dxa"/>
            <w:vMerge/>
            <w:shd w:val="clear" w:color="000000" w:fill="FFFFFF"/>
            <w:vAlign w:val="center"/>
          </w:tcPr>
          <w:p w14:paraId="02676888"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5421E32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入院记录</w:t>
            </w:r>
          </w:p>
        </w:tc>
        <w:tc>
          <w:tcPr>
            <w:tcW w:w="5019" w:type="dxa"/>
            <w:shd w:val="clear" w:color="000000" w:fill="FFFFFF"/>
            <w:vAlign w:val="center"/>
          </w:tcPr>
          <w:p w14:paraId="331510EA"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显示入院记录的建立时间、建立人、签名人和时间、病历状态，及入院记录的详细内容：专科检查、体检检查、辅助检查、诊断、现病史、家族史、既往史、个人史、婚育史、主诉等。</w:t>
            </w:r>
          </w:p>
        </w:tc>
      </w:tr>
      <w:tr w:rsidR="00DF5E26" w:rsidRPr="003719B2" w14:paraId="15B48D93" w14:textId="77777777" w:rsidTr="00DF5E26">
        <w:trPr>
          <w:jc w:val="center"/>
        </w:trPr>
        <w:tc>
          <w:tcPr>
            <w:tcW w:w="1430" w:type="dxa"/>
            <w:vMerge/>
            <w:shd w:val="clear" w:color="000000" w:fill="FFFFFF"/>
            <w:vAlign w:val="center"/>
          </w:tcPr>
          <w:p w14:paraId="2E29E558"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185038A3"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首次病程</w:t>
            </w:r>
          </w:p>
        </w:tc>
        <w:tc>
          <w:tcPr>
            <w:tcW w:w="5019" w:type="dxa"/>
            <w:shd w:val="clear" w:color="000000" w:fill="FFFFFF"/>
            <w:vAlign w:val="center"/>
          </w:tcPr>
          <w:p w14:paraId="58998C9F"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显示首次病程的内容、建立时间、建立人、签名人和时间、病历状态。</w:t>
            </w:r>
          </w:p>
        </w:tc>
      </w:tr>
      <w:tr w:rsidR="00DF5E26" w:rsidRPr="003719B2" w14:paraId="4BA231FB" w14:textId="77777777" w:rsidTr="00DF5E26">
        <w:trPr>
          <w:jc w:val="center"/>
        </w:trPr>
        <w:tc>
          <w:tcPr>
            <w:tcW w:w="1430" w:type="dxa"/>
            <w:vMerge/>
            <w:shd w:val="clear" w:color="000000" w:fill="FFFFFF"/>
            <w:vAlign w:val="center"/>
          </w:tcPr>
          <w:p w14:paraId="4AA803C3"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2AA534FF"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日常病程</w:t>
            </w:r>
          </w:p>
        </w:tc>
        <w:tc>
          <w:tcPr>
            <w:tcW w:w="5019" w:type="dxa"/>
            <w:shd w:val="clear" w:color="000000" w:fill="FFFFFF"/>
            <w:vAlign w:val="center"/>
          </w:tcPr>
          <w:p w14:paraId="1EEED65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显示每次日常病程的内容，日常病程的建立时间，病程建立人，病程签名人和时间。</w:t>
            </w:r>
          </w:p>
        </w:tc>
      </w:tr>
      <w:tr w:rsidR="00DF5E26" w:rsidRPr="003719B2" w14:paraId="7074D18F" w14:textId="77777777" w:rsidTr="00DF5E26">
        <w:trPr>
          <w:jc w:val="center"/>
        </w:trPr>
        <w:tc>
          <w:tcPr>
            <w:tcW w:w="1430" w:type="dxa"/>
            <w:vMerge/>
            <w:shd w:val="clear" w:color="000000" w:fill="FFFFFF"/>
            <w:vAlign w:val="center"/>
          </w:tcPr>
          <w:p w14:paraId="28644A9E"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2A8F607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手术记录</w:t>
            </w:r>
          </w:p>
        </w:tc>
        <w:tc>
          <w:tcPr>
            <w:tcW w:w="5019" w:type="dxa"/>
            <w:shd w:val="clear" w:color="000000" w:fill="FFFFFF"/>
            <w:vAlign w:val="center"/>
          </w:tcPr>
          <w:p w14:paraId="5974C9F6"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显示手术记录的建立时间、建立人、签名人和时间、病历状态，及手术记录的详细内容：术前诊断、手术名称、术后诊断、麻醉方式、手术经过等。</w:t>
            </w:r>
          </w:p>
        </w:tc>
      </w:tr>
      <w:tr w:rsidR="00DF5E26" w:rsidRPr="003719B2" w14:paraId="4FD17705" w14:textId="77777777" w:rsidTr="00DF5E26">
        <w:trPr>
          <w:jc w:val="center"/>
        </w:trPr>
        <w:tc>
          <w:tcPr>
            <w:tcW w:w="1430" w:type="dxa"/>
            <w:vMerge/>
            <w:shd w:val="clear" w:color="000000" w:fill="FFFFFF"/>
            <w:vAlign w:val="center"/>
          </w:tcPr>
          <w:p w14:paraId="4C984A11"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095E566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会诊记录</w:t>
            </w:r>
          </w:p>
        </w:tc>
        <w:tc>
          <w:tcPr>
            <w:tcW w:w="5019" w:type="dxa"/>
            <w:shd w:val="clear" w:color="000000" w:fill="FFFFFF"/>
            <w:vAlign w:val="center"/>
          </w:tcPr>
          <w:p w14:paraId="03257A4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查看患者住院期间的会诊记录。</w:t>
            </w:r>
          </w:p>
        </w:tc>
      </w:tr>
      <w:tr w:rsidR="00DF5E26" w:rsidRPr="003719B2" w14:paraId="58A06AB9" w14:textId="77777777" w:rsidTr="00DF5E26">
        <w:trPr>
          <w:jc w:val="center"/>
        </w:trPr>
        <w:tc>
          <w:tcPr>
            <w:tcW w:w="1430" w:type="dxa"/>
            <w:vMerge/>
            <w:shd w:val="clear" w:color="000000" w:fill="FFFFFF"/>
            <w:vAlign w:val="center"/>
          </w:tcPr>
          <w:p w14:paraId="31CFEA9D"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106853D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出院记录</w:t>
            </w:r>
          </w:p>
        </w:tc>
        <w:tc>
          <w:tcPr>
            <w:tcW w:w="5019" w:type="dxa"/>
            <w:shd w:val="clear" w:color="000000" w:fill="FFFFFF"/>
            <w:vAlign w:val="center"/>
          </w:tcPr>
          <w:p w14:paraId="0D64370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显示出院记录的建立时间、建立人、签名人和时间、</w:t>
            </w:r>
            <w:r w:rsidRPr="003719B2">
              <w:rPr>
                <w:rFonts w:asciiTheme="minorEastAsia" w:hAnsiTheme="minorEastAsia" w:hint="eastAsia"/>
                <w:szCs w:val="21"/>
              </w:rPr>
              <w:lastRenderedPageBreak/>
              <w:t>病历状态，及出院记录的详细内容：入院时情况、住院经过、出院情况。</w:t>
            </w:r>
          </w:p>
        </w:tc>
      </w:tr>
      <w:tr w:rsidR="00DF5E26" w:rsidRPr="003719B2" w14:paraId="516FD113" w14:textId="77777777" w:rsidTr="00DF5E26">
        <w:trPr>
          <w:jc w:val="center"/>
        </w:trPr>
        <w:tc>
          <w:tcPr>
            <w:tcW w:w="1430" w:type="dxa"/>
            <w:vMerge/>
            <w:shd w:val="clear" w:color="000000" w:fill="FFFFFF"/>
            <w:vAlign w:val="center"/>
          </w:tcPr>
          <w:p w14:paraId="1D2B3139"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1D0C0E6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病历录入</w:t>
            </w:r>
          </w:p>
        </w:tc>
        <w:tc>
          <w:tcPr>
            <w:tcW w:w="5019" w:type="dxa"/>
            <w:shd w:val="clear" w:color="000000" w:fill="FFFFFF"/>
            <w:vAlign w:val="center"/>
          </w:tcPr>
          <w:p w14:paraId="7291762F"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支持医生语音录入病历内容。</w:t>
            </w:r>
          </w:p>
        </w:tc>
      </w:tr>
      <w:tr w:rsidR="00DF5E26" w:rsidRPr="003719B2" w14:paraId="3AFD967A" w14:textId="77777777" w:rsidTr="00DF5E26">
        <w:trPr>
          <w:jc w:val="center"/>
        </w:trPr>
        <w:tc>
          <w:tcPr>
            <w:tcW w:w="1430" w:type="dxa"/>
            <w:vMerge/>
            <w:shd w:val="clear" w:color="000000" w:fill="FFFFFF"/>
            <w:vAlign w:val="center"/>
          </w:tcPr>
          <w:p w14:paraId="49B4A43D"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320D85F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病历标注</w:t>
            </w:r>
          </w:p>
        </w:tc>
        <w:tc>
          <w:tcPr>
            <w:tcW w:w="5019" w:type="dxa"/>
            <w:shd w:val="clear" w:color="000000" w:fill="FFFFFF"/>
            <w:vAlign w:val="center"/>
          </w:tcPr>
          <w:p w14:paraId="4BD8107E"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在查看病历时，可对书写有问题的病历进行标注备忘。</w:t>
            </w:r>
          </w:p>
        </w:tc>
      </w:tr>
      <w:tr w:rsidR="00DF5E26" w:rsidRPr="003719B2" w14:paraId="07B97162" w14:textId="77777777" w:rsidTr="00DF5E26">
        <w:trPr>
          <w:jc w:val="center"/>
        </w:trPr>
        <w:tc>
          <w:tcPr>
            <w:tcW w:w="1430" w:type="dxa"/>
            <w:vMerge w:val="restart"/>
            <w:shd w:val="clear" w:color="000000" w:fill="FFFFFF"/>
            <w:vAlign w:val="center"/>
          </w:tcPr>
          <w:p w14:paraId="2D82A4F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医嘱管理</w:t>
            </w:r>
          </w:p>
        </w:tc>
        <w:tc>
          <w:tcPr>
            <w:tcW w:w="1596" w:type="dxa"/>
            <w:shd w:val="clear" w:color="000000" w:fill="FFFFFF"/>
            <w:vAlign w:val="center"/>
          </w:tcPr>
          <w:p w14:paraId="07FF0E4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医嘱查询</w:t>
            </w:r>
          </w:p>
        </w:tc>
        <w:tc>
          <w:tcPr>
            <w:tcW w:w="5019" w:type="dxa"/>
            <w:shd w:val="clear" w:color="000000" w:fill="FFFFFF"/>
            <w:vAlign w:val="center"/>
          </w:tcPr>
          <w:p w14:paraId="5ED40B1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根据自定义筛选条件查看患者医嘱信息。</w:t>
            </w:r>
          </w:p>
        </w:tc>
      </w:tr>
      <w:tr w:rsidR="00DF5E26" w:rsidRPr="003719B2" w14:paraId="4E84F297" w14:textId="77777777" w:rsidTr="00DF5E26">
        <w:trPr>
          <w:jc w:val="center"/>
        </w:trPr>
        <w:tc>
          <w:tcPr>
            <w:tcW w:w="1430" w:type="dxa"/>
            <w:vMerge/>
            <w:shd w:val="clear" w:color="000000" w:fill="FFFFFF"/>
            <w:vAlign w:val="center"/>
          </w:tcPr>
          <w:p w14:paraId="703F66C9"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4B5710F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医嘱显示</w:t>
            </w:r>
          </w:p>
        </w:tc>
        <w:tc>
          <w:tcPr>
            <w:tcW w:w="5019" w:type="dxa"/>
            <w:shd w:val="clear" w:color="000000" w:fill="FFFFFF"/>
            <w:vAlign w:val="center"/>
          </w:tcPr>
          <w:p w14:paraId="6633064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显示医嘱的内容、执行状态、执行时间、执行人等信息。</w:t>
            </w:r>
          </w:p>
        </w:tc>
      </w:tr>
      <w:tr w:rsidR="00DF5E26" w:rsidRPr="003719B2" w14:paraId="15EF4E66" w14:textId="77777777" w:rsidTr="00DF5E26">
        <w:trPr>
          <w:jc w:val="center"/>
        </w:trPr>
        <w:tc>
          <w:tcPr>
            <w:tcW w:w="1430" w:type="dxa"/>
            <w:vMerge/>
            <w:shd w:val="clear" w:color="000000" w:fill="FFFFFF"/>
            <w:vAlign w:val="center"/>
          </w:tcPr>
          <w:p w14:paraId="5D5B5D0D"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150D9F8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医嘱停用</w:t>
            </w:r>
          </w:p>
        </w:tc>
        <w:tc>
          <w:tcPr>
            <w:tcW w:w="5019" w:type="dxa"/>
            <w:shd w:val="clear" w:color="000000" w:fill="FFFFFF"/>
            <w:vAlign w:val="center"/>
          </w:tcPr>
          <w:p w14:paraId="46ADD5C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按时点精确启用、停止长期医嘱。</w:t>
            </w:r>
          </w:p>
        </w:tc>
      </w:tr>
      <w:tr w:rsidR="00DF5E26" w:rsidRPr="003719B2" w14:paraId="294377DA" w14:textId="77777777" w:rsidTr="00DF5E26">
        <w:trPr>
          <w:jc w:val="center"/>
        </w:trPr>
        <w:tc>
          <w:tcPr>
            <w:tcW w:w="1430" w:type="dxa"/>
            <w:vMerge/>
            <w:shd w:val="clear" w:color="000000" w:fill="FFFFFF"/>
            <w:vAlign w:val="center"/>
          </w:tcPr>
          <w:p w14:paraId="189F5262"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33283D56"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医嘱开立变更</w:t>
            </w:r>
          </w:p>
        </w:tc>
        <w:tc>
          <w:tcPr>
            <w:tcW w:w="5019" w:type="dxa"/>
            <w:shd w:val="clear" w:color="000000" w:fill="FFFFFF"/>
            <w:vAlign w:val="center"/>
          </w:tcPr>
          <w:p w14:paraId="29C5EDE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按现有医嘱模式开立医嘱，支持长期医嘱的首次用药，可快速修改医嘱项目中的用法、剂量、给药途径等信息，支持套餐医嘱开立，开立界面显示患者过敏、诊断等信息。</w:t>
            </w:r>
          </w:p>
        </w:tc>
      </w:tr>
      <w:tr w:rsidR="00DF5E26" w:rsidRPr="003719B2" w14:paraId="7F5A90B6" w14:textId="77777777" w:rsidTr="00DF5E26">
        <w:trPr>
          <w:jc w:val="center"/>
        </w:trPr>
        <w:tc>
          <w:tcPr>
            <w:tcW w:w="1430" w:type="dxa"/>
            <w:vMerge/>
            <w:shd w:val="clear" w:color="000000" w:fill="FFFFFF"/>
            <w:vAlign w:val="center"/>
          </w:tcPr>
          <w:p w14:paraId="1C59B8FE"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391AB71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合理用药</w:t>
            </w:r>
          </w:p>
        </w:tc>
        <w:tc>
          <w:tcPr>
            <w:tcW w:w="5019" w:type="dxa"/>
            <w:shd w:val="clear" w:color="000000" w:fill="FFFFFF"/>
            <w:vAlign w:val="center"/>
          </w:tcPr>
          <w:p w14:paraId="50EF173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支持嵌入第三方合理用药监测系统，进行医保类别、自费比例、配伍禁忌等审核。</w:t>
            </w:r>
          </w:p>
        </w:tc>
      </w:tr>
      <w:tr w:rsidR="00DF5E26" w:rsidRPr="003719B2" w14:paraId="3394A044" w14:textId="77777777" w:rsidTr="00DF5E26">
        <w:trPr>
          <w:jc w:val="center"/>
        </w:trPr>
        <w:tc>
          <w:tcPr>
            <w:tcW w:w="1430" w:type="dxa"/>
            <w:vMerge w:val="restart"/>
            <w:shd w:val="clear" w:color="000000" w:fill="FFFFFF"/>
            <w:vAlign w:val="center"/>
          </w:tcPr>
          <w:p w14:paraId="506EA05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检验管理</w:t>
            </w:r>
          </w:p>
        </w:tc>
        <w:tc>
          <w:tcPr>
            <w:tcW w:w="1596" w:type="dxa"/>
            <w:shd w:val="clear" w:color="000000" w:fill="FFFFFF"/>
            <w:vAlign w:val="center"/>
          </w:tcPr>
          <w:p w14:paraId="3F0AC83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检验报告查询</w:t>
            </w:r>
          </w:p>
        </w:tc>
        <w:tc>
          <w:tcPr>
            <w:tcW w:w="5019" w:type="dxa"/>
            <w:shd w:val="clear" w:color="000000" w:fill="FFFFFF"/>
            <w:vAlign w:val="center"/>
          </w:tcPr>
          <w:p w14:paraId="1BAF6A7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使用标准格式查询和显示指定病人的检验结果报告单。</w:t>
            </w:r>
          </w:p>
        </w:tc>
      </w:tr>
      <w:tr w:rsidR="00DF5E26" w:rsidRPr="003719B2" w14:paraId="23AF13FC" w14:textId="77777777" w:rsidTr="00DF5E26">
        <w:trPr>
          <w:jc w:val="center"/>
        </w:trPr>
        <w:tc>
          <w:tcPr>
            <w:tcW w:w="1430" w:type="dxa"/>
            <w:vMerge/>
            <w:shd w:val="clear" w:color="000000" w:fill="FFFFFF"/>
            <w:vAlign w:val="center"/>
          </w:tcPr>
          <w:p w14:paraId="67D5114A"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740533BF"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检验报告显示</w:t>
            </w:r>
          </w:p>
        </w:tc>
        <w:tc>
          <w:tcPr>
            <w:tcW w:w="5019" w:type="dxa"/>
            <w:shd w:val="clear" w:color="000000" w:fill="FFFFFF"/>
            <w:vAlign w:val="center"/>
          </w:tcPr>
          <w:p w14:paraId="069F2DD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显示检验报告的内容和执行状态、执行时间、执行人、执行科室等信息。</w:t>
            </w:r>
          </w:p>
        </w:tc>
      </w:tr>
      <w:tr w:rsidR="00DF5E26" w:rsidRPr="003719B2" w14:paraId="5F6AECB9" w14:textId="77777777" w:rsidTr="00DF5E26">
        <w:trPr>
          <w:jc w:val="center"/>
        </w:trPr>
        <w:tc>
          <w:tcPr>
            <w:tcW w:w="1430" w:type="dxa"/>
            <w:vMerge/>
            <w:shd w:val="clear" w:color="000000" w:fill="FFFFFF"/>
            <w:vAlign w:val="center"/>
          </w:tcPr>
          <w:p w14:paraId="0E9E73D5"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6FCE583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检验趋势图</w:t>
            </w:r>
          </w:p>
        </w:tc>
        <w:tc>
          <w:tcPr>
            <w:tcW w:w="5019" w:type="dxa"/>
            <w:shd w:val="clear" w:color="000000" w:fill="FFFFFF"/>
            <w:vAlign w:val="center"/>
          </w:tcPr>
          <w:p w14:paraId="5A1B2BC4" w14:textId="77777777" w:rsidR="00DF5E26" w:rsidRPr="003719B2" w:rsidRDefault="00DF5E26" w:rsidP="00DF5E26">
            <w:pPr>
              <w:adjustRightInd w:val="0"/>
              <w:snapToGrid w:val="0"/>
              <w:spacing w:line="560" w:lineRule="exact"/>
              <w:jc w:val="left"/>
              <w:rPr>
                <w:rFonts w:asciiTheme="minorEastAsia" w:hAnsiTheme="minorEastAsia"/>
                <w:szCs w:val="21"/>
              </w:rPr>
            </w:pPr>
            <w:proofErr w:type="gramStart"/>
            <w:r w:rsidRPr="003719B2">
              <w:rPr>
                <w:rFonts w:asciiTheme="minorEastAsia" w:hAnsiTheme="minorEastAsia" w:hint="eastAsia"/>
                <w:szCs w:val="21"/>
              </w:rPr>
              <w:t>按趋势</w:t>
            </w:r>
            <w:proofErr w:type="gramEnd"/>
            <w:r w:rsidRPr="003719B2">
              <w:rPr>
                <w:rFonts w:asciiTheme="minorEastAsia" w:hAnsiTheme="minorEastAsia" w:hint="eastAsia"/>
                <w:szCs w:val="21"/>
              </w:rPr>
              <w:t>图的方式展示检验指标变化情况。</w:t>
            </w:r>
          </w:p>
        </w:tc>
      </w:tr>
      <w:tr w:rsidR="00DF5E26" w:rsidRPr="003719B2" w14:paraId="37C34E86" w14:textId="77777777" w:rsidTr="00DF5E26">
        <w:trPr>
          <w:jc w:val="center"/>
        </w:trPr>
        <w:tc>
          <w:tcPr>
            <w:tcW w:w="1430" w:type="dxa"/>
            <w:vMerge/>
            <w:shd w:val="clear" w:color="000000" w:fill="FFFFFF"/>
            <w:vAlign w:val="center"/>
          </w:tcPr>
          <w:p w14:paraId="24084BFA"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6D57765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检验申请单</w:t>
            </w:r>
          </w:p>
        </w:tc>
        <w:tc>
          <w:tcPr>
            <w:tcW w:w="5019" w:type="dxa"/>
            <w:shd w:val="clear" w:color="000000" w:fill="FFFFFF"/>
            <w:vAlign w:val="center"/>
          </w:tcPr>
          <w:p w14:paraId="4F6383C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从常用检验申请列表中选择生成检验申请单。</w:t>
            </w:r>
          </w:p>
        </w:tc>
      </w:tr>
      <w:tr w:rsidR="00DF5E26" w:rsidRPr="003719B2" w14:paraId="4B80AB8B" w14:textId="77777777" w:rsidTr="00DF5E26">
        <w:trPr>
          <w:jc w:val="center"/>
        </w:trPr>
        <w:tc>
          <w:tcPr>
            <w:tcW w:w="1430" w:type="dxa"/>
            <w:vMerge w:val="restart"/>
            <w:shd w:val="clear" w:color="000000" w:fill="FFFFFF"/>
            <w:vAlign w:val="center"/>
          </w:tcPr>
          <w:p w14:paraId="5AA82D5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检查管理</w:t>
            </w:r>
          </w:p>
        </w:tc>
        <w:tc>
          <w:tcPr>
            <w:tcW w:w="1596" w:type="dxa"/>
            <w:shd w:val="clear" w:color="000000" w:fill="FFFFFF"/>
            <w:vAlign w:val="center"/>
          </w:tcPr>
          <w:p w14:paraId="00E13BF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检查报告查询</w:t>
            </w:r>
          </w:p>
        </w:tc>
        <w:tc>
          <w:tcPr>
            <w:tcW w:w="5019" w:type="dxa"/>
            <w:shd w:val="clear" w:color="000000" w:fill="FFFFFF"/>
            <w:vAlign w:val="center"/>
          </w:tcPr>
          <w:p w14:paraId="5BC5BA1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使用标准格式查询和显示指定病人的检查结果报告单。</w:t>
            </w:r>
          </w:p>
        </w:tc>
      </w:tr>
      <w:tr w:rsidR="00DF5E26" w:rsidRPr="003719B2" w14:paraId="25130D1A" w14:textId="77777777" w:rsidTr="00DF5E26">
        <w:trPr>
          <w:jc w:val="center"/>
        </w:trPr>
        <w:tc>
          <w:tcPr>
            <w:tcW w:w="1430" w:type="dxa"/>
            <w:vMerge/>
            <w:shd w:val="clear" w:color="000000" w:fill="FFFFFF"/>
            <w:vAlign w:val="center"/>
          </w:tcPr>
          <w:p w14:paraId="2241D8BA"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53241A4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检查报告显示</w:t>
            </w:r>
          </w:p>
        </w:tc>
        <w:tc>
          <w:tcPr>
            <w:tcW w:w="5019" w:type="dxa"/>
            <w:shd w:val="clear" w:color="000000" w:fill="FFFFFF"/>
            <w:vAlign w:val="center"/>
          </w:tcPr>
          <w:p w14:paraId="2B1022C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显示检查报告的内容和执行状态、执行时间、执行人、</w:t>
            </w:r>
            <w:r w:rsidRPr="003719B2">
              <w:rPr>
                <w:rFonts w:asciiTheme="minorEastAsia" w:hAnsiTheme="minorEastAsia" w:hint="eastAsia"/>
                <w:szCs w:val="21"/>
              </w:rPr>
              <w:lastRenderedPageBreak/>
              <w:t>执行科室等信息。</w:t>
            </w:r>
          </w:p>
        </w:tc>
      </w:tr>
      <w:tr w:rsidR="00DF5E26" w:rsidRPr="003719B2" w14:paraId="7A023BC5" w14:textId="77777777" w:rsidTr="00DF5E26">
        <w:trPr>
          <w:jc w:val="center"/>
        </w:trPr>
        <w:tc>
          <w:tcPr>
            <w:tcW w:w="1430" w:type="dxa"/>
            <w:vMerge/>
            <w:shd w:val="clear" w:color="000000" w:fill="FFFFFF"/>
            <w:vAlign w:val="center"/>
          </w:tcPr>
          <w:p w14:paraId="66EA6BFE"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4A3DEF6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检查申请</w:t>
            </w:r>
          </w:p>
        </w:tc>
        <w:tc>
          <w:tcPr>
            <w:tcW w:w="5019" w:type="dxa"/>
            <w:shd w:val="clear" w:color="000000" w:fill="FFFFFF"/>
            <w:vAlign w:val="center"/>
          </w:tcPr>
          <w:p w14:paraId="45160D1F"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从常用检查申请列表中选择生成检查申请单。</w:t>
            </w:r>
          </w:p>
        </w:tc>
      </w:tr>
      <w:tr w:rsidR="00DF5E26" w:rsidRPr="003719B2" w14:paraId="540634E5" w14:textId="77777777" w:rsidTr="00DF5E26">
        <w:trPr>
          <w:jc w:val="center"/>
        </w:trPr>
        <w:tc>
          <w:tcPr>
            <w:tcW w:w="1430" w:type="dxa"/>
            <w:vMerge/>
            <w:shd w:val="clear" w:color="000000" w:fill="FFFFFF"/>
            <w:vAlign w:val="center"/>
          </w:tcPr>
          <w:p w14:paraId="42BBE8C8"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3DDE100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医学影像显示</w:t>
            </w:r>
          </w:p>
        </w:tc>
        <w:tc>
          <w:tcPr>
            <w:tcW w:w="5019" w:type="dxa"/>
            <w:shd w:val="clear" w:color="000000" w:fill="FFFFFF"/>
            <w:vAlign w:val="center"/>
          </w:tcPr>
          <w:p w14:paraId="0B18DDE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支持窗</w:t>
            </w:r>
            <w:proofErr w:type="gramStart"/>
            <w:r w:rsidRPr="003719B2">
              <w:rPr>
                <w:rFonts w:asciiTheme="minorEastAsia" w:hAnsiTheme="minorEastAsia" w:hint="eastAsia"/>
                <w:szCs w:val="21"/>
              </w:rPr>
              <w:t>窗</w:t>
            </w:r>
            <w:proofErr w:type="gramEnd"/>
            <w:r w:rsidRPr="003719B2">
              <w:rPr>
                <w:rFonts w:asciiTheme="minorEastAsia" w:hAnsiTheme="minorEastAsia" w:hint="eastAsia"/>
                <w:szCs w:val="21"/>
              </w:rPr>
              <w:t>位、翻转、放大缩小、测量、位移、标注等标准医学影像DICOM浏览功能。</w:t>
            </w:r>
          </w:p>
        </w:tc>
      </w:tr>
      <w:tr w:rsidR="00DF5E26" w:rsidRPr="003719B2" w14:paraId="54ACB906" w14:textId="77777777" w:rsidTr="00DF5E26">
        <w:trPr>
          <w:jc w:val="center"/>
        </w:trPr>
        <w:tc>
          <w:tcPr>
            <w:tcW w:w="1430" w:type="dxa"/>
            <w:vMerge w:val="restart"/>
            <w:shd w:val="clear" w:color="000000" w:fill="FFFFFF"/>
            <w:vAlign w:val="center"/>
          </w:tcPr>
          <w:p w14:paraId="0D281BB2"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护理文书</w:t>
            </w:r>
          </w:p>
        </w:tc>
        <w:tc>
          <w:tcPr>
            <w:tcW w:w="1596" w:type="dxa"/>
            <w:shd w:val="clear" w:color="000000" w:fill="FFFFFF"/>
            <w:vAlign w:val="center"/>
          </w:tcPr>
          <w:p w14:paraId="56BB41B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文书查询</w:t>
            </w:r>
          </w:p>
        </w:tc>
        <w:tc>
          <w:tcPr>
            <w:tcW w:w="5019" w:type="dxa"/>
            <w:shd w:val="clear" w:color="000000" w:fill="FFFFFF"/>
            <w:vAlign w:val="center"/>
          </w:tcPr>
          <w:p w14:paraId="68D529A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查询和显示特定病人和特定时间段的护理文书信息。</w:t>
            </w:r>
          </w:p>
        </w:tc>
      </w:tr>
      <w:tr w:rsidR="00DF5E26" w:rsidRPr="003719B2" w14:paraId="24361491" w14:textId="77777777" w:rsidTr="00DF5E26">
        <w:trPr>
          <w:jc w:val="center"/>
        </w:trPr>
        <w:tc>
          <w:tcPr>
            <w:tcW w:w="1430" w:type="dxa"/>
            <w:vMerge/>
            <w:shd w:val="clear" w:color="000000" w:fill="FFFFFF"/>
            <w:vAlign w:val="center"/>
          </w:tcPr>
          <w:p w14:paraId="0142F998"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016DEA9A"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体温单</w:t>
            </w:r>
          </w:p>
        </w:tc>
        <w:tc>
          <w:tcPr>
            <w:tcW w:w="5019" w:type="dxa"/>
            <w:shd w:val="clear" w:color="000000" w:fill="FFFFFF"/>
            <w:vAlign w:val="center"/>
          </w:tcPr>
          <w:p w14:paraId="70CDDA2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显示标准7日体温单样式。</w:t>
            </w:r>
          </w:p>
        </w:tc>
      </w:tr>
      <w:tr w:rsidR="00DF5E26" w:rsidRPr="003719B2" w14:paraId="16DA231F" w14:textId="77777777" w:rsidTr="00DF5E26">
        <w:trPr>
          <w:jc w:val="center"/>
        </w:trPr>
        <w:tc>
          <w:tcPr>
            <w:tcW w:w="1430" w:type="dxa"/>
            <w:vMerge/>
            <w:shd w:val="clear" w:color="000000" w:fill="FFFFFF"/>
            <w:vAlign w:val="center"/>
          </w:tcPr>
          <w:p w14:paraId="49BFD179"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5ED3DDC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生命体征</w:t>
            </w:r>
          </w:p>
        </w:tc>
        <w:tc>
          <w:tcPr>
            <w:tcW w:w="5019" w:type="dxa"/>
            <w:shd w:val="clear" w:color="000000" w:fill="FFFFFF"/>
            <w:vAlign w:val="center"/>
          </w:tcPr>
          <w:p w14:paraId="00F01EC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根据临床业务显示体征数据，包括：体温（包括物理降温），脉搏（心跳、房颤），呼吸，血压、血糖、血氧饱和度等基本生命体征。</w:t>
            </w:r>
          </w:p>
        </w:tc>
      </w:tr>
      <w:tr w:rsidR="00DF5E26" w:rsidRPr="003719B2" w14:paraId="0FF33BBF" w14:textId="77777777" w:rsidTr="00DF5E26">
        <w:trPr>
          <w:jc w:val="center"/>
        </w:trPr>
        <w:tc>
          <w:tcPr>
            <w:tcW w:w="1430" w:type="dxa"/>
            <w:vMerge/>
            <w:shd w:val="clear" w:color="000000" w:fill="FFFFFF"/>
            <w:vAlign w:val="center"/>
          </w:tcPr>
          <w:p w14:paraId="498219C7"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1F23D182"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入院评估单</w:t>
            </w:r>
          </w:p>
        </w:tc>
        <w:tc>
          <w:tcPr>
            <w:tcW w:w="5019" w:type="dxa"/>
            <w:shd w:val="clear" w:color="000000" w:fill="FFFFFF"/>
            <w:vAlign w:val="center"/>
          </w:tcPr>
          <w:p w14:paraId="3C291AB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显示病人的入院评估单。</w:t>
            </w:r>
          </w:p>
        </w:tc>
      </w:tr>
      <w:tr w:rsidR="00DF5E26" w:rsidRPr="003719B2" w14:paraId="1AE97054" w14:textId="77777777" w:rsidTr="00DF5E26">
        <w:trPr>
          <w:jc w:val="center"/>
        </w:trPr>
        <w:tc>
          <w:tcPr>
            <w:tcW w:w="1430" w:type="dxa"/>
            <w:vMerge/>
            <w:shd w:val="clear" w:color="000000" w:fill="FFFFFF"/>
            <w:vAlign w:val="center"/>
          </w:tcPr>
          <w:p w14:paraId="0147D0A1"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3B1B537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BADL评分</w:t>
            </w:r>
          </w:p>
        </w:tc>
        <w:tc>
          <w:tcPr>
            <w:tcW w:w="5019" w:type="dxa"/>
            <w:shd w:val="clear" w:color="000000" w:fill="FFFFFF"/>
            <w:vAlign w:val="center"/>
          </w:tcPr>
          <w:p w14:paraId="225E68D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显示病人的BADL评分表。</w:t>
            </w:r>
          </w:p>
        </w:tc>
      </w:tr>
      <w:tr w:rsidR="00DF5E26" w:rsidRPr="003719B2" w14:paraId="265710D8" w14:textId="77777777" w:rsidTr="00DF5E26">
        <w:trPr>
          <w:jc w:val="center"/>
        </w:trPr>
        <w:tc>
          <w:tcPr>
            <w:tcW w:w="1430" w:type="dxa"/>
            <w:vMerge/>
            <w:shd w:val="clear" w:color="000000" w:fill="FFFFFF"/>
            <w:vAlign w:val="center"/>
          </w:tcPr>
          <w:p w14:paraId="08870708"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3F25807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护理记录单</w:t>
            </w:r>
          </w:p>
        </w:tc>
        <w:tc>
          <w:tcPr>
            <w:tcW w:w="5019" w:type="dxa"/>
            <w:shd w:val="clear" w:color="000000" w:fill="FFFFFF"/>
            <w:vAlign w:val="center"/>
          </w:tcPr>
          <w:p w14:paraId="1CBD544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显示病人在院期间的护理记录单。</w:t>
            </w:r>
          </w:p>
        </w:tc>
      </w:tr>
      <w:tr w:rsidR="00DF5E26" w:rsidRPr="003719B2" w14:paraId="65CF99DC" w14:textId="77777777" w:rsidTr="00DF5E26">
        <w:trPr>
          <w:jc w:val="center"/>
        </w:trPr>
        <w:tc>
          <w:tcPr>
            <w:tcW w:w="1430" w:type="dxa"/>
            <w:vMerge w:val="restart"/>
            <w:shd w:val="clear" w:color="000000" w:fill="FFFFFF"/>
            <w:vAlign w:val="center"/>
          </w:tcPr>
          <w:p w14:paraId="752DFB4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输血申请</w:t>
            </w:r>
          </w:p>
        </w:tc>
        <w:tc>
          <w:tcPr>
            <w:tcW w:w="1596" w:type="dxa"/>
            <w:shd w:val="clear" w:color="000000" w:fill="FFFFFF"/>
            <w:vAlign w:val="center"/>
          </w:tcPr>
          <w:p w14:paraId="000D66E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输血申请</w:t>
            </w:r>
          </w:p>
        </w:tc>
        <w:tc>
          <w:tcPr>
            <w:tcW w:w="5019" w:type="dxa"/>
            <w:shd w:val="clear" w:color="000000" w:fill="FFFFFF"/>
            <w:vAlign w:val="center"/>
          </w:tcPr>
          <w:p w14:paraId="1D306CEE"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支持医生床边开立输血申请单。</w:t>
            </w:r>
          </w:p>
        </w:tc>
      </w:tr>
      <w:tr w:rsidR="00DF5E26" w:rsidRPr="003719B2" w14:paraId="4D60B92B" w14:textId="77777777" w:rsidTr="00DF5E26">
        <w:trPr>
          <w:jc w:val="center"/>
        </w:trPr>
        <w:tc>
          <w:tcPr>
            <w:tcW w:w="1430" w:type="dxa"/>
            <w:vMerge/>
            <w:shd w:val="clear" w:color="000000" w:fill="FFFFFF"/>
            <w:vAlign w:val="center"/>
          </w:tcPr>
          <w:p w14:paraId="684E8BA0"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284F58E3"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输血申请单查看</w:t>
            </w:r>
          </w:p>
        </w:tc>
        <w:tc>
          <w:tcPr>
            <w:tcW w:w="5019" w:type="dxa"/>
            <w:shd w:val="clear" w:color="000000" w:fill="FFFFFF"/>
            <w:vAlign w:val="center"/>
          </w:tcPr>
          <w:p w14:paraId="0711B53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支持医生查看已开立输血申请，并可进行撤销。</w:t>
            </w:r>
          </w:p>
        </w:tc>
      </w:tr>
      <w:tr w:rsidR="00DF5E26" w:rsidRPr="003719B2" w14:paraId="78B51E91" w14:textId="77777777" w:rsidTr="00DF5E26">
        <w:trPr>
          <w:jc w:val="center"/>
        </w:trPr>
        <w:tc>
          <w:tcPr>
            <w:tcW w:w="1430" w:type="dxa"/>
            <w:vMerge w:val="restart"/>
            <w:shd w:val="clear" w:color="000000" w:fill="FFFFFF"/>
            <w:vAlign w:val="center"/>
          </w:tcPr>
          <w:p w14:paraId="12AC9272"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手术申请</w:t>
            </w:r>
          </w:p>
        </w:tc>
        <w:tc>
          <w:tcPr>
            <w:tcW w:w="1596" w:type="dxa"/>
            <w:shd w:val="clear" w:color="000000" w:fill="FFFFFF"/>
            <w:vAlign w:val="center"/>
          </w:tcPr>
          <w:p w14:paraId="017AE18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手术申请</w:t>
            </w:r>
          </w:p>
        </w:tc>
        <w:tc>
          <w:tcPr>
            <w:tcW w:w="5019" w:type="dxa"/>
            <w:shd w:val="clear" w:color="000000" w:fill="FFFFFF"/>
            <w:vAlign w:val="center"/>
          </w:tcPr>
          <w:p w14:paraId="6229CD4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支持医生床边开立手术申请单。</w:t>
            </w:r>
          </w:p>
        </w:tc>
      </w:tr>
      <w:tr w:rsidR="00DF5E26" w:rsidRPr="003719B2" w14:paraId="16092DCE" w14:textId="77777777" w:rsidTr="00DF5E26">
        <w:trPr>
          <w:jc w:val="center"/>
        </w:trPr>
        <w:tc>
          <w:tcPr>
            <w:tcW w:w="1430" w:type="dxa"/>
            <w:vMerge/>
            <w:shd w:val="clear" w:color="000000" w:fill="FFFFFF"/>
            <w:vAlign w:val="center"/>
          </w:tcPr>
          <w:p w14:paraId="57629D0E"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7D30100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手术申请单查看</w:t>
            </w:r>
          </w:p>
        </w:tc>
        <w:tc>
          <w:tcPr>
            <w:tcW w:w="5019" w:type="dxa"/>
            <w:shd w:val="clear" w:color="000000" w:fill="FFFFFF"/>
            <w:vAlign w:val="center"/>
          </w:tcPr>
          <w:p w14:paraId="37E2E21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支持手术申请单查看及撤销手术申请单。</w:t>
            </w:r>
          </w:p>
        </w:tc>
      </w:tr>
      <w:tr w:rsidR="00DF5E26" w:rsidRPr="003719B2" w14:paraId="0751EA66" w14:textId="77777777" w:rsidTr="00DF5E26">
        <w:trPr>
          <w:jc w:val="center"/>
        </w:trPr>
        <w:tc>
          <w:tcPr>
            <w:tcW w:w="1430" w:type="dxa"/>
            <w:vMerge w:val="restart"/>
            <w:shd w:val="clear" w:color="000000" w:fill="FFFFFF"/>
            <w:vAlign w:val="center"/>
          </w:tcPr>
          <w:p w14:paraId="792F054F"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会诊管理</w:t>
            </w:r>
          </w:p>
        </w:tc>
        <w:tc>
          <w:tcPr>
            <w:tcW w:w="1596" w:type="dxa"/>
            <w:shd w:val="clear" w:color="000000" w:fill="FFFFFF"/>
            <w:vAlign w:val="center"/>
          </w:tcPr>
          <w:p w14:paraId="1BEBA0D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会诊申请</w:t>
            </w:r>
          </w:p>
        </w:tc>
        <w:tc>
          <w:tcPr>
            <w:tcW w:w="5019" w:type="dxa"/>
            <w:shd w:val="clear" w:color="000000" w:fill="FFFFFF"/>
            <w:vAlign w:val="center"/>
          </w:tcPr>
          <w:p w14:paraId="3986E6D2"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下达会诊申请单。</w:t>
            </w:r>
          </w:p>
        </w:tc>
      </w:tr>
      <w:tr w:rsidR="00DF5E26" w:rsidRPr="003719B2" w14:paraId="441291EF" w14:textId="77777777" w:rsidTr="00DF5E26">
        <w:trPr>
          <w:jc w:val="center"/>
        </w:trPr>
        <w:tc>
          <w:tcPr>
            <w:tcW w:w="1430" w:type="dxa"/>
            <w:vMerge/>
            <w:shd w:val="clear" w:color="000000" w:fill="FFFFFF"/>
            <w:vAlign w:val="center"/>
          </w:tcPr>
          <w:p w14:paraId="6C99F1F1"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68E38EC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会诊记录</w:t>
            </w:r>
          </w:p>
        </w:tc>
        <w:tc>
          <w:tcPr>
            <w:tcW w:w="5019" w:type="dxa"/>
            <w:shd w:val="clear" w:color="000000" w:fill="FFFFFF"/>
            <w:vAlign w:val="center"/>
          </w:tcPr>
          <w:p w14:paraId="7CEA502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记录会诊结果，支持结果回写。</w:t>
            </w:r>
          </w:p>
        </w:tc>
      </w:tr>
      <w:tr w:rsidR="00DF5E26" w:rsidRPr="003719B2" w14:paraId="2939B1B3" w14:textId="77777777" w:rsidTr="00DF5E26">
        <w:trPr>
          <w:jc w:val="center"/>
        </w:trPr>
        <w:tc>
          <w:tcPr>
            <w:tcW w:w="1430" w:type="dxa"/>
            <w:vMerge/>
            <w:shd w:val="clear" w:color="000000" w:fill="FFFFFF"/>
            <w:vAlign w:val="center"/>
          </w:tcPr>
          <w:p w14:paraId="177551AC"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0ACAF0C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会诊通知</w:t>
            </w:r>
          </w:p>
        </w:tc>
        <w:tc>
          <w:tcPr>
            <w:tcW w:w="5019" w:type="dxa"/>
            <w:shd w:val="clear" w:color="000000" w:fill="FFFFFF"/>
            <w:vAlign w:val="center"/>
          </w:tcPr>
          <w:p w14:paraId="2683CC1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支持推送会诊通知消息。</w:t>
            </w:r>
          </w:p>
        </w:tc>
      </w:tr>
      <w:tr w:rsidR="00DF5E26" w:rsidRPr="003719B2" w14:paraId="16B7CA81" w14:textId="77777777" w:rsidTr="00DF5E26">
        <w:trPr>
          <w:jc w:val="center"/>
        </w:trPr>
        <w:tc>
          <w:tcPr>
            <w:tcW w:w="1430" w:type="dxa"/>
            <w:vMerge w:val="restart"/>
            <w:shd w:val="clear" w:color="000000" w:fill="FFFFFF"/>
            <w:vAlign w:val="center"/>
          </w:tcPr>
          <w:p w14:paraId="2562F8F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临床路径</w:t>
            </w:r>
          </w:p>
        </w:tc>
        <w:tc>
          <w:tcPr>
            <w:tcW w:w="1596" w:type="dxa"/>
            <w:shd w:val="clear" w:color="000000" w:fill="FFFFFF"/>
            <w:vAlign w:val="center"/>
          </w:tcPr>
          <w:p w14:paraId="60F60CDF"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临床路径查看</w:t>
            </w:r>
          </w:p>
        </w:tc>
        <w:tc>
          <w:tcPr>
            <w:tcW w:w="5019" w:type="dxa"/>
            <w:shd w:val="clear" w:color="000000" w:fill="FFFFFF"/>
            <w:vAlign w:val="center"/>
          </w:tcPr>
          <w:p w14:paraId="5A58AB7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支持查看临床路径病人临床路径执行详细。</w:t>
            </w:r>
          </w:p>
        </w:tc>
      </w:tr>
      <w:tr w:rsidR="00DF5E26" w:rsidRPr="003719B2" w14:paraId="6E6E139D" w14:textId="77777777" w:rsidTr="00DF5E26">
        <w:trPr>
          <w:jc w:val="center"/>
        </w:trPr>
        <w:tc>
          <w:tcPr>
            <w:tcW w:w="1430" w:type="dxa"/>
            <w:vMerge/>
            <w:shd w:val="clear" w:color="000000" w:fill="FFFFFF"/>
            <w:vAlign w:val="center"/>
          </w:tcPr>
          <w:p w14:paraId="23E08684"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77952CA6"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临床路径变更</w:t>
            </w:r>
          </w:p>
        </w:tc>
        <w:tc>
          <w:tcPr>
            <w:tcW w:w="5019" w:type="dxa"/>
            <w:shd w:val="clear" w:color="000000" w:fill="FFFFFF"/>
            <w:vAlign w:val="center"/>
          </w:tcPr>
          <w:p w14:paraId="30DECD13"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支持临床路径入径、出径、变更等操作。</w:t>
            </w:r>
          </w:p>
        </w:tc>
      </w:tr>
      <w:tr w:rsidR="00DF5E26" w:rsidRPr="003719B2" w14:paraId="6C5091FF" w14:textId="77777777" w:rsidTr="00DF5E26">
        <w:trPr>
          <w:jc w:val="center"/>
        </w:trPr>
        <w:tc>
          <w:tcPr>
            <w:tcW w:w="1430" w:type="dxa"/>
            <w:vMerge w:val="restart"/>
            <w:shd w:val="clear" w:color="000000" w:fill="FFFFFF"/>
            <w:vAlign w:val="center"/>
          </w:tcPr>
          <w:p w14:paraId="0FF3535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交接班管理</w:t>
            </w:r>
          </w:p>
        </w:tc>
        <w:tc>
          <w:tcPr>
            <w:tcW w:w="1596" w:type="dxa"/>
            <w:shd w:val="clear" w:color="000000" w:fill="FFFFFF"/>
            <w:vAlign w:val="center"/>
          </w:tcPr>
          <w:p w14:paraId="04D0FA4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交班记录查看</w:t>
            </w:r>
          </w:p>
        </w:tc>
        <w:tc>
          <w:tcPr>
            <w:tcW w:w="5019" w:type="dxa"/>
            <w:shd w:val="clear" w:color="000000" w:fill="FFFFFF"/>
            <w:vAlign w:val="center"/>
          </w:tcPr>
          <w:p w14:paraId="601DA50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实现交接班记录查看，可同步住院医生工作站交接班</w:t>
            </w:r>
            <w:r w:rsidRPr="003719B2">
              <w:rPr>
                <w:rFonts w:asciiTheme="minorEastAsia" w:hAnsiTheme="minorEastAsia" w:hint="eastAsia"/>
                <w:szCs w:val="21"/>
              </w:rPr>
              <w:lastRenderedPageBreak/>
              <w:t>记录。</w:t>
            </w:r>
          </w:p>
        </w:tc>
      </w:tr>
      <w:tr w:rsidR="00DF5E26" w:rsidRPr="003719B2" w14:paraId="68718C03" w14:textId="77777777" w:rsidTr="00DF5E26">
        <w:trPr>
          <w:jc w:val="center"/>
        </w:trPr>
        <w:tc>
          <w:tcPr>
            <w:tcW w:w="1430" w:type="dxa"/>
            <w:vMerge/>
            <w:shd w:val="clear" w:color="000000" w:fill="FFFFFF"/>
            <w:vAlign w:val="center"/>
          </w:tcPr>
          <w:p w14:paraId="69FDD407"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49BBFC1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交班记录填写</w:t>
            </w:r>
          </w:p>
        </w:tc>
        <w:tc>
          <w:tcPr>
            <w:tcW w:w="5019" w:type="dxa"/>
            <w:shd w:val="clear" w:color="000000" w:fill="FFFFFF"/>
            <w:vAlign w:val="center"/>
          </w:tcPr>
          <w:p w14:paraId="4BC1E4C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实现医生填写交接班记录，支持回写住院医生工作站。</w:t>
            </w:r>
          </w:p>
        </w:tc>
      </w:tr>
      <w:tr w:rsidR="00DF5E26" w:rsidRPr="003719B2" w14:paraId="61A7B044" w14:textId="77777777" w:rsidTr="00DF5E26">
        <w:trPr>
          <w:jc w:val="center"/>
        </w:trPr>
        <w:tc>
          <w:tcPr>
            <w:tcW w:w="1430" w:type="dxa"/>
            <w:vMerge w:val="restart"/>
            <w:shd w:val="clear" w:color="000000" w:fill="FFFFFF"/>
            <w:vAlign w:val="center"/>
          </w:tcPr>
          <w:p w14:paraId="67154F5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危急值提醒</w:t>
            </w:r>
          </w:p>
        </w:tc>
        <w:tc>
          <w:tcPr>
            <w:tcW w:w="1596" w:type="dxa"/>
            <w:shd w:val="clear" w:color="000000" w:fill="FFFFFF"/>
            <w:vAlign w:val="center"/>
          </w:tcPr>
          <w:p w14:paraId="3792A1CA"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危急值查看</w:t>
            </w:r>
          </w:p>
        </w:tc>
        <w:tc>
          <w:tcPr>
            <w:tcW w:w="5019" w:type="dxa"/>
            <w:shd w:val="clear" w:color="000000" w:fill="FFFFFF"/>
            <w:vAlign w:val="center"/>
          </w:tcPr>
          <w:p w14:paraId="0F5597A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支持查询制定患者危急值信息，并可确认。</w:t>
            </w:r>
          </w:p>
        </w:tc>
      </w:tr>
      <w:tr w:rsidR="00DF5E26" w:rsidRPr="003719B2" w14:paraId="55BA605A" w14:textId="77777777" w:rsidTr="00DF5E26">
        <w:trPr>
          <w:jc w:val="center"/>
        </w:trPr>
        <w:tc>
          <w:tcPr>
            <w:tcW w:w="1430" w:type="dxa"/>
            <w:vMerge/>
            <w:shd w:val="clear" w:color="000000" w:fill="FFFFFF"/>
            <w:vAlign w:val="center"/>
          </w:tcPr>
          <w:p w14:paraId="79220F4B"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2AB1B45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危急值推送</w:t>
            </w:r>
          </w:p>
        </w:tc>
        <w:tc>
          <w:tcPr>
            <w:tcW w:w="5019" w:type="dxa"/>
            <w:shd w:val="clear" w:color="000000" w:fill="FFFFFF"/>
            <w:vAlign w:val="center"/>
          </w:tcPr>
          <w:p w14:paraId="7E6076C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支持接收危急值即时通知。</w:t>
            </w:r>
          </w:p>
        </w:tc>
      </w:tr>
      <w:tr w:rsidR="00DF5E26" w:rsidRPr="003719B2" w14:paraId="557F9ED2" w14:textId="77777777" w:rsidTr="00DF5E26">
        <w:trPr>
          <w:jc w:val="center"/>
        </w:trPr>
        <w:tc>
          <w:tcPr>
            <w:tcW w:w="1430" w:type="dxa"/>
            <w:vMerge w:val="restart"/>
            <w:shd w:val="clear" w:color="000000" w:fill="FFFFFF"/>
            <w:vAlign w:val="center"/>
          </w:tcPr>
          <w:p w14:paraId="6A0F3A6E"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日程管理</w:t>
            </w:r>
          </w:p>
        </w:tc>
        <w:tc>
          <w:tcPr>
            <w:tcW w:w="1596" w:type="dxa"/>
            <w:shd w:val="clear" w:color="000000" w:fill="FFFFFF"/>
            <w:vAlign w:val="center"/>
          </w:tcPr>
          <w:p w14:paraId="654170B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新增日程</w:t>
            </w:r>
          </w:p>
        </w:tc>
        <w:tc>
          <w:tcPr>
            <w:tcW w:w="5019" w:type="dxa"/>
            <w:shd w:val="clear" w:color="000000" w:fill="FFFFFF"/>
            <w:vAlign w:val="center"/>
          </w:tcPr>
          <w:p w14:paraId="1A8E05C2"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可自定义增加日程。</w:t>
            </w:r>
          </w:p>
        </w:tc>
      </w:tr>
      <w:tr w:rsidR="00DF5E26" w:rsidRPr="003719B2" w14:paraId="33B30DA6" w14:textId="77777777" w:rsidTr="00DF5E26">
        <w:trPr>
          <w:jc w:val="center"/>
        </w:trPr>
        <w:tc>
          <w:tcPr>
            <w:tcW w:w="1430" w:type="dxa"/>
            <w:vMerge/>
            <w:shd w:val="clear" w:color="000000" w:fill="FFFFFF"/>
            <w:vAlign w:val="center"/>
          </w:tcPr>
          <w:p w14:paraId="1BFCB2BC"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4861A4F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修改日程</w:t>
            </w:r>
          </w:p>
        </w:tc>
        <w:tc>
          <w:tcPr>
            <w:tcW w:w="5019" w:type="dxa"/>
            <w:shd w:val="clear" w:color="000000" w:fill="FFFFFF"/>
            <w:vAlign w:val="center"/>
          </w:tcPr>
          <w:p w14:paraId="6502B3A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可删除、更新日程内容及提醒日期。</w:t>
            </w:r>
          </w:p>
        </w:tc>
      </w:tr>
      <w:tr w:rsidR="00DF5E26" w:rsidRPr="003719B2" w14:paraId="5F9A9464" w14:textId="77777777" w:rsidTr="00DF5E26">
        <w:trPr>
          <w:jc w:val="center"/>
        </w:trPr>
        <w:tc>
          <w:tcPr>
            <w:tcW w:w="1430" w:type="dxa"/>
            <w:vMerge/>
            <w:shd w:val="clear" w:color="000000" w:fill="FFFFFF"/>
            <w:vAlign w:val="center"/>
          </w:tcPr>
          <w:p w14:paraId="771F5612"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0835D64C"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查看日程</w:t>
            </w:r>
          </w:p>
        </w:tc>
        <w:tc>
          <w:tcPr>
            <w:tcW w:w="5019" w:type="dxa"/>
            <w:shd w:val="clear" w:color="000000" w:fill="FFFFFF"/>
            <w:vAlign w:val="center"/>
          </w:tcPr>
          <w:p w14:paraId="146AC88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以日历的形式查看日程安排，并可以整合会诊及手术安排一并查看。</w:t>
            </w:r>
          </w:p>
        </w:tc>
      </w:tr>
      <w:tr w:rsidR="00DF5E26" w:rsidRPr="003719B2" w14:paraId="20977A18" w14:textId="77777777" w:rsidTr="00DF5E26">
        <w:trPr>
          <w:jc w:val="center"/>
        </w:trPr>
        <w:tc>
          <w:tcPr>
            <w:tcW w:w="1430" w:type="dxa"/>
            <w:shd w:val="clear" w:color="000000" w:fill="FFFFFF"/>
            <w:vAlign w:val="center"/>
          </w:tcPr>
          <w:p w14:paraId="483B9B8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病人列表</w:t>
            </w:r>
          </w:p>
        </w:tc>
        <w:tc>
          <w:tcPr>
            <w:tcW w:w="1596" w:type="dxa"/>
            <w:shd w:val="clear" w:color="000000" w:fill="FFFFFF"/>
            <w:vAlign w:val="center"/>
          </w:tcPr>
          <w:p w14:paraId="31C9F2F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病人列表</w:t>
            </w:r>
          </w:p>
        </w:tc>
        <w:tc>
          <w:tcPr>
            <w:tcW w:w="5019" w:type="dxa"/>
            <w:shd w:val="clear" w:color="000000" w:fill="FFFFFF"/>
            <w:vAlign w:val="center"/>
          </w:tcPr>
          <w:p w14:paraId="2B7AC9A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自定义病人列表。</w:t>
            </w:r>
          </w:p>
        </w:tc>
      </w:tr>
      <w:tr w:rsidR="00DF5E26" w:rsidRPr="003719B2" w14:paraId="6B01408C" w14:textId="77777777" w:rsidTr="00DF5E26">
        <w:trPr>
          <w:jc w:val="center"/>
        </w:trPr>
        <w:tc>
          <w:tcPr>
            <w:tcW w:w="1430" w:type="dxa"/>
            <w:shd w:val="clear" w:color="000000" w:fill="FFFFFF"/>
            <w:vAlign w:val="center"/>
          </w:tcPr>
          <w:p w14:paraId="6E339D7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医学公式</w:t>
            </w:r>
          </w:p>
        </w:tc>
        <w:tc>
          <w:tcPr>
            <w:tcW w:w="1596" w:type="dxa"/>
            <w:shd w:val="clear" w:color="000000" w:fill="FFFFFF"/>
            <w:vAlign w:val="center"/>
          </w:tcPr>
          <w:p w14:paraId="4D2BF721"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医学公式</w:t>
            </w:r>
          </w:p>
        </w:tc>
        <w:tc>
          <w:tcPr>
            <w:tcW w:w="5019" w:type="dxa"/>
            <w:shd w:val="clear" w:color="000000" w:fill="FFFFFF"/>
            <w:vAlign w:val="center"/>
          </w:tcPr>
          <w:p w14:paraId="2AB4893A"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包括但不限于：常用单位换算、补钠、输液速度、胰岛素初始计量、肌酐清除率、渗透溶质清除率等公式，覆盖临床医生所需的各类公式。</w:t>
            </w:r>
          </w:p>
        </w:tc>
      </w:tr>
      <w:tr w:rsidR="00DF5E26" w:rsidRPr="003719B2" w14:paraId="6CA73E2A" w14:textId="77777777" w:rsidTr="00DF5E26">
        <w:trPr>
          <w:jc w:val="center"/>
        </w:trPr>
        <w:tc>
          <w:tcPr>
            <w:tcW w:w="1430" w:type="dxa"/>
            <w:vMerge w:val="restart"/>
            <w:shd w:val="clear" w:color="000000" w:fill="FFFFFF"/>
            <w:vAlign w:val="center"/>
          </w:tcPr>
          <w:p w14:paraId="2A1629D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临床助手</w:t>
            </w:r>
          </w:p>
        </w:tc>
        <w:tc>
          <w:tcPr>
            <w:tcW w:w="1596" w:type="dxa"/>
            <w:shd w:val="clear" w:color="000000" w:fill="FFFFFF"/>
            <w:vAlign w:val="center"/>
          </w:tcPr>
          <w:p w14:paraId="2F4F844E"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工作计划</w:t>
            </w:r>
          </w:p>
        </w:tc>
        <w:tc>
          <w:tcPr>
            <w:tcW w:w="5019" w:type="dxa"/>
            <w:shd w:val="clear" w:color="000000" w:fill="FFFFFF"/>
            <w:vAlign w:val="center"/>
          </w:tcPr>
          <w:p w14:paraId="18937975"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以日历形式显示排班计划或坐诊计划。</w:t>
            </w:r>
          </w:p>
        </w:tc>
      </w:tr>
      <w:tr w:rsidR="00DF5E26" w:rsidRPr="003719B2" w14:paraId="29892D58" w14:textId="77777777" w:rsidTr="00DF5E26">
        <w:trPr>
          <w:jc w:val="center"/>
        </w:trPr>
        <w:tc>
          <w:tcPr>
            <w:tcW w:w="1430" w:type="dxa"/>
            <w:vMerge/>
            <w:shd w:val="clear" w:color="000000" w:fill="FFFFFF"/>
            <w:vAlign w:val="center"/>
          </w:tcPr>
          <w:p w14:paraId="6708C818"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56F11DD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事件提醒</w:t>
            </w:r>
          </w:p>
        </w:tc>
        <w:tc>
          <w:tcPr>
            <w:tcW w:w="5019" w:type="dxa"/>
            <w:shd w:val="clear" w:color="000000" w:fill="FFFFFF"/>
            <w:vAlign w:val="center"/>
          </w:tcPr>
          <w:p w14:paraId="7B132BE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待处理事件和日程安排提醒。</w:t>
            </w:r>
          </w:p>
        </w:tc>
      </w:tr>
      <w:tr w:rsidR="00DF5E26" w:rsidRPr="003719B2" w14:paraId="7A1B2735" w14:textId="77777777" w:rsidTr="00DF5E26">
        <w:trPr>
          <w:jc w:val="center"/>
        </w:trPr>
        <w:tc>
          <w:tcPr>
            <w:tcW w:w="1430" w:type="dxa"/>
            <w:vMerge/>
            <w:shd w:val="clear" w:color="000000" w:fill="FFFFFF"/>
            <w:vAlign w:val="center"/>
          </w:tcPr>
          <w:p w14:paraId="0E9D4165"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41E26A8D"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消息通知</w:t>
            </w:r>
          </w:p>
        </w:tc>
        <w:tc>
          <w:tcPr>
            <w:tcW w:w="5019" w:type="dxa"/>
            <w:shd w:val="clear" w:color="000000" w:fill="FFFFFF"/>
            <w:vAlign w:val="center"/>
          </w:tcPr>
          <w:p w14:paraId="261E792B"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全院、科室、病区的消息通知。</w:t>
            </w:r>
          </w:p>
        </w:tc>
      </w:tr>
      <w:tr w:rsidR="00DF5E26" w:rsidRPr="003719B2" w14:paraId="55D12F71" w14:textId="77777777" w:rsidTr="00DF5E26">
        <w:trPr>
          <w:jc w:val="center"/>
        </w:trPr>
        <w:tc>
          <w:tcPr>
            <w:tcW w:w="1430" w:type="dxa"/>
            <w:vMerge/>
            <w:shd w:val="clear" w:color="000000" w:fill="FFFFFF"/>
            <w:vAlign w:val="center"/>
          </w:tcPr>
          <w:p w14:paraId="7EBC0C1E"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0F29E272"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查房便签</w:t>
            </w:r>
          </w:p>
        </w:tc>
        <w:tc>
          <w:tcPr>
            <w:tcW w:w="5019" w:type="dxa"/>
            <w:shd w:val="clear" w:color="000000" w:fill="FFFFFF"/>
            <w:vAlign w:val="center"/>
          </w:tcPr>
          <w:p w14:paraId="54E0F98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支持手写或键盘录入查房过程中的备注事项。</w:t>
            </w:r>
          </w:p>
        </w:tc>
      </w:tr>
      <w:tr w:rsidR="00DF5E26" w:rsidRPr="003719B2" w14:paraId="1BC85FD5" w14:textId="77777777" w:rsidTr="00DF5E26">
        <w:trPr>
          <w:jc w:val="center"/>
        </w:trPr>
        <w:tc>
          <w:tcPr>
            <w:tcW w:w="1430" w:type="dxa"/>
            <w:vMerge/>
            <w:shd w:val="clear" w:color="000000" w:fill="FFFFFF"/>
            <w:vAlign w:val="center"/>
          </w:tcPr>
          <w:p w14:paraId="5515F0DE"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45C6674A"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多媒体记录</w:t>
            </w:r>
          </w:p>
        </w:tc>
        <w:tc>
          <w:tcPr>
            <w:tcW w:w="5019" w:type="dxa"/>
            <w:shd w:val="clear" w:color="000000" w:fill="FFFFFF"/>
            <w:vAlign w:val="center"/>
          </w:tcPr>
          <w:p w14:paraId="67755846"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支持通过录音、录像、拍照等方式记录查房事项。</w:t>
            </w:r>
          </w:p>
        </w:tc>
      </w:tr>
      <w:tr w:rsidR="00DF5E26" w:rsidRPr="003719B2" w14:paraId="22C17552" w14:textId="77777777" w:rsidTr="00DF5E26">
        <w:trPr>
          <w:jc w:val="center"/>
        </w:trPr>
        <w:tc>
          <w:tcPr>
            <w:tcW w:w="1430" w:type="dxa"/>
            <w:vMerge w:val="restart"/>
            <w:shd w:val="clear" w:color="000000" w:fill="FFFFFF"/>
            <w:vAlign w:val="center"/>
          </w:tcPr>
          <w:p w14:paraId="71111F2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统计报表</w:t>
            </w:r>
          </w:p>
        </w:tc>
        <w:tc>
          <w:tcPr>
            <w:tcW w:w="1596" w:type="dxa"/>
            <w:shd w:val="clear" w:color="000000" w:fill="FFFFFF"/>
            <w:vAlign w:val="center"/>
          </w:tcPr>
          <w:p w14:paraId="38E524E3"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病区统计</w:t>
            </w:r>
          </w:p>
        </w:tc>
        <w:tc>
          <w:tcPr>
            <w:tcW w:w="5019" w:type="dxa"/>
            <w:shd w:val="clear" w:color="000000" w:fill="FFFFFF"/>
            <w:vAlign w:val="center"/>
          </w:tcPr>
          <w:p w14:paraId="49C4ECE9"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支持按照特定时间内的床位周转率、出入院人数进行统计，并以图表的方式展示。</w:t>
            </w:r>
          </w:p>
        </w:tc>
      </w:tr>
      <w:tr w:rsidR="00DF5E26" w:rsidRPr="003719B2" w14:paraId="6CE2BDF3" w14:textId="77777777" w:rsidTr="00DF5E26">
        <w:trPr>
          <w:jc w:val="center"/>
        </w:trPr>
        <w:tc>
          <w:tcPr>
            <w:tcW w:w="1430" w:type="dxa"/>
            <w:vMerge/>
            <w:shd w:val="clear" w:color="000000" w:fill="FFFFFF"/>
            <w:vAlign w:val="center"/>
          </w:tcPr>
          <w:p w14:paraId="72BE99FC" w14:textId="77777777" w:rsidR="00DF5E26" w:rsidRPr="003719B2" w:rsidRDefault="00DF5E26" w:rsidP="00DF5E26">
            <w:pPr>
              <w:adjustRightInd w:val="0"/>
              <w:snapToGrid w:val="0"/>
              <w:spacing w:line="560" w:lineRule="exact"/>
              <w:jc w:val="left"/>
              <w:rPr>
                <w:rFonts w:asciiTheme="minorEastAsia" w:hAnsiTheme="minorEastAsia"/>
                <w:szCs w:val="21"/>
              </w:rPr>
            </w:pPr>
          </w:p>
        </w:tc>
        <w:tc>
          <w:tcPr>
            <w:tcW w:w="1596" w:type="dxa"/>
            <w:shd w:val="clear" w:color="000000" w:fill="FFFFFF"/>
            <w:vAlign w:val="center"/>
          </w:tcPr>
          <w:p w14:paraId="15265887"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工作量统计</w:t>
            </w:r>
          </w:p>
        </w:tc>
        <w:tc>
          <w:tcPr>
            <w:tcW w:w="5019" w:type="dxa"/>
            <w:shd w:val="clear" w:color="000000" w:fill="FFFFFF"/>
            <w:vAlign w:val="center"/>
          </w:tcPr>
          <w:p w14:paraId="7B1EEFCE"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全院、科室、病区医生工作量统计。</w:t>
            </w:r>
          </w:p>
        </w:tc>
      </w:tr>
      <w:tr w:rsidR="00DF5E26" w:rsidRPr="003719B2" w14:paraId="040E7CD5" w14:textId="77777777" w:rsidTr="00DF5E26">
        <w:trPr>
          <w:jc w:val="center"/>
        </w:trPr>
        <w:tc>
          <w:tcPr>
            <w:tcW w:w="1430" w:type="dxa"/>
            <w:shd w:val="clear" w:color="000000" w:fill="FFFFFF"/>
            <w:vAlign w:val="center"/>
          </w:tcPr>
          <w:p w14:paraId="519E06E4"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离线支持</w:t>
            </w:r>
          </w:p>
        </w:tc>
        <w:tc>
          <w:tcPr>
            <w:tcW w:w="1596" w:type="dxa"/>
            <w:shd w:val="clear" w:color="000000" w:fill="FFFFFF"/>
            <w:vAlign w:val="center"/>
          </w:tcPr>
          <w:p w14:paraId="367B3D28"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离线支持</w:t>
            </w:r>
          </w:p>
        </w:tc>
        <w:tc>
          <w:tcPr>
            <w:tcW w:w="5019" w:type="dxa"/>
            <w:shd w:val="clear" w:color="000000" w:fill="FFFFFF"/>
            <w:vAlign w:val="center"/>
          </w:tcPr>
          <w:p w14:paraId="30E609B0" w14:textId="77777777" w:rsidR="00DF5E26" w:rsidRPr="003719B2" w:rsidRDefault="00DF5E26" w:rsidP="00DF5E26">
            <w:pPr>
              <w:adjustRightInd w:val="0"/>
              <w:snapToGrid w:val="0"/>
              <w:spacing w:line="560" w:lineRule="exact"/>
              <w:jc w:val="left"/>
              <w:rPr>
                <w:rFonts w:asciiTheme="minorEastAsia" w:hAnsiTheme="minorEastAsia"/>
                <w:szCs w:val="21"/>
              </w:rPr>
            </w:pPr>
            <w:r w:rsidRPr="003719B2">
              <w:rPr>
                <w:rFonts w:asciiTheme="minorEastAsia" w:hAnsiTheme="minorEastAsia" w:hint="eastAsia"/>
                <w:szCs w:val="21"/>
              </w:rPr>
              <w:t>支持病人基本信息的离线浏览</w:t>
            </w:r>
            <w:r w:rsidRPr="003719B2">
              <w:rPr>
                <w:rFonts w:asciiTheme="minorEastAsia" w:hAnsiTheme="minorEastAsia" w:hint="eastAsia"/>
                <w:szCs w:val="21"/>
              </w:rPr>
              <w:br/>
              <w:t>支持网络不通畅时床边录入信息的本地保存，避免丢失，网络通畅后可与PC</w:t>
            </w:r>
            <w:proofErr w:type="gramStart"/>
            <w:r w:rsidRPr="003719B2">
              <w:rPr>
                <w:rFonts w:asciiTheme="minorEastAsia" w:hAnsiTheme="minorEastAsia" w:hint="eastAsia"/>
                <w:szCs w:val="21"/>
              </w:rPr>
              <w:t>端数据</w:t>
            </w:r>
            <w:proofErr w:type="gramEnd"/>
            <w:r w:rsidRPr="003719B2">
              <w:rPr>
                <w:rFonts w:asciiTheme="minorEastAsia" w:hAnsiTheme="minorEastAsia" w:hint="eastAsia"/>
                <w:szCs w:val="21"/>
              </w:rPr>
              <w:t>同步。</w:t>
            </w:r>
          </w:p>
        </w:tc>
      </w:tr>
    </w:tbl>
    <w:p w14:paraId="3AD7AD54" w14:textId="77777777" w:rsidR="00DF5E26" w:rsidRPr="003719B2" w:rsidRDefault="00DF5E26" w:rsidP="00DF5E26">
      <w:pPr>
        <w:spacing w:line="560" w:lineRule="exact"/>
        <w:rPr>
          <w:rFonts w:asciiTheme="minorEastAsia" w:hAnsiTheme="minorEastAsia"/>
          <w:sz w:val="28"/>
          <w:szCs w:val="28"/>
        </w:rPr>
      </w:pPr>
      <w:r w:rsidRPr="003719B2">
        <w:rPr>
          <w:rFonts w:asciiTheme="minorEastAsia" w:hAnsiTheme="minorEastAsia" w:hint="eastAsia"/>
          <w:sz w:val="28"/>
          <w:szCs w:val="28"/>
        </w:rPr>
        <w:lastRenderedPageBreak/>
        <w:t>（</w:t>
      </w:r>
      <w:r w:rsidR="002B3DCF" w:rsidRPr="003719B2">
        <w:rPr>
          <w:rFonts w:asciiTheme="minorEastAsia" w:hAnsiTheme="minorEastAsia" w:hint="eastAsia"/>
          <w:sz w:val="28"/>
          <w:szCs w:val="28"/>
        </w:rPr>
        <w:t>26</w:t>
      </w:r>
      <w:r w:rsidRPr="003719B2">
        <w:rPr>
          <w:rFonts w:asciiTheme="minorEastAsia" w:hAnsiTheme="minorEastAsia" w:hint="eastAsia"/>
          <w:sz w:val="28"/>
          <w:szCs w:val="28"/>
        </w:rPr>
        <w:t>）</w:t>
      </w:r>
      <w:r w:rsidRPr="003719B2">
        <w:rPr>
          <w:rFonts w:asciiTheme="minorEastAsia" w:hAnsiTheme="minorEastAsia"/>
          <w:sz w:val="28"/>
          <w:szCs w:val="28"/>
        </w:rPr>
        <w:t>婴儿防盗系统</w:t>
      </w:r>
      <w:r w:rsidRPr="003719B2">
        <w:rPr>
          <w:rFonts w:asciiTheme="minorEastAsia" w:hAnsiTheme="minorEastAsia" w:hint="eastAsia"/>
          <w:sz w:val="28"/>
          <w:szCs w:val="28"/>
        </w:rPr>
        <w:t>（1套）</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588"/>
        <w:gridCol w:w="5153"/>
      </w:tblGrid>
      <w:tr w:rsidR="00DF5E26" w:rsidRPr="003719B2" w14:paraId="7D3600B7" w14:textId="77777777" w:rsidTr="00DF5E26">
        <w:trPr>
          <w:trHeight w:val="495"/>
          <w:jc w:val="center"/>
        </w:trPr>
        <w:tc>
          <w:tcPr>
            <w:tcW w:w="2949" w:type="dxa"/>
            <w:gridSpan w:val="2"/>
            <w:shd w:val="clear" w:color="auto" w:fill="auto"/>
            <w:noWrap/>
            <w:vAlign w:val="center"/>
          </w:tcPr>
          <w:p w14:paraId="7F2140F6" w14:textId="77777777" w:rsidR="00DF5E26" w:rsidRPr="003719B2" w:rsidRDefault="00DF5E26" w:rsidP="00DF5E26">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功能名称</w:t>
            </w:r>
          </w:p>
        </w:tc>
        <w:tc>
          <w:tcPr>
            <w:tcW w:w="5153" w:type="dxa"/>
            <w:shd w:val="clear" w:color="auto" w:fill="auto"/>
            <w:noWrap/>
            <w:vAlign w:val="center"/>
          </w:tcPr>
          <w:p w14:paraId="39C60837" w14:textId="77777777" w:rsidR="00DF5E26" w:rsidRPr="003719B2" w:rsidRDefault="00DF5E26" w:rsidP="00DF5E26">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功能描述</w:t>
            </w:r>
          </w:p>
        </w:tc>
      </w:tr>
      <w:tr w:rsidR="00DF5E26" w:rsidRPr="003719B2" w14:paraId="52AE935A" w14:textId="77777777" w:rsidTr="00DF5E26">
        <w:trPr>
          <w:trHeight w:val="615"/>
          <w:jc w:val="center"/>
        </w:trPr>
        <w:tc>
          <w:tcPr>
            <w:tcW w:w="1361" w:type="dxa"/>
            <w:vMerge w:val="restart"/>
            <w:shd w:val="clear" w:color="auto" w:fill="auto"/>
            <w:noWrap/>
            <w:vAlign w:val="center"/>
          </w:tcPr>
          <w:p w14:paraId="1BC66B69"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婴儿管理</w:t>
            </w:r>
          </w:p>
        </w:tc>
        <w:tc>
          <w:tcPr>
            <w:tcW w:w="1588" w:type="dxa"/>
            <w:shd w:val="clear" w:color="auto" w:fill="auto"/>
            <w:noWrap/>
            <w:vAlign w:val="center"/>
          </w:tcPr>
          <w:p w14:paraId="26136999"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婴儿入院</w:t>
            </w:r>
          </w:p>
        </w:tc>
        <w:tc>
          <w:tcPr>
            <w:tcW w:w="5153" w:type="dxa"/>
            <w:shd w:val="clear" w:color="auto" w:fill="auto"/>
            <w:vAlign w:val="center"/>
          </w:tcPr>
          <w:p w14:paraId="51C6CCE0"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新生婴儿佩戴婴儿标签</w:t>
            </w:r>
            <w:proofErr w:type="gramStart"/>
            <w:r w:rsidRPr="003719B2">
              <w:rPr>
                <w:rFonts w:asciiTheme="minorEastAsia" w:hAnsiTheme="minorEastAsia" w:hint="eastAsia"/>
                <w:kern w:val="0"/>
                <w:szCs w:val="21"/>
              </w:rPr>
              <w:t>跟系统</w:t>
            </w:r>
            <w:proofErr w:type="gramEnd"/>
            <w:r w:rsidRPr="003719B2">
              <w:rPr>
                <w:rFonts w:asciiTheme="minorEastAsia" w:hAnsiTheme="minorEastAsia" w:hint="eastAsia"/>
                <w:kern w:val="0"/>
                <w:szCs w:val="21"/>
              </w:rPr>
              <w:t>对接，系统将婴儿信息进行管理。</w:t>
            </w:r>
          </w:p>
        </w:tc>
      </w:tr>
      <w:tr w:rsidR="00DF5E26" w:rsidRPr="003719B2" w14:paraId="35601D61" w14:textId="77777777" w:rsidTr="00DF5E26">
        <w:trPr>
          <w:trHeight w:val="615"/>
          <w:jc w:val="center"/>
        </w:trPr>
        <w:tc>
          <w:tcPr>
            <w:tcW w:w="1361" w:type="dxa"/>
            <w:vMerge/>
            <w:shd w:val="clear" w:color="auto" w:fill="auto"/>
            <w:vAlign w:val="center"/>
          </w:tcPr>
          <w:p w14:paraId="0E57C5B4" w14:textId="77777777" w:rsidR="00DF5E26" w:rsidRPr="003719B2" w:rsidRDefault="00DF5E26" w:rsidP="00DF5E26">
            <w:pPr>
              <w:widowControl/>
              <w:spacing w:line="560" w:lineRule="exact"/>
              <w:jc w:val="left"/>
              <w:rPr>
                <w:rFonts w:asciiTheme="minorEastAsia" w:hAnsiTheme="minorEastAsia"/>
                <w:kern w:val="0"/>
                <w:szCs w:val="21"/>
              </w:rPr>
            </w:pPr>
          </w:p>
        </w:tc>
        <w:tc>
          <w:tcPr>
            <w:tcW w:w="1588" w:type="dxa"/>
            <w:shd w:val="clear" w:color="auto" w:fill="auto"/>
            <w:noWrap/>
            <w:vAlign w:val="center"/>
          </w:tcPr>
          <w:p w14:paraId="58485458"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婴儿出院</w:t>
            </w:r>
          </w:p>
        </w:tc>
        <w:tc>
          <w:tcPr>
            <w:tcW w:w="5153" w:type="dxa"/>
            <w:shd w:val="clear" w:color="auto" w:fill="auto"/>
            <w:vAlign w:val="center"/>
          </w:tcPr>
          <w:p w14:paraId="69D89885"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新生婴儿能正常出院，医护人员对新生婴儿执行出院操作，系统将不在管理和显示该婴儿的信息。</w:t>
            </w:r>
          </w:p>
        </w:tc>
      </w:tr>
      <w:tr w:rsidR="00DF5E26" w:rsidRPr="003719B2" w14:paraId="45CCA143" w14:textId="77777777" w:rsidTr="00DF5E26">
        <w:trPr>
          <w:trHeight w:val="540"/>
          <w:jc w:val="center"/>
        </w:trPr>
        <w:tc>
          <w:tcPr>
            <w:tcW w:w="1361" w:type="dxa"/>
            <w:vMerge/>
            <w:shd w:val="clear" w:color="auto" w:fill="auto"/>
            <w:vAlign w:val="center"/>
          </w:tcPr>
          <w:p w14:paraId="4353DDC4" w14:textId="77777777" w:rsidR="00DF5E26" w:rsidRPr="003719B2" w:rsidRDefault="00DF5E26" w:rsidP="00DF5E26">
            <w:pPr>
              <w:widowControl/>
              <w:spacing w:line="560" w:lineRule="exact"/>
              <w:jc w:val="left"/>
              <w:rPr>
                <w:rFonts w:asciiTheme="minorEastAsia" w:hAnsiTheme="minorEastAsia"/>
                <w:kern w:val="0"/>
                <w:szCs w:val="21"/>
              </w:rPr>
            </w:pPr>
          </w:p>
        </w:tc>
        <w:tc>
          <w:tcPr>
            <w:tcW w:w="1588" w:type="dxa"/>
            <w:shd w:val="clear" w:color="auto" w:fill="auto"/>
            <w:noWrap/>
            <w:vAlign w:val="center"/>
          </w:tcPr>
          <w:p w14:paraId="036F85A5"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婴儿临时外出</w:t>
            </w:r>
          </w:p>
        </w:tc>
        <w:tc>
          <w:tcPr>
            <w:tcW w:w="5153" w:type="dxa"/>
            <w:shd w:val="clear" w:color="auto" w:fill="auto"/>
            <w:vAlign w:val="center"/>
          </w:tcPr>
          <w:p w14:paraId="6866AB75"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婴儿通过授权可以外出，外出期间不触发任何报警。</w:t>
            </w:r>
          </w:p>
        </w:tc>
      </w:tr>
      <w:tr w:rsidR="00DF5E26" w:rsidRPr="003719B2" w14:paraId="02FAB2BD" w14:textId="77777777" w:rsidTr="00DF5E26">
        <w:trPr>
          <w:trHeight w:val="615"/>
          <w:jc w:val="center"/>
        </w:trPr>
        <w:tc>
          <w:tcPr>
            <w:tcW w:w="1361" w:type="dxa"/>
            <w:vMerge/>
            <w:shd w:val="clear" w:color="auto" w:fill="auto"/>
            <w:vAlign w:val="center"/>
          </w:tcPr>
          <w:p w14:paraId="5653678C" w14:textId="77777777" w:rsidR="00DF5E26" w:rsidRPr="003719B2" w:rsidRDefault="00DF5E26" w:rsidP="00DF5E26">
            <w:pPr>
              <w:widowControl/>
              <w:spacing w:line="560" w:lineRule="exact"/>
              <w:jc w:val="left"/>
              <w:rPr>
                <w:rFonts w:asciiTheme="minorEastAsia" w:hAnsiTheme="minorEastAsia"/>
                <w:kern w:val="0"/>
                <w:szCs w:val="21"/>
              </w:rPr>
            </w:pPr>
          </w:p>
        </w:tc>
        <w:tc>
          <w:tcPr>
            <w:tcW w:w="1588" w:type="dxa"/>
            <w:shd w:val="clear" w:color="auto" w:fill="auto"/>
            <w:noWrap/>
            <w:vAlign w:val="center"/>
          </w:tcPr>
          <w:p w14:paraId="58B84864"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婴儿外出回院</w:t>
            </w:r>
          </w:p>
        </w:tc>
        <w:tc>
          <w:tcPr>
            <w:tcW w:w="5153" w:type="dxa"/>
            <w:shd w:val="clear" w:color="auto" w:fill="auto"/>
            <w:vAlign w:val="center"/>
          </w:tcPr>
          <w:p w14:paraId="30BDF8B3"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婴儿在授权时间范围内回院，即可正常被系统管理。</w:t>
            </w:r>
          </w:p>
        </w:tc>
      </w:tr>
      <w:tr w:rsidR="00DF5E26" w:rsidRPr="003719B2" w14:paraId="0E6B3AF2" w14:textId="77777777" w:rsidTr="00DF5E26">
        <w:trPr>
          <w:trHeight w:val="645"/>
          <w:jc w:val="center"/>
        </w:trPr>
        <w:tc>
          <w:tcPr>
            <w:tcW w:w="1361" w:type="dxa"/>
            <w:vMerge/>
            <w:shd w:val="clear" w:color="auto" w:fill="auto"/>
            <w:noWrap/>
            <w:vAlign w:val="center"/>
          </w:tcPr>
          <w:p w14:paraId="66A7A99D" w14:textId="77777777" w:rsidR="00DF5E26" w:rsidRPr="003719B2" w:rsidRDefault="00DF5E26" w:rsidP="00DF5E26">
            <w:pPr>
              <w:widowControl/>
              <w:spacing w:line="560" w:lineRule="exact"/>
              <w:jc w:val="center"/>
              <w:rPr>
                <w:rFonts w:asciiTheme="minorEastAsia" w:hAnsiTheme="minorEastAsia"/>
                <w:kern w:val="0"/>
                <w:szCs w:val="21"/>
              </w:rPr>
            </w:pPr>
          </w:p>
        </w:tc>
        <w:tc>
          <w:tcPr>
            <w:tcW w:w="1588" w:type="dxa"/>
            <w:shd w:val="clear" w:color="auto" w:fill="auto"/>
            <w:noWrap/>
            <w:vAlign w:val="center"/>
          </w:tcPr>
          <w:p w14:paraId="4922EBA4"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腕带更换</w:t>
            </w:r>
          </w:p>
        </w:tc>
        <w:tc>
          <w:tcPr>
            <w:tcW w:w="5153" w:type="dxa"/>
            <w:shd w:val="clear" w:color="auto" w:fill="auto"/>
            <w:vAlign w:val="center"/>
          </w:tcPr>
          <w:p w14:paraId="5BB6C9DE"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当婴儿腕带因某种原因需要更换时，将婴儿与新的腕带编号绑定后，系统将继续正常管理婴儿。</w:t>
            </w:r>
          </w:p>
        </w:tc>
      </w:tr>
      <w:tr w:rsidR="00DF5E26" w:rsidRPr="003719B2" w14:paraId="01DAE540" w14:textId="77777777" w:rsidTr="00DF5E26">
        <w:trPr>
          <w:trHeight w:val="645"/>
          <w:jc w:val="center"/>
        </w:trPr>
        <w:tc>
          <w:tcPr>
            <w:tcW w:w="1361" w:type="dxa"/>
            <w:vMerge w:val="restart"/>
            <w:shd w:val="clear" w:color="auto" w:fill="auto"/>
            <w:noWrap/>
            <w:vAlign w:val="center"/>
          </w:tcPr>
          <w:p w14:paraId="42C0FB9A"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报警</w:t>
            </w:r>
          </w:p>
        </w:tc>
        <w:tc>
          <w:tcPr>
            <w:tcW w:w="1588" w:type="dxa"/>
            <w:shd w:val="clear" w:color="auto" w:fill="auto"/>
            <w:noWrap/>
            <w:vAlign w:val="center"/>
          </w:tcPr>
          <w:p w14:paraId="00812ACD"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（外出）超时报警</w:t>
            </w:r>
          </w:p>
        </w:tc>
        <w:tc>
          <w:tcPr>
            <w:tcW w:w="5153" w:type="dxa"/>
            <w:shd w:val="clear" w:color="auto" w:fill="auto"/>
            <w:vAlign w:val="center"/>
          </w:tcPr>
          <w:p w14:paraId="7653A481"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婴儿约定时间内未回到病区，系统自动监控该婴儿，超出约定时间即实时产生报警。</w:t>
            </w:r>
          </w:p>
        </w:tc>
      </w:tr>
      <w:tr w:rsidR="00DF5E26" w:rsidRPr="003719B2" w14:paraId="27C23C48" w14:textId="77777777" w:rsidTr="00DF5E26">
        <w:trPr>
          <w:trHeight w:val="510"/>
          <w:jc w:val="center"/>
        </w:trPr>
        <w:tc>
          <w:tcPr>
            <w:tcW w:w="1361" w:type="dxa"/>
            <w:vMerge/>
            <w:shd w:val="clear" w:color="auto" w:fill="auto"/>
            <w:vAlign w:val="center"/>
          </w:tcPr>
          <w:p w14:paraId="459974FB" w14:textId="77777777" w:rsidR="00DF5E26" w:rsidRPr="003719B2" w:rsidRDefault="00DF5E26" w:rsidP="00DF5E26">
            <w:pPr>
              <w:widowControl/>
              <w:spacing w:line="560" w:lineRule="exact"/>
              <w:jc w:val="left"/>
              <w:rPr>
                <w:rFonts w:asciiTheme="minorEastAsia" w:hAnsiTheme="minorEastAsia"/>
                <w:kern w:val="0"/>
                <w:szCs w:val="21"/>
              </w:rPr>
            </w:pPr>
          </w:p>
        </w:tc>
        <w:tc>
          <w:tcPr>
            <w:tcW w:w="1588" w:type="dxa"/>
            <w:shd w:val="clear" w:color="auto" w:fill="auto"/>
            <w:noWrap/>
            <w:vAlign w:val="center"/>
          </w:tcPr>
          <w:p w14:paraId="2B29ABE3"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低电压报警</w:t>
            </w:r>
          </w:p>
        </w:tc>
        <w:tc>
          <w:tcPr>
            <w:tcW w:w="5153" w:type="dxa"/>
            <w:shd w:val="clear" w:color="auto" w:fill="auto"/>
            <w:vAlign w:val="center"/>
          </w:tcPr>
          <w:p w14:paraId="78B3E0C1"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婴儿标签使用过程中，标签内部</w:t>
            </w:r>
            <w:proofErr w:type="gramStart"/>
            <w:r w:rsidRPr="003719B2">
              <w:rPr>
                <w:rFonts w:asciiTheme="minorEastAsia" w:hAnsiTheme="minorEastAsia" w:hint="eastAsia"/>
                <w:szCs w:val="21"/>
              </w:rPr>
              <w:t>电池电</w:t>
            </w:r>
            <w:proofErr w:type="gramEnd"/>
            <w:r w:rsidRPr="003719B2">
              <w:rPr>
                <w:rFonts w:asciiTheme="minorEastAsia" w:hAnsiTheme="minorEastAsia" w:hint="eastAsia"/>
                <w:szCs w:val="21"/>
              </w:rPr>
              <w:t>压低，系统会产生报警，提醒医护人员，及时更换。</w:t>
            </w:r>
          </w:p>
        </w:tc>
      </w:tr>
      <w:tr w:rsidR="00DF5E26" w:rsidRPr="003719B2" w14:paraId="06217B11" w14:textId="77777777" w:rsidTr="00DF5E26">
        <w:trPr>
          <w:trHeight w:val="510"/>
          <w:jc w:val="center"/>
        </w:trPr>
        <w:tc>
          <w:tcPr>
            <w:tcW w:w="1361" w:type="dxa"/>
            <w:vMerge/>
            <w:shd w:val="clear" w:color="auto" w:fill="auto"/>
            <w:vAlign w:val="center"/>
          </w:tcPr>
          <w:p w14:paraId="618F6CD9" w14:textId="77777777" w:rsidR="00DF5E26" w:rsidRPr="003719B2" w:rsidRDefault="00DF5E26" w:rsidP="00DF5E26">
            <w:pPr>
              <w:widowControl/>
              <w:spacing w:line="560" w:lineRule="exact"/>
              <w:jc w:val="left"/>
              <w:rPr>
                <w:rFonts w:asciiTheme="minorEastAsia" w:hAnsiTheme="minorEastAsia"/>
                <w:kern w:val="0"/>
                <w:szCs w:val="21"/>
              </w:rPr>
            </w:pPr>
          </w:p>
        </w:tc>
        <w:tc>
          <w:tcPr>
            <w:tcW w:w="1588" w:type="dxa"/>
            <w:shd w:val="clear" w:color="auto" w:fill="auto"/>
            <w:noWrap/>
            <w:vAlign w:val="center"/>
          </w:tcPr>
          <w:p w14:paraId="564FA0BD"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剪断报警</w:t>
            </w:r>
          </w:p>
        </w:tc>
        <w:tc>
          <w:tcPr>
            <w:tcW w:w="5153" w:type="dxa"/>
            <w:shd w:val="clear" w:color="auto" w:fill="auto"/>
            <w:vAlign w:val="center"/>
          </w:tcPr>
          <w:p w14:paraId="47D65FAE"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未经授权，被恶意破坏或者剪断，会触发系统腕带断裂报警</w:t>
            </w:r>
          </w:p>
        </w:tc>
      </w:tr>
      <w:tr w:rsidR="00DF5E26" w:rsidRPr="003719B2" w14:paraId="2431AF8F" w14:textId="77777777" w:rsidTr="00DF5E26">
        <w:trPr>
          <w:trHeight w:val="360"/>
          <w:jc w:val="center"/>
        </w:trPr>
        <w:tc>
          <w:tcPr>
            <w:tcW w:w="1361" w:type="dxa"/>
            <w:vMerge/>
            <w:shd w:val="clear" w:color="auto" w:fill="auto"/>
            <w:vAlign w:val="center"/>
          </w:tcPr>
          <w:p w14:paraId="4D7B0162" w14:textId="77777777" w:rsidR="00DF5E26" w:rsidRPr="003719B2" w:rsidRDefault="00DF5E26" w:rsidP="00DF5E26">
            <w:pPr>
              <w:widowControl/>
              <w:spacing w:line="560" w:lineRule="exact"/>
              <w:jc w:val="left"/>
              <w:rPr>
                <w:rFonts w:asciiTheme="minorEastAsia" w:hAnsiTheme="minorEastAsia"/>
                <w:kern w:val="0"/>
                <w:szCs w:val="21"/>
              </w:rPr>
            </w:pPr>
          </w:p>
        </w:tc>
        <w:tc>
          <w:tcPr>
            <w:tcW w:w="1588" w:type="dxa"/>
            <w:shd w:val="clear" w:color="auto" w:fill="auto"/>
            <w:noWrap/>
            <w:vAlign w:val="center"/>
          </w:tcPr>
          <w:p w14:paraId="02F0EE03"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出口报警</w:t>
            </w:r>
          </w:p>
        </w:tc>
        <w:tc>
          <w:tcPr>
            <w:tcW w:w="5153" w:type="dxa"/>
            <w:shd w:val="clear" w:color="auto" w:fill="auto"/>
            <w:vAlign w:val="center"/>
          </w:tcPr>
          <w:p w14:paraId="6FE7A1A8" w14:textId="77777777" w:rsidR="00DF5E26" w:rsidRPr="003719B2" w:rsidRDefault="00DF5E26" w:rsidP="00DF5E26">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婴儿未经授权外出，经过关键出入口时，会触发报警，防止婴儿被盗。</w:t>
            </w:r>
          </w:p>
        </w:tc>
      </w:tr>
      <w:tr w:rsidR="00DF5E26" w:rsidRPr="003719B2" w14:paraId="7C4AA754" w14:textId="77777777" w:rsidTr="00DF5E26">
        <w:trPr>
          <w:trHeight w:val="360"/>
          <w:jc w:val="center"/>
        </w:trPr>
        <w:tc>
          <w:tcPr>
            <w:tcW w:w="1361" w:type="dxa"/>
            <w:vMerge/>
            <w:shd w:val="clear" w:color="auto" w:fill="auto"/>
            <w:vAlign w:val="center"/>
          </w:tcPr>
          <w:p w14:paraId="2128BF5E" w14:textId="77777777" w:rsidR="00DF5E26" w:rsidRPr="003719B2" w:rsidRDefault="00DF5E26" w:rsidP="00DF5E26">
            <w:pPr>
              <w:widowControl/>
              <w:spacing w:line="560" w:lineRule="exact"/>
              <w:jc w:val="left"/>
              <w:rPr>
                <w:rFonts w:asciiTheme="minorEastAsia" w:hAnsiTheme="minorEastAsia"/>
                <w:kern w:val="0"/>
                <w:szCs w:val="21"/>
              </w:rPr>
            </w:pPr>
          </w:p>
        </w:tc>
        <w:tc>
          <w:tcPr>
            <w:tcW w:w="1588" w:type="dxa"/>
            <w:shd w:val="clear" w:color="auto" w:fill="auto"/>
            <w:noWrap/>
            <w:vAlign w:val="center"/>
          </w:tcPr>
          <w:p w14:paraId="33423864"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设备异常报警</w:t>
            </w:r>
          </w:p>
        </w:tc>
        <w:tc>
          <w:tcPr>
            <w:tcW w:w="5153" w:type="dxa"/>
            <w:shd w:val="clear" w:color="auto" w:fill="auto"/>
            <w:vAlign w:val="center"/>
          </w:tcPr>
          <w:p w14:paraId="0E7A137F"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系统实时监控婴儿防盗系统（网络）中各硬件设备工作状态，设备供电及数据传输异常时，系统实时报警。</w:t>
            </w:r>
          </w:p>
        </w:tc>
      </w:tr>
      <w:tr w:rsidR="00DF5E26" w:rsidRPr="003719B2" w14:paraId="0AABA604" w14:textId="77777777" w:rsidTr="00DF5E26">
        <w:trPr>
          <w:trHeight w:val="1005"/>
          <w:jc w:val="center"/>
        </w:trPr>
        <w:tc>
          <w:tcPr>
            <w:tcW w:w="1361" w:type="dxa"/>
            <w:shd w:val="clear" w:color="auto" w:fill="auto"/>
            <w:noWrap/>
            <w:vAlign w:val="center"/>
          </w:tcPr>
          <w:p w14:paraId="57024A8F"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防抱错</w:t>
            </w:r>
          </w:p>
        </w:tc>
        <w:tc>
          <w:tcPr>
            <w:tcW w:w="1588" w:type="dxa"/>
            <w:shd w:val="clear" w:color="auto" w:fill="auto"/>
            <w:noWrap/>
            <w:vAlign w:val="center"/>
          </w:tcPr>
          <w:p w14:paraId="0DF33255" w14:textId="77777777" w:rsidR="00DF5E26" w:rsidRPr="003719B2" w:rsidRDefault="00DF5E26" w:rsidP="00DF5E26">
            <w:pPr>
              <w:spacing w:line="560" w:lineRule="exact"/>
              <w:jc w:val="center"/>
              <w:rPr>
                <w:rFonts w:asciiTheme="minorEastAsia" w:hAnsiTheme="minorEastAsia"/>
                <w:szCs w:val="21"/>
              </w:rPr>
            </w:pPr>
            <w:r w:rsidRPr="003719B2">
              <w:rPr>
                <w:rFonts w:asciiTheme="minorEastAsia" w:hAnsiTheme="minorEastAsia" w:hint="eastAsia"/>
                <w:szCs w:val="21"/>
              </w:rPr>
              <w:t>母婴配对错误</w:t>
            </w:r>
          </w:p>
        </w:tc>
        <w:tc>
          <w:tcPr>
            <w:tcW w:w="5153" w:type="dxa"/>
            <w:shd w:val="clear" w:color="auto" w:fill="auto"/>
          </w:tcPr>
          <w:p w14:paraId="45DEAD50" w14:textId="77777777" w:rsidR="00DF5E26" w:rsidRPr="003719B2" w:rsidRDefault="00DF5E26" w:rsidP="00DF5E26">
            <w:pPr>
              <w:spacing w:line="560" w:lineRule="exact"/>
              <w:rPr>
                <w:rFonts w:asciiTheme="minorEastAsia" w:hAnsiTheme="minorEastAsia"/>
                <w:szCs w:val="21"/>
              </w:rPr>
            </w:pPr>
            <w:r w:rsidRPr="003719B2">
              <w:rPr>
                <w:rFonts w:asciiTheme="minorEastAsia" w:hAnsiTheme="minorEastAsia" w:hint="eastAsia"/>
                <w:szCs w:val="21"/>
              </w:rPr>
              <w:t>母亲标签可与婴儿标签进行身份确认，当抱</w:t>
            </w:r>
            <w:proofErr w:type="gramStart"/>
            <w:r w:rsidRPr="003719B2">
              <w:rPr>
                <w:rFonts w:asciiTheme="minorEastAsia" w:hAnsiTheme="minorEastAsia" w:hint="eastAsia"/>
                <w:szCs w:val="21"/>
              </w:rPr>
              <w:t>错情况</w:t>
            </w:r>
            <w:proofErr w:type="gramEnd"/>
            <w:r w:rsidRPr="003719B2">
              <w:rPr>
                <w:rFonts w:asciiTheme="minorEastAsia" w:hAnsiTheme="minorEastAsia" w:hint="eastAsia"/>
                <w:szCs w:val="21"/>
              </w:rPr>
              <w:t>发生时，系统产生报警。</w:t>
            </w:r>
          </w:p>
        </w:tc>
      </w:tr>
      <w:tr w:rsidR="00DF5E26" w:rsidRPr="003719B2" w14:paraId="17B8AE74" w14:textId="77777777" w:rsidTr="00DF5E26">
        <w:trPr>
          <w:trHeight w:val="840"/>
          <w:jc w:val="center"/>
        </w:trPr>
        <w:tc>
          <w:tcPr>
            <w:tcW w:w="1361" w:type="dxa"/>
            <w:shd w:val="clear" w:color="auto" w:fill="auto"/>
            <w:vAlign w:val="center"/>
          </w:tcPr>
          <w:p w14:paraId="760C93A8" w14:textId="77777777" w:rsidR="00DF5E26" w:rsidRPr="003719B2" w:rsidRDefault="00DF5E26" w:rsidP="00DF5E26">
            <w:pPr>
              <w:spacing w:line="560" w:lineRule="exact"/>
              <w:jc w:val="center"/>
              <w:rPr>
                <w:rFonts w:asciiTheme="minorEastAsia" w:hAnsiTheme="minorEastAsia"/>
                <w:kern w:val="0"/>
                <w:szCs w:val="21"/>
              </w:rPr>
            </w:pPr>
            <w:r w:rsidRPr="003719B2">
              <w:rPr>
                <w:rFonts w:asciiTheme="minorEastAsia" w:hAnsiTheme="minorEastAsia" w:hint="eastAsia"/>
                <w:kern w:val="0"/>
                <w:szCs w:val="21"/>
              </w:rPr>
              <w:t>统计功能</w:t>
            </w:r>
          </w:p>
        </w:tc>
        <w:tc>
          <w:tcPr>
            <w:tcW w:w="1588" w:type="dxa"/>
            <w:shd w:val="clear" w:color="auto" w:fill="auto"/>
            <w:noWrap/>
            <w:vAlign w:val="center"/>
          </w:tcPr>
          <w:p w14:paraId="5B899AAD" w14:textId="77777777" w:rsidR="00DF5E26" w:rsidRPr="003719B2" w:rsidRDefault="00DF5E26" w:rsidP="00DF5E26">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记录查询</w:t>
            </w:r>
          </w:p>
        </w:tc>
        <w:tc>
          <w:tcPr>
            <w:tcW w:w="5153" w:type="dxa"/>
            <w:shd w:val="clear" w:color="auto" w:fill="auto"/>
            <w:vAlign w:val="center"/>
          </w:tcPr>
          <w:p w14:paraId="48FFC86C" w14:textId="77777777" w:rsidR="00DF5E26" w:rsidRPr="003719B2" w:rsidRDefault="00DF5E26" w:rsidP="00DF5E26">
            <w:pPr>
              <w:spacing w:line="560" w:lineRule="exact"/>
              <w:jc w:val="left"/>
              <w:rPr>
                <w:rFonts w:asciiTheme="minorEastAsia" w:hAnsiTheme="minorEastAsia"/>
                <w:szCs w:val="21"/>
              </w:rPr>
            </w:pPr>
            <w:r w:rsidRPr="003719B2">
              <w:rPr>
                <w:rFonts w:asciiTheme="minorEastAsia" w:hAnsiTheme="minorEastAsia" w:hint="eastAsia"/>
                <w:szCs w:val="21"/>
              </w:rPr>
              <w:t>1、 通过系统可查询所有在院、出院的婴儿信息；</w:t>
            </w:r>
            <w:r w:rsidRPr="003719B2">
              <w:rPr>
                <w:rFonts w:asciiTheme="minorEastAsia" w:hAnsiTheme="minorEastAsia" w:hint="eastAsia"/>
                <w:szCs w:val="21"/>
              </w:rPr>
              <w:br/>
              <w:t>2、 通过系统可查询系统中记录的所有报警信息及其</w:t>
            </w:r>
            <w:r w:rsidRPr="003719B2">
              <w:rPr>
                <w:rFonts w:asciiTheme="minorEastAsia" w:hAnsiTheme="minorEastAsia" w:hint="eastAsia"/>
                <w:szCs w:val="21"/>
              </w:rPr>
              <w:lastRenderedPageBreak/>
              <w:t>相关处理信息；</w:t>
            </w:r>
            <w:r w:rsidRPr="003719B2">
              <w:rPr>
                <w:rFonts w:asciiTheme="minorEastAsia" w:hAnsiTheme="minorEastAsia" w:hint="eastAsia"/>
                <w:szCs w:val="21"/>
              </w:rPr>
              <w:br/>
              <w:t>3、 系统可根据医院要求输出系统日志、报表等文件（格式可定制）。</w:t>
            </w:r>
          </w:p>
        </w:tc>
      </w:tr>
    </w:tbl>
    <w:p w14:paraId="23095C1A" w14:textId="77777777" w:rsidR="0066482E" w:rsidRPr="003719B2" w:rsidRDefault="0066482E" w:rsidP="0066482E">
      <w:pPr>
        <w:pStyle w:val="3"/>
        <w:numPr>
          <w:ilvl w:val="1"/>
          <w:numId w:val="21"/>
        </w:numPr>
      </w:pPr>
      <w:bookmarkStart w:id="112" w:name="_Toc19017831"/>
      <w:r w:rsidRPr="003719B2">
        <w:rPr>
          <w:rFonts w:hint="eastAsia"/>
        </w:rPr>
        <w:lastRenderedPageBreak/>
        <w:t>网络布线</w:t>
      </w:r>
      <w:bookmarkEnd w:id="112"/>
    </w:p>
    <w:p w14:paraId="391F219F" w14:textId="77777777" w:rsidR="0066482E" w:rsidRPr="003719B2" w:rsidRDefault="0066482E" w:rsidP="0066482E">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完成医院</w:t>
      </w:r>
      <w:r w:rsidRPr="003719B2">
        <w:rPr>
          <w:rFonts w:asciiTheme="minorEastAsia" w:hAnsiTheme="minorEastAsia"/>
          <w:sz w:val="28"/>
          <w:szCs w:val="28"/>
        </w:rPr>
        <w:t>6</w:t>
      </w:r>
      <w:r w:rsidRPr="003719B2">
        <w:rPr>
          <w:rFonts w:asciiTheme="minorEastAsia" w:hAnsiTheme="minorEastAsia" w:hint="eastAsia"/>
          <w:sz w:val="28"/>
          <w:szCs w:val="28"/>
        </w:rPr>
        <w:t>幢楼与1连廊的无线W</w:t>
      </w:r>
      <w:r w:rsidRPr="003719B2">
        <w:rPr>
          <w:rFonts w:asciiTheme="minorEastAsia" w:hAnsiTheme="minorEastAsia"/>
          <w:sz w:val="28"/>
          <w:szCs w:val="28"/>
        </w:rPr>
        <w:t>IFI</w:t>
      </w:r>
      <w:r w:rsidRPr="003719B2">
        <w:rPr>
          <w:rFonts w:asciiTheme="minorEastAsia" w:hAnsiTheme="minorEastAsia" w:hint="eastAsia"/>
          <w:sz w:val="28"/>
          <w:szCs w:val="28"/>
        </w:rPr>
        <w:t>覆盖建设需求，共需对3</w:t>
      </w:r>
      <w:r w:rsidRPr="003719B2">
        <w:rPr>
          <w:rFonts w:asciiTheme="minorEastAsia" w:hAnsiTheme="minorEastAsia"/>
          <w:sz w:val="28"/>
          <w:szCs w:val="28"/>
        </w:rPr>
        <w:t>2</w:t>
      </w:r>
      <w:r w:rsidRPr="003719B2">
        <w:rPr>
          <w:rFonts w:asciiTheme="minorEastAsia" w:hAnsiTheme="minorEastAsia" w:hint="eastAsia"/>
          <w:sz w:val="28"/>
          <w:szCs w:val="28"/>
        </w:rPr>
        <w:t>个楼层进行布点，共需771个无线面板型A</w:t>
      </w:r>
      <w:r w:rsidRPr="003719B2">
        <w:rPr>
          <w:rFonts w:asciiTheme="minorEastAsia" w:hAnsiTheme="minorEastAsia"/>
          <w:sz w:val="28"/>
          <w:szCs w:val="28"/>
        </w:rPr>
        <w:t>P</w:t>
      </w:r>
      <w:r w:rsidRPr="003719B2">
        <w:rPr>
          <w:rFonts w:asciiTheme="minorEastAsia" w:hAnsiTheme="minorEastAsia" w:hint="eastAsia"/>
          <w:sz w:val="28"/>
          <w:szCs w:val="28"/>
        </w:rPr>
        <w:t>，</w:t>
      </w:r>
      <w:r w:rsidRPr="003719B2">
        <w:rPr>
          <w:rFonts w:asciiTheme="minorEastAsia" w:hAnsiTheme="minorEastAsia"/>
          <w:sz w:val="28"/>
          <w:szCs w:val="28"/>
        </w:rPr>
        <w:t>1</w:t>
      </w:r>
      <w:r w:rsidRPr="003719B2">
        <w:rPr>
          <w:rFonts w:asciiTheme="minorEastAsia" w:hAnsiTheme="minorEastAsia" w:hint="eastAsia"/>
          <w:sz w:val="28"/>
          <w:szCs w:val="28"/>
        </w:rPr>
        <w:t>52个无线放装型A</w:t>
      </w:r>
      <w:r w:rsidRPr="003719B2">
        <w:rPr>
          <w:rFonts w:asciiTheme="minorEastAsia" w:hAnsiTheme="minorEastAsia"/>
          <w:sz w:val="28"/>
          <w:szCs w:val="28"/>
        </w:rPr>
        <w:t>P</w:t>
      </w:r>
      <w:r w:rsidRPr="003719B2">
        <w:rPr>
          <w:rFonts w:asciiTheme="minorEastAsia" w:hAnsiTheme="minorEastAsia" w:hint="eastAsia"/>
          <w:sz w:val="28"/>
          <w:szCs w:val="28"/>
        </w:rPr>
        <w:t>，</w:t>
      </w:r>
      <w:r w:rsidRPr="003719B2">
        <w:rPr>
          <w:rFonts w:asciiTheme="minorEastAsia" w:hAnsiTheme="minorEastAsia"/>
          <w:sz w:val="28"/>
          <w:szCs w:val="28"/>
        </w:rPr>
        <w:t>5</w:t>
      </w:r>
      <w:r w:rsidRPr="003719B2">
        <w:rPr>
          <w:rFonts w:asciiTheme="minorEastAsia" w:hAnsiTheme="minorEastAsia" w:hint="eastAsia"/>
          <w:sz w:val="28"/>
          <w:szCs w:val="28"/>
        </w:rPr>
        <w:t>2台中心AP，POE交换机4台，实际设备安装数量，根据医院实际需求进行调整。</w:t>
      </w:r>
    </w:p>
    <w:p w14:paraId="7A5991DF"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hint="eastAsia"/>
          <w:sz w:val="28"/>
          <w:szCs w:val="28"/>
        </w:rPr>
        <w:t>综合布线</w:t>
      </w:r>
      <w:r w:rsidRPr="003719B2">
        <w:rPr>
          <w:rFonts w:asciiTheme="minorEastAsia" w:hAnsiTheme="minorEastAsia"/>
          <w:sz w:val="28"/>
          <w:szCs w:val="28"/>
        </w:rPr>
        <w:t>各子系统设计</w:t>
      </w:r>
    </w:p>
    <w:p w14:paraId="593E124B"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hint="eastAsia"/>
          <w:sz w:val="28"/>
          <w:szCs w:val="28"/>
        </w:rPr>
        <w:t>铜缆综合布线</w:t>
      </w:r>
    </w:p>
    <w:p w14:paraId="3D50B1DF"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工作区子系统</w:t>
      </w:r>
      <w:r w:rsidRPr="003719B2">
        <w:rPr>
          <w:rFonts w:asciiTheme="minorEastAsia" w:hAnsiTheme="minorEastAsia" w:hint="eastAsia"/>
          <w:sz w:val="28"/>
          <w:szCs w:val="28"/>
        </w:rPr>
        <w:t>：</w:t>
      </w:r>
    </w:p>
    <w:p w14:paraId="5BC47DB2"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工作区UTP信息插座采用86</w:t>
      </w:r>
      <w:proofErr w:type="gramStart"/>
      <w:r w:rsidRPr="003719B2">
        <w:rPr>
          <w:rFonts w:asciiTheme="minorEastAsia" w:hAnsiTheme="minorEastAsia"/>
          <w:sz w:val="28"/>
          <w:szCs w:val="28"/>
        </w:rPr>
        <w:t>型信息</w:t>
      </w:r>
      <w:proofErr w:type="gramEnd"/>
      <w:r w:rsidRPr="003719B2">
        <w:rPr>
          <w:rFonts w:asciiTheme="minorEastAsia" w:hAnsiTheme="minorEastAsia"/>
          <w:sz w:val="28"/>
          <w:szCs w:val="28"/>
        </w:rPr>
        <w:t>插座配置，每个信息点将均可应用于电话、数据、图像等。采用六类信息</w:t>
      </w:r>
      <w:r w:rsidRPr="003719B2">
        <w:rPr>
          <w:rFonts w:asciiTheme="minorEastAsia" w:hAnsiTheme="minorEastAsia" w:hint="eastAsia"/>
          <w:sz w:val="28"/>
          <w:szCs w:val="28"/>
        </w:rPr>
        <w:t>模块</w:t>
      </w:r>
      <w:r w:rsidRPr="003719B2">
        <w:rPr>
          <w:rFonts w:asciiTheme="minorEastAsia" w:hAnsiTheme="minorEastAsia"/>
          <w:sz w:val="28"/>
          <w:szCs w:val="28"/>
        </w:rPr>
        <w:t>CAT6，满足高速数据及语音信号的传输，传输参数可</w:t>
      </w:r>
      <w:r w:rsidRPr="003719B2">
        <w:rPr>
          <w:rFonts w:asciiTheme="minorEastAsia" w:hAnsiTheme="minorEastAsia" w:hint="eastAsia"/>
          <w:sz w:val="28"/>
          <w:szCs w:val="28"/>
        </w:rPr>
        <w:t>达</w:t>
      </w:r>
      <w:r w:rsidRPr="003719B2">
        <w:rPr>
          <w:rFonts w:asciiTheme="minorEastAsia" w:hAnsiTheme="minorEastAsia"/>
          <w:sz w:val="28"/>
          <w:szCs w:val="28"/>
        </w:rPr>
        <w:t>到250MHz</w:t>
      </w:r>
      <w:r w:rsidRPr="003719B2">
        <w:rPr>
          <w:rFonts w:asciiTheme="minorEastAsia" w:hAnsiTheme="minorEastAsia" w:hint="eastAsia"/>
          <w:sz w:val="28"/>
          <w:szCs w:val="28"/>
        </w:rPr>
        <w:t>；</w:t>
      </w:r>
    </w:p>
    <w:p w14:paraId="1C16ECA9"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面板应有明显标志来区分数据点或语音点；</w:t>
      </w:r>
    </w:p>
    <w:p w14:paraId="3681BE73"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电缆连接须按TIA/EIA568-B标准执行。</w:t>
      </w:r>
    </w:p>
    <w:p w14:paraId="2A741E51"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水平布线子系统</w:t>
      </w:r>
      <w:r w:rsidRPr="003719B2">
        <w:rPr>
          <w:rFonts w:asciiTheme="minorEastAsia" w:hAnsiTheme="minorEastAsia" w:hint="eastAsia"/>
          <w:sz w:val="28"/>
          <w:szCs w:val="28"/>
        </w:rPr>
        <w:t>：</w:t>
      </w:r>
    </w:p>
    <w:p w14:paraId="43BBC96A"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hint="eastAsia"/>
          <w:sz w:val="28"/>
          <w:szCs w:val="28"/>
        </w:rPr>
        <w:t>单体建筑物</w:t>
      </w:r>
      <w:r w:rsidRPr="003719B2">
        <w:rPr>
          <w:rFonts w:asciiTheme="minorEastAsia" w:hAnsiTheme="minorEastAsia"/>
          <w:sz w:val="28"/>
          <w:szCs w:val="28"/>
        </w:rPr>
        <w:t>水平干线子系统实现信息插座和管理子系统（跳线架）之间的连接。铜缆全部采用4对</w:t>
      </w:r>
      <w:proofErr w:type="gramStart"/>
      <w:r w:rsidRPr="003719B2">
        <w:rPr>
          <w:rFonts w:asciiTheme="minorEastAsia" w:hAnsiTheme="minorEastAsia"/>
          <w:sz w:val="28"/>
          <w:szCs w:val="28"/>
        </w:rPr>
        <w:t>6类低烟无卤</w:t>
      </w:r>
      <w:proofErr w:type="gramEnd"/>
      <w:r w:rsidRPr="003719B2">
        <w:rPr>
          <w:rFonts w:asciiTheme="minorEastAsia" w:hAnsiTheme="minorEastAsia"/>
          <w:sz w:val="28"/>
          <w:szCs w:val="28"/>
        </w:rPr>
        <w:t>非屏蔽双绞线</w:t>
      </w:r>
      <w:r w:rsidRPr="003719B2">
        <w:rPr>
          <w:rFonts w:asciiTheme="minorEastAsia" w:hAnsiTheme="minorEastAsia" w:hint="eastAsia"/>
          <w:sz w:val="28"/>
          <w:szCs w:val="28"/>
        </w:rPr>
        <w:t>；</w:t>
      </w:r>
    </w:p>
    <w:p w14:paraId="162AC5FF"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水平线</w:t>
      </w:r>
      <w:proofErr w:type="gramStart"/>
      <w:r w:rsidRPr="003719B2">
        <w:rPr>
          <w:rFonts w:asciiTheme="minorEastAsia" w:hAnsiTheme="minorEastAsia"/>
          <w:sz w:val="28"/>
          <w:szCs w:val="28"/>
        </w:rPr>
        <w:t>缆</w:t>
      </w:r>
      <w:proofErr w:type="gramEnd"/>
      <w:r w:rsidRPr="003719B2">
        <w:rPr>
          <w:rFonts w:asciiTheme="minorEastAsia" w:hAnsiTheme="minorEastAsia"/>
          <w:sz w:val="28"/>
          <w:szCs w:val="28"/>
        </w:rPr>
        <w:t>部分全部采用</w:t>
      </w:r>
      <w:smartTag w:uri="urn:schemas-microsoft-com:office:smarttags" w:element="chmetcnv">
        <w:smartTagPr>
          <w:attr w:name="TCSC" w:val="0"/>
          <w:attr w:name="NumberType" w:val="1"/>
          <w:attr w:name="Negative" w:val="False"/>
          <w:attr w:name="HasSpace" w:val="False"/>
          <w:attr w:name="SourceValue" w:val="19"/>
          <w:attr w:name="UnitName" w:val="”"/>
        </w:smartTagPr>
        <w:r w:rsidRPr="003719B2">
          <w:rPr>
            <w:rFonts w:asciiTheme="minorEastAsia" w:hAnsiTheme="minorEastAsia"/>
            <w:sz w:val="28"/>
            <w:szCs w:val="28"/>
          </w:rPr>
          <w:t>19</w:t>
        </w:r>
        <w:proofErr w:type="gramStart"/>
        <w:r w:rsidRPr="003719B2">
          <w:rPr>
            <w:rFonts w:asciiTheme="minorEastAsia" w:hAnsiTheme="minorEastAsia"/>
            <w:sz w:val="28"/>
            <w:szCs w:val="28"/>
          </w:rPr>
          <w:t>”</w:t>
        </w:r>
      </w:smartTag>
      <w:proofErr w:type="gramEnd"/>
      <w:r w:rsidRPr="003719B2">
        <w:rPr>
          <w:rFonts w:asciiTheme="minorEastAsia" w:hAnsiTheme="minorEastAsia"/>
          <w:sz w:val="28"/>
          <w:szCs w:val="28"/>
        </w:rPr>
        <w:t>1U的快</w:t>
      </w:r>
      <w:r w:rsidRPr="003719B2">
        <w:rPr>
          <w:rFonts w:asciiTheme="minorEastAsia" w:hAnsiTheme="minorEastAsia" w:hint="eastAsia"/>
          <w:sz w:val="28"/>
          <w:szCs w:val="28"/>
        </w:rPr>
        <w:t>接</w:t>
      </w:r>
      <w:r w:rsidRPr="003719B2">
        <w:rPr>
          <w:rFonts w:asciiTheme="minorEastAsia" w:hAnsiTheme="minorEastAsia"/>
          <w:sz w:val="28"/>
          <w:szCs w:val="28"/>
        </w:rPr>
        <w:t>式24口六类RJ45型配线架</w:t>
      </w:r>
      <w:r w:rsidRPr="003719B2">
        <w:rPr>
          <w:rFonts w:asciiTheme="minorEastAsia" w:hAnsiTheme="minorEastAsia" w:hint="eastAsia"/>
          <w:sz w:val="28"/>
          <w:szCs w:val="28"/>
        </w:rPr>
        <w:t>。</w:t>
      </w:r>
    </w:p>
    <w:p w14:paraId="01FA7CFD"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垂直主干子系统</w:t>
      </w:r>
      <w:r w:rsidRPr="003719B2">
        <w:rPr>
          <w:rFonts w:asciiTheme="minorEastAsia" w:hAnsiTheme="minorEastAsia" w:hint="eastAsia"/>
          <w:sz w:val="28"/>
          <w:szCs w:val="28"/>
        </w:rPr>
        <w:t>：</w:t>
      </w:r>
    </w:p>
    <w:p w14:paraId="0199B5FA"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垂直干线子系统是指从语音主配线间配线柜至各个楼层</w:t>
      </w:r>
      <w:r w:rsidRPr="003719B2">
        <w:rPr>
          <w:rFonts w:asciiTheme="minorEastAsia" w:hAnsiTheme="minorEastAsia" w:hint="eastAsia"/>
          <w:sz w:val="28"/>
          <w:szCs w:val="28"/>
        </w:rPr>
        <w:t>弱电间</w:t>
      </w:r>
      <w:r w:rsidRPr="003719B2">
        <w:rPr>
          <w:rFonts w:asciiTheme="minorEastAsia" w:hAnsiTheme="minorEastAsia"/>
          <w:sz w:val="28"/>
          <w:szCs w:val="28"/>
        </w:rPr>
        <w:t>的</w:t>
      </w:r>
      <w:r w:rsidRPr="003719B2">
        <w:rPr>
          <w:rFonts w:asciiTheme="minorEastAsia" w:hAnsiTheme="minorEastAsia" w:hint="eastAsia"/>
          <w:sz w:val="28"/>
          <w:szCs w:val="28"/>
        </w:rPr>
        <w:lastRenderedPageBreak/>
        <w:t>语音</w:t>
      </w:r>
      <w:r w:rsidRPr="003719B2">
        <w:rPr>
          <w:rFonts w:asciiTheme="minorEastAsia" w:hAnsiTheme="minorEastAsia"/>
          <w:sz w:val="28"/>
          <w:szCs w:val="28"/>
        </w:rPr>
        <w:t>布线系统</w:t>
      </w:r>
      <w:r w:rsidRPr="003719B2">
        <w:rPr>
          <w:rFonts w:asciiTheme="minorEastAsia" w:hAnsiTheme="minorEastAsia" w:hint="eastAsia"/>
          <w:sz w:val="28"/>
          <w:szCs w:val="28"/>
        </w:rPr>
        <w:t>；</w:t>
      </w:r>
    </w:p>
    <w:p w14:paraId="00E6F6EB"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整个系统的主干线缆采用以封闭的电缆线槽为依托，同时以星型结构连接各层</w:t>
      </w:r>
      <w:r w:rsidRPr="003719B2">
        <w:rPr>
          <w:rFonts w:asciiTheme="minorEastAsia" w:hAnsiTheme="minorEastAsia" w:hint="eastAsia"/>
          <w:sz w:val="28"/>
          <w:szCs w:val="28"/>
        </w:rPr>
        <w:t>弱电</w:t>
      </w:r>
      <w:r w:rsidRPr="003719B2">
        <w:rPr>
          <w:rFonts w:asciiTheme="minorEastAsia" w:hAnsiTheme="minorEastAsia"/>
          <w:sz w:val="28"/>
          <w:szCs w:val="28"/>
        </w:rPr>
        <w:t>间</w:t>
      </w:r>
      <w:r w:rsidRPr="003719B2">
        <w:rPr>
          <w:rFonts w:asciiTheme="minorEastAsia" w:hAnsiTheme="minorEastAsia" w:hint="eastAsia"/>
          <w:sz w:val="28"/>
          <w:szCs w:val="28"/>
        </w:rPr>
        <w:t>；</w:t>
      </w:r>
    </w:p>
    <w:p w14:paraId="379B373C"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hint="eastAsia"/>
          <w:sz w:val="28"/>
          <w:szCs w:val="28"/>
        </w:rPr>
        <w:t>建筑物内的</w:t>
      </w:r>
      <w:r w:rsidRPr="003719B2">
        <w:rPr>
          <w:rFonts w:asciiTheme="minorEastAsia" w:hAnsiTheme="minorEastAsia"/>
          <w:sz w:val="28"/>
          <w:szCs w:val="28"/>
        </w:rPr>
        <w:t>语音主干采用</w:t>
      </w:r>
      <w:r w:rsidRPr="003719B2">
        <w:rPr>
          <w:rFonts w:asciiTheme="minorEastAsia" w:hAnsiTheme="minorEastAsia" w:hint="eastAsia"/>
          <w:sz w:val="28"/>
          <w:szCs w:val="28"/>
        </w:rPr>
        <w:t>低烟无卤</w:t>
      </w:r>
      <w:r w:rsidRPr="003719B2">
        <w:rPr>
          <w:rFonts w:asciiTheme="minorEastAsia" w:hAnsiTheme="minorEastAsia"/>
          <w:sz w:val="28"/>
          <w:szCs w:val="28"/>
        </w:rPr>
        <w:t>三类大对数电缆</w:t>
      </w:r>
      <w:r w:rsidRPr="003719B2">
        <w:rPr>
          <w:rFonts w:asciiTheme="minorEastAsia" w:hAnsiTheme="minorEastAsia" w:hint="eastAsia"/>
          <w:sz w:val="28"/>
          <w:szCs w:val="28"/>
        </w:rPr>
        <w:t>。</w:t>
      </w:r>
    </w:p>
    <w:p w14:paraId="58A2C368"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管理间</w:t>
      </w:r>
      <w:r w:rsidRPr="003719B2">
        <w:rPr>
          <w:rFonts w:asciiTheme="minorEastAsia" w:hAnsiTheme="minorEastAsia" w:hint="eastAsia"/>
          <w:sz w:val="28"/>
          <w:szCs w:val="28"/>
        </w:rPr>
        <w:t>及设备间</w:t>
      </w:r>
      <w:r w:rsidRPr="003719B2">
        <w:rPr>
          <w:rFonts w:asciiTheme="minorEastAsia" w:hAnsiTheme="minorEastAsia"/>
          <w:sz w:val="28"/>
          <w:szCs w:val="28"/>
        </w:rPr>
        <w:t>子系统</w:t>
      </w:r>
      <w:r w:rsidRPr="003719B2">
        <w:rPr>
          <w:rFonts w:asciiTheme="minorEastAsia" w:hAnsiTheme="minorEastAsia" w:hint="eastAsia"/>
          <w:sz w:val="28"/>
          <w:szCs w:val="28"/>
        </w:rPr>
        <w:t>：</w:t>
      </w:r>
    </w:p>
    <w:p w14:paraId="772F4B30"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语音主配线间</w:t>
      </w:r>
      <w:r w:rsidRPr="003719B2">
        <w:rPr>
          <w:rFonts w:asciiTheme="minorEastAsia" w:hAnsiTheme="minorEastAsia" w:hint="eastAsia"/>
          <w:sz w:val="28"/>
          <w:szCs w:val="28"/>
        </w:rPr>
        <w:t>设在信息楼地下一层电信</w:t>
      </w:r>
      <w:r w:rsidRPr="003719B2">
        <w:rPr>
          <w:rFonts w:asciiTheme="minorEastAsia" w:hAnsiTheme="minorEastAsia"/>
          <w:sz w:val="28"/>
          <w:szCs w:val="28"/>
        </w:rPr>
        <w:t>机房内</w:t>
      </w:r>
      <w:r w:rsidRPr="003719B2">
        <w:rPr>
          <w:rFonts w:asciiTheme="minorEastAsia" w:hAnsiTheme="minorEastAsia" w:hint="eastAsia"/>
          <w:sz w:val="28"/>
          <w:szCs w:val="28"/>
        </w:rPr>
        <w:t>。各个单体建筑物</w:t>
      </w:r>
      <w:r w:rsidRPr="003719B2">
        <w:rPr>
          <w:rFonts w:asciiTheme="minorEastAsia" w:hAnsiTheme="minorEastAsia"/>
          <w:sz w:val="28"/>
          <w:szCs w:val="28"/>
        </w:rPr>
        <w:t>楼层</w:t>
      </w:r>
      <w:r w:rsidRPr="003719B2">
        <w:rPr>
          <w:rFonts w:asciiTheme="minorEastAsia" w:hAnsiTheme="minorEastAsia" w:hint="eastAsia"/>
          <w:sz w:val="28"/>
          <w:szCs w:val="28"/>
        </w:rPr>
        <w:t>弱电间数据、语音配线架</w:t>
      </w:r>
      <w:r w:rsidRPr="003719B2">
        <w:rPr>
          <w:rFonts w:asciiTheme="minorEastAsia" w:hAnsiTheme="minorEastAsia"/>
          <w:sz w:val="28"/>
          <w:szCs w:val="28"/>
        </w:rPr>
        <w:t>负责管理各自区域的信息点</w:t>
      </w:r>
      <w:r w:rsidRPr="003719B2">
        <w:rPr>
          <w:rFonts w:asciiTheme="minorEastAsia" w:hAnsiTheme="minorEastAsia" w:hint="eastAsia"/>
          <w:sz w:val="28"/>
          <w:szCs w:val="28"/>
        </w:rPr>
        <w:t>。</w:t>
      </w:r>
      <w:r w:rsidRPr="003719B2">
        <w:rPr>
          <w:rFonts w:asciiTheme="minorEastAsia" w:hAnsiTheme="minorEastAsia"/>
          <w:sz w:val="28"/>
          <w:szCs w:val="28"/>
        </w:rPr>
        <w:t>本系统中</w:t>
      </w:r>
      <w:r w:rsidRPr="003719B2">
        <w:rPr>
          <w:rFonts w:asciiTheme="minorEastAsia" w:hAnsiTheme="minorEastAsia" w:hint="eastAsia"/>
          <w:sz w:val="28"/>
          <w:szCs w:val="28"/>
        </w:rPr>
        <w:t>网络设备和布线系统共用机柜。大对数电缆</w:t>
      </w:r>
      <w:r w:rsidRPr="003719B2">
        <w:rPr>
          <w:rFonts w:asciiTheme="minorEastAsia" w:hAnsiTheme="minorEastAsia"/>
          <w:sz w:val="28"/>
          <w:szCs w:val="28"/>
        </w:rPr>
        <w:t>采用卡接式配线架</w:t>
      </w:r>
      <w:r w:rsidRPr="003719B2">
        <w:rPr>
          <w:rFonts w:asciiTheme="minorEastAsia" w:hAnsiTheme="minorEastAsia" w:hint="eastAsia"/>
          <w:sz w:val="28"/>
          <w:szCs w:val="28"/>
        </w:rPr>
        <w:t>。</w:t>
      </w:r>
    </w:p>
    <w:p w14:paraId="6C646B8B"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hint="eastAsia"/>
          <w:sz w:val="28"/>
          <w:szCs w:val="28"/>
        </w:rPr>
        <w:t>光纤综合布线</w:t>
      </w:r>
    </w:p>
    <w:p w14:paraId="637E9E1E"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工作区子系统</w:t>
      </w:r>
      <w:r w:rsidRPr="003719B2">
        <w:rPr>
          <w:rFonts w:asciiTheme="minorEastAsia" w:hAnsiTheme="minorEastAsia" w:hint="eastAsia"/>
          <w:sz w:val="28"/>
          <w:szCs w:val="28"/>
        </w:rPr>
        <w:t>：</w:t>
      </w:r>
    </w:p>
    <w:p w14:paraId="0B84D106"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光纤适配器应采用较先进的高性能，低衰耗，高密度型，要求单模光纤适配器衰耗量小于0.2dB</w:t>
      </w:r>
      <w:r w:rsidRPr="003719B2">
        <w:rPr>
          <w:rFonts w:asciiTheme="minorEastAsia" w:hAnsiTheme="minorEastAsia" w:hint="eastAsia"/>
          <w:sz w:val="28"/>
          <w:szCs w:val="28"/>
        </w:rPr>
        <w:t>；</w:t>
      </w:r>
    </w:p>
    <w:p w14:paraId="01538AC8"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面板应有明显标志</w:t>
      </w:r>
      <w:r w:rsidRPr="003719B2">
        <w:rPr>
          <w:rFonts w:asciiTheme="minorEastAsia" w:hAnsiTheme="minorEastAsia" w:hint="eastAsia"/>
          <w:sz w:val="28"/>
          <w:szCs w:val="28"/>
        </w:rPr>
        <w:t>，</w:t>
      </w:r>
      <w:r w:rsidRPr="003719B2">
        <w:rPr>
          <w:rFonts w:asciiTheme="minorEastAsia" w:hAnsiTheme="minorEastAsia"/>
          <w:sz w:val="28"/>
          <w:szCs w:val="28"/>
        </w:rPr>
        <w:t>端口应带有防尘罩</w:t>
      </w:r>
      <w:r w:rsidRPr="003719B2">
        <w:rPr>
          <w:rFonts w:asciiTheme="minorEastAsia" w:hAnsiTheme="minorEastAsia" w:hint="eastAsia"/>
          <w:sz w:val="28"/>
          <w:szCs w:val="28"/>
        </w:rPr>
        <w:t>。</w:t>
      </w:r>
    </w:p>
    <w:p w14:paraId="7CFFC596"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水平布线子系统</w:t>
      </w:r>
      <w:r w:rsidRPr="003719B2">
        <w:rPr>
          <w:rFonts w:asciiTheme="minorEastAsia" w:hAnsiTheme="minorEastAsia" w:hint="eastAsia"/>
          <w:sz w:val="28"/>
          <w:szCs w:val="28"/>
        </w:rPr>
        <w:t>：</w:t>
      </w:r>
    </w:p>
    <w:p w14:paraId="7B4C0EC4"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hint="eastAsia"/>
          <w:sz w:val="28"/>
          <w:szCs w:val="28"/>
        </w:rPr>
        <w:t>单体建筑物</w:t>
      </w:r>
      <w:r w:rsidRPr="003719B2">
        <w:rPr>
          <w:rFonts w:asciiTheme="minorEastAsia" w:hAnsiTheme="minorEastAsia"/>
          <w:sz w:val="28"/>
          <w:szCs w:val="28"/>
        </w:rPr>
        <w:t>水平干线子系统实现信息插座和管理子系统（跳线架）之间的连接。垂直主干子系统</w:t>
      </w:r>
      <w:r w:rsidRPr="003719B2">
        <w:rPr>
          <w:rFonts w:asciiTheme="minorEastAsia" w:hAnsiTheme="minorEastAsia" w:hint="eastAsia"/>
          <w:sz w:val="28"/>
          <w:szCs w:val="28"/>
        </w:rPr>
        <w:t>：</w:t>
      </w:r>
    </w:p>
    <w:p w14:paraId="2FDF6393"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hint="eastAsia"/>
          <w:sz w:val="28"/>
          <w:szCs w:val="28"/>
        </w:rPr>
        <w:t>单体建筑物</w:t>
      </w:r>
      <w:r w:rsidRPr="003719B2">
        <w:rPr>
          <w:rFonts w:asciiTheme="minorEastAsia" w:hAnsiTheme="minorEastAsia"/>
          <w:sz w:val="28"/>
          <w:szCs w:val="28"/>
        </w:rPr>
        <w:t>垂直干线子系统是指从</w:t>
      </w:r>
      <w:r w:rsidRPr="003719B2">
        <w:rPr>
          <w:rFonts w:asciiTheme="minorEastAsia" w:hAnsiTheme="minorEastAsia" w:hint="eastAsia"/>
          <w:sz w:val="28"/>
          <w:szCs w:val="28"/>
        </w:rPr>
        <w:t>本楼分控</w:t>
      </w:r>
      <w:r w:rsidRPr="003719B2">
        <w:rPr>
          <w:rFonts w:asciiTheme="minorEastAsia" w:hAnsiTheme="minorEastAsia"/>
          <w:sz w:val="28"/>
          <w:szCs w:val="28"/>
        </w:rPr>
        <w:t>中心机房</w:t>
      </w:r>
      <w:r w:rsidRPr="003719B2">
        <w:rPr>
          <w:rFonts w:asciiTheme="minorEastAsia" w:hAnsiTheme="minorEastAsia" w:hint="eastAsia"/>
          <w:sz w:val="28"/>
          <w:szCs w:val="28"/>
        </w:rPr>
        <w:t>（消控机房）</w:t>
      </w:r>
      <w:r w:rsidRPr="003719B2">
        <w:rPr>
          <w:rFonts w:asciiTheme="minorEastAsia" w:hAnsiTheme="minorEastAsia"/>
          <w:sz w:val="28"/>
          <w:szCs w:val="28"/>
        </w:rPr>
        <w:t>配线柜至各个楼层</w:t>
      </w:r>
      <w:r w:rsidRPr="003719B2">
        <w:rPr>
          <w:rFonts w:asciiTheme="minorEastAsia" w:hAnsiTheme="minorEastAsia" w:hint="eastAsia"/>
          <w:sz w:val="28"/>
          <w:szCs w:val="28"/>
        </w:rPr>
        <w:t>弱电间</w:t>
      </w:r>
      <w:r w:rsidRPr="003719B2">
        <w:rPr>
          <w:rFonts w:asciiTheme="minorEastAsia" w:hAnsiTheme="minorEastAsia"/>
          <w:sz w:val="28"/>
          <w:szCs w:val="28"/>
        </w:rPr>
        <w:t>的布线系统</w:t>
      </w:r>
      <w:r w:rsidRPr="003719B2">
        <w:rPr>
          <w:rFonts w:asciiTheme="minorEastAsia" w:hAnsiTheme="minorEastAsia" w:hint="eastAsia"/>
          <w:sz w:val="28"/>
          <w:szCs w:val="28"/>
        </w:rPr>
        <w:t>；</w:t>
      </w:r>
    </w:p>
    <w:p w14:paraId="27FBC74F"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整个系统的主干线缆采用以封闭的电缆线槽为依托，同时以星型结构连接各层</w:t>
      </w:r>
      <w:r w:rsidRPr="003719B2">
        <w:rPr>
          <w:rFonts w:asciiTheme="minorEastAsia" w:hAnsiTheme="minorEastAsia" w:hint="eastAsia"/>
          <w:sz w:val="28"/>
          <w:szCs w:val="28"/>
        </w:rPr>
        <w:t>弱电</w:t>
      </w:r>
      <w:r w:rsidRPr="003719B2">
        <w:rPr>
          <w:rFonts w:asciiTheme="minorEastAsia" w:hAnsiTheme="minorEastAsia"/>
          <w:sz w:val="28"/>
          <w:szCs w:val="28"/>
        </w:rPr>
        <w:t>间</w:t>
      </w:r>
      <w:r w:rsidRPr="003719B2">
        <w:rPr>
          <w:rFonts w:asciiTheme="minorEastAsia" w:hAnsiTheme="minorEastAsia" w:hint="eastAsia"/>
          <w:sz w:val="28"/>
          <w:szCs w:val="28"/>
        </w:rPr>
        <w:t>。</w:t>
      </w:r>
    </w:p>
    <w:p w14:paraId="0119F16D"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管理间</w:t>
      </w:r>
      <w:r w:rsidRPr="003719B2">
        <w:rPr>
          <w:rFonts w:asciiTheme="minorEastAsia" w:hAnsiTheme="minorEastAsia" w:hint="eastAsia"/>
          <w:sz w:val="28"/>
          <w:szCs w:val="28"/>
        </w:rPr>
        <w:t>及设备间</w:t>
      </w:r>
      <w:r w:rsidRPr="003719B2">
        <w:rPr>
          <w:rFonts w:asciiTheme="minorEastAsia" w:hAnsiTheme="minorEastAsia"/>
          <w:sz w:val="28"/>
          <w:szCs w:val="28"/>
        </w:rPr>
        <w:t>子系统</w:t>
      </w:r>
      <w:r w:rsidRPr="003719B2">
        <w:rPr>
          <w:rFonts w:asciiTheme="minorEastAsia" w:hAnsiTheme="minorEastAsia" w:hint="eastAsia"/>
          <w:sz w:val="28"/>
          <w:szCs w:val="28"/>
        </w:rPr>
        <w:t>：</w:t>
      </w:r>
    </w:p>
    <w:p w14:paraId="5B4FA043"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数据主配线间</w:t>
      </w:r>
      <w:r w:rsidRPr="003719B2">
        <w:rPr>
          <w:rFonts w:asciiTheme="minorEastAsia" w:hAnsiTheme="minorEastAsia" w:hint="eastAsia"/>
          <w:sz w:val="28"/>
          <w:szCs w:val="28"/>
        </w:rPr>
        <w:t>设在信息楼一层信息化集中机房内。各个单体建筑物</w:t>
      </w:r>
      <w:r w:rsidRPr="003719B2">
        <w:rPr>
          <w:rFonts w:asciiTheme="minorEastAsia" w:hAnsiTheme="minorEastAsia" w:hint="eastAsia"/>
          <w:sz w:val="28"/>
          <w:szCs w:val="28"/>
        </w:rPr>
        <w:lastRenderedPageBreak/>
        <w:t>一层分控</w:t>
      </w:r>
      <w:r w:rsidRPr="003719B2">
        <w:rPr>
          <w:rFonts w:asciiTheme="minorEastAsia" w:hAnsiTheme="minorEastAsia"/>
          <w:sz w:val="28"/>
          <w:szCs w:val="28"/>
        </w:rPr>
        <w:t>中心机房</w:t>
      </w:r>
      <w:r w:rsidRPr="003719B2">
        <w:rPr>
          <w:rFonts w:asciiTheme="minorEastAsia" w:hAnsiTheme="minorEastAsia" w:hint="eastAsia"/>
          <w:sz w:val="28"/>
          <w:szCs w:val="28"/>
        </w:rPr>
        <w:t>（消控机房）内</w:t>
      </w:r>
      <w:r w:rsidRPr="003719B2">
        <w:rPr>
          <w:rFonts w:asciiTheme="minorEastAsia" w:hAnsiTheme="minorEastAsia"/>
          <w:sz w:val="28"/>
          <w:szCs w:val="28"/>
        </w:rPr>
        <w:t>设置交换机及</w:t>
      </w:r>
      <w:r w:rsidRPr="003719B2">
        <w:rPr>
          <w:rFonts w:asciiTheme="minorEastAsia" w:hAnsiTheme="minorEastAsia" w:hint="eastAsia"/>
          <w:sz w:val="28"/>
          <w:szCs w:val="28"/>
        </w:rPr>
        <w:t>光纤配线架</w:t>
      </w:r>
      <w:r w:rsidRPr="003719B2">
        <w:rPr>
          <w:rFonts w:asciiTheme="minorEastAsia" w:hAnsiTheme="minorEastAsia"/>
          <w:sz w:val="28"/>
          <w:szCs w:val="28"/>
        </w:rPr>
        <w:t>，负责管理各自区域的信息点</w:t>
      </w:r>
      <w:r w:rsidRPr="003719B2">
        <w:rPr>
          <w:rFonts w:asciiTheme="minorEastAsia" w:hAnsiTheme="minorEastAsia" w:hint="eastAsia"/>
          <w:sz w:val="28"/>
          <w:szCs w:val="28"/>
        </w:rPr>
        <w:t>。</w:t>
      </w:r>
    </w:p>
    <w:p w14:paraId="18C416FD" w14:textId="77777777" w:rsidR="0066482E" w:rsidRPr="003719B2" w:rsidRDefault="0066482E" w:rsidP="0066482E">
      <w:pPr>
        <w:spacing w:line="360" w:lineRule="auto"/>
        <w:rPr>
          <w:rFonts w:asciiTheme="minorEastAsia" w:hAnsiTheme="minorEastAsia"/>
          <w:sz w:val="28"/>
          <w:szCs w:val="28"/>
        </w:rPr>
      </w:pPr>
      <w:r w:rsidRPr="003719B2">
        <w:rPr>
          <w:rFonts w:asciiTheme="minorEastAsia" w:hAnsiTheme="minorEastAsia"/>
          <w:sz w:val="28"/>
          <w:szCs w:val="28"/>
        </w:rPr>
        <w:t>光纤适配器应采用较先进的高性能，低衰耗，高密度型，要求单模、单模光纤适配器衰耗量小于0.2dB</w:t>
      </w:r>
      <w:r w:rsidRPr="003719B2">
        <w:rPr>
          <w:rFonts w:asciiTheme="minorEastAsia" w:hAnsiTheme="minorEastAsia" w:hint="eastAsia"/>
          <w:sz w:val="28"/>
          <w:szCs w:val="28"/>
        </w:rPr>
        <w:t>。</w:t>
      </w:r>
    </w:p>
    <w:p w14:paraId="35B2B563" w14:textId="77777777" w:rsidR="0066482E" w:rsidRPr="003719B2" w:rsidRDefault="0066482E" w:rsidP="0066482E">
      <w:pPr>
        <w:spacing w:line="360" w:lineRule="auto"/>
        <w:rPr>
          <w:rFonts w:ascii="宋体" w:hAnsi="宋体"/>
          <w:b/>
          <w:kern w:val="44"/>
          <w:sz w:val="28"/>
          <w:szCs w:val="28"/>
        </w:rPr>
      </w:pPr>
      <w:r w:rsidRPr="003719B2">
        <w:rPr>
          <w:rFonts w:ascii="宋体" w:hAnsi="宋体"/>
          <w:b/>
          <w:kern w:val="44"/>
          <w:sz w:val="28"/>
          <w:szCs w:val="28"/>
        </w:rPr>
        <w:t>主要设备技术指标</w:t>
      </w:r>
    </w:p>
    <w:p w14:paraId="23E569C3" w14:textId="77777777" w:rsidR="0066482E" w:rsidRPr="003719B2" w:rsidRDefault="0066482E" w:rsidP="0066482E">
      <w:pPr>
        <w:spacing w:line="360" w:lineRule="auto"/>
        <w:rPr>
          <w:rFonts w:ascii="宋体" w:hAnsi="宋体"/>
          <w:b/>
          <w:kern w:val="44"/>
          <w:sz w:val="24"/>
        </w:rPr>
      </w:pPr>
      <w:r w:rsidRPr="003719B2">
        <w:rPr>
          <w:rFonts w:ascii="宋体" w:hAnsi="宋体" w:hint="eastAsia"/>
          <w:b/>
          <w:kern w:val="44"/>
          <w:sz w:val="24"/>
        </w:rPr>
        <w:t>基本要求</w:t>
      </w:r>
    </w:p>
    <w:p w14:paraId="33172CAA" w14:textId="77777777" w:rsidR="0066482E" w:rsidRPr="003719B2" w:rsidRDefault="0066482E" w:rsidP="0066482E">
      <w:pPr>
        <w:widowControl/>
        <w:spacing w:line="360" w:lineRule="auto"/>
        <w:textAlignment w:val="baseline"/>
        <w:rPr>
          <w:kern w:val="44"/>
          <w:sz w:val="24"/>
        </w:rPr>
      </w:pPr>
      <w:r w:rsidRPr="003719B2">
        <w:rPr>
          <w:rFonts w:hint="eastAsia"/>
          <w:kern w:val="44"/>
          <w:sz w:val="24"/>
        </w:rPr>
        <w:t>所选品牌必须拥有全系列产品、提供同一品牌的产品端到端解决方案，包括各种线缆、配线架、模块和面板、跳线、连接器等。</w:t>
      </w:r>
      <w:r w:rsidRPr="003719B2">
        <w:rPr>
          <w:kern w:val="44"/>
          <w:sz w:val="24"/>
        </w:rPr>
        <w:t>能支持语音、数据、图像、监控系统中信号传输的要求</w:t>
      </w:r>
      <w:r w:rsidRPr="003719B2">
        <w:rPr>
          <w:rFonts w:hint="eastAsia"/>
          <w:kern w:val="44"/>
          <w:sz w:val="24"/>
        </w:rPr>
        <w:t>；</w:t>
      </w:r>
    </w:p>
    <w:p w14:paraId="1B1952E5" w14:textId="77777777" w:rsidR="0066482E" w:rsidRPr="003719B2" w:rsidRDefault="0066482E" w:rsidP="0066482E">
      <w:pPr>
        <w:widowControl/>
        <w:spacing w:line="360" w:lineRule="auto"/>
        <w:textAlignment w:val="baseline"/>
        <w:rPr>
          <w:kern w:val="44"/>
          <w:sz w:val="24"/>
        </w:rPr>
      </w:pPr>
      <w:r w:rsidRPr="003719B2">
        <w:rPr>
          <w:kern w:val="44"/>
          <w:sz w:val="24"/>
        </w:rPr>
        <w:t>良好的安全性</w:t>
      </w:r>
      <w:r w:rsidRPr="003719B2">
        <w:rPr>
          <w:rFonts w:hint="eastAsia"/>
          <w:kern w:val="44"/>
          <w:sz w:val="24"/>
        </w:rPr>
        <w:t>、</w:t>
      </w:r>
      <w:r w:rsidRPr="003719B2">
        <w:rPr>
          <w:kern w:val="44"/>
          <w:sz w:val="24"/>
        </w:rPr>
        <w:t>可靠性</w:t>
      </w:r>
      <w:r w:rsidRPr="003719B2">
        <w:rPr>
          <w:rFonts w:hint="eastAsia"/>
          <w:kern w:val="44"/>
          <w:sz w:val="24"/>
        </w:rPr>
        <w:t>、</w:t>
      </w:r>
      <w:r w:rsidRPr="003719B2">
        <w:rPr>
          <w:kern w:val="44"/>
          <w:sz w:val="24"/>
        </w:rPr>
        <w:t>经济性和先进性</w:t>
      </w:r>
      <w:r w:rsidRPr="003719B2">
        <w:rPr>
          <w:rFonts w:hint="eastAsia"/>
          <w:kern w:val="44"/>
          <w:sz w:val="24"/>
        </w:rPr>
        <w:t>；</w:t>
      </w:r>
    </w:p>
    <w:p w14:paraId="358DEC91" w14:textId="77777777" w:rsidR="0066482E" w:rsidRPr="003719B2" w:rsidRDefault="0066482E" w:rsidP="0066482E">
      <w:pPr>
        <w:spacing w:line="360" w:lineRule="auto"/>
        <w:rPr>
          <w:kern w:val="44"/>
          <w:sz w:val="24"/>
        </w:rPr>
      </w:pPr>
      <w:r w:rsidRPr="003719B2">
        <w:rPr>
          <w:rFonts w:hint="eastAsia"/>
          <w:kern w:val="44"/>
          <w:sz w:val="24"/>
        </w:rPr>
        <w:t>所有可视区产品包括数据配线架、光纤配线架、面板、机柜等必须和现代化的建筑相匹配，充分体现高档、典雅的风格；</w:t>
      </w:r>
    </w:p>
    <w:p w14:paraId="20B93432" w14:textId="77777777" w:rsidR="0066482E" w:rsidRPr="003719B2" w:rsidRDefault="0066482E" w:rsidP="0066482E">
      <w:pPr>
        <w:widowControl/>
        <w:spacing w:line="360" w:lineRule="auto"/>
        <w:textAlignment w:val="baseline"/>
        <w:rPr>
          <w:kern w:val="44"/>
          <w:sz w:val="24"/>
        </w:rPr>
      </w:pPr>
      <w:r w:rsidRPr="003719B2">
        <w:rPr>
          <w:kern w:val="44"/>
          <w:sz w:val="24"/>
        </w:rPr>
        <w:t>六类双绞线的线缆测试带宽应达到</w:t>
      </w:r>
      <w:r w:rsidRPr="003719B2">
        <w:rPr>
          <w:rFonts w:hint="eastAsia"/>
          <w:kern w:val="44"/>
          <w:sz w:val="24"/>
        </w:rPr>
        <w:t>250</w:t>
      </w:r>
      <w:r w:rsidRPr="003719B2">
        <w:rPr>
          <w:kern w:val="44"/>
          <w:sz w:val="24"/>
        </w:rPr>
        <w:t>MHz</w:t>
      </w:r>
      <w:r w:rsidRPr="003719B2">
        <w:rPr>
          <w:rFonts w:hint="eastAsia"/>
          <w:kern w:val="44"/>
          <w:sz w:val="24"/>
        </w:rPr>
        <w:t>；</w:t>
      </w:r>
    </w:p>
    <w:p w14:paraId="7C141A82" w14:textId="77777777" w:rsidR="0066482E" w:rsidRPr="003719B2" w:rsidRDefault="0066482E" w:rsidP="0066482E">
      <w:pPr>
        <w:widowControl/>
        <w:tabs>
          <w:tab w:val="num" w:pos="780"/>
        </w:tabs>
        <w:spacing w:line="360" w:lineRule="auto"/>
        <w:textAlignment w:val="baseline"/>
        <w:rPr>
          <w:kern w:val="44"/>
          <w:sz w:val="24"/>
        </w:rPr>
      </w:pPr>
      <w:r w:rsidRPr="003719B2">
        <w:rPr>
          <w:rFonts w:hint="eastAsia"/>
          <w:kern w:val="44"/>
          <w:sz w:val="24"/>
        </w:rPr>
        <w:t>要求满足相关国家布线标准，</w:t>
      </w:r>
      <w:r w:rsidRPr="003719B2">
        <w:rPr>
          <w:kern w:val="44"/>
          <w:sz w:val="24"/>
        </w:rPr>
        <w:t>提供所供产品的质量证明书、检测报告。</w:t>
      </w:r>
    </w:p>
    <w:p w14:paraId="2A49DDD8" w14:textId="77777777" w:rsidR="0066482E" w:rsidRPr="003719B2" w:rsidRDefault="0066482E" w:rsidP="0066482E">
      <w:pPr>
        <w:widowControl/>
        <w:spacing w:line="360" w:lineRule="auto"/>
        <w:textAlignment w:val="baseline"/>
        <w:rPr>
          <w:rFonts w:ascii="宋体" w:hAnsi="宋体"/>
          <w:kern w:val="44"/>
          <w:sz w:val="24"/>
        </w:rPr>
      </w:pPr>
      <w:r w:rsidRPr="003719B2">
        <w:rPr>
          <w:rFonts w:ascii="宋体" w:hAnsi="宋体" w:hint="eastAsia"/>
          <w:kern w:val="44"/>
          <w:sz w:val="24"/>
        </w:rPr>
        <w:t>模块可重复安装，能用工具反复压接，连续使用；</w:t>
      </w:r>
    </w:p>
    <w:p w14:paraId="6ED0819B" w14:textId="77777777" w:rsidR="0066482E" w:rsidRPr="003719B2" w:rsidRDefault="0066482E" w:rsidP="0066482E">
      <w:pPr>
        <w:spacing w:line="360" w:lineRule="auto"/>
        <w:rPr>
          <w:rFonts w:asciiTheme="minorEastAsia" w:hAnsiTheme="minorEastAsia"/>
          <w:sz w:val="28"/>
          <w:szCs w:val="28"/>
        </w:rPr>
      </w:pPr>
    </w:p>
    <w:p w14:paraId="500904DA" w14:textId="77777777" w:rsidR="0066482E" w:rsidRPr="003719B2" w:rsidRDefault="0066482E" w:rsidP="0066482E">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主要布线内容包含但不限于如下产品，具体施工内容及布线标准以现场踏勘为准。</w:t>
      </w:r>
    </w:p>
    <w:tbl>
      <w:tblPr>
        <w:tblW w:w="7960" w:type="dxa"/>
        <w:tblInd w:w="108" w:type="dxa"/>
        <w:tblLook w:val="04A0" w:firstRow="1" w:lastRow="0" w:firstColumn="1" w:lastColumn="0" w:noHBand="0" w:noVBand="1"/>
      </w:tblPr>
      <w:tblGrid>
        <w:gridCol w:w="1080"/>
        <w:gridCol w:w="3640"/>
        <w:gridCol w:w="2160"/>
        <w:gridCol w:w="1080"/>
      </w:tblGrid>
      <w:tr w:rsidR="0066482E" w:rsidRPr="003719B2" w14:paraId="2E3D5B2D" w14:textId="77777777" w:rsidTr="002B3DCF">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50C0E9E" w14:textId="77777777" w:rsidR="0066482E" w:rsidRPr="003719B2" w:rsidRDefault="0066482E" w:rsidP="002B3DCF">
            <w:pPr>
              <w:widowControl/>
              <w:jc w:val="center"/>
              <w:rPr>
                <w:rFonts w:ascii="宋体" w:eastAsia="宋体" w:hAnsi="宋体" w:cs="宋体"/>
                <w:b/>
                <w:bCs/>
                <w:color w:val="000000"/>
                <w:kern w:val="0"/>
                <w:szCs w:val="21"/>
              </w:rPr>
            </w:pPr>
            <w:r w:rsidRPr="003719B2">
              <w:rPr>
                <w:rFonts w:ascii="宋体" w:eastAsia="宋体" w:hAnsi="宋体" w:cs="宋体" w:hint="eastAsia"/>
                <w:b/>
                <w:bCs/>
                <w:color w:val="000000"/>
                <w:kern w:val="0"/>
                <w:szCs w:val="21"/>
              </w:rPr>
              <w:t>序号</w:t>
            </w:r>
          </w:p>
        </w:tc>
        <w:tc>
          <w:tcPr>
            <w:tcW w:w="36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997AB2" w14:textId="77777777" w:rsidR="0066482E" w:rsidRPr="003719B2" w:rsidRDefault="0066482E" w:rsidP="002B3DCF">
            <w:pPr>
              <w:widowControl/>
              <w:jc w:val="center"/>
              <w:rPr>
                <w:rFonts w:ascii="宋体" w:eastAsia="宋体" w:hAnsi="宋体" w:cs="宋体"/>
                <w:b/>
                <w:bCs/>
                <w:color w:val="000000"/>
                <w:kern w:val="0"/>
                <w:szCs w:val="21"/>
              </w:rPr>
            </w:pPr>
            <w:r w:rsidRPr="003719B2">
              <w:rPr>
                <w:rFonts w:ascii="宋体" w:eastAsia="宋体" w:hAnsi="宋体" w:cs="宋体" w:hint="eastAsia"/>
                <w:b/>
                <w:bCs/>
                <w:color w:val="000000"/>
                <w:kern w:val="0"/>
                <w:szCs w:val="21"/>
              </w:rPr>
              <w:t>名称</w:t>
            </w:r>
          </w:p>
        </w:tc>
        <w:tc>
          <w:tcPr>
            <w:tcW w:w="3240" w:type="dxa"/>
            <w:gridSpan w:val="2"/>
            <w:tcBorders>
              <w:top w:val="single" w:sz="8" w:space="0" w:color="auto"/>
              <w:left w:val="nil"/>
              <w:bottom w:val="single" w:sz="8" w:space="0" w:color="auto"/>
              <w:right w:val="single" w:sz="8" w:space="0" w:color="000000"/>
            </w:tcBorders>
            <w:shd w:val="clear" w:color="000000" w:fill="FFFFFF"/>
            <w:vAlign w:val="center"/>
            <w:hideMark/>
          </w:tcPr>
          <w:p w14:paraId="2D04DA74" w14:textId="77777777" w:rsidR="0066482E" w:rsidRPr="003719B2" w:rsidRDefault="0066482E" w:rsidP="002B3DCF">
            <w:pPr>
              <w:widowControl/>
              <w:jc w:val="center"/>
              <w:rPr>
                <w:rFonts w:ascii="宋体" w:eastAsia="宋体" w:hAnsi="宋体" w:cs="宋体"/>
                <w:b/>
                <w:bCs/>
                <w:color w:val="000000"/>
                <w:kern w:val="0"/>
                <w:szCs w:val="21"/>
              </w:rPr>
            </w:pPr>
            <w:r w:rsidRPr="003719B2">
              <w:rPr>
                <w:rFonts w:ascii="宋体" w:eastAsia="宋体" w:hAnsi="宋体" w:cs="宋体" w:hint="eastAsia"/>
                <w:b/>
                <w:bCs/>
                <w:color w:val="000000"/>
                <w:kern w:val="0"/>
                <w:szCs w:val="21"/>
              </w:rPr>
              <w:t>预计工程量</w:t>
            </w:r>
          </w:p>
        </w:tc>
      </w:tr>
      <w:tr w:rsidR="0066482E" w:rsidRPr="003719B2" w14:paraId="4BC7F928" w14:textId="77777777" w:rsidTr="002B3DCF">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02DF8852" w14:textId="77777777" w:rsidR="0066482E" w:rsidRPr="003719B2" w:rsidRDefault="0066482E" w:rsidP="002B3DCF">
            <w:pPr>
              <w:widowControl/>
              <w:jc w:val="left"/>
              <w:rPr>
                <w:rFonts w:ascii="宋体" w:eastAsia="宋体" w:hAnsi="宋体" w:cs="宋体"/>
                <w:b/>
                <w:bCs/>
                <w:color w:val="000000"/>
                <w:kern w:val="0"/>
                <w:szCs w:val="21"/>
              </w:rPr>
            </w:pPr>
          </w:p>
        </w:tc>
        <w:tc>
          <w:tcPr>
            <w:tcW w:w="3640" w:type="dxa"/>
            <w:vMerge/>
            <w:tcBorders>
              <w:top w:val="single" w:sz="8" w:space="0" w:color="auto"/>
              <w:left w:val="single" w:sz="8" w:space="0" w:color="auto"/>
              <w:bottom w:val="single" w:sz="8" w:space="0" w:color="000000"/>
              <w:right w:val="single" w:sz="8" w:space="0" w:color="auto"/>
            </w:tcBorders>
            <w:vAlign w:val="center"/>
            <w:hideMark/>
          </w:tcPr>
          <w:p w14:paraId="547D6364" w14:textId="77777777" w:rsidR="0066482E" w:rsidRPr="003719B2" w:rsidRDefault="0066482E" w:rsidP="002B3DCF">
            <w:pPr>
              <w:widowControl/>
              <w:jc w:val="left"/>
              <w:rPr>
                <w:rFonts w:ascii="宋体" w:eastAsia="宋体" w:hAnsi="宋体" w:cs="宋体"/>
                <w:b/>
                <w:bCs/>
                <w:color w:val="000000"/>
                <w:kern w:val="0"/>
                <w:szCs w:val="21"/>
              </w:rPr>
            </w:pPr>
          </w:p>
        </w:tc>
        <w:tc>
          <w:tcPr>
            <w:tcW w:w="2160" w:type="dxa"/>
            <w:tcBorders>
              <w:top w:val="nil"/>
              <w:left w:val="nil"/>
              <w:bottom w:val="single" w:sz="8" w:space="0" w:color="auto"/>
              <w:right w:val="single" w:sz="8" w:space="0" w:color="auto"/>
            </w:tcBorders>
            <w:shd w:val="clear" w:color="000000" w:fill="FFFFFF"/>
            <w:vAlign w:val="center"/>
            <w:hideMark/>
          </w:tcPr>
          <w:p w14:paraId="695AD69C" w14:textId="77777777" w:rsidR="0066482E" w:rsidRPr="003719B2" w:rsidRDefault="0066482E" w:rsidP="002B3DCF">
            <w:pPr>
              <w:widowControl/>
              <w:jc w:val="center"/>
              <w:rPr>
                <w:rFonts w:ascii="宋体" w:eastAsia="宋体" w:hAnsi="宋体" w:cs="宋体"/>
                <w:b/>
                <w:bCs/>
                <w:color w:val="000000"/>
                <w:kern w:val="0"/>
                <w:szCs w:val="21"/>
              </w:rPr>
            </w:pPr>
            <w:r w:rsidRPr="003719B2">
              <w:rPr>
                <w:rFonts w:ascii="宋体" w:eastAsia="宋体" w:hAnsi="宋体" w:cs="宋体" w:hint="eastAsia"/>
                <w:b/>
                <w:bCs/>
                <w:color w:val="000000"/>
                <w:kern w:val="0"/>
                <w:szCs w:val="21"/>
              </w:rPr>
              <w:t>单位</w:t>
            </w:r>
          </w:p>
        </w:tc>
        <w:tc>
          <w:tcPr>
            <w:tcW w:w="1080" w:type="dxa"/>
            <w:tcBorders>
              <w:top w:val="nil"/>
              <w:left w:val="nil"/>
              <w:bottom w:val="single" w:sz="8" w:space="0" w:color="auto"/>
              <w:right w:val="single" w:sz="8" w:space="0" w:color="auto"/>
            </w:tcBorders>
            <w:shd w:val="clear" w:color="000000" w:fill="FFFFFF"/>
            <w:vAlign w:val="center"/>
            <w:hideMark/>
          </w:tcPr>
          <w:p w14:paraId="5CE80300" w14:textId="77777777" w:rsidR="0066482E" w:rsidRPr="003719B2" w:rsidRDefault="0066482E" w:rsidP="002B3DCF">
            <w:pPr>
              <w:widowControl/>
              <w:jc w:val="center"/>
              <w:rPr>
                <w:rFonts w:ascii="宋体" w:eastAsia="宋体" w:hAnsi="宋体" w:cs="宋体"/>
                <w:b/>
                <w:bCs/>
                <w:color w:val="000000"/>
                <w:kern w:val="0"/>
                <w:szCs w:val="21"/>
              </w:rPr>
            </w:pPr>
            <w:r w:rsidRPr="003719B2">
              <w:rPr>
                <w:rFonts w:ascii="宋体" w:eastAsia="宋体" w:hAnsi="宋体" w:cs="宋体" w:hint="eastAsia"/>
                <w:b/>
                <w:bCs/>
                <w:color w:val="000000"/>
                <w:kern w:val="0"/>
                <w:szCs w:val="21"/>
              </w:rPr>
              <w:t>数量</w:t>
            </w:r>
          </w:p>
        </w:tc>
      </w:tr>
      <w:tr w:rsidR="0066482E" w:rsidRPr="003719B2" w14:paraId="07CCD2AB"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1AE4B6C"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1</w:t>
            </w:r>
          </w:p>
        </w:tc>
        <w:tc>
          <w:tcPr>
            <w:tcW w:w="3640" w:type="dxa"/>
            <w:tcBorders>
              <w:top w:val="nil"/>
              <w:left w:val="nil"/>
              <w:bottom w:val="single" w:sz="8" w:space="0" w:color="auto"/>
              <w:right w:val="single" w:sz="8" w:space="0" w:color="auto"/>
            </w:tcBorders>
            <w:shd w:val="clear" w:color="000000" w:fill="FFFFFF"/>
            <w:vAlign w:val="center"/>
            <w:hideMark/>
          </w:tcPr>
          <w:p w14:paraId="26904A8C"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六类非屏蔽线缆</w:t>
            </w:r>
          </w:p>
        </w:tc>
        <w:tc>
          <w:tcPr>
            <w:tcW w:w="2160" w:type="dxa"/>
            <w:tcBorders>
              <w:top w:val="nil"/>
              <w:left w:val="nil"/>
              <w:bottom w:val="single" w:sz="8" w:space="0" w:color="auto"/>
              <w:right w:val="single" w:sz="8" w:space="0" w:color="auto"/>
            </w:tcBorders>
            <w:shd w:val="clear" w:color="000000" w:fill="FFFFFF"/>
            <w:vAlign w:val="center"/>
            <w:hideMark/>
          </w:tcPr>
          <w:p w14:paraId="0888AE4F"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m</w:t>
            </w:r>
          </w:p>
        </w:tc>
        <w:tc>
          <w:tcPr>
            <w:tcW w:w="1080" w:type="dxa"/>
            <w:tcBorders>
              <w:top w:val="nil"/>
              <w:left w:val="nil"/>
              <w:bottom w:val="single" w:sz="8" w:space="0" w:color="auto"/>
              <w:right w:val="single" w:sz="8" w:space="0" w:color="auto"/>
            </w:tcBorders>
            <w:shd w:val="clear" w:color="000000" w:fill="FFFFFF"/>
            <w:vAlign w:val="center"/>
            <w:hideMark/>
          </w:tcPr>
          <w:p w14:paraId="7E93D12E"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67750</w:t>
            </w:r>
          </w:p>
        </w:tc>
      </w:tr>
      <w:tr w:rsidR="0066482E" w:rsidRPr="003719B2" w14:paraId="71CD9711"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7BA8E76" w14:textId="77777777" w:rsidR="0066482E" w:rsidRPr="003719B2" w:rsidRDefault="0066482E" w:rsidP="002B3DCF">
            <w:pPr>
              <w:widowControl/>
              <w:jc w:val="center"/>
              <w:rPr>
                <w:rFonts w:ascii="Calibri" w:eastAsia="等线" w:hAnsi="Calibri" w:cs="宋体"/>
                <w:color w:val="000000"/>
                <w:kern w:val="0"/>
                <w:szCs w:val="21"/>
              </w:rPr>
            </w:pPr>
            <w:r w:rsidRPr="003719B2">
              <w:rPr>
                <w:rFonts w:ascii="Calibri" w:eastAsia="等线" w:hAnsi="Calibri" w:cs="宋体"/>
                <w:color w:val="000000"/>
                <w:kern w:val="0"/>
                <w:szCs w:val="21"/>
              </w:rPr>
              <w:t>2</w:t>
            </w:r>
          </w:p>
        </w:tc>
        <w:tc>
          <w:tcPr>
            <w:tcW w:w="3640" w:type="dxa"/>
            <w:tcBorders>
              <w:top w:val="nil"/>
              <w:left w:val="nil"/>
              <w:bottom w:val="single" w:sz="8" w:space="0" w:color="auto"/>
              <w:right w:val="single" w:sz="8" w:space="0" w:color="auto"/>
            </w:tcBorders>
            <w:shd w:val="clear" w:color="000000" w:fill="FFFFFF"/>
            <w:vAlign w:val="center"/>
            <w:hideMark/>
          </w:tcPr>
          <w:p w14:paraId="2AF82261"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跳线</w:t>
            </w:r>
          </w:p>
        </w:tc>
        <w:tc>
          <w:tcPr>
            <w:tcW w:w="2160" w:type="dxa"/>
            <w:tcBorders>
              <w:top w:val="nil"/>
              <w:left w:val="nil"/>
              <w:bottom w:val="single" w:sz="8" w:space="0" w:color="auto"/>
              <w:right w:val="single" w:sz="8" w:space="0" w:color="auto"/>
            </w:tcBorders>
            <w:shd w:val="clear" w:color="000000" w:fill="FFFFFF"/>
            <w:vAlign w:val="center"/>
            <w:hideMark/>
          </w:tcPr>
          <w:p w14:paraId="0C4BB118"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根</w:t>
            </w:r>
          </w:p>
        </w:tc>
        <w:tc>
          <w:tcPr>
            <w:tcW w:w="1080" w:type="dxa"/>
            <w:tcBorders>
              <w:top w:val="nil"/>
              <w:left w:val="nil"/>
              <w:bottom w:val="single" w:sz="8" w:space="0" w:color="auto"/>
              <w:right w:val="single" w:sz="8" w:space="0" w:color="auto"/>
            </w:tcBorders>
            <w:shd w:val="clear" w:color="000000" w:fill="FFFFFF"/>
            <w:vAlign w:val="center"/>
            <w:hideMark/>
          </w:tcPr>
          <w:p w14:paraId="4ED58EA1"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1000</w:t>
            </w:r>
          </w:p>
        </w:tc>
      </w:tr>
      <w:tr w:rsidR="0066482E" w:rsidRPr="003719B2" w14:paraId="7DFA323D"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7296C8C"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3</w:t>
            </w:r>
          </w:p>
        </w:tc>
        <w:tc>
          <w:tcPr>
            <w:tcW w:w="3640" w:type="dxa"/>
            <w:tcBorders>
              <w:top w:val="nil"/>
              <w:left w:val="nil"/>
              <w:bottom w:val="single" w:sz="8" w:space="0" w:color="auto"/>
              <w:right w:val="single" w:sz="8" w:space="0" w:color="auto"/>
            </w:tcBorders>
            <w:shd w:val="clear" w:color="000000" w:fill="FFFFFF"/>
            <w:vAlign w:val="center"/>
            <w:hideMark/>
          </w:tcPr>
          <w:p w14:paraId="0B361CFD"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配线架</w:t>
            </w:r>
            <w:r w:rsidRPr="003719B2">
              <w:rPr>
                <w:rFonts w:ascii="Times New Roman" w:eastAsia="宋体" w:hAnsi="Times New Roman" w:cs="Times New Roman"/>
                <w:color w:val="000000"/>
                <w:kern w:val="0"/>
                <w:szCs w:val="21"/>
              </w:rPr>
              <w:t>24</w:t>
            </w:r>
            <w:r w:rsidRPr="003719B2">
              <w:rPr>
                <w:rFonts w:ascii="宋体" w:eastAsia="宋体" w:hAnsi="宋体" w:cs="宋体" w:hint="eastAsia"/>
                <w:color w:val="000000"/>
                <w:kern w:val="0"/>
                <w:szCs w:val="21"/>
              </w:rPr>
              <w:t>口及线管理器</w:t>
            </w:r>
          </w:p>
        </w:tc>
        <w:tc>
          <w:tcPr>
            <w:tcW w:w="2160" w:type="dxa"/>
            <w:tcBorders>
              <w:top w:val="nil"/>
              <w:left w:val="nil"/>
              <w:bottom w:val="single" w:sz="8" w:space="0" w:color="auto"/>
              <w:right w:val="single" w:sz="8" w:space="0" w:color="auto"/>
            </w:tcBorders>
            <w:shd w:val="clear" w:color="000000" w:fill="FFFFFF"/>
            <w:vAlign w:val="center"/>
            <w:hideMark/>
          </w:tcPr>
          <w:p w14:paraId="3602DF91"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架</w:t>
            </w:r>
          </w:p>
        </w:tc>
        <w:tc>
          <w:tcPr>
            <w:tcW w:w="1080" w:type="dxa"/>
            <w:tcBorders>
              <w:top w:val="nil"/>
              <w:left w:val="nil"/>
              <w:bottom w:val="single" w:sz="8" w:space="0" w:color="auto"/>
              <w:right w:val="single" w:sz="8" w:space="0" w:color="auto"/>
            </w:tcBorders>
            <w:shd w:val="clear" w:color="000000" w:fill="FFFFFF"/>
            <w:vAlign w:val="center"/>
            <w:hideMark/>
          </w:tcPr>
          <w:p w14:paraId="2747865C"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48</w:t>
            </w:r>
          </w:p>
        </w:tc>
      </w:tr>
      <w:tr w:rsidR="0066482E" w:rsidRPr="003719B2" w14:paraId="7E62A90F"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2663E8F" w14:textId="77777777" w:rsidR="0066482E" w:rsidRPr="003719B2" w:rsidRDefault="0066482E" w:rsidP="002B3DCF">
            <w:pPr>
              <w:widowControl/>
              <w:jc w:val="center"/>
              <w:rPr>
                <w:rFonts w:ascii="Calibri" w:eastAsia="等线" w:hAnsi="Calibri" w:cs="宋体"/>
                <w:color w:val="000000"/>
                <w:kern w:val="0"/>
                <w:szCs w:val="21"/>
              </w:rPr>
            </w:pPr>
            <w:r w:rsidRPr="003719B2">
              <w:rPr>
                <w:rFonts w:ascii="Calibri" w:eastAsia="等线" w:hAnsi="Calibri" w:cs="宋体"/>
                <w:color w:val="000000"/>
                <w:kern w:val="0"/>
                <w:szCs w:val="21"/>
              </w:rPr>
              <w:t>4</w:t>
            </w:r>
          </w:p>
        </w:tc>
        <w:tc>
          <w:tcPr>
            <w:tcW w:w="3640" w:type="dxa"/>
            <w:tcBorders>
              <w:top w:val="nil"/>
              <w:left w:val="nil"/>
              <w:bottom w:val="single" w:sz="8" w:space="0" w:color="auto"/>
              <w:right w:val="single" w:sz="8" w:space="0" w:color="auto"/>
            </w:tcBorders>
            <w:shd w:val="clear" w:color="000000" w:fill="FFFFFF"/>
            <w:vAlign w:val="center"/>
            <w:hideMark/>
          </w:tcPr>
          <w:p w14:paraId="277A92BF"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六类非屏蔽信息模块</w:t>
            </w:r>
          </w:p>
        </w:tc>
        <w:tc>
          <w:tcPr>
            <w:tcW w:w="2160" w:type="dxa"/>
            <w:tcBorders>
              <w:top w:val="nil"/>
              <w:left w:val="nil"/>
              <w:bottom w:val="single" w:sz="8" w:space="0" w:color="auto"/>
              <w:right w:val="single" w:sz="8" w:space="0" w:color="auto"/>
            </w:tcBorders>
            <w:shd w:val="clear" w:color="000000" w:fill="FFFFFF"/>
            <w:vAlign w:val="center"/>
            <w:hideMark/>
          </w:tcPr>
          <w:p w14:paraId="245C75F8"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个</w:t>
            </w:r>
          </w:p>
        </w:tc>
        <w:tc>
          <w:tcPr>
            <w:tcW w:w="1080" w:type="dxa"/>
            <w:tcBorders>
              <w:top w:val="nil"/>
              <w:left w:val="nil"/>
              <w:bottom w:val="single" w:sz="8" w:space="0" w:color="auto"/>
              <w:right w:val="single" w:sz="8" w:space="0" w:color="auto"/>
            </w:tcBorders>
            <w:shd w:val="clear" w:color="000000" w:fill="FFFFFF"/>
            <w:vAlign w:val="center"/>
            <w:hideMark/>
          </w:tcPr>
          <w:p w14:paraId="0A2667A4"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972</w:t>
            </w:r>
          </w:p>
        </w:tc>
      </w:tr>
      <w:tr w:rsidR="0066482E" w:rsidRPr="003719B2" w14:paraId="03AA579A"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9FCA447"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5</w:t>
            </w:r>
          </w:p>
        </w:tc>
        <w:tc>
          <w:tcPr>
            <w:tcW w:w="3640" w:type="dxa"/>
            <w:tcBorders>
              <w:top w:val="nil"/>
              <w:left w:val="nil"/>
              <w:bottom w:val="single" w:sz="8" w:space="0" w:color="auto"/>
              <w:right w:val="single" w:sz="8" w:space="0" w:color="auto"/>
            </w:tcBorders>
            <w:shd w:val="clear" w:color="000000" w:fill="FFFFFF"/>
            <w:vAlign w:val="center"/>
            <w:hideMark/>
          </w:tcPr>
          <w:p w14:paraId="5C370D23"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电缆分线盒</w:t>
            </w:r>
          </w:p>
        </w:tc>
        <w:tc>
          <w:tcPr>
            <w:tcW w:w="2160" w:type="dxa"/>
            <w:tcBorders>
              <w:top w:val="nil"/>
              <w:left w:val="nil"/>
              <w:bottom w:val="single" w:sz="8" w:space="0" w:color="auto"/>
              <w:right w:val="single" w:sz="8" w:space="0" w:color="auto"/>
            </w:tcBorders>
            <w:shd w:val="clear" w:color="000000" w:fill="FFFFFF"/>
            <w:vAlign w:val="center"/>
            <w:hideMark/>
          </w:tcPr>
          <w:p w14:paraId="46FFCD48"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只</w:t>
            </w:r>
          </w:p>
        </w:tc>
        <w:tc>
          <w:tcPr>
            <w:tcW w:w="1080" w:type="dxa"/>
            <w:tcBorders>
              <w:top w:val="nil"/>
              <w:left w:val="nil"/>
              <w:bottom w:val="single" w:sz="8" w:space="0" w:color="auto"/>
              <w:right w:val="single" w:sz="8" w:space="0" w:color="auto"/>
            </w:tcBorders>
            <w:shd w:val="clear" w:color="000000" w:fill="FFFFFF"/>
            <w:vAlign w:val="center"/>
            <w:hideMark/>
          </w:tcPr>
          <w:p w14:paraId="5E732DA1"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50</w:t>
            </w:r>
          </w:p>
        </w:tc>
      </w:tr>
      <w:tr w:rsidR="0066482E" w:rsidRPr="003719B2" w14:paraId="6D19AF6F"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38EF67D1" w14:textId="77777777" w:rsidR="0066482E" w:rsidRPr="003719B2" w:rsidRDefault="0066482E" w:rsidP="002B3DCF">
            <w:pPr>
              <w:widowControl/>
              <w:jc w:val="center"/>
              <w:rPr>
                <w:rFonts w:ascii="Calibri" w:eastAsia="等线" w:hAnsi="Calibri" w:cs="宋体"/>
                <w:color w:val="000000"/>
                <w:kern w:val="0"/>
                <w:szCs w:val="21"/>
              </w:rPr>
            </w:pPr>
            <w:r w:rsidRPr="003719B2">
              <w:rPr>
                <w:rFonts w:ascii="Calibri" w:eastAsia="等线" w:hAnsi="Calibri" w:cs="宋体"/>
                <w:color w:val="000000"/>
                <w:kern w:val="0"/>
                <w:szCs w:val="21"/>
              </w:rPr>
              <w:lastRenderedPageBreak/>
              <w:t>6</w:t>
            </w:r>
          </w:p>
        </w:tc>
        <w:tc>
          <w:tcPr>
            <w:tcW w:w="3640" w:type="dxa"/>
            <w:tcBorders>
              <w:top w:val="nil"/>
              <w:left w:val="nil"/>
              <w:bottom w:val="single" w:sz="8" w:space="0" w:color="auto"/>
              <w:right w:val="single" w:sz="8" w:space="0" w:color="auto"/>
            </w:tcBorders>
            <w:shd w:val="clear" w:color="000000" w:fill="FFFFFF"/>
            <w:vAlign w:val="center"/>
            <w:hideMark/>
          </w:tcPr>
          <w:p w14:paraId="536E9198" w14:textId="77777777" w:rsidR="0066482E" w:rsidRPr="003719B2" w:rsidRDefault="0066482E" w:rsidP="002B3DCF">
            <w:pPr>
              <w:widowControl/>
              <w:jc w:val="lef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25</w:t>
            </w:r>
            <w:r w:rsidRPr="003719B2">
              <w:rPr>
                <w:rFonts w:ascii="宋体" w:eastAsia="宋体" w:hAnsi="宋体" w:cs="Times New Roman" w:hint="eastAsia"/>
                <w:color w:val="000000"/>
                <w:kern w:val="0"/>
                <w:szCs w:val="21"/>
              </w:rPr>
              <w:t>电线管敷设钢结构支架配管</w:t>
            </w:r>
          </w:p>
        </w:tc>
        <w:tc>
          <w:tcPr>
            <w:tcW w:w="2160" w:type="dxa"/>
            <w:tcBorders>
              <w:top w:val="nil"/>
              <w:left w:val="nil"/>
              <w:bottom w:val="single" w:sz="8" w:space="0" w:color="auto"/>
              <w:right w:val="single" w:sz="8" w:space="0" w:color="auto"/>
            </w:tcBorders>
            <w:shd w:val="clear" w:color="000000" w:fill="FFFFFF"/>
            <w:vAlign w:val="center"/>
            <w:hideMark/>
          </w:tcPr>
          <w:p w14:paraId="53D457CC"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m</w:t>
            </w:r>
          </w:p>
        </w:tc>
        <w:tc>
          <w:tcPr>
            <w:tcW w:w="1080" w:type="dxa"/>
            <w:tcBorders>
              <w:top w:val="nil"/>
              <w:left w:val="nil"/>
              <w:bottom w:val="single" w:sz="8" w:space="0" w:color="auto"/>
              <w:right w:val="single" w:sz="8" w:space="0" w:color="auto"/>
            </w:tcBorders>
            <w:shd w:val="clear" w:color="000000" w:fill="FFFFFF"/>
            <w:vAlign w:val="center"/>
            <w:hideMark/>
          </w:tcPr>
          <w:p w14:paraId="14391650"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3000</w:t>
            </w:r>
          </w:p>
        </w:tc>
      </w:tr>
      <w:tr w:rsidR="0066482E" w:rsidRPr="003719B2" w14:paraId="517FA60B"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D6C3442"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7</w:t>
            </w:r>
          </w:p>
        </w:tc>
        <w:tc>
          <w:tcPr>
            <w:tcW w:w="3640" w:type="dxa"/>
            <w:tcBorders>
              <w:top w:val="nil"/>
              <w:left w:val="nil"/>
              <w:bottom w:val="single" w:sz="8" w:space="0" w:color="auto"/>
              <w:right w:val="single" w:sz="8" w:space="0" w:color="auto"/>
            </w:tcBorders>
            <w:shd w:val="clear" w:color="000000" w:fill="FFFFFF"/>
            <w:vAlign w:val="center"/>
            <w:hideMark/>
          </w:tcPr>
          <w:p w14:paraId="0B1D7011"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圆形柔性软管直径</w:t>
            </w:r>
            <w:r w:rsidRPr="003719B2">
              <w:rPr>
                <w:rFonts w:ascii="Times New Roman" w:eastAsia="宋体" w:hAnsi="Times New Roman" w:cs="Times New Roman"/>
                <w:color w:val="000000"/>
                <w:kern w:val="0"/>
                <w:szCs w:val="21"/>
              </w:rPr>
              <w:t xml:space="preserve"> 250mm</w:t>
            </w:r>
            <w:r w:rsidRPr="003719B2">
              <w:rPr>
                <w:rFonts w:ascii="宋体" w:eastAsia="宋体" w:hAnsi="宋体" w:cs="宋体" w:hint="eastAsia"/>
                <w:color w:val="000000"/>
                <w:kern w:val="0"/>
                <w:szCs w:val="21"/>
              </w:rPr>
              <w:t>以内</w:t>
            </w:r>
          </w:p>
        </w:tc>
        <w:tc>
          <w:tcPr>
            <w:tcW w:w="2160" w:type="dxa"/>
            <w:tcBorders>
              <w:top w:val="nil"/>
              <w:left w:val="nil"/>
              <w:bottom w:val="single" w:sz="8" w:space="0" w:color="auto"/>
              <w:right w:val="single" w:sz="8" w:space="0" w:color="auto"/>
            </w:tcBorders>
            <w:shd w:val="clear" w:color="000000" w:fill="FFFFFF"/>
            <w:vAlign w:val="center"/>
            <w:hideMark/>
          </w:tcPr>
          <w:p w14:paraId="0360F679"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m</w:t>
            </w:r>
          </w:p>
        </w:tc>
        <w:tc>
          <w:tcPr>
            <w:tcW w:w="1080" w:type="dxa"/>
            <w:tcBorders>
              <w:top w:val="nil"/>
              <w:left w:val="nil"/>
              <w:bottom w:val="single" w:sz="8" w:space="0" w:color="auto"/>
              <w:right w:val="single" w:sz="8" w:space="0" w:color="auto"/>
            </w:tcBorders>
            <w:shd w:val="clear" w:color="000000" w:fill="FFFFFF"/>
            <w:vAlign w:val="center"/>
            <w:hideMark/>
          </w:tcPr>
          <w:p w14:paraId="39DC3F92"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1600</w:t>
            </w:r>
          </w:p>
        </w:tc>
      </w:tr>
      <w:tr w:rsidR="0066482E" w:rsidRPr="003719B2" w14:paraId="4BEAD71B"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911E451" w14:textId="77777777" w:rsidR="0066482E" w:rsidRPr="003719B2" w:rsidRDefault="0066482E" w:rsidP="002B3DCF">
            <w:pPr>
              <w:widowControl/>
              <w:jc w:val="center"/>
              <w:rPr>
                <w:rFonts w:ascii="Calibri" w:eastAsia="等线" w:hAnsi="Calibri" w:cs="宋体"/>
                <w:color w:val="000000"/>
                <w:kern w:val="0"/>
                <w:szCs w:val="21"/>
              </w:rPr>
            </w:pPr>
            <w:r w:rsidRPr="003719B2">
              <w:rPr>
                <w:rFonts w:ascii="Calibri" w:eastAsia="等线" w:hAnsi="Calibri" w:cs="宋体"/>
                <w:color w:val="000000"/>
                <w:kern w:val="0"/>
                <w:szCs w:val="21"/>
              </w:rPr>
              <w:t>8</w:t>
            </w:r>
          </w:p>
        </w:tc>
        <w:tc>
          <w:tcPr>
            <w:tcW w:w="3640" w:type="dxa"/>
            <w:tcBorders>
              <w:top w:val="nil"/>
              <w:left w:val="nil"/>
              <w:bottom w:val="single" w:sz="8" w:space="0" w:color="auto"/>
              <w:right w:val="single" w:sz="8" w:space="0" w:color="auto"/>
            </w:tcBorders>
            <w:shd w:val="clear" w:color="000000" w:fill="FFFFFF"/>
            <w:vAlign w:val="center"/>
            <w:hideMark/>
          </w:tcPr>
          <w:p w14:paraId="2E70B59E"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双绞线、光纤、同轴电缆测试六类</w:t>
            </w:r>
          </w:p>
        </w:tc>
        <w:tc>
          <w:tcPr>
            <w:tcW w:w="2160" w:type="dxa"/>
            <w:tcBorders>
              <w:top w:val="nil"/>
              <w:left w:val="nil"/>
              <w:bottom w:val="single" w:sz="8" w:space="0" w:color="auto"/>
              <w:right w:val="single" w:sz="8" w:space="0" w:color="auto"/>
            </w:tcBorders>
            <w:shd w:val="clear" w:color="000000" w:fill="FFFFFF"/>
            <w:vAlign w:val="center"/>
            <w:hideMark/>
          </w:tcPr>
          <w:p w14:paraId="34F43F19"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信息点</w:t>
            </w:r>
          </w:p>
        </w:tc>
        <w:tc>
          <w:tcPr>
            <w:tcW w:w="1080" w:type="dxa"/>
            <w:tcBorders>
              <w:top w:val="nil"/>
              <w:left w:val="nil"/>
              <w:bottom w:val="single" w:sz="8" w:space="0" w:color="auto"/>
              <w:right w:val="single" w:sz="8" w:space="0" w:color="auto"/>
            </w:tcBorders>
            <w:shd w:val="clear" w:color="000000" w:fill="FFFFFF"/>
            <w:vAlign w:val="center"/>
            <w:hideMark/>
          </w:tcPr>
          <w:p w14:paraId="19256D9D"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972</w:t>
            </w:r>
          </w:p>
        </w:tc>
      </w:tr>
      <w:tr w:rsidR="0066482E" w:rsidRPr="003719B2" w14:paraId="324C84CB"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B4B140F"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9</w:t>
            </w:r>
          </w:p>
        </w:tc>
        <w:tc>
          <w:tcPr>
            <w:tcW w:w="3640" w:type="dxa"/>
            <w:tcBorders>
              <w:top w:val="nil"/>
              <w:left w:val="nil"/>
              <w:bottom w:val="single" w:sz="8" w:space="0" w:color="auto"/>
              <w:right w:val="single" w:sz="8" w:space="0" w:color="auto"/>
            </w:tcBorders>
            <w:shd w:val="clear" w:color="000000" w:fill="FFFFFF"/>
            <w:vAlign w:val="center"/>
            <w:hideMark/>
          </w:tcPr>
          <w:p w14:paraId="5A4D307B"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水钻开孔砌体结构</w:t>
            </w:r>
            <w:r w:rsidRPr="003719B2">
              <w:rPr>
                <w:rFonts w:ascii="Times New Roman" w:eastAsia="宋体" w:hAnsi="Times New Roman" w:cs="Times New Roman"/>
                <w:color w:val="000000"/>
                <w:kern w:val="0"/>
                <w:szCs w:val="21"/>
              </w:rPr>
              <w:t xml:space="preserve"> φ100mm</w:t>
            </w:r>
            <w:r w:rsidRPr="003719B2">
              <w:rPr>
                <w:rFonts w:ascii="宋体" w:eastAsia="宋体" w:hAnsi="宋体" w:cs="宋体" w:hint="eastAsia"/>
                <w:color w:val="000000"/>
                <w:kern w:val="0"/>
                <w:szCs w:val="21"/>
              </w:rPr>
              <w:t>以内</w:t>
            </w:r>
          </w:p>
        </w:tc>
        <w:tc>
          <w:tcPr>
            <w:tcW w:w="2160" w:type="dxa"/>
            <w:tcBorders>
              <w:top w:val="nil"/>
              <w:left w:val="nil"/>
              <w:bottom w:val="single" w:sz="8" w:space="0" w:color="auto"/>
              <w:right w:val="single" w:sz="8" w:space="0" w:color="auto"/>
            </w:tcBorders>
            <w:shd w:val="clear" w:color="000000" w:fill="FFFFFF"/>
            <w:vAlign w:val="center"/>
            <w:hideMark/>
          </w:tcPr>
          <w:p w14:paraId="5E49BEE4"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个</w:t>
            </w:r>
          </w:p>
        </w:tc>
        <w:tc>
          <w:tcPr>
            <w:tcW w:w="1080" w:type="dxa"/>
            <w:tcBorders>
              <w:top w:val="nil"/>
              <w:left w:val="nil"/>
              <w:bottom w:val="single" w:sz="8" w:space="0" w:color="auto"/>
              <w:right w:val="single" w:sz="8" w:space="0" w:color="auto"/>
            </w:tcBorders>
            <w:shd w:val="clear" w:color="000000" w:fill="FFFFFF"/>
            <w:vAlign w:val="center"/>
            <w:hideMark/>
          </w:tcPr>
          <w:p w14:paraId="4E2D135C"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500</w:t>
            </w:r>
          </w:p>
        </w:tc>
      </w:tr>
      <w:tr w:rsidR="0066482E" w:rsidRPr="003719B2" w14:paraId="7B2214DC"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3C8F2774" w14:textId="77777777" w:rsidR="0066482E" w:rsidRPr="003719B2" w:rsidRDefault="0066482E" w:rsidP="002B3DCF">
            <w:pPr>
              <w:widowControl/>
              <w:jc w:val="center"/>
              <w:rPr>
                <w:rFonts w:ascii="Calibri" w:eastAsia="等线" w:hAnsi="Calibri" w:cs="宋体"/>
                <w:color w:val="000000"/>
                <w:kern w:val="0"/>
                <w:szCs w:val="21"/>
              </w:rPr>
            </w:pPr>
            <w:r w:rsidRPr="003719B2">
              <w:rPr>
                <w:rFonts w:ascii="Calibri" w:eastAsia="等线" w:hAnsi="Calibri" w:cs="宋体"/>
                <w:color w:val="000000"/>
                <w:kern w:val="0"/>
                <w:szCs w:val="21"/>
              </w:rPr>
              <w:t>10</w:t>
            </w:r>
          </w:p>
        </w:tc>
        <w:tc>
          <w:tcPr>
            <w:tcW w:w="3640" w:type="dxa"/>
            <w:tcBorders>
              <w:top w:val="nil"/>
              <w:left w:val="nil"/>
              <w:bottom w:val="single" w:sz="8" w:space="0" w:color="auto"/>
              <w:right w:val="single" w:sz="8" w:space="0" w:color="auto"/>
            </w:tcBorders>
            <w:shd w:val="clear" w:color="000000" w:fill="FFFFFF"/>
            <w:vAlign w:val="center"/>
            <w:hideMark/>
          </w:tcPr>
          <w:p w14:paraId="5AE96076"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钢制槽式桥架宽</w:t>
            </w:r>
            <w:r w:rsidRPr="003719B2">
              <w:rPr>
                <w:rFonts w:ascii="Times New Roman" w:eastAsia="宋体" w:hAnsi="Times New Roman" w:cs="Times New Roman"/>
                <w:color w:val="000000"/>
                <w:kern w:val="0"/>
                <w:szCs w:val="21"/>
              </w:rPr>
              <w:t>+</w:t>
            </w:r>
            <w:r w:rsidRPr="003719B2">
              <w:rPr>
                <w:rFonts w:ascii="宋体" w:eastAsia="宋体" w:hAnsi="宋体" w:cs="宋体" w:hint="eastAsia"/>
                <w:color w:val="000000"/>
                <w:kern w:val="0"/>
                <w:szCs w:val="21"/>
              </w:rPr>
              <w:t>高</w:t>
            </w:r>
            <w:r w:rsidRPr="003719B2">
              <w:rPr>
                <w:rFonts w:ascii="Times New Roman" w:eastAsia="宋体" w:hAnsi="Times New Roman" w:cs="Times New Roman"/>
                <w:color w:val="000000"/>
                <w:kern w:val="0"/>
                <w:szCs w:val="21"/>
              </w:rPr>
              <w:t xml:space="preserve"> 400mm</w:t>
            </w:r>
            <w:r w:rsidRPr="003719B2">
              <w:rPr>
                <w:rFonts w:ascii="宋体" w:eastAsia="宋体" w:hAnsi="宋体" w:cs="宋体" w:hint="eastAsia"/>
                <w:color w:val="000000"/>
                <w:kern w:val="0"/>
                <w:szCs w:val="21"/>
              </w:rPr>
              <w:t>以下</w:t>
            </w:r>
          </w:p>
        </w:tc>
        <w:tc>
          <w:tcPr>
            <w:tcW w:w="2160" w:type="dxa"/>
            <w:tcBorders>
              <w:top w:val="nil"/>
              <w:left w:val="nil"/>
              <w:bottom w:val="single" w:sz="8" w:space="0" w:color="auto"/>
              <w:right w:val="single" w:sz="8" w:space="0" w:color="auto"/>
            </w:tcBorders>
            <w:shd w:val="clear" w:color="000000" w:fill="FFFFFF"/>
            <w:vAlign w:val="center"/>
            <w:hideMark/>
          </w:tcPr>
          <w:p w14:paraId="4626681B"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m</w:t>
            </w:r>
          </w:p>
        </w:tc>
        <w:tc>
          <w:tcPr>
            <w:tcW w:w="1080" w:type="dxa"/>
            <w:tcBorders>
              <w:top w:val="nil"/>
              <w:left w:val="nil"/>
              <w:bottom w:val="single" w:sz="8" w:space="0" w:color="auto"/>
              <w:right w:val="single" w:sz="8" w:space="0" w:color="auto"/>
            </w:tcBorders>
            <w:shd w:val="clear" w:color="000000" w:fill="FFFFFF"/>
            <w:vAlign w:val="center"/>
            <w:hideMark/>
          </w:tcPr>
          <w:p w14:paraId="4A74BA76"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2600</w:t>
            </w:r>
          </w:p>
        </w:tc>
      </w:tr>
      <w:tr w:rsidR="0066482E" w:rsidRPr="003719B2" w14:paraId="746937DE"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65872D83"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11</w:t>
            </w:r>
          </w:p>
        </w:tc>
        <w:tc>
          <w:tcPr>
            <w:tcW w:w="3640" w:type="dxa"/>
            <w:tcBorders>
              <w:top w:val="nil"/>
              <w:left w:val="nil"/>
              <w:bottom w:val="single" w:sz="8" w:space="0" w:color="auto"/>
              <w:right w:val="single" w:sz="8" w:space="0" w:color="auto"/>
            </w:tcBorders>
            <w:shd w:val="clear" w:color="000000" w:fill="FFFFFF"/>
            <w:vAlign w:val="center"/>
            <w:hideMark/>
          </w:tcPr>
          <w:p w14:paraId="0DE9E285"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钢制槽式桥架宽</w:t>
            </w:r>
            <w:r w:rsidRPr="003719B2">
              <w:rPr>
                <w:rFonts w:ascii="Times New Roman" w:eastAsia="宋体" w:hAnsi="Times New Roman" w:cs="Times New Roman"/>
                <w:color w:val="000000"/>
                <w:kern w:val="0"/>
                <w:szCs w:val="21"/>
              </w:rPr>
              <w:t>+</w:t>
            </w:r>
            <w:r w:rsidRPr="003719B2">
              <w:rPr>
                <w:rFonts w:ascii="宋体" w:eastAsia="宋体" w:hAnsi="宋体" w:cs="宋体" w:hint="eastAsia"/>
                <w:color w:val="000000"/>
                <w:kern w:val="0"/>
                <w:szCs w:val="21"/>
              </w:rPr>
              <w:t>高</w:t>
            </w:r>
            <w:r w:rsidRPr="003719B2">
              <w:rPr>
                <w:rFonts w:ascii="Times New Roman" w:eastAsia="宋体" w:hAnsi="Times New Roman" w:cs="Times New Roman"/>
                <w:color w:val="000000"/>
                <w:kern w:val="0"/>
                <w:szCs w:val="21"/>
              </w:rPr>
              <w:t xml:space="preserve"> 600mm</w:t>
            </w:r>
            <w:r w:rsidRPr="003719B2">
              <w:rPr>
                <w:rFonts w:ascii="宋体" w:eastAsia="宋体" w:hAnsi="宋体" w:cs="宋体" w:hint="eastAsia"/>
                <w:color w:val="000000"/>
                <w:kern w:val="0"/>
                <w:szCs w:val="21"/>
              </w:rPr>
              <w:t>以下</w:t>
            </w:r>
          </w:p>
        </w:tc>
        <w:tc>
          <w:tcPr>
            <w:tcW w:w="2160" w:type="dxa"/>
            <w:tcBorders>
              <w:top w:val="nil"/>
              <w:left w:val="nil"/>
              <w:bottom w:val="single" w:sz="8" w:space="0" w:color="auto"/>
              <w:right w:val="single" w:sz="8" w:space="0" w:color="auto"/>
            </w:tcBorders>
            <w:shd w:val="clear" w:color="000000" w:fill="FFFFFF"/>
            <w:vAlign w:val="center"/>
            <w:hideMark/>
          </w:tcPr>
          <w:p w14:paraId="60A3B951"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m</w:t>
            </w:r>
          </w:p>
        </w:tc>
        <w:tc>
          <w:tcPr>
            <w:tcW w:w="1080" w:type="dxa"/>
            <w:tcBorders>
              <w:top w:val="nil"/>
              <w:left w:val="nil"/>
              <w:bottom w:val="single" w:sz="8" w:space="0" w:color="auto"/>
              <w:right w:val="single" w:sz="8" w:space="0" w:color="auto"/>
            </w:tcBorders>
            <w:shd w:val="clear" w:color="000000" w:fill="FFFFFF"/>
            <w:vAlign w:val="center"/>
            <w:hideMark/>
          </w:tcPr>
          <w:p w14:paraId="040950B1"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60</w:t>
            </w:r>
          </w:p>
        </w:tc>
      </w:tr>
      <w:tr w:rsidR="0066482E" w:rsidRPr="003719B2" w14:paraId="0D1EFF9E"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39127E1" w14:textId="77777777" w:rsidR="0066482E" w:rsidRPr="003719B2" w:rsidRDefault="0066482E" w:rsidP="002B3DCF">
            <w:pPr>
              <w:widowControl/>
              <w:jc w:val="center"/>
              <w:rPr>
                <w:rFonts w:ascii="Calibri" w:eastAsia="等线" w:hAnsi="Calibri" w:cs="宋体"/>
                <w:color w:val="000000"/>
                <w:kern w:val="0"/>
                <w:szCs w:val="21"/>
              </w:rPr>
            </w:pPr>
            <w:r w:rsidRPr="003719B2">
              <w:rPr>
                <w:rFonts w:ascii="Calibri" w:eastAsia="等线" w:hAnsi="Calibri" w:cs="宋体"/>
                <w:color w:val="000000"/>
                <w:kern w:val="0"/>
                <w:szCs w:val="21"/>
              </w:rPr>
              <w:t>12</w:t>
            </w:r>
          </w:p>
        </w:tc>
        <w:tc>
          <w:tcPr>
            <w:tcW w:w="3640" w:type="dxa"/>
            <w:tcBorders>
              <w:top w:val="nil"/>
              <w:left w:val="nil"/>
              <w:bottom w:val="single" w:sz="8" w:space="0" w:color="auto"/>
              <w:right w:val="single" w:sz="8" w:space="0" w:color="auto"/>
            </w:tcBorders>
            <w:shd w:val="clear" w:color="000000" w:fill="FFFFFF"/>
            <w:vAlign w:val="center"/>
            <w:hideMark/>
          </w:tcPr>
          <w:p w14:paraId="72B38953"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光缆≥</w:t>
            </w:r>
            <w:r w:rsidRPr="003719B2">
              <w:rPr>
                <w:rFonts w:ascii="Times New Roman" w:eastAsia="宋体" w:hAnsi="Times New Roman" w:cs="Times New Roman"/>
                <w:color w:val="000000"/>
                <w:kern w:val="0"/>
                <w:szCs w:val="21"/>
              </w:rPr>
              <w:t>12</w:t>
            </w:r>
            <w:r w:rsidRPr="003719B2">
              <w:rPr>
                <w:rFonts w:ascii="宋体" w:eastAsia="宋体" w:hAnsi="宋体" w:cs="宋体" w:hint="eastAsia"/>
                <w:color w:val="000000"/>
                <w:kern w:val="0"/>
                <w:szCs w:val="21"/>
              </w:rPr>
              <w:t>芯</w:t>
            </w:r>
          </w:p>
        </w:tc>
        <w:tc>
          <w:tcPr>
            <w:tcW w:w="2160" w:type="dxa"/>
            <w:tcBorders>
              <w:top w:val="nil"/>
              <w:left w:val="nil"/>
              <w:bottom w:val="single" w:sz="8" w:space="0" w:color="auto"/>
              <w:right w:val="single" w:sz="8" w:space="0" w:color="auto"/>
            </w:tcBorders>
            <w:shd w:val="clear" w:color="000000" w:fill="FFFFFF"/>
            <w:vAlign w:val="center"/>
            <w:hideMark/>
          </w:tcPr>
          <w:p w14:paraId="6CA823E5"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m</w:t>
            </w:r>
          </w:p>
        </w:tc>
        <w:tc>
          <w:tcPr>
            <w:tcW w:w="1080" w:type="dxa"/>
            <w:tcBorders>
              <w:top w:val="nil"/>
              <w:left w:val="nil"/>
              <w:bottom w:val="single" w:sz="8" w:space="0" w:color="auto"/>
              <w:right w:val="single" w:sz="8" w:space="0" w:color="auto"/>
            </w:tcBorders>
            <w:shd w:val="clear" w:color="000000" w:fill="FFFFFF"/>
            <w:vAlign w:val="center"/>
            <w:hideMark/>
          </w:tcPr>
          <w:p w14:paraId="0975F404"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1500</w:t>
            </w:r>
          </w:p>
        </w:tc>
      </w:tr>
      <w:tr w:rsidR="0066482E" w:rsidRPr="003719B2" w14:paraId="48456CE5"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94112C8" w14:textId="77777777" w:rsidR="0066482E" w:rsidRPr="003719B2" w:rsidRDefault="0066482E" w:rsidP="002B3DCF">
            <w:pPr>
              <w:widowControl/>
              <w:jc w:val="center"/>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13</w:t>
            </w:r>
          </w:p>
        </w:tc>
        <w:tc>
          <w:tcPr>
            <w:tcW w:w="3640" w:type="dxa"/>
            <w:tcBorders>
              <w:top w:val="nil"/>
              <w:left w:val="nil"/>
              <w:bottom w:val="single" w:sz="8" w:space="0" w:color="auto"/>
              <w:right w:val="single" w:sz="8" w:space="0" w:color="auto"/>
            </w:tcBorders>
            <w:shd w:val="clear" w:color="000000" w:fill="FFFFFF"/>
            <w:vAlign w:val="center"/>
            <w:hideMark/>
          </w:tcPr>
          <w:p w14:paraId="507A804F"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标准机柜</w:t>
            </w:r>
          </w:p>
        </w:tc>
        <w:tc>
          <w:tcPr>
            <w:tcW w:w="2160" w:type="dxa"/>
            <w:tcBorders>
              <w:top w:val="nil"/>
              <w:left w:val="nil"/>
              <w:bottom w:val="single" w:sz="8" w:space="0" w:color="auto"/>
              <w:right w:val="single" w:sz="8" w:space="0" w:color="auto"/>
            </w:tcBorders>
            <w:shd w:val="clear" w:color="000000" w:fill="FFFFFF"/>
            <w:vAlign w:val="center"/>
            <w:hideMark/>
          </w:tcPr>
          <w:p w14:paraId="06994812"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台</w:t>
            </w:r>
          </w:p>
        </w:tc>
        <w:tc>
          <w:tcPr>
            <w:tcW w:w="1080" w:type="dxa"/>
            <w:tcBorders>
              <w:top w:val="nil"/>
              <w:left w:val="nil"/>
              <w:bottom w:val="single" w:sz="8" w:space="0" w:color="auto"/>
              <w:right w:val="single" w:sz="8" w:space="0" w:color="auto"/>
            </w:tcBorders>
            <w:shd w:val="clear" w:color="000000" w:fill="FFFFFF"/>
            <w:vAlign w:val="center"/>
            <w:hideMark/>
          </w:tcPr>
          <w:p w14:paraId="416E8732"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5</w:t>
            </w:r>
          </w:p>
        </w:tc>
      </w:tr>
      <w:tr w:rsidR="0066482E" w:rsidRPr="003719B2" w14:paraId="1AB5D895" w14:textId="77777777" w:rsidTr="002B3DCF">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A6F5DF7" w14:textId="77777777" w:rsidR="0066482E" w:rsidRPr="003719B2" w:rsidRDefault="0066482E" w:rsidP="002B3DCF">
            <w:pPr>
              <w:widowControl/>
              <w:jc w:val="center"/>
              <w:rPr>
                <w:rFonts w:ascii="Calibri" w:eastAsia="等线" w:hAnsi="Calibri" w:cs="宋体"/>
                <w:color w:val="000000"/>
                <w:kern w:val="0"/>
                <w:szCs w:val="21"/>
              </w:rPr>
            </w:pPr>
            <w:r w:rsidRPr="003719B2">
              <w:rPr>
                <w:rFonts w:ascii="Calibri" w:eastAsia="等线" w:hAnsi="Calibri" w:cs="宋体"/>
                <w:color w:val="000000"/>
                <w:kern w:val="0"/>
                <w:szCs w:val="21"/>
              </w:rPr>
              <w:t>14</w:t>
            </w:r>
          </w:p>
        </w:tc>
        <w:tc>
          <w:tcPr>
            <w:tcW w:w="3640" w:type="dxa"/>
            <w:tcBorders>
              <w:top w:val="nil"/>
              <w:left w:val="nil"/>
              <w:bottom w:val="single" w:sz="8" w:space="0" w:color="auto"/>
              <w:right w:val="single" w:sz="8" w:space="0" w:color="auto"/>
            </w:tcBorders>
            <w:shd w:val="clear" w:color="000000" w:fill="FFFFFF"/>
            <w:vAlign w:val="center"/>
            <w:hideMark/>
          </w:tcPr>
          <w:p w14:paraId="0D749F3B" w14:textId="77777777" w:rsidR="0066482E" w:rsidRPr="003719B2" w:rsidRDefault="0066482E" w:rsidP="002B3DCF">
            <w:pPr>
              <w:widowControl/>
              <w:jc w:val="left"/>
              <w:rPr>
                <w:rFonts w:ascii="宋体" w:eastAsia="宋体" w:hAnsi="宋体" w:cs="宋体"/>
                <w:color w:val="000000"/>
                <w:kern w:val="0"/>
                <w:szCs w:val="21"/>
              </w:rPr>
            </w:pPr>
            <w:r w:rsidRPr="003719B2">
              <w:rPr>
                <w:rFonts w:ascii="宋体" w:eastAsia="宋体" w:hAnsi="宋体" w:cs="宋体" w:hint="eastAsia"/>
                <w:color w:val="000000"/>
                <w:kern w:val="0"/>
                <w:szCs w:val="21"/>
              </w:rPr>
              <w:t>底座</w:t>
            </w:r>
          </w:p>
        </w:tc>
        <w:tc>
          <w:tcPr>
            <w:tcW w:w="2160" w:type="dxa"/>
            <w:tcBorders>
              <w:top w:val="nil"/>
              <w:left w:val="nil"/>
              <w:bottom w:val="single" w:sz="8" w:space="0" w:color="auto"/>
              <w:right w:val="single" w:sz="8" w:space="0" w:color="auto"/>
            </w:tcBorders>
            <w:shd w:val="clear" w:color="000000" w:fill="FFFFFF"/>
            <w:vAlign w:val="center"/>
            <w:hideMark/>
          </w:tcPr>
          <w:p w14:paraId="4E0D4D62" w14:textId="77777777" w:rsidR="0066482E" w:rsidRPr="003719B2" w:rsidRDefault="0066482E" w:rsidP="002B3DCF">
            <w:pPr>
              <w:widowControl/>
              <w:jc w:val="center"/>
              <w:rPr>
                <w:rFonts w:ascii="宋体" w:eastAsia="宋体" w:hAnsi="宋体" w:cs="宋体"/>
                <w:color w:val="000000"/>
                <w:kern w:val="0"/>
                <w:szCs w:val="21"/>
              </w:rPr>
            </w:pPr>
            <w:r w:rsidRPr="003719B2">
              <w:rPr>
                <w:rFonts w:ascii="宋体" w:eastAsia="宋体" w:hAnsi="宋体" w:cs="宋体" w:hint="eastAsia"/>
                <w:color w:val="000000"/>
                <w:kern w:val="0"/>
                <w:szCs w:val="21"/>
              </w:rPr>
              <w:t>个</w:t>
            </w:r>
          </w:p>
        </w:tc>
        <w:tc>
          <w:tcPr>
            <w:tcW w:w="1080" w:type="dxa"/>
            <w:tcBorders>
              <w:top w:val="nil"/>
              <w:left w:val="nil"/>
              <w:bottom w:val="single" w:sz="8" w:space="0" w:color="auto"/>
              <w:right w:val="single" w:sz="8" w:space="0" w:color="auto"/>
            </w:tcBorders>
            <w:shd w:val="clear" w:color="000000" w:fill="FFFFFF"/>
            <w:vAlign w:val="center"/>
            <w:hideMark/>
          </w:tcPr>
          <w:p w14:paraId="6F5E9638" w14:textId="77777777" w:rsidR="0066482E" w:rsidRPr="003719B2" w:rsidRDefault="0066482E" w:rsidP="002B3DCF">
            <w:pPr>
              <w:widowControl/>
              <w:jc w:val="right"/>
              <w:rPr>
                <w:rFonts w:ascii="Times New Roman" w:eastAsia="等线" w:hAnsi="Times New Roman" w:cs="Times New Roman"/>
                <w:color w:val="000000"/>
                <w:kern w:val="0"/>
                <w:szCs w:val="21"/>
              </w:rPr>
            </w:pPr>
            <w:r w:rsidRPr="003719B2">
              <w:rPr>
                <w:rFonts w:ascii="Times New Roman" w:eastAsia="等线" w:hAnsi="Times New Roman" w:cs="Times New Roman"/>
                <w:color w:val="000000"/>
                <w:kern w:val="0"/>
                <w:szCs w:val="21"/>
              </w:rPr>
              <w:t>5</w:t>
            </w:r>
          </w:p>
        </w:tc>
      </w:tr>
    </w:tbl>
    <w:p w14:paraId="4D4297E2" w14:textId="77777777" w:rsidR="0066482E" w:rsidRPr="003719B2" w:rsidRDefault="0066482E" w:rsidP="0066482E">
      <w:pPr>
        <w:spacing w:line="560" w:lineRule="exact"/>
        <w:ind w:firstLineChars="200" w:firstLine="560"/>
        <w:rPr>
          <w:rFonts w:asciiTheme="minorEastAsia" w:hAnsiTheme="minorEastAsia"/>
          <w:sz w:val="28"/>
          <w:szCs w:val="28"/>
        </w:rPr>
      </w:pPr>
    </w:p>
    <w:p w14:paraId="0EC98515" w14:textId="77777777" w:rsidR="0066482E" w:rsidRPr="003719B2" w:rsidRDefault="0066482E" w:rsidP="0066482E">
      <w:pPr>
        <w:pStyle w:val="a8"/>
        <w:spacing w:line="560" w:lineRule="exact"/>
        <w:ind w:left="720" w:firstLineChars="0" w:firstLine="200"/>
        <w:jc w:val="center"/>
        <w:rPr>
          <w:rFonts w:asciiTheme="minorEastAsia" w:hAnsiTheme="minorEastAsia"/>
          <w:b/>
          <w:sz w:val="28"/>
          <w:szCs w:val="28"/>
        </w:rPr>
      </w:pPr>
      <w:r w:rsidRPr="003719B2">
        <w:rPr>
          <w:rFonts w:asciiTheme="minorEastAsia" w:hAnsiTheme="minorEastAsia" w:hint="eastAsia"/>
          <w:sz w:val="28"/>
          <w:szCs w:val="28"/>
        </w:rPr>
        <w:t>大兴区人民医院无线网络点位统计表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7"/>
        <w:gridCol w:w="1162"/>
        <w:gridCol w:w="1162"/>
        <w:gridCol w:w="1221"/>
        <w:gridCol w:w="1343"/>
        <w:gridCol w:w="984"/>
      </w:tblGrid>
      <w:tr w:rsidR="0066482E" w:rsidRPr="003719B2" w14:paraId="66B8DF48" w14:textId="77777777" w:rsidTr="002B3DCF">
        <w:trPr>
          <w:tblHeader/>
        </w:trPr>
        <w:tc>
          <w:tcPr>
            <w:tcW w:w="999" w:type="pct"/>
            <w:shd w:val="clear" w:color="auto" w:fill="auto"/>
            <w:noWrap/>
            <w:vAlign w:val="center"/>
            <w:hideMark/>
          </w:tcPr>
          <w:p w14:paraId="64033125"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楼号</w:t>
            </w:r>
          </w:p>
        </w:tc>
        <w:tc>
          <w:tcPr>
            <w:tcW w:w="419" w:type="pct"/>
            <w:shd w:val="clear" w:color="auto" w:fill="auto"/>
            <w:noWrap/>
            <w:vAlign w:val="center"/>
            <w:hideMark/>
          </w:tcPr>
          <w:p w14:paraId="69815352"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楼层</w:t>
            </w:r>
          </w:p>
        </w:tc>
        <w:tc>
          <w:tcPr>
            <w:tcW w:w="709" w:type="pct"/>
            <w:shd w:val="clear" w:color="auto" w:fill="auto"/>
            <w:noWrap/>
            <w:vAlign w:val="center"/>
            <w:hideMark/>
          </w:tcPr>
          <w:p w14:paraId="21666CCC"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无线面板</w:t>
            </w:r>
          </w:p>
        </w:tc>
        <w:tc>
          <w:tcPr>
            <w:tcW w:w="709" w:type="pct"/>
            <w:shd w:val="clear" w:color="auto" w:fill="auto"/>
            <w:noWrap/>
            <w:vAlign w:val="center"/>
            <w:hideMark/>
          </w:tcPr>
          <w:p w14:paraId="7168992F"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无线放装</w:t>
            </w:r>
          </w:p>
        </w:tc>
        <w:tc>
          <w:tcPr>
            <w:tcW w:w="745" w:type="pct"/>
            <w:shd w:val="clear" w:color="auto" w:fill="auto"/>
            <w:noWrap/>
            <w:vAlign w:val="center"/>
            <w:hideMark/>
          </w:tcPr>
          <w:p w14:paraId="54C9A06D"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多功能AP</w:t>
            </w:r>
          </w:p>
        </w:tc>
        <w:tc>
          <w:tcPr>
            <w:tcW w:w="818" w:type="pct"/>
            <w:shd w:val="clear" w:color="auto" w:fill="auto"/>
            <w:noWrap/>
            <w:vAlign w:val="center"/>
            <w:hideMark/>
          </w:tcPr>
          <w:p w14:paraId="561C5548"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POE交换机</w:t>
            </w:r>
          </w:p>
        </w:tc>
        <w:tc>
          <w:tcPr>
            <w:tcW w:w="600" w:type="pct"/>
            <w:shd w:val="clear" w:color="auto" w:fill="auto"/>
            <w:noWrap/>
            <w:vAlign w:val="center"/>
            <w:hideMark/>
          </w:tcPr>
          <w:p w14:paraId="18008346"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中心AP</w:t>
            </w:r>
          </w:p>
        </w:tc>
      </w:tr>
      <w:tr w:rsidR="0066482E" w:rsidRPr="003719B2" w14:paraId="39CC4E41" w14:textId="77777777" w:rsidTr="002B3DCF">
        <w:tc>
          <w:tcPr>
            <w:tcW w:w="999" w:type="pct"/>
            <w:shd w:val="clear" w:color="auto" w:fill="auto"/>
            <w:noWrap/>
            <w:vAlign w:val="center"/>
            <w:hideMark/>
          </w:tcPr>
          <w:p w14:paraId="5D5AB89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2号楼</w:t>
            </w:r>
          </w:p>
        </w:tc>
        <w:tc>
          <w:tcPr>
            <w:tcW w:w="419" w:type="pct"/>
            <w:shd w:val="clear" w:color="auto" w:fill="auto"/>
            <w:noWrap/>
            <w:vAlign w:val="center"/>
            <w:hideMark/>
          </w:tcPr>
          <w:p w14:paraId="7C68D7E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09" w:type="pct"/>
            <w:shd w:val="clear" w:color="auto" w:fill="auto"/>
            <w:noWrap/>
            <w:vAlign w:val="center"/>
            <w:hideMark/>
          </w:tcPr>
          <w:p w14:paraId="5D30226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40</w:t>
            </w:r>
          </w:p>
        </w:tc>
        <w:tc>
          <w:tcPr>
            <w:tcW w:w="709" w:type="pct"/>
            <w:shd w:val="clear" w:color="auto" w:fill="auto"/>
            <w:noWrap/>
            <w:vAlign w:val="center"/>
            <w:hideMark/>
          </w:tcPr>
          <w:p w14:paraId="1AA4563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8</w:t>
            </w:r>
          </w:p>
        </w:tc>
        <w:tc>
          <w:tcPr>
            <w:tcW w:w="745" w:type="pct"/>
            <w:shd w:val="clear" w:color="auto" w:fill="auto"/>
            <w:noWrap/>
            <w:vAlign w:val="center"/>
            <w:hideMark/>
          </w:tcPr>
          <w:p w14:paraId="2D8CF19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131D3E1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63E3EB7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058E1637" w14:textId="77777777" w:rsidTr="002B3DCF">
        <w:tc>
          <w:tcPr>
            <w:tcW w:w="999" w:type="pct"/>
            <w:vMerge w:val="restart"/>
            <w:shd w:val="clear" w:color="auto" w:fill="auto"/>
            <w:noWrap/>
            <w:vAlign w:val="center"/>
            <w:hideMark/>
          </w:tcPr>
          <w:p w14:paraId="6DE2E54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3号楼</w:t>
            </w:r>
          </w:p>
        </w:tc>
        <w:tc>
          <w:tcPr>
            <w:tcW w:w="419" w:type="pct"/>
            <w:shd w:val="clear" w:color="auto" w:fill="auto"/>
            <w:noWrap/>
            <w:vAlign w:val="center"/>
            <w:hideMark/>
          </w:tcPr>
          <w:p w14:paraId="3482FAE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709" w:type="pct"/>
            <w:shd w:val="clear" w:color="auto" w:fill="auto"/>
            <w:noWrap/>
            <w:vAlign w:val="center"/>
            <w:hideMark/>
          </w:tcPr>
          <w:p w14:paraId="1FE08AF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31</w:t>
            </w:r>
          </w:p>
        </w:tc>
        <w:tc>
          <w:tcPr>
            <w:tcW w:w="709" w:type="pct"/>
            <w:shd w:val="clear" w:color="auto" w:fill="auto"/>
            <w:noWrap/>
            <w:vAlign w:val="center"/>
            <w:hideMark/>
          </w:tcPr>
          <w:p w14:paraId="043F38A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8</w:t>
            </w:r>
          </w:p>
        </w:tc>
        <w:tc>
          <w:tcPr>
            <w:tcW w:w="745" w:type="pct"/>
            <w:shd w:val="clear" w:color="auto" w:fill="auto"/>
            <w:noWrap/>
            <w:vAlign w:val="center"/>
            <w:hideMark/>
          </w:tcPr>
          <w:p w14:paraId="086C8D1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476CCCC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33F97F1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07552820" w14:textId="77777777" w:rsidTr="002B3DCF">
        <w:tc>
          <w:tcPr>
            <w:tcW w:w="999" w:type="pct"/>
            <w:vMerge/>
            <w:vAlign w:val="center"/>
            <w:hideMark/>
          </w:tcPr>
          <w:p w14:paraId="36F6E292"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385EC36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c>
          <w:tcPr>
            <w:tcW w:w="709" w:type="pct"/>
            <w:shd w:val="clear" w:color="auto" w:fill="auto"/>
            <w:noWrap/>
            <w:vAlign w:val="center"/>
            <w:hideMark/>
          </w:tcPr>
          <w:p w14:paraId="267BCB8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34</w:t>
            </w:r>
          </w:p>
        </w:tc>
        <w:tc>
          <w:tcPr>
            <w:tcW w:w="709" w:type="pct"/>
            <w:shd w:val="clear" w:color="auto" w:fill="auto"/>
            <w:noWrap/>
            <w:vAlign w:val="center"/>
            <w:hideMark/>
          </w:tcPr>
          <w:p w14:paraId="763C6E0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9</w:t>
            </w:r>
          </w:p>
        </w:tc>
        <w:tc>
          <w:tcPr>
            <w:tcW w:w="745" w:type="pct"/>
            <w:shd w:val="clear" w:color="auto" w:fill="auto"/>
            <w:noWrap/>
            <w:vAlign w:val="center"/>
            <w:hideMark/>
          </w:tcPr>
          <w:p w14:paraId="07552CC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69A29C7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E5A3FF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6D57B3F7" w14:textId="77777777" w:rsidTr="002B3DCF">
        <w:tc>
          <w:tcPr>
            <w:tcW w:w="999" w:type="pct"/>
            <w:vMerge/>
            <w:vAlign w:val="center"/>
            <w:hideMark/>
          </w:tcPr>
          <w:p w14:paraId="68F0FFFB"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00992E6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09" w:type="pct"/>
            <w:shd w:val="clear" w:color="auto" w:fill="auto"/>
            <w:noWrap/>
            <w:vAlign w:val="center"/>
            <w:hideMark/>
          </w:tcPr>
          <w:p w14:paraId="0F9606A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34</w:t>
            </w:r>
          </w:p>
        </w:tc>
        <w:tc>
          <w:tcPr>
            <w:tcW w:w="709" w:type="pct"/>
            <w:shd w:val="clear" w:color="auto" w:fill="auto"/>
            <w:noWrap/>
            <w:vAlign w:val="center"/>
            <w:hideMark/>
          </w:tcPr>
          <w:p w14:paraId="098AEBD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9</w:t>
            </w:r>
          </w:p>
        </w:tc>
        <w:tc>
          <w:tcPr>
            <w:tcW w:w="745" w:type="pct"/>
            <w:shd w:val="clear" w:color="auto" w:fill="auto"/>
            <w:noWrap/>
            <w:vAlign w:val="center"/>
            <w:hideMark/>
          </w:tcPr>
          <w:p w14:paraId="3186B05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1729081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C29095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3FAF5F9F" w14:textId="77777777" w:rsidTr="002B3DCF">
        <w:tc>
          <w:tcPr>
            <w:tcW w:w="999" w:type="pct"/>
            <w:vMerge/>
            <w:vAlign w:val="center"/>
            <w:hideMark/>
          </w:tcPr>
          <w:p w14:paraId="58A0081F"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0E64796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09" w:type="pct"/>
            <w:shd w:val="clear" w:color="auto" w:fill="auto"/>
            <w:noWrap/>
            <w:vAlign w:val="center"/>
            <w:hideMark/>
          </w:tcPr>
          <w:p w14:paraId="3F91829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35</w:t>
            </w:r>
          </w:p>
        </w:tc>
        <w:tc>
          <w:tcPr>
            <w:tcW w:w="709" w:type="pct"/>
            <w:shd w:val="clear" w:color="auto" w:fill="auto"/>
            <w:noWrap/>
            <w:vAlign w:val="center"/>
            <w:hideMark/>
          </w:tcPr>
          <w:p w14:paraId="4C4A9F9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9</w:t>
            </w:r>
          </w:p>
        </w:tc>
        <w:tc>
          <w:tcPr>
            <w:tcW w:w="745" w:type="pct"/>
            <w:shd w:val="clear" w:color="auto" w:fill="auto"/>
            <w:noWrap/>
            <w:vAlign w:val="center"/>
            <w:hideMark/>
          </w:tcPr>
          <w:p w14:paraId="65DA009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775536F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B2A454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4D4111E3" w14:textId="77777777" w:rsidTr="002B3DCF">
        <w:tc>
          <w:tcPr>
            <w:tcW w:w="999" w:type="pct"/>
            <w:vMerge/>
            <w:vAlign w:val="center"/>
            <w:hideMark/>
          </w:tcPr>
          <w:p w14:paraId="45F43984"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454F663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5</w:t>
            </w:r>
          </w:p>
        </w:tc>
        <w:tc>
          <w:tcPr>
            <w:tcW w:w="709" w:type="pct"/>
            <w:shd w:val="clear" w:color="auto" w:fill="auto"/>
            <w:noWrap/>
            <w:vAlign w:val="center"/>
            <w:hideMark/>
          </w:tcPr>
          <w:p w14:paraId="1211A0C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25</w:t>
            </w:r>
          </w:p>
        </w:tc>
        <w:tc>
          <w:tcPr>
            <w:tcW w:w="709" w:type="pct"/>
            <w:shd w:val="clear" w:color="auto" w:fill="auto"/>
            <w:noWrap/>
            <w:vAlign w:val="center"/>
            <w:hideMark/>
          </w:tcPr>
          <w:p w14:paraId="4951C6B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c>
          <w:tcPr>
            <w:tcW w:w="745" w:type="pct"/>
            <w:shd w:val="clear" w:color="auto" w:fill="auto"/>
            <w:noWrap/>
            <w:vAlign w:val="center"/>
            <w:hideMark/>
          </w:tcPr>
          <w:p w14:paraId="61420F5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3E53257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6D039A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72D39002" w14:textId="77777777" w:rsidTr="002B3DCF">
        <w:tc>
          <w:tcPr>
            <w:tcW w:w="999" w:type="pct"/>
            <w:vMerge w:val="restart"/>
            <w:shd w:val="clear" w:color="auto" w:fill="auto"/>
            <w:noWrap/>
            <w:vAlign w:val="center"/>
            <w:hideMark/>
          </w:tcPr>
          <w:p w14:paraId="5458173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5号楼</w:t>
            </w:r>
          </w:p>
        </w:tc>
        <w:tc>
          <w:tcPr>
            <w:tcW w:w="419" w:type="pct"/>
            <w:shd w:val="clear" w:color="auto" w:fill="auto"/>
            <w:noWrap/>
            <w:vAlign w:val="center"/>
            <w:hideMark/>
          </w:tcPr>
          <w:p w14:paraId="527F8C7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709" w:type="pct"/>
            <w:shd w:val="clear" w:color="auto" w:fill="auto"/>
            <w:noWrap/>
            <w:vAlign w:val="center"/>
            <w:hideMark/>
          </w:tcPr>
          <w:p w14:paraId="023BC7B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38</w:t>
            </w:r>
          </w:p>
        </w:tc>
        <w:tc>
          <w:tcPr>
            <w:tcW w:w="709" w:type="pct"/>
            <w:shd w:val="clear" w:color="auto" w:fill="auto"/>
            <w:noWrap/>
            <w:vAlign w:val="center"/>
            <w:hideMark/>
          </w:tcPr>
          <w:p w14:paraId="4A6A345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8</w:t>
            </w:r>
          </w:p>
        </w:tc>
        <w:tc>
          <w:tcPr>
            <w:tcW w:w="745" w:type="pct"/>
            <w:shd w:val="clear" w:color="auto" w:fill="auto"/>
            <w:noWrap/>
            <w:vAlign w:val="center"/>
            <w:hideMark/>
          </w:tcPr>
          <w:p w14:paraId="6767AF0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0FB3595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6E7753B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19F96B65" w14:textId="77777777" w:rsidTr="002B3DCF">
        <w:tc>
          <w:tcPr>
            <w:tcW w:w="999" w:type="pct"/>
            <w:vMerge/>
            <w:vAlign w:val="center"/>
            <w:hideMark/>
          </w:tcPr>
          <w:p w14:paraId="394898BC"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31182F7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c>
          <w:tcPr>
            <w:tcW w:w="709" w:type="pct"/>
            <w:shd w:val="clear" w:color="auto" w:fill="auto"/>
            <w:noWrap/>
            <w:vAlign w:val="center"/>
            <w:hideMark/>
          </w:tcPr>
          <w:p w14:paraId="07E12FB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36</w:t>
            </w:r>
          </w:p>
        </w:tc>
        <w:tc>
          <w:tcPr>
            <w:tcW w:w="709" w:type="pct"/>
            <w:shd w:val="clear" w:color="auto" w:fill="auto"/>
            <w:noWrap/>
            <w:vAlign w:val="center"/>
            <w:hideMark/>
          </w:tcPr>
          <w:p w14:paraId="64F11AC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7</w:t>
            </w:r>
          </w:p>
        </w:tc>
        <w:tc>
          <w:tcPr>
            <w:tcW w:w="745" w:type="pct"/>
            <w:shd w:val="clear" w:color="auto" w:fill="auto"/>
            <w:noWrap/>
            <w:vAlign w:val="center"/>
            <w:hideMark/>
          </w:tcPr>
          <w:p w14:paraId="109D628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00DA39F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4EEDF5B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52610789" w14:textId="77777777" w:rsidTr="002B3DCF">
        <w:tc>
          <w:tcPr>
            <w:tcW w:w="999" w:type="pct"/>
            <w:vMerge/>
            <w:vAlign w:val="center"/>
            <w:hideMark/>
          </w:tcPr>
          <w:p w14:paraId="1099B9D1"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747A3C4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09" w:type="pct"/>
            <w:shd w:val="clear" w:color="auto" w:fill="auto"/>
            <w:noWrap/>
            <w:vAlign w:val="center"/>
            <w:hideMark/>
          </w:tcPr>
          <w:p w14:paraId="10672FD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37</w:t>
            </w:r>
          </w:p>
        </w:tc>
        <w:tc>
          <w:tcPr>
            <w:tcW w:w="709" w:type="pct"/>
            <w:shd w:val="clear" w:color="auto" w:fill="auto"/>
            <w:noWrap/>
            <w:vAlign w:val="center"/>
            <w:hideMark/>
          </w:tcPr>
          <w:p w14:paraId="61A3CA1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7</w:t>
            </w:r>
          </w:p>
        </w:tc>
        <w:tc>
          <w:tcPr>
            <w:tcW w:w="745" w:type="pct"/>
            <w:shd w:val="clear" w:color="auto" w:fill="auto"/>
            <w:noWrap/>
            <w:vAlign w:val="center"/>
            <w:hideMark/>
          </w:tcPr>
          <w:p w14:paraId="638C8C8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21F8DFE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63B2833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0209D167" w14:textId="77777777" w:rsidTr="002B3DCF">
        <w:tc>
          <w:tcPr>
            <w:tcW w:w="999" w:type="pct"/>
            <w:vMerge/>
            <w:vAlign w:val="center"/>
            <w:hideMark/>
          </w:tcPr>
          <w:p w14:paraId="6F6AE6D6"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7326984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09" w:type="pct"/>
            <w:shd w:val="clear" w:color="auto" w:fill="auto"/>
            <w:noWrap/>
            <w:vAlign w:val="center"/>
            <w:hideMark/>
          </w:tcPr>
          <w:p w14:paraId="2AADA5D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23</w:t>
            </w:r>
          </w:p>
        </w:tc>
        <w:tc>
          <w:tcPr>
            <w:tcW w:w="709" w:type="pct"/>
            <w:shd w:val="clear" w:color="auto" w:fill="auto"/>
            <w:noWrap/>
            <w:vAlign w:val="center"/>
            <w:hideMark/>
          </w:tcPr>
          <w:p w14:paraId="62C07AF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45" w:type="pct"/>
            <w:shd w:val="clear" w:color="auto" w:fill="auto"/>
            <w:noWrap/>
            <w:vAlign w:val="center"/>
            <w:hideMark/>
          </w:tcPr>
          <w:p w14:paraId="0D3AC06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21F42BB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2F3E3F2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5E9AE802" w14:textId="77777777" w:rsidTr="002B3DCF">
        <w:tc>
          <w:tcPr>
            <w:tcW w:w="999" w:type="pct"/>
            <w:vMerge w:val="restart"/>
            <w:shd w:val="clear" w:color="auto" w:fill="auto"/>
            <w:noWrap/>
            <w:vAlign w:val="center"/>
            <w:hideMark/>
          </w:tcPr>
          <w:p w14:paraId="4DB3172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6号楼</w:t>
            </w:r>
          </w:p>
        </w:tc>
        <w:tc>
          <w:tcPr>
            <w:tcW w:w="419" w:type="pct"/>
            <w:shd w:val="clear" w:color="auto" w:fill="auto"/>
            <w:noWrap/>
            <w:vAlign w:val="center"/>
            <w:hideMark/>
          </w:tcPr>
          <w:p w14:paraId="6A8C695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709" w:type="pct"/>
            <w:shd w:val="clear" w:color="auto" w:fill="auto"/>
            <w:noWrap/>
            <w:vAlign w:val="center"/>
            <w:hideMark/>
          </w:tcPr>
          <w:p w14:paraId="27B14F1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09" w:type="pct"/>
            <w:shd w:val="clear" w:color="auto" w:fill="auto"/>
            <w:noWrap/>
            <w:vAlign w:val="center"/>
            <w:hideMark/>
          </w:tcPr>
          <w:p w14:paraId="58334F0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436C02E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6</w:t>
            </w:r>
          </w:p>
        </w:tc>
        <w:tc>
          <w:tcPr>
            <w:tcW w:w="818" w:type="pct"/>
            <w:shd w:val="clear" w:color="auto" w:fill="auto"/>
            <w:noWrap/>
            <w:vAlign w:val="center"/>
            <w:hideMark/>
          </w:tcPr>
          <w:p w14:paraId="21B7602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2F1BAE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r>
      <w:tr w:rsidR="0066482E" w:rsidRPr="003719B2" w14:paraId="0663E90C" w14:textId="77777777" w:rsidTr="002B3DCF">
        <w:tc>
          <w:tcPr>
            <w:tcW w:w="999" w:type="pct"/>
            <w:vMerge/>
            <w:vAlign w:val="center"/>
            <w:hideMark/>
          </w:tcPr>
          <w:p w14:paraId="77C37D40"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21A8E90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c>
          <w:tcPr>
            <w:tcW w:w="709" w:type="pct"/>
            <w:shd w:val="clear" w:color="auto" w:fill="auto"/>
            <w:noWrap/>
            <w:vAlign w:val="center"/>
            <w:hideMark/>
          </w:tcPr>
          <w:p w14:paraId="67FF7C7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09" w:type="pct"/>
            <w:shd w:val="clear" w:color="auto" w:fill="auto"/>
            <w:noWrap/>
            <w:vAlign w:val="center"/>
            <w:hideMark/>
          </w:tcPr>
          <w:p w14:paraId="4F55D3E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2AAFA22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8</w:t>
            </w:r>
          </w:p>
        </w:tc>
        <w:tc>
          <w:tcPr>
            <w:tcW w:w="818" w:type="pct"/>
            <w:shd w:val="clear" w:color="auto" w:fill="auto"/>
            <w:noWrap/>
            <w:vAlign w:val="center"/>
            <w:hideMark/>
          </w:tcPr>
          <w:p w14:paraId="2EEDA75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600" w:type="pct"/>
            <w:shd w:val="clear" w:color="auto" w:fill="auto"/>
            <w:noWrap/>
            <w:vAlign w:val="center"/>
            <w:hideMark/>
          </w:tcPr>
          <w:p w14:paraId="6E38716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r>
      <w:tr w:rsidR="0066482E" w:rsidRPr="003719B2" w14:paraId="433F8BBA" w14:textId="77777777" w:rsidTr="002B3DCF">
        <w:tc>
          <w:tcPr>
            <w:tcW w:w="999" w:type="pct"/>
            <w:vMerge/>
            <w:vAlign w:val="center"/>
            <w:hideMark/>
          </w:tcPr>
          <w:p w14:paraId="41F01673"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329A103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09" w:type="pct"/>
            <w:shd w:val="clear" w:color="auto" w:fill="auto"/>
            <w:noWrap/>
            <w:vAlign w:val="center"/>
            <w:hideMark/>
          </w:tcPr>
          <w:p w14:paraId="5B6E0BE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12</w:t>
            </w:r>
          </w:p>
        </w:tc>
        <w:tc>
          <w:tcPr>
            <w:tcW w:w="709" w:type="pct"/>
            <w:shd w:val="clear" w:color="auto" w:fill="auto"/>
            <w:noWrap/>
            <w:vAlign w:val="center"/>
            <w:hideMark/>
          </w:tcPr>
          <w:p w14:paraId="27CAFCD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10</w:t>
            </w:r>
          </w:p>
        </w:tc>
        <w:tc>
          <w:tcPr>
            <w:tcW w:w="745" w:type="pct"/>
            <w:shd w:val="clear" w:color="auto" w:fill="auto"/>
            <w:noWrap/>
            <w:vAlign w:val="center"/>
            <w:hideMark/>
          </w:tcPr>
          <w:p w14:paraId="3152F49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567D091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5D2637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r>
      <w:tr w:rsidR="0066482E" w:rsidRPr="003719B2" w14:paraId="467B0D45" w14:textId="77777777" w:rsidTr="002B3DCF">
        <w:tc>
          <w:tcPr>
            <w:tcW w:w="999" w:type="pct"/>
            <w:vMerge/>
            <w:vAlign w:val="center"/>
            <w:hideMark/>
          </w:tcPr>
          <w:p w14:paraId="77E025D3"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6D1805E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09" w:type="pct"/>
            <w:shd w:val="clear" w:color="auto" w:fill="auto"/>
            <w:noWrap/>
            <w:vAlign w:val="center"/>
            <w:hideMark/>
          </w:tcPr>
          <w:p w14:paraId="4DA6C79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09" w:type="pct"/>
            <w:shd w:val="clear" w:color="auto" w:fill="auto"/>
            <w:noWrap/>
            <w:vAlign w:val="center"/>
            <w:hideMark/>
          </w:tcPr>
          <w:p w14:paraId="12436B2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3F73AB9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11</w:t>
            </w:r>
          </w:p>
        </w:tc>
        <w:tc>
          <w:tcPr>
            <w:tcW w:w="818" w:type="pct"/>
            <w:shd w:val="clear" w:color="auto" w:fill="auto"/>
            <w:noWrap/>
            <w:vAlign w:val="center"/>
            <w:hideMark/>
          </w:tcPr>
          <w:p w14:paraId="538983B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5D8EB32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r>
      <w:tr w:rsidR="0066482E" w:rsidRPr="003719B2" w14:paraId="4C9BF2BA" w14:textId="77777777" w:rsidTr="002B3DCF">
        <w:tc>
          <w:tcPr>
            <w:tcW w:w="999" w:type="pct"/>
            <w:vMerge/>
            <w:vAlign w:val="center"/>
            <w:hideMark/>
          </w:tcPr>
          <w:p w14:paraId="79B8FBCF"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48A13C0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5</w:t>
            </w:r>
          </w:p>
        </w:tc>
        <w:tc>
          <w:tcPr>
            <w:tcW w:w="709" w:type="pct"/>
            <w:shd w:val="clear" w:color="auto" w:fill="auto"/>
            <w:noWrap/>
            <w:vAlign w:val="center"/>
            <w:hideMark/>
          </w:tcPr>
          <w:p w14:paraId="6C8957F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09" w:type="pct"/>
            <w:shd w:val="clear" w:color="auto" w:fill="auto"/>
            <w:noWrap/>
            <w:vAlign w:val="center"/>
            <w:hideMark/>
          </w:tcPr>
          <w:p w14:paraId="6C00CD7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75D7182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57C7A7B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600" w:type="pct"/>
            <w:shd w:val="clear" w:color="auto" w:fill="auto"/>
            <w:noWrap/>
            <w:vAlign w:val="center"/>
            <w:hideMark/>
          </w:tcPr>
          <w:p w14:paraId="21797C2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r>
      <w:tr w:rsidR="0066482E" w:rsidRPr="003719B2" w14:paraId="67690C10" w14:textId="77777777" w:rsidTr="002B3DCF">
        <w:tc>
          <w:tcPr>
            <w:tcW w:w="999" w:type="pct"/>
            <w:vMerge w:val="restart"/>
            <w:shd w:val="clear" w:color="auto" w:fill="auto"/>
            <w:noWrap/>
            <w:vAlign w:val="center"/>
            <w:hideMark/>
          </w:tcPr>
          <w:p w14:paraId="15BBA34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lastRenderedPageBreak/>
              <w:t>7号楼</w:t>
            </w:r>
          </w:p>
        </w:tc>
        <w:tc>
          <w:tcPr>
            <w:tcW w:w="419" w:type="pct"/>
            <w:shd w:val="clear" w:color="auto" w:fill="auto"/>
            <w:noWrap/>
            <w:vAlign w:val="center"/>
            <w:hideMark/>
          </w:tcPr>
          <w:p w14:paraId="5A73051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c>
          <w:tcPr>
            <w:tcW w:w="709" w:type="pct"/>
            <w:shd w:val="clear" w:color="auto" w:fill="auto"/>
            <w:noWrap/>
            <w:vAlign w:val="center"/>
            <w:hideMark/>
          </w:tcPr>
          <w:p w14:paraId="09968B8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09" w:type="pct"/>
            <w:shd w:val="clear" w:color="auto" w:fill="auto"/>
            <w:noWrap/>
            <w:vAlign w:val="center"/>
            <w:hideMark/>
          </w:tcPr>
          <w:p w14:paraId="6F73D43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49A247A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13</w:t>
            </w:r>
          </w:p>
        </w:tc>
        <w:tc>
          <w:tcPr>
            <w:tcW w:w="818" w:type="pct"/>
            <w:shd w:val="clear" w:color="auto" w:fill="auto"/>
            <w:noWrap/>
            <w:vAlign w:val="center"/>
            <w:hideMark/>
          </w:tcPr>
          <w:p w14:paraId="71A4D37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600" w:type="pct"/>
            <w:shd w:val="clear" w:color="auto" w:fill="auto"/>
            <w:noWrap/>
            <w:vAlign w:val="center"/>
            <w:hideMark/>
          </w:tcPr>
          <w:p w14:paraId="5B51AD0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r>
      <w:tr w:rsidR="0066482E" w:rsidRPr="003719B2" w14:paraId="755A6F5C" w14:textId="77777777" w:rsidTr="002B3DCF">
        <w:tc>
          <w:tcPr>
            <w:tcW w:w="999" w:type="pct"/>
            <w:vMerge/>
            <w:vAlign w:val="center"/>
            <w:hideMark/>
          </w:tcPr>
          <w:p w14:paraId="4400A611"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67EFB55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09" w:type="pct"/>
            <w:shd w:val="clear" w:color="auto" w:fill="auto"/>
            <w:noWrap/>
            <w:vAlign w:val="center"/>
            <w:hideMark/>
          </w:tcPr>
          <w:p w14:paraId="720D8CC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32</w:t>
            </w:r>
          </w:p>
        </w:tc>
        <w:tc>
          <w:tcPr>
            <w:tcW w:w="709" w:type="pct"/>
            <w:shd w:val="clear" w:color="auto" w:fill="auto"/>
            <w:noWrap/>
            <w:vAlign w:val="center"/>
            <w:hideMark/>
          </w:tcPr>
          <w:p w14:paraId="0CDF4A0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45" w:type="pct"/>
            <w:shd w:val="clear" w:color="auto" w:fill="auto"/>
            <w:noWrap/>
            <w:vAlign w:val="center"/>
            <w:hideMark/>
          </w:tcPr>
          <w:p w14:paraId="6D28836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4645E67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02A7AB1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72E72010" w14:textId="77777777" w:rsidTr="002B3DCF">
        <w:tc>
          <w:tcPr>
            <w:tcW w:w="999" w:type="pct"/>
            <w:vMerge/>
            <w:vAlign w:val="center"/>
            <w:hideMark/>
          </w:tcPr>
          <w:p w14:paraId="296F0181"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22997D9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09" w:type="pct"/>
            <w:shd w:val="clear" w:color="auto" w:fill="auto"/>
            <w:noWrap/>
            <w:vAlign w:val="center"/>
            <w:hideMark/>
          </w:tcPr>
          <w:p w14:paraId="7574E25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32</w:t>
            </w:r>
          </w:p>
        </w:tc>
        <w:tc>
          <w:tcPr>
            <w:tcW w:w="709" w:type="pct"/>
            <w:shd w:val="clear" w:color="auto" w:fill="auto"/>
            <w:noWrap/>
            <w:vAlign w:val="center"/>
            <w:hideMark/>
          </w:tcPr>
          <w:p w14:paraId="201D5DC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45" w:type="pct"/>
            <w:shd w:val="clear" w:color="auto" w:fill="auto"/>
            <w:noWrap/>
            <w:vAlign w:val="center"/>
            <w:hideMark/>
          </w:tcPr>
          <w:p w14:paraId="21A2B01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79497F2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39FC22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53A353B1" w14:textId="77777777" w:rsidTr="002B3DCF">
        <w:tc>
          <w:tcPr>
            <w:tcW w:w="999" w:type="pct"/>
            <w:vMerge/>
            <w:vAlign w:val="center"/>
            <w:hideMark/>
          </w:tcPr>
          <w:p w14:paraId="27C5E8DF"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6E836B9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5</w:t>
            </w:r>
          </w:p>
        </w:tc>
        <w:tc>
          <w:tcPr>
            <w:tcW w:w="709" w:type="pct"/>
            <w:shd w:val="clear" w:color="auto" w:fill="auto"/>
            <w:noWrap/>
            <w:vAlign w:val="center"/>
            <w:hideMark/>
          </w:tcPr>
          <w:p w14:paraId="42C3124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32</w:t>
            </w:r>
          </w:p>
        </w:tc>
        <w:tc>
          <w:tcPr>
            <w:tcW w:w="709" w:type="pct"/>
            <w:shd w:val="clear" w:color="auto" w:fill="auto"/>
            <w:noWrap/>
            <w:vAlign w:val="center"/>
            <w:hideMark/>
          </w:tcPr>
          <w:p w14:paraId="50A16EB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45" w:type="pct"/>
            <w:shd w:val="clear" w:color="auto" w:fill="auto"/>
            <w:noWrap/>
            <w:vAlign w:val="center"/>
            <w:hideMark/>
          </w:tcPr>
          <w:p w14:paraId="5C21F19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1D3D4EA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53FE08C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4B4192B3" w14:textId="77777777" w:rsidTr="002B3DCF">
        <w:tc>
          <w:tcPr>
            <w:tcW w:w="999" w:type="pct"/>
            <w:vMerge/>
            <w:vAlign w:val="center"/>
            <w:hideMark/>
          </w:tcPr>
          <w:p w14:paraId="3BCE9D3F"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00733B9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6</w:t>
            </w:r>
          </w:p>
        </w:tc>
        <w:tc>
          <w:tcPr>
            <w:tcW w:w="709" w:type="pct"/>
            <w:shd w:val="clear" w:color="auto" w:fill="auto"/>
            <w:noWrap/>
            <w:vAlign w:val="center"/>
            <w:hideMark/>
          </w:tcPr>
          <w:p w14:paraId="5FC241E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32</w:t>
            </w:r>
          </w:p>
        </w:tc>
        <w:tc>
          <w:tcPr>
            <w:tcW w:w="709" w:type="pct"/>
            <w:shd w:val="clear" w:color="auto" w:fill="auto"/>
            <w:noWrap/>
            <w:vAlign w:val="center"/>
            <w:hideMark/>
          </w:tcPr>
          <w:p w14:paraId="3A666B1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45" w:type="pct"/>
            <w:shd w:val="clear" w:color="auto" w:fill="auto"/>
            <w:noWrap/>
            <w:vAlign w:val="center"/>
            <w:hideMark/>
          </w:tcPr>
          <w:p w14:paraId="0628586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54D466F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737E319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14BD56D1" w14:textId="77777777" w:rsidTr="002B3DCF">
        <w:tc>
          <w:tcPr>
            <w:tcW w:w="999" w:type="pct"/>
            <w:vMerge/>
            <w:vAlign w:val="center"/>
            <w:hideMark/>
          </w:tcPr>
          <w:p w14:paraId="2DA5A7E2"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47264E2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7</w:t>
            </w:r>
          </w:p>
        </w:tc>
        <w:tc>
          <w:tcPr>
            <w:tcW w:w="709" w:type="pct"/>
            <w:shd w:val="clear" w:color="auto" w:fill="auto"/>
            <w:noWrap/>
            <w:vAlign w:val="center"/>
            <w:hideMark/>
          </w:tcPr>
          <w:p w14:paraId="23924D0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32</w:t>
            </w:r>
          </w:p>
        </w:tc>
        <w:tc>
          <w:tcPr>
            <w:tcW w:w="709" w:type="pct"/>
            <w:shd w:val="clear" w:color="auto" w:fill="auto"/>
            <w:noWrap/>
            <w:vAlign w:val="center"/>
            <w:hideMark/>
          </w:tcPr>
          <w:p w14:paraId="3EA2956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45" w:type="pct"/>
            <w:shd w:val="clear" w:color="auto" w:fill="auto"/>
            <w:noWrap/>
            <w:vAlign w:val="center"/>
            <w:hideMark/>
          </w:tcPr>
          <w:p w14:paraId="7E49AA2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6B11033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06B6253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1250022A" w14:textId="77777777" w:rsidTr="002B3DCF">
        <w:tc>
          <w:tcPr>
            <w:tcW w:w="999" w:type="pct"/>
            <w:vMerge/>
            <w:vAlign w:val="center"/>
            <w:hideMark/>
          </w:tcPr>
          <w:p w14:paraId="3EB84221"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3DCDBA4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8</w:t>
            </w:r>
          </w:p>
        </w:tc>
        <w:tc>
          <w:tcPr>
            <w:tcW w:w="709" w:type="pct"/>
            <w:shd w:val="clear" w:color="auto" w:fill="auto"/>
            <w:noWrap/>
            <w:vAlign w:val="center"/>
            <w:hideMark/>
          </w:tcPr>
          <w:p w14:paraId="18707B9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26</w:t>
            </w:r>
          </w:p>
        </w:tc>
        <w:tc>
          <w:tcPr>
            <w:tcW w:w="709" w:type="pct"/>
            <w:shd w:val="clear" w:color="auto" w:fill="auto"/>
            <w:noWrap/>
            <w:vAlign w:val="center"/>
            <w:hideMark/>
          </w:tcPr>
          <w:p w14:paraId="2E42B12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45" w:type="pct"/>
            <w:shd w:val="clear" w:color="auto" w:fill="auto"/>
            <w:noWrap/>
            <w:vAlign w:val="center"/>
            <w:hideMark/>
          </w:tcPr>
          <w:p w14:paraId="4F93798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67A98DF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6EB78AA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2887E530" w14:textId="77777777" w:rsidTr="002B3DCF">
        <w:tc>
          <w:tcPr>
            <w:tcW w:w="999" w:type="pct"/>
            <w:vMerge/>
            <w:vAlign w:val="center"/>
            <w:hideMark/>
          </w:tcPr>
          <w:p w14:paraId="226FCDB7"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3633B1C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9</w:t>
            </w:r>
          </w:p>
        </w:tc>
        <w:tc>
          <w:tcPr>
            <w:tcW w:w="709" w:type="pct"/>
            <w:shd w:val="clear" w:color="auto" w:fill="auto"/>
            <w:noWrap/>
            <w:vAlign w:val="center"/>
            <w:hideMark/>
          </w:tcPr>
          <w:p w14:paraId="783735D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22</w:t>
            </w:r>
          </w:p>
        </w:tc>
        <w:tc>
          <w:tcPr>
            <w:tcW w:w="709" w:type="pct"/>
            <w:shd w:val="clear" w:color="auto" w:fill="auto"/>
            <w:noWrap/>
            <w:vAlign w:val="center"/>
            <w:hideMark/>
          </w:tcPr>
          <w:p w14:paraId="791A700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6</w:t>
            </w:r>
          </w:p>
        </w:tc>
        <w:tc>
          <w:tcPr>
            <w:tcW w:w="745" w:type="pct"/>
            <w:shd w:val="clear" w:color="auto" w:fill="auto"/>
            <w:noWrap/>
            <w:vAlign w:val="center"/>
            <w:hideMark/>
          </w:tcPr>
          <w:p w14:paraId="0649538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461538E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3735DDB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1A595A22" w14:textId="77777777" w:rsidTr="002B3DCF">
        <w:tc>
          <w:tcPr>
            <w:tcW w:w="999" w:type="pct"/>
            <w:vMerge/>
            <w:vAlign w:val="center"/>
            <w:hideMark/>
          </w:tcPr>
          <w:p w14:paraId="00703A42"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6C77A4F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10</w:t>
            </w:r>
          </w:p>
        </w:tc>
        <w:tc>
          <w:tcPr>
            <w:tcW w:w="709" w:type="pct"/>
            <w:shd w:val="clear" w:color="auto" w:fill="auto"/>
            <w:noWrap/>
            <w:vAlign w:val="center"/>
            <w:hideMark/>
          </w:tcPr>
          <w:p w14:paraId="4500209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8</w:t>
            </w:r>
          </w:p>
        </w:tc>
        <w:tc>
          <w:tcPr>
            <w:tcW w:w="709" w:type="pct"/>
            <w:shd w:val="clear" w:color="auto" w:fill="auto"/>
            <w:noWrap/>
            <w:vAlign w:val="center"/>
            <w:hideMark/>
          </w:tcPr>
          <w:p w14:paraId="30EE770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475A0AC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11</w:t>
            </w:r>
          </w:p>
        </w:tc>
        <w:tc>
          <w:tcPr>
            <w:tcW w:w="818" w:type="pct"/>
            <w:shd w:val="clear" w:color="auto" w:fill="auto"/>
            <w:noWrap/>
            <w:vAlign w:val="center"/>
            <w:hideMark/>
          </w:tcPr>
          <w:p w14:paraId="645C8B6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600" w:type="pct"/>
            <w:shd w:val="clear" w:color="auto" w:fill="auto"/>
            <w:noWrap/>
            <w:vAlign w:val="center"/>
            <w:hideMark/>
          </w:tcPr>
          <w:p w14:paraId="4D5D963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r>
      <w:tr w:rsidR="0066482E" w:rsidRPr="003719B2" w14:paraId="4F98B09A" w14:textId="77777777" w:rsidTr="002B3DCF">
        <w:tc>
          <w:tcPr>
            <w:tcW w:w="999" w:type="pct"/>
            <w:vMerge w:val="restart"/>
            <w:shd w:val="clear" w:color="auto" w:fill="auto"/>
            <w:noWrap/>
            <w:vAlign w:val="center"/>
            <w:hideMark/>
          </w:tcPr>
          <w:p w14:paraId="70E39820"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感染科8号楼</w:t>
            </w:r>
          </w:p>
        </w:tc>
        <w:tc>
          <w:tcPr>
            <w:tcW w:w="419" w:type="pct"/>
            <w:shd w:val="clear" w:color="auto" w:fill="auto"/>
            <w:noWrap/>
            <w:vAlign w:val="center"/>
            <w:hideMark/>
          </w:tcPr>
          <w:p w14:paraId="664FF24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c>
          <w:tcPr>
            <w:tcW w:w="709" w:type="pct"/>
            <w:shd w:val="clear" w:color="auto" w:fill="auto"/>
            <w:noWrap/>
            <w:vAlign w:val="center"/>
            <w:hideMark/>
          </w:tcPr>
          <w:p w14:paraId="240F0C0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11</w:t>
            </w:r>
          </w:p>
        </w:tc>
        <w:tc>
          <w:tcPr>
            <w:tcW w:w="709" w:type="pct"/>
            <w:shd w:val="clear" w:color="auto" w:fill="auto"/>
            <w:noWrap/>
            <w:vAlign w:val="center"/>
            <w:hideMark/>
          </w:tcPr>
          <w:p w14:paraId="704D27C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5AFC092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11F92EB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F81BF6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r>
      <w:tr w:rsidR="0066482E" w:rsidRPr="003719B2" w14:paraId="37B12A7C" w14:textId="77777777" w:rsidTr="002B3DCF">
        <w:tc>
          <w:tcPr>
            <w:tcW w:w="999" w:type="pct"/>
            <w:vMerge/>
            <w:vAlign w:val="center"/>
            <w:hideMark/>
          </w:tcPr>
          <w:p w14:paraId="2FBBEA26"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5712845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c>
          <w:tcPr>
            <w:tcW w:w="709" w:type="pct"/>
            <w:shd w:val="clear" w:color="auto" w:fill="auto"/>
            <w:noWrap/>
            <w:vAlign w:val="center"/>
            <w:hideMark/>
          </w:tcPr>
          <w:p w14:paraId="7C6C54A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11</w:t>
            </w:r>
          </w:p>
        </w:tc>
        <w:tc>
          <w:tcPr>
            <w:tcW w:w="709" w:type="pct"/>
            <w:shd w:val="clear" w:color="auto" w:fill="auto"/>
            <w:noWrap/>
            <w:vAlign w:val="center"/>
            <w:hideMark/>
          </w:tcPr>
          <w:p w14:paraId="62F849F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6A3B0EC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76B1E38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2172444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r>
      <w:tr w:rsidR="0066482E" w:rsidRPr="003719B2" w14:paraId="73E10133" w14:textId="77777777" w:rsidTr="002B3DCF">
        <w:tc>
          <w:tcPr>
            <w:tcW w:w="999" w:type="pct"/>
            <w:vMerge/>
            <w:vAlign w:val="center"/>
            <w:hideMark/>
          </w:tcPr>
          <w:p w14:paraId="22B7ABB8"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7B436F0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09" w:type="pct"/>
            <w:shd w:val="clear" w:color="auto" w:fill="auto"/>
            <w:noWrap/>
            <w:vAlign w:val="center"/>
            <w:hideMark/>
          </w:tcPr>
          <w:p w14:paraId="65087BA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11</w:t>
            </w:r>
          </w:p>
        </w:tc>
        <w:tc>
          <w:tcPr>
            <w:tcW w:w="709" w:type="pct"/>
            <w:shd w:val="clear" w:color="auto" w:fill="auto"/>
            <w:noWrap/>
            <w:vAlign w:val="center"/>
            <w:hideMark/>
          </w:tcPr>
          <w:p w14:paraId="117C6A0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745" w:type="pct"/>
            <w:shd w:val="clear" w:color="auto" w:fill="auto"/>
            <w:noWrap/>
            <w:vAlign w:val="center"/>
            <w:hideMark/>
          </w:tcPr>
          <w:p w14:paraId="6CFD008F"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410B629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6CD2F3D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w:t>
            </w:r>
          </w:p>
        </w:tc>
      </w:tr>
      <w:tr w:rsidR="0066482E" w:rsidRPr="003719B2" w14:paraId="36177F85" w14:textId="77777777" w:rsidTr="002B3DCF">
        <w:tc>
          <w:tcPr>
            <w:tcW w:w="999" w:type="pct"/>
            <w:vMerge w:val="restart"/>
            <w:shd w:val="clear" w:color="auto" w:fill="auto"/>
            <w:noWrap/>
            <w:vAlign w:val="center"/>
            <w:hideMark/>
          </w:tcPr>
          <w:p w14:paraId="19F8050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10号楼</w:t>
            </w:r>
          </w:p>
        </w:tc>
        <w:tc>
          <w:tcPr>
            <w:tcW w:w="419" w:type="pct"/>
            <w:shd w:val="clear" w:color="auto" w:fill="auto"/>
            <w:noWrap/>
            <w:vAlign w:val="center"/>
            <w:hideMark/>
          </w:tcPr>
          <w:p w14:paraId="5AE5AEF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w:t>
            </w:r>
          </w:p>
        </w:tc>
        <w:tc>
          <w:tcPr>
            <w:tcW w:w="709" w:type="pct"/>
            <w:shd w:val="clear" w:color="auto" w:fill="auto"/>
            <w:noWrap/>
            <w:vAlign w:val="center"/>
            <w:hideMark/>
          </w:tcPr>
          <w:p w14:paraId="38770AC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20</w:t>
            </w:r>
          </w:p>
        </w:tc>
        <w:tc>
          <w:tcPr>
            <w:tcW w:w="709" w:type="pct"/>
            <w:shd w:val="clear" w:color="auto" w:fill="auto"/>
            <w:noWrap/>
            <w:vAlign w:val="center"/>
            <w:hideMark/>
          </w:tcPr>
          <w:p w14:paraId="49E48F1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12</w:t>
            </w:r>
          </w:p>
        </w:tc>
        <w:tc>
          <w:tcPr>
            <w:tcW w:w="745" w:type="pct"/>
            <w:shd w:val="clear" w:color="auto" w:fill="auto"/>
            <w:noWrap/>
            <w:vAlign w:val="center"/>
            <w:hideMark/>
          </w:tcPr>
          <w:p w14:paraId="605149C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29893A61"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0916D3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6514E7D8" w14:textId="77777777" w:rsidTr="002B3DCF">
        <w:tc>
          <w:tcPr>
            <w:tcW w:w="999" w:type="pct"/>
            <w:vMerge/>
            <w:vAlign w:val="center"/>
            <w:hideMark/>
          </w:tcPr>
          <w:p w14:paraId="3E83CF0F"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61AB3FB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09" w:type="pct"/>
            <w:shd w:val="clear" w:color="auto" w:fill="auto"/>
            <w:noWrap/>
            <w:vAlign w:val="center"/>
            <w:hideMark/>
          </w:tcPr>
          <w:p w14:paraId="01B79A4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36</w:t>
            </w:r>
          </w:p>
        </w:tc>
        <w:tc>
          <w:tcPr>
            <w:tcW w:w="709" w:type="pct"/>
            <w:shd w:val="clear" w:color="auto" w:fill="auto"/>
            <w:noWrap/>
            <w:vAlign w:val="center"/>
            <w:hideMark/>
          </w:tcPr>
          <w:p w14:paraId="7BA6975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6</w:t>
            </w:r>
          </w:p>
        </w:tc>
        <w:tc>
          <w:tcPr>
            <w:tcW w:w="745" w:type="pct"/>
            <w:shd w:val="clear" w:color="auto" w:fill="auto"/>
            <w:noWrap/>
            <w:vAlign w:val="center"/>
            <w:hideMark/>
          </w:tcPr>
          <w:p w14:paraId="4108E6FC"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0D921E3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399D5D6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09A72145" w14:textId="77777777" w:rsidTr="002B3DCF">
        <w:tc>
          <w:tcPr>
            <w:tcW w:w="999" w:type="pct"/>
            <w:vMerge/>
            <w:vAlign w:val="center"/>
            <w:hideMark/>
          </w:tcPr>
          <w:p w14:paraId="6E0F48D8"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5B6A7E9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5</w:t>
            </w:r>
          </w:p>
        </w:tc>
        <w:tc>
          <w:tcPr>
            <w:tcW w:w="709" w:type="pct"/>
            <w:shd w:val="clear" w:color="auto" w:fill="auto"/>
            <w:noWrap/>
            <w:vAlign w:val="center"/>
            <w:hideMark/>
          </w:tcPr>
          <w:p w14:paraId="1F86D43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36</w:t>
            </w:r>
          </w:p>
        </w:tc>
        <w:tc>
          <w:tcPr>
            <w:tcW w:w="709" w:type="pct"/>
            <w:shd w:val="clear" w:color="auto" w:fill="auto"/>
            <w:noWrap/>
            <w:vAlign w:val="center"/>
            <w:hideMark/>
          </w:tcPr>
          <w:p w14:paraId="1287799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6</w:t>
            </w:r>
          </w:p>
        </w:tc>
        <w:tc>
          <w:tcPr>
            <w:tcW w:w="745" w:type="pct"/>
            <w:shd w:val="clear" w:color="auto" w:fill="auto"/>
            <w:noWrap/>
            <w:vAlign w:val="center"/>
            <w:hideMark/>
          </w:tcPr>
          <w:p w14:paraId="7250D0F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216CE979"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6A458FB6"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4AC6870B" w14:textId="77777777" w:rsidTr="002B3DCF">
        <w:tc>
          <w:tcPr>
            <w:tcW w:w="999" w:type="pct"/>
            <w:vMerge/>
            <w:vAlign w:val="center"/>
            <w:hideMark/>
          </w:tcPr>
          <w:p w14:paraId="6BB419F9"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7755515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6</w:t>
            </w:r>
          </w:p>
        </w:tc>
        <w:tc>
          <w:tcPr>
            <w:tcW w:w="709" w:type="pct"/>
            <w:shd w:val="clear" w:color="auto" w:fill="auto"/>
            <w:noWrap/>
            <w:vAlign w:val="center"/>
            <w:hideMark/>
          </w:tcPr>
          <w:p w14:paraId="1F1ED91E"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30</w:t>
            </w:r>
          </w:p>
        </w:tc>
        <w:tc>
          <w:tcPr>
            <w:tcW w:w="709" w:type="pct"/>
            <w:shd w:val="clear" w:color="auto" w:fill="auto"/>
            <w:noWrap/>
            <w:vAlign w:val="center"/>
            <w:hideMark/>
          </w:tcPr>
          <w:p w14:paraId="7D7C0B4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45" w:type="pct"/>
            <w:shd w:val="clear" w:color="auto" w:fill="auto"/>
            <w:noWrap/>
            <w:vAlign w:val="center"/>
            <w:hideMark/>
          </w:tcPr>
          <w:p w14:paraId="1AC938D3"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3495B9B7"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6F026AC2"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3DE36393" w14:textId="77777777" w:rsidTr="002B3DCF">
        <w:tc>
          <w:tcPr>
            <w:tcW w:w="999" w:type="pct"/>
            <w:vMerge/>
            <w:vAlign w:val="center"/>
            <w:hideMark/>
          </w:tcPr>
          <w:p w14:paraId="3D37807F"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1549574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7</w:t>
            </w:r>
          </w:p>
        </w:tc>
        <w:tc>
          <w:tcPr>
            <w:tcW w:w="709" w:type="pct"/>
            <w:shd w:val="clear" w:color="auto" w:fill="auto"/>
            <w:noWrap/>
            <w:vAlign w:val="center"/>
            <w:hideMark/>
          </w:tcPr>
          <w:p w14:paraId="39A577F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30</w:t>
            </w:r>
          </w:p>
        </w:tc>
        <w:tc>
          <w:tcPr>
            <w:tcW w:w="709" w:type="pct"/>
            <w:shd w:val="clear" w:color="auto" w:fill="auto"/>
            <w:noWrap/>
            <w:vAlign w:val="center"/>
            <w:hideMark/>
          </w:tcPr>
          <w:p w14:paraId="1BF8E5C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4</w:t>
            </w:r>
          </w:p>
        </w:tc>
        <w:tc>
          <w:tcPr>
            <w:tcW w:w="745" w:type="pct"/>
            <w:shd w:val="clear" w:color="auto" w:fill="auto"/>
            <w:noWrap/>
            <w:vAlign w:val="center"/>
            <w:hideMark/>
          </w:tcPr>
          <w:p w14:paraId="3694A87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0010940A"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170BE1D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257BC1BC" w14:textId="77777777" w:rsidTr="002B3DCF">
        <w:tc>
          <w:tcPr>
            <w:tcW w:w="999" w:type="pct"/>
            <w:vMerge/>
            <w:vAlign w:val="center"/>
            <w:hideMark/>
          </w:tcPr>
          <w:p w14:paraId="576FD290" w14:textId="77777777" w:rsidR="0066482E" w:rsidRPr="003719B2" w:rsidRDefault="0066482E" w:rsidP="002B3DCF">
            <w:pPr>
              <w:widowControl/>
              <w:spacing w:line="560" w:lineRule="exact"/>
              <w:jc w:val="left"/>
              <w:rPr>
                <w:rFonts w:asciiTheme="minorEastAsia" w:hAnsiTheme="minorEastAsia"/>
                <w:bCs/>
                <w:kern w:val="0"/>
                <w:szCs w:val="21"/>
              </w:rPr>
            </w:pPr>
          </w:p>
        </w:tc>
        <w:tc>
          <w:tcPr>
            <w:tcW w:w="419" w:type="pct"/>
            <w:shd w:val="clear" w:color="auto" w:fill="auto"/>
            <w:noWrap/>
            <w:vAlign w:val="center"/>
            <w:hideMark/>
          </w:tcPr>
          <w:p w14:paraId="77EDD5F8"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8</w:t>
            </w:r>
          </w:p>
        </w:tc>
        <w:tc>
          <w:tcPr>
            <w:tcW w:w="709" w:type="pct"/>
            <w:shd w:val="clear" w:color="auto" w:fill="auto"/>
            <w:noWrap/>
            <w:vAlign w:val="center"/>
            <w:hideMark/>
          </w:tcPr>
          <w:p w14:paraId="7A368E5D"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21</w:t>
            </w:r>
          </w:p>
        </w:tc>
        <w:tc>
          <w:tcPr>
            <w:tcW w:w="709" w:type="pct"/>
            <w:shd w:val="clear" w:color="auto" w:fill="auto"/>
            <w:noWrap/>
            <w:vAlign w:val="center"/>
            <w:hideMark/>
          </w:tcPr>
          <w:p w14:paraId="1A008EFB"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14</w:t>
            </w:r>
          </w:p>
        </w:tc>
        <w:tc>
          <w:tcPr>
            <w:tcW w:w="745" w:type="pct"/>
            <w:shd w:val="clear" w:color="auto" w:fill="auto"/>
            <w:noWrap/>
            <w:vAlign w:val="center"/>
            <w:hideMark/>
          </w:tcPr>
          <w:p w14:paraId="2279FD24"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818" w:type="pct"/>
            <w:shd w:val="clear" w:color="auto" w:fill="auto"/>
            <w:noWrap/>
            <w:vAlign w:val="center"/>
            <w:hideMark/>
          </w:tcPr>
          <w:p w14:paraId="3CF10C4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 xml:space="preserve">　</w:t>
            </w:r>
          </w:p>
        </w:tc>
        <w:tc>
          <w:tcPr>
            <w:tcW w:w="600" w:type="pct"/>
            <w:shd w:val="clear" w:color="auto" w:fill="auto"/>
            <w:noWrap/>
            <w:vAlign w:val="center"/>
            <w:hideMark/>
          </w:tcPr>
          <w:p w14:paraId="067083C5" w14:textId="77777777" w:rsidR="0066482E" w:rsidRPr="003719B2" w:rsidRDefault="0066482E" w:rsidP="002B3DCF">
            <w:pPr>
              <w:widowControl/>
              <w:spacing w:line="560" w:lineRule="exact"/>
              <w:jc w:val="center"/>
              <w:rPr>
                <w:rFonts w:asciiTheme="minorEastAsia" w:hAnsiTheme="minorEastAsia"/>
                <w:bCs/>
                <w:kern w:val="0"/>
                <w:szCs w:val="21"/>
              </w:rPr>
            </w:pPr>
            <w:r w:rsidRPr="003719B2">
              <w:rPr>
                <w:rFonts w:asciiTheme="minorEastAsia" w:hAnsiTheme="minorEastAsia"/>
                <w:bCs/>
                <w:kern w:val="0"/>
                <w:szCs w:val="21"/>
              </w:rPr>
              <w:t>2</w:t>
            </w:r>
          </w:p>
        </w:tc>
      </w:tr>
      <w:tr w:rsidR="0066482E" w:rsidRPr="003719B2" w14:paraId="73F57007" w14:textId="77777777" w:rsidTr="002B3DCF">
        <w:tc>
          <w:tcPr>
            <w:tcW w:w="999" w:type="pct"/>
            <w:shd w:val="clear" w:color="auto" w:fill="auto"/>
            <w:noWrap/>
            <w:vAlign w:val="center"/>
            <w:hideMark/>
          </w:tcPr>
          <w:p w14:paraId="17C4005F"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合计</w:t>
            </w:r>
          </w:p>
        </w:tc>
        <w:tc>
          <w:tcPr>
            <w:tcW w:w="419" w:type="pct"/>
            <w:shd w:val="clear" w:color="auto" w:fill="auto"/>
            <w:noWrap/>
            <w:vAlign w:val="center"/>
            <w:hideMark/>
          </w:tcPr>
          <w:p w14:paraId="554F0365"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 xml:space="preserve">　</w:t>
            </w:r>
          </w:p>
        </w:tc>
        <w:tc>
          <w:tcPr>
            <w:tcW w:w="709" w:type="pct"/>
            <w:shd w:val="clear" w:color="auto" w:fill="auto"/>
            <w:noWrap/>
            <w:vAlign w:val="center"/>
            <w:hideMark/>
          </w:tcPr>
          <w:p w14:paraId="53420D16"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771</w:t>
            </w:r>
          </w:p>
        </w:tc>
        <w:tc>
          <w:tcPr>
            <w:tcW w:w="709" w:type="pct"/>
            <w:shd w:val="clear" w:color="auto" w:fill="auto"/>
            <w:noWrap/>
            <w:vAlign w:val="center"/>
            <w:hideMark/>
          </w:tcPr>
          <w:p w14:paraId="27FCE534"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152</w:t>
            </w:r>
          </w:p>
        </w:tc>
        <w:tc>
          <w:tcPr>
            <w:tcW w:w="745" w:type="pct"/>
            <w:shd w:val="clear" w:color="auto" w:fill="auto"/>
            <w:noWrap/>
            <w:vAlign w:val="center"/>
            <w:hideMark/>
          </w:tcPr>
          <w:p w14:paraId="2BF1B80F"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49</w:t>
            </w:r>
          </w:p>
        </w:tc>
        <w:tc>
          <w:tcPr>
            <w:tcW w:w="818" w:type="pct"/>
            <w:shd w:val="clear" w:color="auto" w:fill="auto"/>
            <w:noWrap/>
            <w:vAlign w:val="center"/>
            <w:hideMark/>
          </w:tcPr>
          <w:p w14:paraId="732EEBD1"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4</w:t>
            </w:r>
          </w:p>
        </w:tc>
        <w:tc>
          <w:tcPr>
            <w:tcW w:w="600" w:type="pct"/>
            <w:shd w:val="clear" w:color="auto" w:fill="auto"/>
            <w:noWrap/>
            <w:vAlign w:val="center"/>
            <w:hideMark/>
          </w:tcPr>
          <w:p w14:paraId="6A199EFE" w14:textId="77777777" w:rsidR="0066482E" w:rsidRPr="003719B2" w:rsidRDefault="0066482E" w:rsidP="002B3DCF">
            <w:pPr>
              <w:widowControl/>
              <w:spacing w:line="560" w:lineRule="exact"/>
              <w:jc w:val="center"/>
              <w:rPr>
                <w:rFonts w:asciiTheme="minorEastAsia" w:hAnsiTheme="minorEastAsia"/>
                <w:b/>
                <w:bCs/>
                <w:kern w:val="0"/>
                <w:szCs w:val="21"/>
              </w:rPr>
            </w:pPr>
            <w:r w:rsidRPr="003719B2">
              <w:rPr>
                <w:rFonts w:asciiTheme="minorEastAsia" w:hAnsiTheme="minorEastAsia"/>
                <w:b/>
                <w:bCs/>
                <w:kern w:val="0"/>
                <w:szCs w:val="21"/>
              </w:rPr>
              <w:t>52</w:t>
            </w:r>
          </w:p>
        </w:tc>
      </w:tr>
    </w:tbl>
    <w:p w14:paraId="29D7C31E" w14:textId="77777777" w:rsidR="0066482E" w:rsidRPr="003719B2" w:rsidRDefault="0066482E" w:rsidP="0066482E">
      <w:pPr>
        <w:pStyle w:val="3"/>
        <w:numPr>
          <w:ilvl w:val="1"/>
          <w:numId w:val="21"/>
        </w:numPr>
      </w:pPr>
      <w:bookmarkStart w:id="113" w:name="_Toc19017832"/>
      <w:r w:rsidRPr="003719B2">
        <w:rPr>
          <w:rFonts w:hint="eastAsia"/>
        </w:rPr>
        <w:t>服务要求</w:t>
      </w:r>
      <w:bookmarkEnd w:id="113"/>
    </w:p>
    <w:p w14:paraId="55651211" w14:textId="39B76347" w:rsidR="0066482E" w:rsidRPr="003719B2" w:rsidRDefault="001557E5" w:rsidP="00DE2CC0">
      <w:pPr>
        <w:pStyle w:val="a8"/>
        <w:numPr>
          <w:ilvl w:val="0"/>
          <w:numId w:val="47"/>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66482E" w:rsidRPr="003719B2">
        <w:rPr>
          <w:rFonts w:asciiTheme="minorEastAsia" w:hAnsiTheme="minorEastAsia" w:cs="宋体" w:hint="eastAsia"/>
          <w:sz w:val="28"/>
          <w:szCs w:val="28"/>
        </w:rPr>
        <w:t>质保</w:t>
      </w:r>
      <w:r w:rsidR="0066482E" w:rsidRPr="003719B2">
        <w:rPr>
          <w:rFonts w:asciiTheme="minorEastAsia" w:hAnsiTheme="minorEastAsia" w:cs="宋体"/>
          <w:sz w:val="28"/>
          <w:szCs w:val="28"/>
        </w:rPr>
        <w:t>时间：</w:t>
      </w:r>
      <w:r w:rsidR="0066482E" w:rsidRPr="003719B2">
        <w:rPr>
          <w:rFonts w:asciiTheme="minorEastAsia" w:hAnsiTheme="minorEastAsia" w:cs="宋体" w:hint="eastAsia"/>
          <w:sz w:val="28"/>
          <w:szCs w:val="28"/>
        </w:rPr>
        <w:t>系统软硬件提供5年原厂免费质量保障，提供原厂售后服务承诺函。硬件质保期开始</w:t>
      </w:r>
      <w:r w:rsidR="0066482E" w:rsidRPr="003719B2">
        <w:rPr>
          <w:rFonts w:asciiTheme="minorEastAsia" w:hAnsiTheme="minorEastAsia" w:cs="宋体"/>
          <w:sz w:val="28"/>
          <w:szCs w:val="28"/>
        </w:rPr>
        <w:t>时间</w:t>
      </w:r>
      <w:r w:rsidR="0066482E" w:rsidRPr="003719B2">
        <w:rPr>
          <w:rFonts w:asciiTheme="minorEastAsia" w:hAnsiTheme="minorEastAsia" w:cs="宋体" w:hint="eastAsia"/>
          <w:sz w:val="28"/>
          <w:szCs w:val="28"/>
        </w:rPr>
        <w:t>以</w:t>
      </w:r>
      <w:r w:rsidR="0066482E" w:rsidRPr="003719B2">
        <w:rPr>
          <w:rFonts w:asciiTheme="minorEastAsia" w:hAnsiTheme="minorEastAsia" w:cs="宋体"/>
          <w:sz w:val="28"/>
          <w:szCs w:val="28"/>
        </w:rPr>
        <w:t>硬件到货验收合格</w:t>
      </w:r>
      <w:r w:rsidR="0066482E" w:rsidRPr="003719B2">
        <w:rPr>
          <w:rFonts w:asciiTheme="minorEastAsia" w:hAnsiTheme="minorEastAsia" w:cs="宋体" w:hint="eastAsia"/>
          <w:sz w:val="28"/>
          <w:szCs w:val="28"/>
        </w:rPr>
        <w:t>确认书的最晚签字日期为准，</w:t>
      </w:r>
      <w:r w:rsidR="0066482E" w:rsidRPr="003719B2">
        <w:rPr>
          <w:rFonts w:asciiTheme="minorEastAsia" w:hAnsiTheme="minorEastAsia" w:cs="宋体"/>
          <w:sz w:val="28"/>
          <w:szCs w:val="28"/>
        </w:rPr>
        <w:t>软件质保期开始时间</w:t>
      </w:r>
      <w:r w:rsidR="0066482E" w:rsidRPr="003719B2">
        <w:rPr>
          <w:rFonts w:asciiTheme="minorEastAsia" w:hAnsiTheme="minorEastAsia" w:cs="宋体" w:hint="eastAsia"/>
          <w:sz w:val="28"/>
          <w:szCs w:val="28"/>
        </w:rPr>
        <w:t>以</w:t>
      </w:r>
      <w:r w:rsidR="0066482E" w:rsidRPr="003719B2">
        <w:rPr>
          <w:rFonts w:asciiTheme="minorEastAsia" w:hAnsiTheme="minorEastAsia" w:cs="宋体"/>
          <w:sz w:val="28"/>
          <w:szCs w:val="28"/>
        </w:rPr>
        <w:t>软</w:t>
      </w:r>
      <w:r w:rsidR="0066482E" w:rsidRPr="003719B2">
        <w:rPr>
          <w:rFonts w:asciiTheme="minorEastAsia" w:hAnsiTheme="minorEastAsia" w:cs="宋体"/>
          <w:sz w:val="28"/>
          <w:szCs w:val="28"/>
        </w:rPr>
        <w:lastRenderedPageBreak/>
        <w:t>件</w:t>
      </w:r>
      <w:r w:rsidR="0066482E" w:rsidRPr="003719B2">
        <w:rPr>
          <w:rFonts w:asciiTheme="minorEastAsia" w:hAnsiTheme="minorEastAsia" w:cs="宋体" w:hint="eastAsia"/>
          <w:sz w:val="28"/>
          <w:szCs w:val="28"/>
        </w:rPr>
        <w:t>单项验收合格确认书的最晚签字日期为准。</w:t>
      </w:r>
    </w:p>
    <w:p w14:paraId="2172EA8C"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项目实施期间至少两名负责本项目专职研发人员驻场。驻场人员离职前</w:t>
      </w:r>
      <w:r w:rsidRPr="003719B2">
        <w:rPr>
          <w:rFonts w:asciiTheme="minorEastAsia" w:hAnsiTheme="minorEastAsia" w:cs="宋体"/>
          <w:sz w:val="28"/>
          <w:szCs w:val="28"/>
        </w:rPr>
        <w:t>1个月进行交接工作。</w:t>
      </w:r>
    </w:p>
    <w:p w14:paraId="509CC491"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292DC1FF"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5B782CE0"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2C5E7407"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3E96048A"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接到故障通知后，立即响应，2小时内恢复。供应商</w:t>
      </w:r>
      <w:r w:rsidRPr="003719B2">
        <w:rPr>
          <w:rFonts w:asciiTheme="minorEastAsia" w:hAnsiTheme="minorEastAsia" w:cs="宋体"/>
          <w:sz w:val="28"/>
          <w:szCs w:val="28"/>
        </w:rPr>
        <w:t>需在2小时内对所提出的维护要求做出实质性反应，并提供应急响应策略。系统运行过程中如果出现技术故障（如硬件故障、软件故障、配置丢失等），在此期间按紧急预案处置，确保系统最大限度地不中断运行。</w:t>
      </w:r>
      <w:r w:rsidRPr="003719B2">
        <w:rPr>
          <w:rFonts w:asciiTheme="minorEastAsia" w:hAnsiTheme="minorEastAsia" w:cs="宋体" w:hint="eastAsia"/>
          <w:sz w:val="28"/>
          <w:szCs w:val="28"/>
        </w:rPr>
        <w:t>供应商</w:t>
      </w:r>
      <w:r w:rsidRPr="003719B2">
        <w:rPr>
          <w:rFonts w:asciiTheme="minorEastAsia" w:hAnsiTheme="minorEastAsia" w:cs="宋体"/>
          <w:sz w:val="28"/>
          <w:szCs w:val="28"/>
        </w:rPr>
        <w:t>保证对提供</w:t>
      </w:r>
      <w:r w:rsidRPr="003719B2">
        <w:rPr>
          <w:rFonts w:asciiTheme="minorEastAsia" w:hAnsiTheme="minorEastAsia" w:cs="宋体" w:hint="eastAsia"/>
          <w:sz w:val="28"/>
          <w:szCs w:val="28"/>
        </w:rPr>
        <w:t>2</w:t>
      </w:r>
      <w:r w:rsidRPr="003719B2">
        <w:rPr>
          <w:rFonts w:asciiTheme="minorEastAsia" w:hAnsiTheme="minorEastAsia" w:cs="宋体"/>
          <w:sz w:val="28"/>
          <w:szCs w:val="28"/>
        </w:rPr>
        <w:t>小时内解决此类问题的紧急预案方案，以</w:t>
      </w:r>
      <w:r w:rsidRPr="003719B2">
        <w:rPr>
          <w:rFonts w:asciiTheme="minorEastAsia" w:hAnsiTheme="minorEastAsia" w:cs="宋体" w:hint="eastAsia"/>
          <w:sz w:val="28"/>
          <w:szCs w:val="28"/>
        </w:rPr>
        <w:t>排除</w:t>
      </w:r>
      <w:r w:rsidRPr="003719B2">
        <w:rPr>
          <w:rFonts w:asciiTheme="minorEastAsia" w:hAnsiTheme="minorEastAsia" w:cs="宋体"/>
          <w:sz w:val="28"/>
          <w:szCs w:val="28"/>
        </w:rPr>
        <w:t>故障使得系统得以正常运行</w:t>
      </w:r>
      <w:r w:rsidRPr="003719B2">
        <w:rPr>
          <w:rFonts w:asciiTheme="minorEastAsia" w:hAnsiTheme="minorEastAsia" w:cs="宋体" w:hint="eastAsia"/>
          <w:sz w:val="28"/>
          <w:szCs w:val="28"/>
        </w:rPr>
        <w:t>。</w:t>
      </w:r>
    </w:p>
    <w:p w14:paraId="1C38ED5D"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在重大活动或重要节日期间应</w:t>
      </w:r>
      <w:r w:rsidRPr="003719B2">
        <w:rPr>
          <w:rFonts w:asciiTheme="minorEastAsia" w:hAnsiTheme="minorEastAsia" w:cs="宋体" w:hint="eastAsia"/>
          <w:sz w:val="28"/>
          <w:szCs w:val="28"/>
        </w:rPr>
        <w:t>出具</w:t>
      </w:r>
      <w:r w:rsidRPr="003719B2">
        <w:rPr>
          <w:rFonts w:asciiTheme="minorEastAsia" w:hAnsiTheme="minorEastAsia" w:cs="宋体"/>
          <w:sz w:val="28"/>
          <w:szCs w:val="28"/>
        </w:rPr>
        <w:t>全面的保障方案，保证系</w:t>
      </w:r>
      <w:r w:rsidRPr="003719B2">
        <w:rPr>
          <w:rFonts w:asciiTheme="minorEastAsia" w:hAnsiTheme="minorEastAsia" w:cs="宋体"/>
          <w:sz w:val="28"/>
          <w:szCs w:val="28"/>
        </w:rPr>
        <w:lastRenderedPageBreak/>
        <w:t>统设备的正常运行，具体要求包括：在重大活动或重要节日</w:t>
      </w:r>
      <w:r w:rsidRPr="003719B2">
        <w:rPr>
          <w:rFonts w:asciiTheme="minorEastAsia" w:hAnsiTheme="minorEastAsia" w:cs="宋体" w:hint="eastAsia"/>
          <w:sz w:val="28"/>
          <w:szCs w:val="28"/>
        </w:rPr>
        <w:t>7个工作日</w:t>
      </w:r>
      <w:r w:rsidRPr="003719B2">
        <w:rPr>
          <w:rFonts w:asciiTheme="minorEastAsia" w:hAnsiTheme="minorEastAsia" w:cs="宋体"/>
          <w:sz w:val="28"/>
          <w:szCs w:val="28"/>
        </w:rPr>
        <w:t>之前，</w:t>
      </w:r>
      <w:r w:rsidRPr="003719B2">
        <w:rPr>
          <w:rFonts w:asciiTheme="minorEastAsia" w:hAnsiTheme="minorEastAsia" w:cs="宋体" w:hint="eastAsia"/>
          <w:sz w:val="28"/>
          <w:szCs w:val="28"/>
        </w:rPr>
        <w:t>完成</w:t>
      </w:r>
      <w:r w:rsidRPr="003719B2">
        <w:rPr>
          <w:rFonts w:asciiTheme="minorEastAsia" w:hAnsiTheme="minorEastAsia" w:cs="宋体"/>
          <w:sz w:val="28"/>
          <w:szCs w:val="28"/>
        </w:rPr>
        <w:t>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4EF6CA59" w14:textId="4B685E61" w:rsidR="0066482E" w:rsidRPr="003719B2" w:rsidRDefault="001557E5" w:rsidP="00DE2CC0">
      <w:pPr>
        <w:pStyle w:val="a8"/>
        <w:numPr>
          <w:ilvl w:val="0"/>
          <w:numId w:val="4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66482E" w:rsidRPr="003719B2">
        <w:rPr>
          <w:rFonts w:asciiTheme="minorEastAsia" w:hAnsiTheme="minorEastAsia" w:cs="宋体" w:hint="eastAsia"/>
          <w:sz w:val="28"/>
          <w:szCs w:val="28"/>
        </w:rPr>
        <w:t>完成与医院相关应用系统之间的数据接口（包含但不限于HIS、OA、BI等系统）的集成整合；完成与医院集成平台的集成；配合与院外相关系统数据集成整合。</w:t>
      </w:r>
    </w:p>
    <w:p w14:paraId="6CBD8FB2" w14:textId="77777777" w:rsidR="0066482E" w:rsidRPr="003719B2" w:rsidRDefault="0066482E" w:rsidP="00DE2CC0">
      <w:pPr>
        <w:pStyle w:val="a8"/>
        <w:numPr>
          <w:ilvl w:val="0"/>
          <w:numId w:val="47"/>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3F3E97ED" w14:textId="77777777" w:rsidR="0066482E" w:rsidRPr="003719B2" w:rsidRDefault="0066482E" w:rsidP="0066482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5F57271A" w14:textId="77777777" w:rsidR="0066482E" w:rsidRPr="003719B2" w:rsidRDefault="0066482E" w:rsidP="0066482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2D83FFA4" w14:textId="77777777" w:rsidR="0066482E" w:rsidRPr="003719B2" w:rsidRDefault="0066482E" w:rsidP="0066482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3BF2FF56" w14:textId="7DF982EE" w:rsidR="0066482E" w:rsidRPr="003719B2" w:rsidRDefault="001557E5" w:rsidP="00DE2CC0">
      <w:pPr>
        <w:pStyle w:val="a8"/>
        <w:numPr>
          <w:ilvl w:val="0"/>
          <w:numId w:val="4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66482E" w:rsidRPr="003719B2">
        <w:rPr>
          <w:rFonts w:asciiTheme="minorEastAsia" w:hAnsiTheme="minorEastAsia" w:cs="宋体" w:hint="eastAsia"/>
          <w:sz w:val="28"/>
          <w:szCs w:val="28"/>
        </w:rPr>
        <w:t>涉及院方医改、系统升级等重大事项，根据医院需要必须安排相关专业人员驻场支持。</w:t>
      </w:r>
    </w:p>
    <w:p w14:paraId="743A4807" w14:textId="6820E08A" w:rsidR="0066482E" w:rsidRPr="003719B2" w:rsidRDefault="001557E5" w:rsidP="00DE2CC0">
      <w:pPr>
        <w:pStyle w:val="a8"/>
        <w:numPr>
          <w:ilvl w:val="0"/>
          <w:numId w:val="47"/>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66482E" w:rsidRPr="003719B2">
        <w:rPr>
          <w:rFonts w:asciiTheme="minorEastAsia" w:hAnsiTheme="minorEastAsia" w:cs="宋体" w:hint="eastAsia"/>
          <w:sz w:val="28"/>
          <w:szCs w:val="28"/>
        </w:rPr>
        <w:t>当硬件发生故障且24小时不能修复，由供应商提供相同备件。</w:t>
      </w:r>
    </w:p>
    <w:p w14:paraId="7AEA20D0" w14:textId="1C2ED85E" w:rsidR="0066482E" w:rsidRPr="003719B2" w:rsidRDefault="001557E5" w:rsidP="00DE2CC0">
      <w:pPr>
        <w:pStyle w:val="a8"/>
        <w:numPr>
          <w:ilvl w:val="0"/>
          <w:numId w:val="47"/>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66482E" w:rsidRPr="003719B2">
        <w:rPr>
          <w:rFonts w:asciiTheme="minorEastAsia" w:hAnsiTheme="minorEastAsia" w:hint="eastAsia"/>
          <w:sz w:val="28"/>
          <w:szCs w:val="28"/>
        </w:rPr>
        <w:t>医院信息互联互通等级评测四级甲等、电子病历应用等级</w:t>
      </w:r>
      <w:r w:rsidR="0066482E" w:rsidRPr="003719B2">
        <w:rPr>
          <w:rFonts w:asciiTheme="minorEastAsia" w:hAnsiTheme="minorEastAsia" w:hint="eastAsia"/>
          <w:sz w:val="28"/>
          <w:szCs w:val="28"/>
        </w:rPr>
        <w:lastRenderedPageBreak/>
        <w:t>评测五级评审。</w:t>
      </w:r>
    </w:p>
    <w:p w14:paraId="02F9B78A" w14:textId="77777777" w:rsidR="0066482E" w:rsidRPr="003719B2" w:rsidRDefault="0066482E" w:rsidP="00DE2CC0">
      <w:pPr>
        <w:pStyle w:val="a8"/>
        <w:numPr>
          <w:ilvl w:val="0"/>
          <w:numId w:val="47"/>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4102D2DE" w14:textId="77777777" w:rsidR="0066482E" w:rsidRPr="003719B2" w:rsidRDefault="0066482E" w:rsidP="0066482E">
      <w:pPr>
        <w:pStyle w:val="20"/>
        <w:numPr>
          <w:ilvl w:val="0"/>
          <w:numId w:val="21"/>
        </w:numPr>
        <w:spacing w:line="560" w:lineRule="exact"/>
        <w:ind w:right="210"/>
        <w:rPr>
          <w:rFonts w:asciiTheme="minorEastAsia" w:eastAsiaTheme="minorEastAsia" w:hAnsiTheme="minorEastAsia"/>
          <w:lang w:eastAsia="zh-CN"/>
        </w:rPr>
      </w:pPr>
      <w:bookmarkStart w:id="114" w:name="_Toc19017833"/>
      <w:r w:rsidRPr="003719B2">
        <w:rPr>
          <w:rFonts w:asciiTheme="minorEastAsia" w:eastAsiaTheme="minorEastAsia" w:hAnsiTheme="minorEastAsia" w:hint="eastAsia"/>
          <w:lang w:eastAsia="zh-CN"/>
        </w:rPr>
        <w:t>临床决策支持系统</w:t>
      </w:r>
      <w:bookmarkEnd w:id="114"/>
    </w:p>
    <w:p w14:paraId="24606F29" w14:textId="77777777" w:rsidR="0066482E" w:rsidRPr="003719B2" w:rsidRDefault="0066482E" w:rsidP="0066482E">
      <w:pPr>
        <w:pStyle w:val="3"/>
        <w:numPr>
          <w:ilvl w:val="1"/>
          <w:numId w:val="21"/>
        </w:numPr>
      </w:pPr>
      <w:bookmarkStart w:id="115" w:name="_Toc19017834"/>
      <w:r w:rsidRPr="003719B2">
        <w:rPr>
          <w:rFonts w:hint="eastAsia"/>
        </w:rPr>
        <w:t>建设</w:t>
      </w:r>
      <w:r w:rsidRPr="003719B2">
        <w:t>内容</w:t>
      </w:r>
      <w:bookmarkEnd w:id="115"/>
    </w:p>
    <w:tbl>
      <w:tblPr>
        <w:tblW w:w="7847" w:type="dxa"/>
        <w:jc w:val="center"/>
        <w:tblLook w:val="04A0" w:firstRow="1" w:lastRow="0" w:firstColumn="1" w:lastColumn="0" w:noHBand="0" w:noVBand="1"/>
      </w:tblPr>
      <w:tblGrid>
        <w:gridCol w:w="993"/>
        <w:gridCol w:w="1457"/>
        <w:gridCol w:w="4540"/>
        <w:gridCol w:w="857"/>
      </w:tblGrid>
      <w:tr w:rsidR="001B7BA4" w:rsidRPr="003719B2" w14:paraId="37BE05AF" w14:textId="77777777" w:rsidTr="001B7BA4">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4094" w14:textId="77777777" w:rsidR="001B7BA4" w:rsidRPr="003719B2" w:rsidRDefault="001B7BA4" w:rsidP="002B3DCF">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457" w:type="dxa"/>
            <w:tcBorders>
              <w:top w:val="single" w:sz="4" w:space="0" w:color="auto"/>
              <w:left w:val="nil"/>
              <w:bottom w:val="single" w:sz="4" w:space="0" w:color="auto"/>
              <w:right w:val="single" w:sz="4" w:space="0" w:color="auto"/>
            </w:tcBorders>
          </w:tcPr>
          <w:p w14:paraId="52DB2895"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0CC86" w14:textId="77777777" w:rsidR="001B7BA4" w:rsidRPr="003719B2" w:rsidRDefault="001B7BA4" w:rsidP="002B3DCF">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kern w:val="0"/>
                <w:szCs w:val="21"/>
              </w:rPr>
              <w:t>采购明细名称</w:t>
            </w:r>
          </w:p>
        </w:tc>
        <w:tc>
          <w:tcPr>
            <w:tcW w:w="857" w:type="dxa"/>
            <w:tcBorders>
              <w:top w:val="single" w:sz="4" w:space="0" w:color="auto"/>
              <w:left w:val="nil"/>
              <w:bottom w:val="single" w:sz="4" w:space="0" w:color="auto"/>
              <w:right w:val="single" w:sz="4" w:space="0" w:color="auto"/>
            </w:tcBorders>
            <w:vAlign w:val="center"/>
          </w:tcPr>
          <w:p w14:paraId="65A2F5D6" w14:textId="77777777" w:rsidR="001B7BA4" w:rsidRPr="003719B2" w:rsidRDefault="001B7BA4" w:rsidP="002B3DCF">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5204F49A" w14:textId="77777777" w:rsidTr="001B7BA4">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D67B"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81</w:t>
            </w:r>
          </w:p>
        </w:tc>
        <w:tc>
          <w:tcPr>
            <w:tcW w:w="1457" w:type="dxa"/>
            <w:tcBorders>
              <w:top w:val="single" w:sz="4" w:space="0" w:color="auto"/>
              <w:left w:val="nil"/>
              <w:bottom w:val="single" w:sz="4" w:space="0" w:color="auto"/>
              <w:right w:val="single" w:sz="4" w:space="0" w:color="auto"/>
            </w:tcBorders>
          </w:tcPr>
          <w:p w14:paraId="0BECE03D"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33671"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疾病知识库</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0E2C3BF6" w14:textId="77777777" w:rsidR="001B7BA4" w:rsidRPr="003719B2" w:rsidRDefault="001B7BA4" w:rsidP="002B3DCF">
            <w:pPr>
              <w:spacing w:line="560" w:lineRule="exact"/>
              <w:jc w:val="center"/>
              <w:rPr>
                <w:rFonts w:asciiTheme="minorEastAsia" w:hAnsiTheme="minorEastAsia" w:cs="宋体"/>
                <w:szCs w:val="21"/>
              </w:rPr>
            </w:pPr>
            <w:r w:rsidRPr="003719B2">
              <w:rPr>
                <w:rFonts w:asciiTheme="minorEastAsia" w:hAnsiTheme="minorEastAsia" w:hint="eastAsia"/>
                <w:szCs w:val="21"/>
              </w:rPr>
              <w:t>1套</w:t>
            </w:r>
          </w:p>
        </w:tc>
      </w:tr>
      <w:tr w:rsidR="001B7BA4" w:rsidRPr="003719B2" w14:paraId="48C43C02" w14:textId="77777777" w:rsidTr="001B7BA4">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8A68B"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82</w:t>
            </w:r>
          </w:p>
        </w:tc>
        <w:tc>
          <w:tcPr>
            <w:tcW w:w="1457" w:type="dxa"/>
            <w:tcBorders>
              <w:top w:val="single" w:sz="4" w:space="0" w:color="auto"/>
              <w:left w:val="nil"/>
              <w:bottom w:val="single" w:sz="4" w:space="0" w:color="auto"/>
              <w:right w:val="single" w:sz="4" w:space="0" w:color="auto"/>
            </w:tcBorders>
          </w:tcPr>
          <w:p w14:paraId="6989D9DE"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7FC67"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病房医生辅助功能</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5E1AE4B1" w14:textId="77777777" w:rsidR="001B7BA4" w:rsidRPr="003719B2" w:rsidRDefault="001B7BA4" w:rsidP="002B3DCF">
            <w:pPr>
              <w:spacing w:line="560" w:lineRule="exact"/>
              <w:jc w:val="center"/>
              <w:rPr>
                <w:rFonts w:asciiTheme="minorEastAsia" w:hAnsiTheme="minorEastAsia"/>
                <w:szCs w:val="21"/>
              </w:rPr>
            </w:pPr>
            <w:r w:rsidRPr="003719B2">
              <w:rPr>
                <w:rFonts w:asciiTheme="minorEastAsia" w:hAnsiTheme="minorEastAsia" w:hint="eastAsia"/>
                <w:szCs w:val="21"/>
              </w:rPr>
              <w:t>1套</w:t>
            </w:r>
          </w:p>
        </w:tc>
      </w:tr>
      <w:tr w:rsidR="001B7BA4" w:rsidRPr="003719B2" w14:paraId="17B41B83" w14:textId="77777777" w:rsidTr="001B7BA4">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ED2C"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83</w:t>
            </w:r>
          </w:p>
        </w:tc>
        <w:tc>
          <w:tcPr>
            <w:tcW w:w="1457" w:type="dxa"/>
            <w:tcBorders>
              <w:top w:val="single" w:sz="4" w:space="0" w:color="auto"/>
              <w:left w:val="nil"/>
              <w:bottom w:val="single" w:sz="4" w:space="0" w:color="auto"/>
              <w:right w:val="single" w:sz="4" w:space="0" w:color="auto"/>
            </w:tcBorders>
          </w:tcPr>
          <w:p w14:paraId="281D7FA9"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74599"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病房护士辅助功能</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27F5B1D6" w14:textId="77777777" w:rsidR="001B7BA4" w:rsidRPr="003719B2" w:rsidRDefault="001B7BA4" w:rsidP="002B3DCF">
            <w:pPr>
              <w:spacing w:line="560" w:lineRule="exact"/>
              <w:jc w:val="center"/>
              <w:rPr>
                <w:rFonts w:asciiTheme="minorEastAsia" w:hAnsiTheme="minorEastAsia"/>
                <w:szCs w:val="21"/>
              </w:rPr>
            </w:pPr>
            <w:r w:rsidRPr="003719B2">
              <w:rPr>
                <w:rFonts w:asciiTheme="minorEastAsia" w:hAnsiTheme="minorEastAsia" w:hint="eastAsia"/>
                <w:szCs w:val="21"/>
              </w:rPr>
              <w:t>1套</w:t>
            </w:r>
          </w:p>
        </w:tc>
      </w:tr>
      <w:tr w:rsidR="001B7BA4" w:rsidRPr="003719B2" w14:paraId="2653A503" w14:textId="77777777" w:rsidTr="001B7BA4">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2FFA"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84</w:t>
            </w:r>
          </w:p>
        </w:tc>
        <w:tc>
          <w:tcPr>
            <w:tcW w:w="1457" w:type="dxa"/>
            <w:tcBorders>
              <w:top w:val="single" w:sz="4" w:space="0" w:color="auto"/>
              <w:left w:val="nil"/>
              <w:bottom w:val="single" w:sz="4" w:space="0" w:color="auto"/>
              <w:right w:val="single" w:sz="4" w:space="0" w:color="auto"/>
            </w:tcBorders>
          </w:tcPr>
          <w:p w14:paraId="7D8D7D48"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4</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C2FEA"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门诊医生辅助功能</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4696E81E" w14:textId="77777777" w:rsidR="001B7BA4" w:rsidRPr="003719B2" w:rsidRDefault="001B7BA4" w:rsidP="002B3DCF">
            <w:pPr>
              <w:spacing w:line="560" w:lineRule="exact"/>
              <w:jc w:val="center"/>
              <w:rPr>
                <w:rFonts w:asciiTheme="minorEastAsia" w:hAnsiTheme="minorEastAsia"/>
                <w:szCs w:val="21"/>
              </w:rPr>
            </w:pPr>
            <w:r w:rsidRPr="003719B2">
              <w:rPr>
                <w:rFonts w:asciiTheme="minorEastAsia" w:hAnsiTheme="minorEastAsia" w:hint="eastAsia"/>
                <w:szCs w:val="21"/>
              </w:rPr>
              <w:t>1套</w:t>
            </w:r>
          </w:p>
        </w:tc>
      </w:tr>
      <w:tr w:rsidR="001B7BA4" w:rsidRPr="003719B2" w14:paraId="7B9A4993" w14:textId="77777777" w:rsidTr="001B7BA4">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E1CF5"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85</w:t>
            </w:r>
          </w:p>
        </w:tc>
        <w:tc>
          <w:tcPr>
            <w:tcW w:w="1457" w:type="dxa"/>
            <w:tcBorders>
              <w:top w:val="single" w:sz="4" w:space="0" w:color="auto"/>
              <w:left w:val="nil"/>
              <w:bottom w:val="single" w:sz="4" w:space="0" w:color="auto"/>
              <w:right w:val="single" w:sz="4" w:space="0" w:color="auto"/>
            </w:tcBorders>
          </w:tcPr>
          <w:p w14:paraId="56D9DE09"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5</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7E2FF" w14:textId="77777777" w:rsidR="001B7BA4" w:rsidRPr="003719B2" w:rsidRDefault="001B7BA4" w:rsidP="002B3DCF">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医技辅助功能</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383C47C6" w14:textId="77777777" w:rsidR="001B7BA4" w:rsidRPr="003719B2" w:rsidRDefault="001B7BA4" w:rsidP="002B3DCF">
            <w:pPr>
              <w:spacing w:line="560" w:lineRule="exact"/>
              <w:jc w:val="center"/>
              <w:rPr>
                <w:rFonts w:asciiTheme="minorEastAsia" w:hAnsiTheme="minorEastAsia"/>
                <w:szCs w:val="21"/>
              </w:rPr>
            </w:pPr>
            <w:r w:rsidRPr="003719B2">
              <w:rPr>
                <w:rFonts w:asciiTheme="minorEastAsia" w:hAnsiTheme="minorEastAsia" w:hint="eastAsia"/>
                <w:szCs w:val="21"/>
              </w:rPr>
              <w:t>1套</w:t>
            </w:r>
          </w:p>
        </w:tc>
      </w:tr>
    </w:tbl>
    <w:p w14:paraId="690573A7" w14:textId="77777777" w:rsidR="0066482E" w:rsidRPr="003719B2" w:rsidRDefault="0066482E" w:rsidP="0066482E">
      <w:pPr>
        <w:pStyle w:val="3"/>
        <w:numPr>
          <w:ilvl w:val="1"/>
          <w:numId w:val="21"/>
        </w:numPr>
      </w:pPr>
      <w:bookmarkStart w:id="116" w:name="_Toc19017835"/>
      <w:r w:rsidRPr="003719B2">
        <w:rPr>
          <w:rFonts w:hint="eastAsia"/>
        </w:rPr>
        <w:t>技术指标</w:t>
      </w:r>
      <w:r w:rsidRPr="003719B2">
        <w:t>要求</w:t>
      </w:r>
      <w:bookmarkEnd w:id="116"/>
    </w:p>
    <w:p w14:paraId="1132B333" w14:textId="77777777" w:rsidR="0066482E" w:rsidRPr="003719B2" w:rsidRDefault="0066482E" w:rsidP="0066482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611163B9" w14:textId="77777777" w:rsidR="0066482E" w:rsidRPr="003719B2" w:rsidRDefault="0066482E" w:rsidP="0066482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732B92E3" w14:textId="77777777" w:rsidR="0066482E" w:rsidRPr="003719B2" w:rsidRDefault="0066482E" w:rsidP="0066482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69AEF0C5" w14:textId="77777777" w:rsidR="0066482E" w:rsidRPr="003719B2" w:rsidRDefault="0066482E" w:rsidP="0066482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77579B64" w14:textId="77777777" w:rsidR="0066482E" w:rsidRPr="003719B2" w:rsidRDefault="0066482E" w:rsidP="0066482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76F145C2" w14:textId="77777777" w:rsidR="0066482E" w:rsidRPr="003719B2" w:rsidRDefault="0066482E" w:rsidP="0066482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210E1C30" w14:textId="77777777" w:rsidR="0066482E" w:rsidRPr="003719B2" w:rsidRDefault="0066482E" w:rsidP="0066482E">
      <w:pPr>
        <w:spacing w:line="560" w:lineRule="exact"/>
        <w:rPr>
          <w:rFonts w:asciiTheme="minorEastAsia" w:hAnsiTheme="minorEastAsia" w:cs="Times New Roman"/>
          <w:sz w:val="28"/>
          <w:szCs w:val="28"/>
        </w:rPr>
      </w:pPr>
      <w:r w:rsidRPr="003719B2">
        <w:rPr>
          <w:rFonts w:asciiTheme="minorEastAsia" w:hAnsiTheme="minorEastAsia" w:cs="Times New Roman"/>
          <w:sz w:val="28"/>
          <w:szCs w:val="28"/>
        </w:rPr>
        <w:t>系统服务器必须在医院内网安装</w:t>
      </w:r>
    </w:p>
    <w:p w14:paraId="355C28E4" w14:textId="77777777" w:rsidR="0066482E" w:rsidRPr="003719B2" w:rsidRDefault="0066482E" w:rsidP="0066482E">
      <w:pPr>
        <w:spacing w:line="560" w:lineRule="exact"/>
        <w:rPr>
          <w:rFonts w:asciiTheme="minorEastAsia" w:hAnsiTheme="minorEastAsia" w:cs="Times New Roman"/>
          <w:sz w:val="28"/>
          <w:szCs w:val="28"/>
        </w:rPr>
      </w:pPr>
      <w:r w:rsidRPr="003719B2">
        <w:rPr>
          <w:rFonts w:asciiTheme="minorEastAsia" w:hAnsiTheme="minorEastAsia" w:cs="Times New Roman"/>
          <w:sz w:val="28"/>
          <w:szCs w:val="28"/>
        </w:rPr>
        <w:t>接口要求</w:t>
      </w:r>
      <w:r w:rsidRPr="003719B2">
        <w:rPr>
          <w:rFonts w:asciiTheme="minorEastAsia" w:hAnsiTheme="minorEastAsia" w:cs="Times New Roman" w:hint="eastAsia"/>
          <w:sz w:val="28"/>
          <w:szCs w:val="28"/>
        </w:rPr>
        <w:t>：</w:t>
      </w:r>
    </w:p>
    <w:p w14:paraId="2B99894C"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hint="eastAsia"/>
          <w:sz w:val="28"/>
          <w:szCs w:val="28"/>
        </w:rPr>
        <w:t>1）</w:t>
      </w:r>
      <w:r w:rsidRPr="003719B2">
        <w:rPr>
          <w:rFonts w:asciiTheme="minorEastAsia" w:hAnsiTheme="minorEastAsia" w:cs="Times New Roman"/>
          <w:sz w:val="28"/>
          <w:szCs w:val="28"/>
        </w:rPr>
        <w:t>符合国家卫健委颁布的《医院信息系统功能基本规范》</w:t>
      </w:r>
    </w:p>
    <w:p w14:paraId="3C34F39D"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hint="eastAsia"/>
          <w:sz w:val="28"/>
          <w:szCs w:val="28"/>
        </w:rPr>
        <w:t>2）</w:t>
      </w:r>
      <w:r w:rsidRPr="003719B2">
        <w:rPr>
          <w:rFonts w:asciiTheme="minorEastAsia" w:hAnsiTheme="minorEastAsia" w:cs="Times New Roman"/>
          <w:sz w:val="28"/>
          <w:szCs w:val="28"/>
        </w:rPr>
        <w:t>符合国家卫健委颁布的《电子病历系统功能规范（试行）》</w:t>
      </w:r>
    </w:p>
    <w:p w14:paraId="5672A10E"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hint="eastAsia"/>
          <w:sz w:val="28"/>
          <w:szCs w:val="28"/>
        </w:rPr>
        <w:t>3）</w:t>
      </w:r>
      <w:r w:rsidRPr="003719B2">
        <w:rPr>
          <w:rFonts w:asciiTheme="minorEastAsia" w:hAnsiTheme="minorEastAsia" w:cs="Times New Roman"/>
          <w:sz w:val="28"/>
          <w:szCs w:val="28"/>
        </w:rPr>
        <w:t>符合国家卫健委颁发的《电子病历系统功能应用水平分级</w:t>
      </w:r>
      <w:r w:rsidRPr="003719B2">
        <w:rPr>
          <w:rFonts w:asciiTheme="minorEastAsia" w:hAnsiTheme="minorEastAsia" w:cs="Times New Roman"/>
          <w:sz w:val="28"/>
          <w:szCs w:val="28"/>
        </w:rPr>
        <w:lastRenderedPageBreak/>
        <w:t>评价方法及标准（试行）》</w:t>
      </w:r>
    </w:p>
    <w:p w14:paraId="069979D2"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4</w:t>
      </w:r>
      <w:r w:rsidRPr="003719B2">
        <w:rPr>
          <w:rFonts w:asciiTheme="minorEastAsia" w:hAnsiTheme="minorEastAsia" w:cs="Times New Roman" w:hint="eastAsia"/>
          <w:sz w:val="28"/>
          <w:szCs w:val="28"/>
        </w:rPr>
        <w:t>）</w:t>
      </w:r>
      <w:r w:rsidRPr="003719B2">
        <w:rPr>
          <w:rFonts w:asciiTheme="minorEastAsia" w:hAnsiTheme="minorEastAsia" w:cs="Times New Roman"/>
          <w:sz w:val="28"/>
          <w:szCs w:val="28"/>
        </w:rPr>
        <w:t>与医院住院电子病历对接，获取电子病历中的数据内容，包括但不限于主诉、现病史、既往史等信息。可以将辅助诊疗的信息，写回到电子病历，包括但不限于鉴别诊断信息、检查项目、用药和手术方案信息、评估表等。</w:t>
      </w:r>
    </w:p>
    <w:p w14:paraId="48E317B3"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5</w:t>
      </w:r>
      <w:r w:rsidRPr="003719B2">
        <w:rPr>
          <w:rFonts w:asciiTheme="minorEastAsia" w:hAnsiTheme="minorEastAsia" w:cs="Times New Roman" w:hint="eastAsia"/>
          <w:sz w:val="28"/>
          <w:szCs w:val="28"/>
        </w:rPr>
        <w:t>）</w:t>
      </w:r>
      <w:r w:rsidRPr="003719B2">
        <w:rPr>
          <w:rFonts w:asciiTheme="minorEastAsia" w:hAnsiTheme="minorEastAsia" w:cs="Times New Roman"/>
          <w:sz w:val="28"/>
          <w:szCs w:val="28"/>
        </w:rPr>
        <w:t>与医院集成平台对接，获取集成平台中的数据内容，包括但不限于患者检验结果、检查报告、医嘱内容等。</w:t>
      </w:r>
    </w:p>
    <w:p w14:paraId="4B110086"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6</w:t>
      </w:r>
      <w:r w:rsidRPr="003719B2">
        <w:rPr>
          <w:rFonts w:asciiTheme="minorEastAsia" w:hAnsiTheme="minorEastAsia" w:cs="Times New Roman" w:hint="eastAsia"/>
          <w:sz w:val="28"/>
          <w:szCs w:val="28"/>
        </w:rPr>
        <w:t>）</w:t>
      </w:r>
      <w:r w:rsidRPr="003719B2">
        <w:rPr>
          <w:rFonts w:asciiTheme="minorEastAsia" w:hAnsiTheme="minorEastAsia" w:cs="Times New Roman"/>
          <w:sz w:val="28"/>
          <w:szCs w:val="28"/>
        </w:rPr>
        <w:t>与医院医嘱对接，获取医嘱信息，包括但不限于药品、检验、</w:t>
      </w:r>
      <w:r w:rsidRPr="003719B2">
        <w:rPr>
          <w:rFonts w:asciiTheme="minorEastAsia" w:hAnsiTheme="minorEastAsia" w:cs="Times New Roman" w:hint="eastAsia"/>
          <w:sz w:val="28"/>
          <w:szCs w:val="28"/>
        </w:rPr>
        <w:t>检</w:t>
      </w:r>
      <w:r w:rsidRPr="003719B2">
        <w:rPr>
          <w:rFonts w:asciiTheme="minorEastAsia" w:hAnsiTheme="minorEastAsia" w:cs="Times New Roman"/>
          <w:sz w:val="28"/>
          <w:szCs w:val="28"/>
        </w:rPr>
        <w:t>查、手术、护理医嘱。可以自动检验检查合理化校验并给处提醒以及手术禁忌提醒等。</w:t>
      </w:r>
    </w:p>
    <w:p w14:paraId="664DEDFE"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7</w:t>
      </w:r>
      <w:r w:rsidRPr="003719B2">
        <w:rPr>
          <w:rFonts w:asciiTheme="minorEastAsia" w:hAnsiTheme="minorEastAsia" w:cs="Times New Roman" w:hint="eastAsia"/>
          <w:sz w:val="28"/>
          <w:szCs w:val="28"/>
        </w:rPr>
        <w:t>）</w:t>
      </w:r>
      <w:r w:rsidRPr="003719B2">
        <w:rPr>
          <w:rFonts w:asciiTheme="minorEastAsia" w:hAnsiTheme="minorEastAsia" w:cs="Times New Roman"/>
          <w:sz w:val="28"/>
          <w:szCs w:val="28"/>
        </w:rPr>
        <w:t>与医院护理系统对接，获取护理信息，并根据病人生命体征参数提醒推荐处置措施。</w:t>
      </w:r>
    </w:p>
    <w:p w14:paraId="56B016E4"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8</w:t>
      </w:r>
      <w:r w:rsidRPr="003719B2">
        <w:rPr>
          <w:rFonts w:asciiTheme="minorEastAsia" w:hAnsiTheme="minorEastAsia" w:cs="Times New Roman" w:hint="eastAsia"/>
          <w:sz w:val="28"/>
          <w:szCs w:val="28"/>
        </w:rPr>
        <w:t>）</w:t>
      </w:r>
      <w:r w:rsidRPr="003719B2">
        <w:rPr>
          <w:rFonts w:asciiTheme="minorEastAsia" w:hAnsiTheme="minorEastAsia" w:cs="Times New Roman"/>
          <w:sz w:val="28"/>
          <w:szCs w:val="28"/>
        </w:rPr>
        <w:t>与医院门急诊系统对接，通过主诉智能提示疑似诊断，明确诊断的推荐治疗方案。</w:t>
      </w:r>
    </w:p>
    <w:p w14:paraId="3C6B1F11"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数据格式化要求：不需要电子病历实现结构化录入，可以从非结构化电子病历内容中，通过机器学习，自动抽取结构化信息。</w:t>
      </w:r>
    </w:p>
    <w:p w14:paraId="74939AC7"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终端操作性能指标：软件系统要体现易于理解掌握、操作简单、提示清晰、逻辑性强，直观简洁、帮助信息丰富等特点，并针对医院输入项目的特点对输入顺序专门定制，保证操作人员以最快速度和最少的击键次数完成工作。</w:t>
      </w:r>
    </w:p>
    <w:p w14:paraId="5DA5A8B2" w14:textId="77777777" w:rsidR="0066482E" w:rsidRPr="003719B2" w:rsidRDefault="0066482E" w:rsidP="0066482E">
      <w:pPr>
        <w:spacing w:line="560" w:lineRule="exact"/>
        <w:ind w:firstLineChars="200" w:firstLine="560"/>
        <w:rPr>
          <w:rFonts w:asciiTheme="minorEastAsia" w:hAnsiTheme="minorEastAsia" w:cs="Times New Roman"/>
          <w:sz w:val="28"/>
          <w:szCs w:val="28"/>
        </w:rPr>
      </w:pPr>
      <w:r w:rsidRPr="003719B2">
        <w:rPr>
          <w:rFonts w:asciiTheme="minorEastAsia" w:hAnsiTheme="minorEastAsia" w:cs="Times New Roman"/>
          <w:sz w:val="28"/>
          <w:szCs w:val="28"/>
        </w:rPr>
        <w:t>符合国家卫健委颁发的《电子病历系统功能应用水平分级评价方法及标准（试行）》对临床决策支持和知识库的要求。</w:t>
      </w:r>
    </w:p>
    <w:p w14:paraId="37459DCA" w14:textId="77777777" w:rsidR="0066482E" w:rsidRPr="003719B2" w:rsidRDefault="0066482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17" w:name="_Toc18676444"/>
      <w:bookmarkStart w:id="118" w:name="_Toc18934664"/>
      <w:bookmarkStart w:id="119" w:name="_Toc19017836"/>
      <w:bookmarkEnd w:id="117"/>
      <w:bookmarkEnd w:id="118"/>
      <w:bookmarkEnd w:id="119"/>
    </w:p>
    <w:p w14:paraId="04C32228" w14:textId="77777777" w:rsidR="0066482E" w:rsidRPr="003719B2" w:rsidRDefault="0066482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20" w:name="_Toc18676445"/>
      <w:bookmarkStart w:id="121" w:name="_Toc18934665"/>
      <w:bookmarkStart w:id="122" w:name="_Toc19017837"/>
      <w:bookmarkEnd w:id="120"/>
      <w:bookmarkEnd w:id="121"/>
      <w:bookmarkEnd w:id="122"/>
    </w:p>
    <w:p w14:paraId="4D020EDB" w14:textId="77777777" w:rsidR="0066482E" w:rsidRPr="003719B2" w:rsidRDefault="0066482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23" w:name="_Toc18676446"/>
      <w:bookmarkStart w:id="124" w:name="_Toc18934666"/>
      <w:bookmarkStart w:id="125" w:name="_Toc19017838"/>
      <w:bookmarkEnd w:id="123"/>
      <w:bookmarkEnd w:id="124"/>
      <w:bookmarkEnd w:id="125"/>
    </w:p>
    <w:p w14:paraId="6300B57B" w14:textId="77777777" w:rsidR="0066482E" w:rsidRPr="003719B2" w:rsidRDefault="0066482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26" w:name="_Toc18676447"/>
      <w:bookmarkStart w:id="127" w:name="_Toc18934667"/>
      <w:bookmarkStart w:id="128" w:name="_Toc19017839"/>
      <w:bookmarkEnd w:id="126"/>
      <w:bookmarkEnd w:id="127"/>
      <w:bookmarkEnd w:id="128"/>
    </w:p>
    <w:p w14:paraId="2D3F2C4A" w14:textId="77777777" w:rsidR="0066482E" w:rsidRPr="003719B2" w:rsidRDefault="0066482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29" w:name="_Toc18676448"/>
      <w:bookmarkStart w:id="130" w:name="_Toc18934668"/>
      <w:bookmarkStart w:id="131" w:name="_Toc19017840"/>
      <w:bookmarkEnd w:id="129"/>
      <w:bookmarkEnd w:id="130"/>
      <w:bookmarkEnd w:id="131"/>
    </w:p>
    <w:p w14:paraId="6B92EF58" w14:textId="77777777" w:rsidR="0066482E" w:rsidRPr="003719B2" w:rsidRDefault="0066482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32" w:name="_Toc18676449"/>
      <w:bookmarkStart w:id="133" w:name="_Toc18934669"/>
      <w:bookmarkStart w:id="134" w:name="_Toc19017841"/>
      <w:bookmarkEnd w:id="132"/>
      <w:bookmarkEnd w:id="133"/>
      <w:bookmarkEnd w:id="134"/>
    </w:p>
    <w:p w14:paraId="7EF4E259" w14:textId="77777777" w:rsidR="0066482E" w:rsidRPr="003719B2" w:rsidRDefault="0066482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35" w:name="_Toc18676450"/>
      <w:bookmarkStart w:id="136" w:name="_Toc18934670"/>
      <w:bookmarkStart w:id="137" w:name="_Toc19017842"/>
      <w:bookmarkEnd w:id="135"/>
      <w:bookmarkEnd w:id="136"/>
      <w:bookmarkEnd w:id="137"/>
    </w:p>
    <w:p w14:paraId="139C7961" w14:textId="77777777" w:rsidR="0066482E" w:rsidRPr="003719B2" w:rsidRDefault="0066482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38" w:name="_Toc18676451"/>
      <w:bookmarkStart w:id="139" w:name="_Toc18934671"/>
      <w:bookmarkStart w:id="140" w:name="_Toc19017843"/>
      <w:bookmarkEnd w:id="138"/>
      <w:bookmarkEnd w:id="139"/>
      <w:bookmarkEnd w:id="140"/>
    </w:p>
    <w:p w14:paraId="74E93A41" w14:textId="77777777" w:rsidR="0066482E" w:rsidRPr="003719B2" w:rsidRDefault="0066482E" w:rsidP="0066482E">
      <w:pPr>
        <w:spacing w:line="560" w:lineRule="exact"/>
        <w:rPr>
          <w:rFonts w:asciiTheme="minorEastAsia" w:hAnsiTheme="minorEastAsia"/>
          <w:sz w:val="28"/>
          <w:szCs w:val="28"/>
        </w:rPr>
      </w:pPr>
      <w:r w:rsidRPr="003719B2">
        <w:rPr>
          <w:rFonts w:asciiTheme="minorEastAsia" w:hAnsiTheme="minorEastAsia" w:hint="eastAsia"/>
          <w:sz w:val="28"/>
          <w:szCs w:val="28"/>
        </w:rPr>
        <w:t>（1）临床决策支持系统（1套）</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924"/>
        <w:gridCol w:w="5281"/>
      </w:tblGrid>
      <w:tr w:rsidR="0066482E" w:rsidRPr="003719B2" w14:paraId="13B66E2B" w14:textId="77777777" w:rsidTr="002B3DCF">
        <w:trPr>
          <w:trHeight w:val="283"/>
          <w:tblHeader/>
          <w:jc w:val="center"/>
        </w:trPr>
        <w:tc>
          <w:tcPr>
            <w:tcW w:w="1603" w:type="dxa"/>
            <w:vAlign w:val="center"/>
          </w:tcPr>
          <w:p w14:paraId="326CBC69" w14:textId="77777777" w:rsidR="0066482E" w:rsidRPr="003719B2" w:rsidRDefault="0066482E" w:rsidP="002B3DCF">
            <w:pPr>
              <w:pStyle w:val="TableParagraph"/>
              <w:kinsoku w:val="0"/>
              <w:overflowPunct w:val="0"/>
              <w:spacing w:line="560" w:lineRule="exact"/>
              <w:rPr>
                <w:rFonts w:asciiTheme="minorEastAsia" w:hAnsiTheme="minorEastAsia" w:cs="Times New Roman"/>
                <w:b/>
                <w:bCs/>
                <w:sz w:val="21"/>
                <w:szCs w:val="21"/>
              </w:rPr>
            </w:pPr>
            <w:r w:rsidRPr="003719B2">
              <w:rPr>
                <w:rFonts w:asciiTheme="minorEastAsia" w:hAnsiTheme="minorEastAsia" w:cs="Times New Roman"/>
                <w:b/>
                <w:bCs/>
                <w:sz w:val="21"/>
                <w:szCs w:val="21"/>
              </w:rPr>
              <w:t>分系统名称</w:t>
            </w:r>
          </w:p>
        </w:tc>
        <w:tc>
          <w:tcPr>
            <w:tcW w:w="1924" w:type="dxa"/>
            <w:vAlign w:val="center"/>
          </w:tcPr>
          <w:p w14:paraId="1084D819"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b/>
                <w:bCs/>
                <w:sz w:val="21"/>
                <w:szCs w:val="21"/>
              </w:rPr>
            </w:pPr>
            <w:r w:rsidRPr="003719B2">
              <w:rPr>
                <w:rFonts w:asciiTheme="minorEastAsia" w:hAnsiTheme="minorEastAsia" w:cs="Times New Roman"/>
                <w:b/>
                <w:bCs/>
                <w:sz w:val="21"/>
                <w:szCs w:val="21"/>
              </w:rPr>
              <w:t>系统功能</w:t>
            </w:r>
          </w:p>
        </w:tc>
        <w:tc>
          <w:tcPr>
            <w:tcW w:w="5281" w:type="dxa"/>
          </w:tcPr>
          <w:p w14:paraId="5362E34A"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b/>
                <w:bCs/>
                <w:sz w:val="21"/>
                <w:szCs w:val="21"/>
              </w:rPr>
            </w:pPr>
            <w:r w:rsidRPr="003719B2">
              <w:rPr>
                <w:rFonts w:asciiTheme="minorEastAsia" w:hAnsiTheme="minorEastAsia" w:cs="Times New Roman"/>
                <w:b/>
                <w:bCs/>
                <w:sz w:val="21"/>
                <w:szCs w:val="21"/>
              </w:rPr>
              <w:t>功能描述及要求</w:t>
            </w:r>
          </w:p>
        </w:tc>
      </w:tr>
      <w:tr w:rsidR="0066482E" w:rsidRPr="003719B2" w14:paraId="01A2C579" w14:textId="77777777" w:rsidTr="002B3DCF">
        <w:trPr>
          <w:trHeight w:val="283"/>
          <w:jc w:val="center"/>
        </w:trPr>
        <w:tc>
          <w:tcPr>
            <w:tcW w:w="1603" w:type="dxa"/>
            <w:vMerge w:val="restart"/>
            <w:vAlign w:val="center"/>
          </w:tcPr>
          <w:p w14:paraId="58AD2AC1"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lastRenderedPageBreak/>
              <w:t>疾病知识库</w:t>
            </w:r>
          </w:p>
        </w:tc>
        <w:tc>
          <w:tcPr>
            <w:tcW w:w="1924" w:type="dxa"/>
            <w:vAlign w:val="center"/>
          </w:tcPr>
          <w:p w14:paraId="064E24BB"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知识库详情</w:t>
            </w:r>
          </w:p>
        </w:tc>
        <w:tc>
          <w:tcPr>
            <w:tcW w:w="5281" w:type="dxa"/>
          </w:tcPr>
          <w:p w14:paraId="7EE3BBA6" w14:textId="77777777" w:rsidR="0066482E" w:rsidRPr="003719B2" w:rsidRDefault="0066482E" w:rsidP="002B3DCF">
            <w:pPr>
              <w:spacing w:line="560" w:lineRule="exact"/>
              <w:rPr>
                <w:rFonts w:asciiTheme="minorEastAsia" w:hAnsiTheme="minorEastAsia" w:cs="Times New Roman"/>
                <w:szCs w:val="21"/>
              </w:rPr>
            </w:pPr>
            <w:r w:rsidRPr="003719B2">
              <w:rPr>
                <w:rFonts w:asciiTheme="minorEastAsia" w:hAnsiTheme="minorEastAsia" w:cs="Times New Roman"/>
                <w:spacing w:val="-2"/>
                <w:szCs w:val="21"/>
              </w:rPr>
              <w:t>提供≥</w:t>
            </w:r>
            <w:r w:rsidRPr="003719B2">
              <w:rPr>
                <w:rFonts w:asciiTheme="minorEastAsia" w:hAnsiTheme="minorEastAsia" w:cs="Times New Roman" w:hint="eastAsia"/>
                <w:spacing w:val="-2"/>
                <w:szCs w:val="21"/>
              </w:rPr>
              <w:t>2</w:t>
            </w:r>
            <w:r w:rsidRPr="003719B2">
              <w:rPr>
                <w:rFonts w:asciiTheme="minorEastAsia" w:hAnsiTheme="minorEastAsia" w:cs="Times New Roman"/>
                <w:spacing w:val="-2"/>
                <w:szCs w:val="21"/>
              </w:rPr>
              <w:t>000种疾病的详细知识库内容，包括但不限于疾病详情、</w:t>
            </w:r>
            <w:r w:rsidRPr="003719B2">
              <w:rPr>
                <w:rFonts w:asciiTheme="minorEastAsia" w:hAnsiTheme="minorEastAsia" w:cs="Times New Roman"/>
                <w:spacing w:val="2"/>
                <w:szCs w:val="21"/>
              </w:rPr>
              <w:t>相关诊断、处置建议、用药建议、检查建议、患者指</w:t>
            </w:r>
            <w:r w:rsidRPr="003719B2">
              <w:rPr>
                <w:rFonts w:asciiTheme="minorEastAsia" w:hAnsiTheme="minorEastAsia" w:cs="Times New Roman"/>
                <w:szCs w:val="21"/>
              </w:rPr>
              <w:t>导等知识库</w:t>
            </w:r>
            <w:r w:rsidRPr="003719B2">
              <w:rPr>
                <w:rFonts w:asciiTheme="minorEastAsia" w:hAnsiTheme="minorEastAsia" w:cs="Times New Roman" w:hint="eastAsia"/>
                <w:szCs w:val="21"/>
              </w:rPr>
              <w:t>，</w:t>
            </w:r>
            <w:r w:rsidRPr="003719B2">
              <w:rPr>
                <w:rFonts w:asciiTheme="minorEastAsia" w:hAnsiTheme="minorEastAsia" w:cs="Times New Roman"/>
                <w:szCs w:val="21"/>
              </w:rPr>
              <w:t>知识库内容定期更新</w:t>
            </w:r>
            <w:r w:rsidRPr="003719B2">
              <w:rPr>
                <w:rFonts w:asciiTheme="minorEastAsia" w:hAnsiTheme="minorEastAsia" w:cs="Times New Roman" w:hint="eastAsia"/>
                <w:szCs w:val="21"/>
              </w:rPr>
              <w:t>。</w:t>
            </w:r>
          </w:p>
        </w:tc>
      </w:tr>
      <w:tr w:rsidR="0066482E" w:rsidRPr="003719B2" w14:paraId="65D066CD" w14:textId="77777777" w:rsidTr="002B3DCF">
        <w:trPr>
          <w:trHeight w:val="283"/>
          <w:jc w:val="center"/>
        </w:trPr>
        <w:tc>
          <w:tcPr>
            <w:tcW w:w="1603" w:type="dxa"/>
            <w:vMerge/>
            <w:vAlign w:val="center"/>
          </w:tcPr>
          <w:p w14:paraId="5C7E514D"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7501E677"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药品说明书</w:t>
            </w:r>
          </w:p>
        </w:tc>
        <w:tc>
          <w:tcPr>
            <w:tcW w:w="5281" w:type="dxa"/>
            <w:vAlign w:val="center"/>
          </w:tcPr>
          <w:p w14:paraId="64F35352" w14:textId="77777777" w:rsidR="0066482E" w:rsidRPr="003719B2" w:rsidRDefault="0066482E" w:rsidP="002B3DCF">
            <w:pPr>
              <w:spacing w:line="560" w:lineRule="exact"/>
              <w:rPr>
                <w:rFonts w:asciiTheme="minorEastAsia" w:hAnsiTheme="minorEastAsia" w:cs="Times New Roman"/>
                <w:szCs w:val="21"/>
              </w:rPr>
            </w:pPr>
            <w:r w:rsidRPr="003719B2">
              <w:rPr>
                <w:rFonts w:asciiTheme="minorEastAsia" w:hAnsiTheme="minorEastAsia" w:cs="Times New Roman"/>
                <w:spacing w:val="-2"/>
                <w:szCs w:val="21"/>
              </w:rPr>
              <w:t>提供≥</w:t>
            </w:r>
            <w:r w:rsidRPr="003719B2">
              <w:rPr>
                <w:rFonts w:asciiTheme="minorEastAsia" w:hAnsiTheme="minorEastAsia" w:cs="Times New Roman" w:hint="eastAsia"/>
                <w:spacing w:val="-2"/>
                <w:szCs w:val="21"/>
              </w:rPr>
              <w:t>8</w:t>
            </w:r>
            <w:r w:rsidRPr="003719B2">
              <w:rPr>
                <w:rFonts w:asciiTheme="minorEastAsia" w:hAnsiTheme="minorEastAsia" w:cs="Times New Roman"/>
                <w:spacing w:val="-2"/>
                <w:szCs w:val="21"/>
              </w:rPr>
              <w:t>000篇药品说明书的在线查看。</w:t>
            </w:r>
          </w:p>
        </w:tc>
      </w:tr>
      <w:tr w:rsidR="0066482E" w:rsidRPr="003719B2" w14:paraId="064455E3" w14:textId="77777777" w:rsidTr="002B3DCF">
        <w:trPr>
          <w:trHeight w:val="283"/>
          <w:jc w:val="center"/>
        </w:trPr>
        <w:tc>
          <w:tcPr>
            <w:tcW w:w="1603" w:type="dxa"/>
            <w:vMerge/>
            <w:vAlign w:val="center"/>
          </w:tcPr>
          <w:p w14:paraId="0704A38A" w14:textId="77777777" w:rsidR="0066482E" w:rsidRPr="003719B2" w:rsidRDefault="0066482E" w:rsidP="002B3DCF">
            <w:pPr>
              <w:pStyle w:val="TableParagraph"/>
              <w:kinsoku w:val="0"/>
              <w:overflowPunct w:val="0"/>
              <w:spacing w:line="560" w:lineRule="exact"/>
              <w:ind w:left="1260"/>
              <w:jc w:val="center"/>
              <w:rPr>
                <w:rFonts w:asciiTheme="minorEastAsia" w:hAnsiTheme="minorEastAsia" w:cs="Times New Roman"/>
                <w:sz w:val="21"/>
                <w:szCs w:val="21"/>
              </w:rPr>
            </w:pPr>
          </w:p>
        </w:tc>
        <w:tc>
          <w:tcPr>
            <w:tcW w:w="1924" w:type="dxa"/>
          </w:tcPr>
          <w:p w14:paraId="5802892C"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在线阅读、下载</w:t>
            </w:r>
          </w:p>
        </w:tc>
        <w:tc>
          <w:tcPr>
            <w:tcW w:w="5281" w:type="dxa"/>
            <w:vAlign w:val="center"/>
          </w:tcPr>
          <w:p w14:paraId="745544FB" w14:textId="77777777" w:rsidR="0066482E" w:rsidRPr="003719B2" w:rsidRDefault="0066482E" w:rsidP="002B3DCF">
            <w:pPr>
              <w:spacing w:line="560" w:lineRule="exact"/>
              <w:rPr>
                <w:rFonts w:asciiTheme="minorEastAsia" w:hAnsiTheme="minorEastAsia" w:cs="Times New Roman"/>
                <w:szCs w:val="21"/>
              </w:rPr>
            </w:pPr>
            <w:r w:rsidRPr="003719B2">
              <w:rPr>
                <w:rFonts w:asciiTheme="minorEastAsia" w:hAnsiTheme="minorEastAsia" w:cs="Times New Roman"/>
                <w:szCs w:val="21"/>
              </w:rPr>
              <w:t>支持医生在医院内网环境下在线阅读和下载。</w:t>
            </w:r>
          </w:p>
        </w:tc>
      </w:tr>
      <w:tr w:rsidR="0066482E" w:rsidRPr="003719B2" w14:paraId="71B85FDD" w14:textId="77777777" w:rsidTr="002B3DCF">
        <w:trPr>
          <w:trHeight w:val="283"/>
          <w:jc w:val="center"/>
        </w:trPr>
        <w:tc>
          <w:tcPr>
            <w:tcW w:w="1603" w:type="dxa"/>
            <w:vMerge/>
            <w:vAlign w:val="center"/>
          </w:tcPr>
          <w:p w14:paraId="069F8CF5" w14:textId="77777777" w:rsidR="0066482E" w:rsidRPr="003719B2" w:rsidRDefault="0066482E" w:rsidP="002B3DCF">
            <w:pPr>
              <w:spacing w:line="560" w:lineRule="exact"/>
              <w:jc w:val="center"/>
              <w:rPr>
                <w:rFonts w:asciiTheme="minorEastAsia" w:hAnsiTheme="minorEastAsia" w:cs="Times New Roman"/>
                <w:szCs w:val="21"/>
              </w:rPr>
            </w:pPr>
          </w:p>
        </w:tc>
        <w:tc>
          <w:tcPr>
            <w:tcW w:w="1924" w:type="dxa"/>
          </w:tcPr>
          <w:p w14:paraId="31EF3BEA"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病历融合</w:t>
            </w:r>
          </w:p>
        </w:tc>
        <w:tc>
          <w:tcPr>
            <w:tcW w:w="5281" w:type="dxa"/>
            <w:vAlign w:val="center"/>
          </w:tcPr>
          <w:p w14:paraId="41DA6097" w14:textId="77777777" w:rsidR="0066482E" w:rsidRPr="003719B2" w:rsidRDefault="0066482E" w:rsidP="002B3DCF">
            <w:pPr>
              <w:spacing w:line="560" w:lineRule="exact"/>
              <w:rPr>
                <w:rFonts w:asciiTheme="minorEastAsia" w:hAnsiTheme="minorEastAsia" w:cs="Times New Roman"/>
                <w:szCs w:val="21"/>
              </w:rPr>
            </w:pPr>
            <w:r w:rsidRPr="003719B2">
              <w:rPr>
                <w:rFonts w:asciiTheme="minorEastAsia" w:hAnsiTheme="minorEastAsia" w:cs="Times New Roman"/>
                <w:szCs w:val="21"/>
              </w:rPr>
              <w:t>根据医院现有的电子病历、HIS系统支持回写功能，知识库有关内容（临床路径、指南等）能够回写到病历中。</w:t>
            </w:r>
          </w:p>
        </w:tc>
      </w:tr>
      <w:tr w:rsidR="0066482E" w:rsidRPr="003719B2" w14:paraId="3B346E5F" w14:textId="77777777" w:rsidTr="002B3DCF">
        <w:trPr>
          <w:trHeight w:val="283"/>
          <w:jc w:val="center"/>
        </w:trPr>
        <w:tc>
          <w:tcPr>
            <w:tcW w:w="1603" w:type="dxa"/>
            <w:vMerge/>
            <w:vAlign w:val="center"/>
          </w:tcPr>
          <w:p w14:paraId="4942876A"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1851B72A"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知识库搜索</w:t>
            </w:r>
          </w:p>
        </w:tc>
        <w:tc>
          <w:tcPr>
            <w:tcW w:w="5281" w:type="dxa"/>
            <w:vAlign w:val="center"/>
          </w:tcPr>
          <w:p w14:paraId="11EC8EF1" w14:textId="77777777" w:rsidR="0066482E" w:rsidRPr="003719B2" w:rsidRDefault="0066482E" w:rsidP="002B3DCF">
            <w:pPr>
              <w:spacing w:line="560" w:lineRule="exact"/>
              <w:rPr>
                <w:rFonts w:asciiTheme="minorEastAsia" w:hAnsiTheme="minorEastAsia" w:cs="Times New Roman"/>
                <w:szCs w:val="21"/>
              </w:rPr>
            </w:pPr>
            <w:r w:rsidRPr="003719B2">
              <w:rPr>
                <w:rFonts w:asciiTheme="minorEastAsia" w:hAnsiTheme="minorEastAsia" w:cs="Times New Roman"/>
                <w:szCs w:val="21"/>
              </w:rPr>
              <w:t>支持知识库搜索功能，医生可以根据需要实时查询需要的知识库内容。</w:t>
            </w:r>
          </w:p>
        </w:tc>
      </w:tr>
      <w:tr w:rsidR="0066482E" w:rsidRPr="003719B2" w14:paraId="2182AE94" w14:textId="77777777" w:rsidTr="002B3DCF">
        <w:trPr>
          <w:trHeight w:val="436"/>
          <w:jc w:val="center"/>
        </w:trPr>
        <w:tc>
          <w:tcPr>
            <w:tcW w:w="1603" w:type="dxa"/>
            <w:vMerge/>
            <w:vAlign w:val="center"/>
          </w:tcPr>
          <w:p w14:paraId="657AFC8A"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3A3725A8"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知识库互通</w:t>
            </w:r>
          </w:p>
        </w:tc>
        <w:tc>
          <w:tcPr>
            <w:tcW w:w="5281" w:type="dxa"/>
          </w:tcPr>
          <w:p w14:paraId="70AC6A9B" w14:textId="77777777" w:rsidR="0066482E" w:rsidRPr="003719B2" w:rsidRDefault="0066482E" w:rsidP="002B3DCF">
            <w:pPr>
              <w:spacing w:line="560" w:lineRule="exact"/>
              <w:rPr>
                <w:rFonts w:asciiTheme="minorEastAsia" w:hAnsiTheme="minorEastAsia" w:cs="Times New Roman"/>
                <w:szCs w:val="21"/>
              </w:rPr>
            </w:pPr>
            <w:r w:rsidRPr="003719B2">
              <w:rPr>
                <w:rFonts w:asciiTheme="minorEastAsia" w:hAnsiTheme="minorEastAsia" w:cs="Times New Roman"/>
                <w:szCs w:val="21"/>
              </w:rPr>
              <w:t>支持医院各部门共享知识库内容。</w:t>
            </w:r>
          </w:p>
        </w:tc>
      </w:tr>
      <w:tr w:rsidR="0066482E" w:rsidRPr="003719B2" w14:paraId="6238C037" w14:textId="77777777" w:rsidTr="002B3DCF">
        <w:trPr>
          <w:trHeight w:val="283"/>
          <w:jc w:val="center"/>
        </w:trPr>
        <w:tc>
          <w:tcPr>
            <w:tcW w:w="1603" w:type="dxa"/>
            <w:vMerge/>
            <w:vAlign w:val="center"/>
          </w:tcPr>
          <w:p w14:paraId="2D701765"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403E36F0"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及时更新</w:t>
            </w:r>
          </w:p>
        </w:tc>
        <w:tc>
          <w:tcPr>
            <w:tcW w:w="5281" w:type="dxa"/>
          </w:tcPr>
          <w:p w14:paraId="2DCE6656" w14:textId="77777777" w:rsidR="0066482E" w:rsidRPr="003719B2" w:rsidRDefault="0066482E" w:rsidP="002B3DCF">
            <w:pPr>
              <w:pStyle w:val="TableParagraph"/>
              <w:kinsoku w:val="0"/>
              <w:overflowPunct w:val="0"/>
              <w:spacing w:line="560" w:lineRule="exact"/>
              <w:jc w:val="left"/>
              <w:rPr>
                <w:rFonts w:asciiTheme="minorEastAsia" w:hAnsiTheme="minorEastAsia" w:cs="Times New Roman"/>
                <w:sz w:val="21"/>
                <w:szCs w:val="21"/>
              </w:rPr>
            </w:pPr>
            <w:r w:rsidRPr="003719B2">
              <w:rPr>
                <w:rFonts w:asciiTheme="minorEastAsia" w:hAnsiTheme="minorEastAsia" w:cs="Times New Roman" w:hint="eastAsia"/>
                <w:sz w:val="21"/>
                <w:szCs w:val="21"/>
              </w:rPr>
              <w:t>支持</w:t>
            </w:r>
            <w:r w:rsidRPr="003719B2">
              <w:rPr>
                <w:rFonts w:asciiTheme="minorEastAsia" w:hAnsiTheme="minorEastAsia" w:cs="Times New Roman"/>
                <w:sz w:val="21"/>
                <w:szCs w:val="21"/>
              </w:rPr>
              <w:t>知识库内容与权威期刊保持实时更新</w:t>
            </w:r>
            <w:r w:rsidRPr="003719B2">
              <w:rPr>
                <w:rFonts w:asciiTheme="minorEastAsia" w:hAnsiTheme="minorEastAsia" w:cs="Times New Roman" w:hint="eastAsia"/>
                <w:sz w:val="21"/>
                <w:szCs w:val="21"/>
              </w:rPr>
              <w:t>。</w:t>
            </w:r>
          </w:p>
        </w:tc>
      </w:tr>
      <w:tr w:rsidR="0066482E" w:rsidRPr="003719B2" w14:paraId="4E6D9156" w14:textId="77777777" w:rsidTr="002B3DCF">
        <w:trPr>
          <w:trHeight w:val="283"/>
          <w:jc w:val="center"/>
        </w:trPr>
        <w:tc>
          <w:tcPr>
            <w:tcW w:w="1603" w:type="dxa"/>
            <w:vMerge/>
            <w:vAlign w:val="center"/>
          </w:tcPr>
          <w:p w14:paraId="3632E90E"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5A238737"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及时响应需求</w:t>
            </w:r>
          </w:p>
        </w:tc>
        <w:tc>
          <w:tcPr>
            <w:tcW w:w="5281" w:type="dxa"/>
          </w:tcPr>
          <w:p w14:paraId="20072D9D" w14:textId="77777777" w:rsidR="0066482E" w:rsidRPr="003719B2" w:rsidRDefault="0066482E" w:rsidP="002B3DCF">
            <w:pPr>
              <w:pStyle w:val="TableParagraph"/>
              <w:kinsoku w:val="0"/>
              <w:overflowPunct w:val="0"/>
              <w:spacing w:line="560" w:lineRule="exact"/>
              <w:jc w:val="left"/>
              <w:rPr>
                <w:rFonts w:asciiTheme="minorEastAsia" w:hAnsiTheme="minorEastAsia" w:cs="Times New Roman"/>
                <w:sz w:val="21"/>
                <w:szCs w:val="21"/>
              </w:rPr>
            </w:pPr>
            <w:r w:rsidRPr="003719B2">
              <w:rPr>
                <w:rFonts w:asciiTheme="minorEastAsia" w:hAnsiTheme="minorEastAsia" w:cs="Times New Roman"/>
                <w:sz w:val="21"/>
                <w:szCs w:val="21"/>
              </w:rPr>
              <w:t>支持医生提交文献需求，及时补充文献数据库，满足医生个性化需求。</w:t>
            </w:r>
          </w:p>
        </w:tc>
      </w:tr>
      <w:tr w:rsidR="0066482E" w:rsidRPr="003719B2" w14:paraId="77CB0C05" w14:textId="77777777" w:rsidTr="002B3DCF">
        <w:trPr>
          <w:trHeight w:val="85"/>
          <w:jc w:val="center"/>
        </w:trPr>
        <w:tc>
          <w:tcPr>
            <w:tcW w:w="1603" w:type="dxa"/>
            <w:vMerge w:val="restart"/>
            <w:vAlign w:val="center"/>
          </w:tcPr>
          <w:p w14:paraId="5C6D7E03" w14:textId="77777777" w:rsidR="0066482E" w:rsidRPr="003719B2" w:rsidRDefault="0066482E" w:rsidP="002B3DCF">
            <w:pPr>
              <w:spacing w:line="560" w:lineRule="exact"/>
              <w:jc w:val="center"/>
              <w:rPr>
                <w:rFonts w:asciiTheme="minorEastAsia" w:hAnsiTheme="minorEastAsia" w:cs="Times New Roman"/>
                <w:szCs w:val="21"/>
              </w:rPr>
            </w:pPr>
            <w:r w:rsidRPr="003719B2">
              <w:rPr>
                <w:rFonts w:asciiTheme="minorEastAsia" w:hAnsiTheme="minorEastAsia" w:cs="Times New Roman"/>
                <w:szCs w:val="21"/>
              </w:rPr>
              <w:t>病房医生辅助系统</w:t>
            </w:r>
          </w:p>
        </w:tc>
        <w:tc>
          <w:tcPr>
            <w:tcW w:w="1924" w:type="dxa"/>
            <w:vMerge w:val="restart"/>
            <w:vAlign w:val="center"/>
          </w:tcPr>
          <w:p w14:paraId="6F8816E6" w14:textId="65C7FAE8" w:rsidR="0066482E" w:rsidRPr="003719B2" w:rsidRDefault="00D3795D" w:rsidP="002B3DCF">
            <w:pPr>
              <w:pStyle w:val="TableParagraph"/>
              <w:kinsoku w:val="0"/>
              <w:overflowPunct w:val="0"/>
              <w:spacing w:line="560" w:lineRule="exact"/>
              <w:jc w:val="center"/>
              <w:rPr>
                <w:rFonts w:asciiTheme="minorEastAsia" w:hAnsiTheme="minorEastAsia" w:cs="Times New Roman"/>
                <w:sz w:val="21"/>
                <w:szCs w:val="21"/>
              </w:rPr>
            </w:pPr>
            <w:r>
              <w:rPr>
                <w:rFonts w:asciiTheme="minorEastAsia" w:hAnsiTheme="minorEastAsia" w:cs="Times New Roman" w:hint="eastAsia"/>
                <w:sz w:val="21"/>
                <w:szCs w:val="21"/>
              </w:rPr>
              <w:t>#</w:t>
            </w:r>
            <w:r w:rsidR="0066482E" w:rsidRPr="003719B2">
              <w:rPr>
                <w:rFonts w:asciiTheme="minorEastAsia" w:hAnsiTheme="minorEastAsia" w:cs="Times New Roman"/>
                <w:sz w:val="21"/>
                <w:szCs w:val="21"/>
              </w:rPr>
              <w:t>智能鉴别诊断</w:t>
            </w:r>
          </w:p>
        </w:tc>
        <w:tc>
          <w:tcPr>
            <w:tcW w:w="5281" w:type="dxa"/>
          </w:tcPr>
          <w:p w14:paraId="52E35F47" w14:textId="77777777" w:rsidR="0066482E" w:rsidRPr="003719B2" w:rsidRDefault="0066482E" w:rsidP="002B3DCF">
            <w:pPr>
              <w:pStyle w:val="TableParagraph"/>
              <w:kinsoku w:val="0"/>
              <w:overflowPunct w:val="0"/>
              <w:spacing w:line="560" w:lineRule="exact"/>
              <w:ind w:right="-19"/>
              <w:rPr>
                <w:rFonts w:asciiTheme="minorEastAsia" w:hAnsiTheme="minorEastAsia" w:cs="Times New Roman"/>
                <w:sz w:val="21"/>
                <w:szCs w:val="21"/>
              </w:rPr>
            </w:pPr>
            <w:r w:rsidRPr="003719B2">
              <w:rPr>
                <w:rFonts w:asciiTheme="minorEastAsia" w:hAnsiTheme="minorEastAsia" w:cs="Times New Roman"/>
                <w:spacing w:val="2"/>
                <w:sz w:val="21"/>
                <w:szCs w:val="21"/>
              </w:rPr>
              <w:t>针对电子病历系统中患者主诉、现病史等病历信息以及检验</w:t>
            </w:r>
            <w:r w:rsidRPr="003719B2">
              <w:rPr>
                <w:rFonts w:asciiTheme="minorEastAsia" w:hAnsiTheme="minorEastAsia" w:cs="Times New Roman" w:hint="eastAsia"/>
                <w:spacing w:val="2"/>
                <w:sz w:val="21"/>
                <w:szCs w:val="21"/>
              </w:rPr>
              <w:t>、</w:t>
            </w:r>
            <w:r w:rsidRPr="003719B2">
              <w:rPr>
                <w:rFonts w:asciiTheme="minorEastAsia" w:hAnsiTheme="minorEastAsia" w:cs="Times New Roman"/>
                <w:spacing w:val="2"/>
                <w:sz w:val="21"/>
                <w:szCs w:val="21"/>
              </w:rPr>
              <w:t>检查值信息，进行可能性标识，智能判断患者疑</w:t>
            </w:r>
            <w:r w:rsidRPr="003719B2">
              <w:rPr>
                <w:rFonts w:asciiTheme="minorEastAsia" w:hAnsiTheme="minorEastAsia" w:cs="Times New Roman"/>
                <w:spacing w:val="-2"/>
                <w:sz w:val="21"/>
                <w:szCs w:val="21"/>
              </w:rPr>
              <w:t>似疾病</w:t>
            </w:r>
            <w:r w:rsidRPr="003719B2">
              <w:rPr>
                <w:rFonts w:asciiTheme="minorEastAsia" w:hAnsiTheme="minorEastAsia" w:cs="Times New Roman"/>
                <w:sz w:val="21"/>
                <w:szCs w:val="21"/>
              </w:rPr>
              <w:t>。</w:t>
            </w:r>
          </w:p>
        </w:tc>
      </w:tr>
      <w:tr w:rsidR="0066482E" w:rsidRPr="003719B2" w14:paraId="7B9DB4D2" w14:textId="77777777" w:rsidTr="002B3DCF">
        <w:trPr>
          <w:trHeight w:val="283"/>
          <w:jc w:val="center"/>
        </w:trPr>
        <w:tc>
          <w:tcPr>
            <w:tcW w:w="1603" w:type="dxa"/>
            <w:vMerge/>
            <w:vAlign w:val="center"/>
          </w:tcPr>
          <w:p w14:paraId="439904DE" w14:textId="77777777" w:rsidR="0066482E" w:rsidRPr="003719B2" w:rsidRDefault="0066482E" w:rsidP="002B3DCF">
            <w:pPr>
              <w:pStyle w:val="TableParagraph"/>
              <w:kinsoku w:val="0"/>
              <w:overflowPunct w:val="0"/>
              <w:spacing w:line="560" w:lineRule="exact"/>
              <w:ind w:left="1260" w:right="-19"/>
              <w:jc w:val="center"/>
              <w:rPr>
                <w:rFonts w:asciiTheme="minorEastAsia" w:hAnsiTheme="minorEastAsia" w:cs="Times New Roman"/>
                <w:sz w:val="21"/>
                <w:szCs w:val="21"/>
              </w:rPr>
            </w:pPr>
          </w:p>
        </w:tc>
        <w:tc>
          <w:tcPr>
            <w:tcW w:w="1924" w:type="dxa"/>
            <w:vMerge/>
            <w:vAlign w:val="center"/>
          </w:tcPr>
          <w:p w14:paraId="605C8599"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p>
        </w:tc>
        <w:tc>
          <w:tcPr>
            <w:tcW w:w="5281" w:type="dxa"/>
          </w:tcPr>
          <w:p w14:paraId="587E2D53" w14:textId="77777777" w:rsidR="0066482E" w:rsidRPr="003719B2" w:rsidRDefault="0066482E" w:rsidP="002B3DCF">
            <w:pPr>
              <w:pStyle w:val="TableParagraph"/>
              <w:kinsoku w:val="0"/>
              <w:overflowPunct w:val="0"/>
              <w:spacing w:line="560" w:lineRule="exact"/>
              <w:ind w:right="-19"/>
              <w:rPr>
                <w:rFonts w:asciiTheme="minorEastAsia" w:hAnsiTheme="minorEastAsia" w:cs="Times New Roman"/>
                <w:spacing w:val="-2"/>
                <w:sz w:val="21"/>
                <w:szCs w:val="21"/>
              </w:rPr>
            </w:pPr>
            <w:r w:rsidRPr="003719B2">
              <w:rPr>
                <w:rFonts w:asciiTheme="minorEastAsia" w:hAnsiTheme="minorEastAsia" w:cs="Times New Roman"/>
                <w:spacing w:val="2"/>
                <w:sz w:val="21"/>
                <w:szCs w:val="21"/>
              </w:rPr>
              <w:t>针对电子病历系统中患者主诉</w:t>
            </w:r>
            <w:r w:rsidRPr="003719B2">
              <w:rPr>
                <w:rFonts w:asciiTheme="minorEastAsia" w:hAnsiTheme="minorEastAsia" w:cs="Times New Roman"/>
                <w:spacing w:val="-2"/>
                <w:sz w:val="21"/>
                <w:szCs w:val="21"/>
              </w:rPr>
              <w:t>，与其他疾病鉴别，并排除其他疾病的可能性，列出相关的诊断。</w:t>
            </w:r>
          </w:p>
        </w:tc>
      </w:tr>
      <w:tr w:rsidR="0066482E" w:rsidRPr="003719B2" w14:paraId="50E5ABC2" w14:textId="77777777" w:rsidTr="002B3DCF">
        <w:trPr>
          <w:trHeight w:val="283"/>
          <w:jc w:val="center"/>
        </w:trPr>
        <w:tc>
          <w:tcPr>
            <w:tcW w:w="1603" w:type="dxa"/>
            <w:vMerge/>
            <w:vAlign w:val="center"/>
          </w:tcPr>
          <w:p w14:paraId="6C2EDD2A" w14:textId="77777777" w:rsidR="0066482E" w:rsidRPr="003719B2" w:rsidRDefault="0066482E" w:rsidP="002B3DCF">
            <w:pPr>
              <w:pStyle w:val="TableParagraph"/>
              <w:kinsoku w:val="0"/>
              <w:overflowPunct w:val="0"/>
              <w:spacing w:line="560" w:lineRule="exact"/>
              <w:ind w:left="1260" w:right="-19"/>
              <w:jc w:val="center"/>
              <w:rPr>
                <w:rFonts w:asciiTheme="minorEastAsia" w:hAnsiTheme="minorEastAsia" w:cs="Times New Roman"/>
                <w:sz w:val="21"/>
                <w:szCs w:val="21"/>
              </w:rPr>
            </w:pPr>
          </w:p>
        </w:tc>
        <w:tc>
          <w:tcPr>
            <w:tcW w:w="1924" w:type="dxa"/>
            <w:vMerge/>
            <w:vAlign w:val="center"/>
          </w:tcPr>
          <w:p w14:paraId="5CE77E48"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p>
        </w:tc>
        <w:tc>
          <w:tcPr>
            <w:tcW w:w="5281" w:type="dxa"/>
          </w:tcPr>
          <w:p w14:paraId="37E46AE5" w14:textId="77777777" w:rsidR="0066482E" w:rsidRPr="003719B2" w:rsidRDefault="0066482E" w:rsidP="002B3DCF">
            <w:pPr>
              <w:pStyle w:val="TableParagraph"/>
              <w:kinsoku w:val="0"/>
              <w:overflowPunct w:val="0"/>
              <w:spacing w:line="560" w:lineRule="exact"/>
              <w:ind w:right="-19"/>
              <w:rPr>
                <w:rFonts w:asciiTheme="minorEastAsia" w:hAnsiTheme="minorEastAsia" w:cs="Times New Roman"/>
                <w:spacing w:val="-2"/>
                <w:sz w:val="21"/>
                <w:szCs w:val="21"/>
              </w:rPr>
            </w:pPr>
            <w:r w:rsidRPr="003719B2">
              <w:rPr>
                <w:rFonts w:asciiTheme="minorEastAsia" w:hAnsiTheme="minorEastAsia" w:cs="Times New Roman"/>
                <w:spacing w:val="-2"/>
                <w:sz w:val="21"/>
                <w:szCs w:val="21"/>
              </w:rPr>
              <w:t>支持科室，包括但不限于：呼吸科、儿科、神经内科、肾内科、消化科、心内科、内分泌科、感染科。</w:t>
            </w:r>
          </w:p>
        </w:tc>
      </w:tr>
      <w:tr w:rsidR="0066482E" w:rsidRPr="003719B2" w14:paraId="08C67CF6" w14:textId="77777777" w:rsidTr="002B3DCF">
        <w:trPr>
          <w:trHeight w:val="283"/>
          <w:jc w:val="center"/>
        </w:trPr>
        <w:tc>
          <w:tcPr>
            <w:tcW w:w="1603" w:type="dxa"/>
            <w:vMerge/>
            <w:vAlign w:val="center"/>
          </w:tcPr>
          <w:p w14:paraId="15FAFFC8"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59334803"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检查分析</w:t>
            </w:r>
          </w:p>
        </w:tc>
        <w:tc>
          <w:tcPr>
            <w:tcW w:w="5281" w:type="dxa"/>
          </w:tcPr>
          <w:p w14:paraId="1F5E8950" w14:textId="77777777" w:rsidR="0066482E" w:rsidRPr="003719B2" w:rsidRDefault="0066482E" w:rsidP="002B3DCF">
            <w:pPr>
              <w:pStyle w:val="TableParagraph"/>
              <w:kinsoku w:val="0"/>
              <w:overflowPunct w:val="0"/>
              <w:spacing w:line="560" w:lineRule="exact"/>
              <w:ind w:right="-17"/>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根据患者的影像学检查结果，自动进行检查结果解读。</w:t>
            </w:r>
          </w:p>
        </w:tc>
      </w:tr>
      <w:tr w:rsidR="0066482E" w:rsidRPr="003719B2" w14:paraId="1A1813E5" w14:textId="77777777" w:rsidTr="002B3DCF">
        <w:trPr>
          <w:trHeight w:val="283"/>
          <w:jc w:val="center"/>
        </w:trPr>
        <w:tc>
          <w:tcPr>
            <w:tcW w:w="1603" w:type="dxa"/>
            <w:vMerge/>
            <w:vAlign w:val="center"/>
          </w:tcPr>
          <w:p w14:paraId="41B49400" w14:textId="77777777" w:rsidR="0066482E" w:rsidRPr="003719B2" w:rsidRDefault="0066482E" w:rsidP="002B3DCF">
            <w:pPr>
              <w:pStyle w:val="TableParagraph"/>
              <w:kinsoku w:val="0"/>
              <w:overflowPunct w:val="0"/>
              <w:spacing w:line="560" w:lineRule="exact"/>
              <w:ind w:left="1260" w:right="-17"/>
              <w:jc w:val="center"/>
              <w:rPr>
                <w:rFonts w:asciiTheme="minorEastAsia" w:hAnsiTheme="minorEastAsia" w:cs="Times New Roman"/>
                <w:sz w:val="21"/>
                <w:szCs w:val="21"/>
              </w:rPr>
            </w:pPr>
          </w:p>
        </w:tc>
        <w:tc>
          <w:tcPr>
            <w:tcW w:w="1924" w:type="dxa"/>
            <w:vMerge/>
          </w:tcPr>
          <w:p w14:paraId="479EAB67" w14:textId="77777777" w:rsidR="0066482E" w:rsidRPr="003719B2" w:rsidRDefault="0066482E" w:rsidP="002B3DCF">
            <w:pPr>
              <w:pStyle w:val="TableParagraph"/>
              <w:kinsoku w:val="0"/>
              <w:overflowPunct w:val="0"/>
              <w:spacing w:line="560" w:lineRule="exact"/>
              <w:ind w:left="1260" w:right="-17"/>
              <w:jc w:val="center"/>
              <w:rPr>
                <w:rFonts w:asciiTheme="minorEastAsia" w:hAnsiTheme="minorEastAsia" w:cs="Times New Roman"/>
                <w:sz w:val="21"/>
                <w:szCs w:val="21"/>
              </w:rPr>
            </w:pPr>
          </w:p>
        </w:tc>
        <w:tc>
          <w:tcPr>
            <w:tcW w:w="5281" w:type="dxa"/>
          </w:tcPr>
          <w:p w14:paraId="2D225B5F"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结合患者当次诊断、主诉、病史、其他检查、检验结果等病情情况，判断检查结果支持的诊断建议、排除</w:t>
            </w:r>
            <w:r w:rsidRPr="003719B2">
              <w:rPr>
                <w:rFonts w:asciiTheme="minorEastAsia" w:hAnsiTheme="minorEastAsia" w:cs="Times New Roman"/>
                <w:spacing w:val="2"/>
                <w:sz w:val="21"/>
                <w:szCs w:val="21"/>
              </w:rPr>
              <w:lastRenderedPageBreak/>
              <w:t>的</w:t>
            </w:r>
            <w:r w:rsidRPr="003719B2">
              <w:rPr>
                <w:rFonts w:asciiTheme="minorEastAsia" w:hAnsiTheme="minorEastAsia" w:cs="Times New Roman"/>
                <w:sz w:val="21"/>
                <w:szCs w:val="21"/>
              </w:rPr>
              <w:t>诊断、以及更详细的诊断分型，严重程度分级。</w:t>
            </w:r>
          </w:p>
        </w:tc>
      </w:tr>
      <w:tr w:rsidR="0066482E" w:rsidRPr="003719B2" w14:paraId="64EDFE32" w14:textId="77777777" w:rsidTr="002B3DCF">
        <w:trPr>
          <w:trHeight w:val="283"/>
          <w:jc w:val="center"/>
        </w:trPr>
        <w:tc>
          <w:tcPr>
            <w:tcW w:w="1603" w:type="dxa"/>
            <w:vMerge/>
            <w:vAlign w:val="center"/>
          </w:tcPr>
          <w:p w14:paraId="28BFFD80"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686CF203"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368D471D"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提示检查结果解读时，提示结果原因</w:t>
            </w:r>
            <w:r w:rsidRPr="003719B2">
              <w:rPr>
                <w:rFonts w:asciiTheme="minorEastAsia" w:hAnsiTheme="minorEastAsia" w:cs="Times New Roman" w:hint="eastAsia"/>
                <w:spacing w:val="2"/>
                <w:sz w:val="21"/>
                <w:szCs w:val="21"/>
              </w:rPr>
              <w:t>。</w:t>
            </w:r>
          </w:p>
        </w:tc>
      </w:tr>
      <w:tr w:rsidR="0066482E" w:rsidRPr="003719B2" w14:paraId="6C7B0B34" w14:textId="77777777" w:rsidTr="002B3DCF">
        <w:trPr>
          <w:trHeight w:val="283"/>
          <w:jc w:val="center"/>
        </w:trPr>
        <w:tc>
          <w:tcPr>
            <w:tcW w:w="1603" w:type="dxa"/>
            <w:vMerge/>
            <w:vAlign w:val="center"/>
          </w:tcPr>
          <w:p w14:paraId="193DBC20"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7066EA0B"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检验分析</w:t>
            </w:r>
          </w:p>
        </w:tc>
        <w:tc>
          <w:tcPr>
            <w:tcW w:w="5281" w:type="dxa"/>
          </w:tcPr>
          <w:p w14:paraId="372DA0B5" w14:textId="77777777" w:rsidR="0066482E" w:rsidRPr="003719B2" w:rsidRDefault="0066482E" w:rsidP="002B3DCF">
            <w:pPr>
              <w:pStyle w:val="TableParagraph"/>
              <w:kinsoku w:val="0"/>
              <w:overflowPunct w:val="0"/>
              <w:spacing w:line="560" w:lineRule="exact"/>
              <w:rPr>
                <w:rFonts w:asciiTheme="minorEastAsia" w:hAnsiTheme="minorEastAsia" w:cs="Times New Roman"/>
                <w:sz w:val="21"/>
                <w:szCs w:val="21"/>
              </w:rPr>
            </w:pPr>
            <w:r w:rsidRPr="003719B2">
              <w:rPr>
                <w:rFonts w:asciiTheme="minorEastAsia" w:hAnsiTheme="minorEastAsia" w:cs="Times New Roman"/>
                <w:sz w:val="21"/>
                <w:szCs w:val="21"/>
              </w:rPr>
              <w:t>根据患者的检验结果，自动进行检验结果解读。</w:t>
            </w:r>
          </w:p>
        </w:tc>
      </w:tr>
      <w:tr w:rsidR="0066482E" w:rsidRPr="003719B2" w14:paraId="5B0BA8B9" w14:textId="77777777" w:rsidTr="002B3DCF">
        <w:trPr>
          <w:trHeight w:val="630"/>
          <w:jc w:val="center"/>
        </w:trPr>
        <w:tc>
          <w:tcPr>
            <w:tcW w:w="1603" w:type="dxa"/>
            <w:vMerge/>
            <w:vAlign w:val="center"/>
          </w:tcPr>
          <w:p w14:paraId="4769C6B9" w14:textId="77777777" w:rsidR="0066482E" w:rsidRPr="003719B2" w:rsidRDefault="0066482E" w:rsidP="002B3DCF">
            <w:pPr>
              <w:pStyle w:val="TableParagraph"/>
              <w:kinsoku w:val="0"/>
              <w:overflowPunct w:val="0"/>
              <w:spacing w:line="560" w:lineRule="exact"/>
              <w:ind w:left="1260"/>
              <w:jc w:val="center"/>
              <w:rPr>
                <w:rFonts w:asciiTheme="minorEastAsia" w:hAnsiTheme="minorEastAsia" w:cs="Times New Roman"/>
                <w:sz w:val="21"/>
                <w:szCs w:val="21"/>
              </w:rPr>
            </w:pPr>
          </w:p>
        </w:tc>
        <w:tc>
          <w:tcPr>
            <w:tcW w:w="1924" w:type="dxa"/>
            <w:vMerge/>
          </w:tcPr>
          <w:p w14:paraId="3FF9725C" w14:textId="77777777" w:rsidR="0066482E" w:rsidRPr="003719B2" w:rsidRDefault="0066482E" w:rsidP="002B3DCF">
            <w:pPr>
              <w:pStyle w:val="TableParagraph"/>
              <w:kinsoku w:val="0"/>
              <w:overflowPunct w:val="0"/>
              <w:spacing w:line="560" w:lineRule="exact"/>
              <w:ind w:left="1260"/>
              <w:jc w:val="center"/>
              <w:rPr>
                <w:rFonts w:asciiTheme="minorEastAsia" w:hAnsiTheme="minorEastAsia" w:cs="Times New Roman"/>
                <w:sz w:val="21"/>
                <w:szCs w:val="21"/>
              </w:rPr>
            </w:pPr>
          </w:p>
        </w:tc>
        <w:tc>
          <w:tcPr>
            <w:tcW w:w="5281" w:type="dxa"/>
          </w:tcPr>
          <w:p w14:paraId="5FA51461"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结合患者当次诊断、主诉、病史、其他检查、检验结果等病情情况，判断检验结果支持的诊断建议及排除的</w:t>
            </w:r>
            <w:r w:rsidRPr="003719B2">
              <w:rPr>
                <w:rFonts w:asciiTheme="minorEastAsia" w:hAnsiTheme="minorEastAsia" w:cs="Times New Roman"/>
                <w:sz w:val="21"/>
                <w:szCs w:val="21"/>
              </w:rPr>
              <w:t>诊断。</w:t>
            </w:r>
          </w:p>
        </w:tc>
      </w:tr>
      <w:tr w:rsidR="0066482E" w:rsidRPr="003719B2" w14:paraId="0363444C" w14:textId="77777777" w:rsidTr="002B3DCF">
        <w:trPr>
          <w:trHeight w:val="283"/>
          <w:jc w:val="center"/>
        </w:trPr>
        <w:tc>
          <w:tcPr>
            <w:tcW w:w="1603" w:type="dxa"/>
            <w:vMerge/>
            <w:vAlign w:val="center"/>
          </w:tcPr>
          <w:p w14:paraId="6954B917" w14:textId="77777777" w:rsidR="0066482E" w:rsidRPr="003719B2" w:rsidRDefault="0066482E" w:rsidP="002B3DCF">
            <w:pPr>
              <w:spacing w:line="560" w:lineRule="exact"/>
              <w:jc w:val="center"/>
              <w:rPr>
                <w:rFonts w:asciiTheme="minorEastAsia" w:hAnsiTheme="minorEastAsia" w:cs="Times New Roman"/>
                <w:szCs w:val="21"/>
              </w:rPr>
            </w:pPr>
          </w:p>
        </w:tc>
        <w:tc>
          <w:tcPr>
            <w:tcW w:w="1924" w:type="dxa"/>
            <w:vMerge/>
          </w:tcPr>
          <w:p w14:paraId="724D992B" w14:textId="77777777" w:rsidR="0066482E" w:rsidRPr="003719B2" w:rsidRDefault="0066482E" w:rsidP="002B3DCF">
            <w:pPr>
              <w:spacing w:line="560" w:lineRule="exact"/>
              <w:jc w:val="center"/>
              <w:rPr>
                <w:rFonts w:asciiTheme="minorEastAsia" w:hAnsiTheme="minorEastAsia" w:cs="Times New Roman"/>
                <w:szCs w:val="21"/>
              </w:rPr>
            </w:pPr>
          </w:p>
        </w:tc>
        <w:tc>
          <w:tcPr>
            <w:tcW w:w="5281" w:type="dxa"/>
          </w:tcPr>
          <w:p w14:paraId="25FA0374"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提示检验结果解读时，提示结果原因</w:t>
            </w:r>
            <w:r w:rsidRPr="003719B2">
              <w:rPr>
                <w:rFonts w:asciiTheme="minorEastAsia" w:hAnsiTheme="minorEastAsia" w:cs="Times New Roman" w:hint="eastAsia"/>
                <w:spacing w:val="2"/>
                <w:sz w:val="21"/>
                <w:szCs w:val="21"/>
              </w:rPr>
              <w:t>。</w:t>
            </w:r>
          </w:p>
        </w:tc>
      </w:tr>
      <w:tr w:rsidR="0066482E" w:rsidRPr="003719B2" w14:paraId="2C89264B" w14:textId="77777777" w:rsidTr="002B3DCF">
        <w:trPr>
          <w:trHeight w:val="283"/>
          <w:jc w:val="center"/>
        </w:trPr>
        <w:tc>
          <w:tcPr>
            <w:tcW w:w="1603" w:type="dxa"/>
            <w:vMerge/>
            <w:vAlign w:val="center"/>
          </w:tcPr>
          <w:p w14:paraId="123FD235"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356FF061"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评估表工具</w:t>
            </w:r>
          </w:p>
        </w:tc>
        <w:tc>
          <w:tcPr>
            <w:tcW w:w="5281" w:type="dxa"/>
          </w:tcPr>
          <w:p w14:paraId="22658AC3"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根据患者的情况，推荐适合的评估表</w:t>
            </w:r>
            <w:r w:rsidRPr="003719B2">
              <w:rPr>
                <w:rFonts w:asciiTheme="minorEastAsia" w:hAnsiTheme="minorEastAsia" w:cs="Times New Roman" w:hint="eastAsia"/>
                <w:spacing w:val="2"/>
                <w:sz w:val="21"/>
                <w:szCs w:val="21"/>
              </w:rPr>
              <w:t>。</w:t>
            </w:r>
          </w:p>
        </w:tc>
      </w:tr>
      <w:tr w:rsidR="0066482E" w:rsidRPr="003719B2" w14:paraId="74A8CBE7" w14:textId="77777777" w:rsidTr="002B3DCF">
        <w:trPr>
          <w:trHeight w:val="283"/>
          <w:jc w:val="center"/>
        </w:trPr>
        <w:tc>
          <w:tcPr>
            <w:tcW w:w="1603" w:type="dxa"/>
            <w:vMerge/>
            <w:vAlign w:val="center"/>
          </w:tcPr>
          <w:p w14:paraId="248EE1B7"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ign w:val="center"/>
          </w:tcPr>
          <w:p w14:paraId="1875F47D"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00310C12"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根据患者评分情况进行程度分析，自动计算分值，并</w:t>
            </w:r>
            <w:r w:rsidRPr="003719B2">
              <w:rPr>
                <w:rFonts w:asciiTheme="minorEastAsia" w:hAnsiTheme="minorEastAsia" w:cs="Times New Roman"/>
                <w:sz w:val="21"/>
                <w:szCs w:val="21"/>
              </w:rPr>
              <w:t>评估患者当前情况。</w:t>
            </w:r>
          </w:p>
        </w:tc>
      </w:tr>
      <w:tr w:rsidR="0066482E" w:rsidRPr="003719B2" w14:paraId="0668C7AF" w14:textId="77777777" w:rsidTr="002B3DCF">
        <w:trPr>
          <w:trHeight w:val="283"/>
          <w:jc w:val="center"/>
        </w:trPr>
        <w:tc>
          <w:tcPr>
            <w:tcW w:w="1603" w:type="dxa"/>
            <w:vMerge/>
            <w:vAlign w:val="center"/>
          </w:tcPr>
          <w:p w14:paraId="0AA3540F"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ign w:val="center"/>
          </w:tcPr>
          <w:p w14:paraId="36DC7DF8"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43D9679D"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完成评估，可将评分结果及分析自动写回患者电子病</w:t>
            </w:r>
            <w:r w:rsidRPr="003719B2">
              <w:rPr>
                <w:rFonts w:asciiTheme="minorEastAsia" w:hAnsiTheme="minorEastAsia" w:cs="Times New Roman"/>
                <w:sz w:val="21"/>
                <w:szCs w:val="21"/>
              </w:rPr>
              <w:t>历中。</w:t>
            </w:r>
          </w:p>
        </w:tc>
      </w:tr>
      <w:tr w:rsidR="0066482E" w:rsidRPr="003719B2" w14:paraId="7EBDA3C7" w14:textId="77777777" w:rsidTr="002B3DCF">
        <w:trPr>
          <w:trHeight w:val="283"/>
          <w:jc w:val="center"/>
        </w:trPr>
        <w:tc>
          <w:tcPr>
            <w:tcW w:w="1603" w:type="dxa"/>
            <w:vMerge/>
            <w:vAlign w:val="center"/>
          </w:tcPr>
          <w:p w14:paraId="7CC12949"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ign w:val="center"/>
          </w:tcPr>
          <w:p w14:paraId="1959D5E0"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266EABB2"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支持搜索相应评估表，并在完成评估时将评估结果写</w:t>
            </w:r>
            <w:r w:rsidRPr="003719B2">
              <w:rPr>
                <w:rFonts w:asciiTheme="minorEastAsia" w:hAnsiTheme="minorEastAsia" w:cs="Times New Roman"/>
                <w:sz w:val="21"/>
                <w:szCs w:val="21"/>
              </w:rPr>
              <w:t>回电子病历中。</w:t>
            </w:r>
          </w:p>
        </w:tc>
      </w:tr>
      <w:tr w:rsidR="0066482E" w:rsidRPr="003719B2" w14:paraId="45326491" w14:textId="77777777" w:rsidTr="002B3DCF">
        <w:trPr>
          <w:trHeight w:val="283"/>
          <w:jc w:val="center"/>
        </w:trPr>
        <w:tc>
          <w:tcPr>
            <w:tcW w:w="1603" w:type="dxa"/>
            <w:vMerge/>
            <w:vAlign w:val="center"/>
          </w:tcPr>
          <w:p w14:paraId="4C40FA82"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73D738BF" w14:textId="6B9512CC" w:rsidR="0066482E" w:rsidRPr="003719B2" w:rsidRDefault="00D3795D" w:rsidP="002B3DCF">
            <w:pPr>
              <w:pStyle w:val="TableParagraph"/>
              <w:kinsoku w:val="0"/>
              <w:overflowPunct w:val="0"/>
              <w:spacing w:line="560" w:lineRule="exact"/>
              <w:jc w:val="center"/>
              <w:rPr>
                <w:rFonts w:asciiTheme="minorEastAsia" w:hAnsiTheme="minorEastAsia" w:cs="Times New Roman"/>
                <w:sz w:val="21"/>
                <w:szCs w:val="21"/>
              </w:rPr>
            </w:pPr>
            <w:r w:rsidRPr="00D3795D">
              <w:rPr>
                <w:rFonts w:asciiTheme="minorEastAsia" w:hAnsiTheme="minorEastAsia" w:cs="Times New Roman"/>
                <w:sz w:val="21"/>
                <w:szCs w:val="21"/>
              </w:rPr>
              <w:t>#</w:t>
            </w:r>
            <w:r w:rsidR="0066482E" w:rsidRPr="003719B2">
              <w:rPr>
                <w:rFonts w:asciiTheme="minorEastAsia" w:hAnsiTheme="minorEastAsia" w:cs="Times New Roman"/>
                <w:sz w:val="21"/>
                <w:szCs w:val="21"/>
              </w:rPr>
              <w:t>智能方案推荐</w:t>
            </w:r>
          </w:p>
        </w:tc>
        <w:tc>
          <w:tcPr>
            <w:tcW w:w="5281" w:type="dxa"/>
          </w:tcPr>
          <w:p w14:paraId="22A8EA54"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推荐治疗方案，根据患者当次诊断，结合现病史、既往史、用药史等情况，为医生智能推荐符合临床路</w:t>
            </w:r>
            <w:r w:rsidRPr="003719B2">
              <w:rPr>
                <w:rFonts w:asciiTheme="minorEastAsia" w:hAnsiTheme="minorEastAsia" w:cs="Times New Roman"/>
                <w:sz w:val="21"/>
                <w:szCs w:val="21"/>
              </w:rPr>
              <w:t>径要求的治疗方案。</w:t>
            </w:r>
          </w:p>
        </w:tc>
      </w:tr>
      <w:tr w:rsidR="0066482E" w:rsidRPr="003719B2" w14:paraId="27CB7C19" w14:textId="77777777" w:rsidTr="002B3DCF">
        <w:trPr>
          <w:trHeight w:val="283"/>
          <w:jc w:val="center"/>
        </w:trPr>
        <w:tc>
          <w:tcPr>
            <w:tcW w:w="1603" w:type="dxa"/>
            <w:vMerge/>
            <w:vAlign w:val="center"/>
          </w:tcPr>
          <w:p w14:paraId="3948F687"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3F266971"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3FA7EA12"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检查项推荐，根据最新指南推荐，帮助医生推荐适</w:t>
            </w:r>
            <w:r w:rsidRPr="003719B2">
              <w:rPr>
                <w:rFonts w:asciiTheme="minorEastAsia" w:hAnsiTheme="minorEastAsia" w:cs="Times New Roman"/>
                <w:sz w:val="21"/>
                <w:szCs w:val="21"/>
              </w:rPr>
              <w:t>宜的多套检查方案。</w:t>
            </w:r>
          </w:p>
        </w:tc>
      </w:tr>
      <w:tr w:rsidR="0066482E" w:rsidRPr="003719B2" w14:paraId="471F4CDB" w14:textId="77777777" w:rsidTr="002B3DCF">
        <w:trPr>
          <w:trHeight w:val="283"/>
          <w:jc w:val="center"/>
        </w:trPr>
        <w:tc>
          <w:tcPr>
            <w:tcW w:w="1603" w:type="dxa"/>
            <w:vMerge/>
            <w:vAlign w:val="center"/>
          </w:tcPr>
          <w:p w14:paraId="44649077"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610706B6"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65995A05"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医生根据需要</w:t>
            </w:r>
            <w:r w:rsidRPr="003719B2">
              <w:rPr>
                <w:rFonts w:asciiTheme="minorEastAsia" w:hAnsiTheme="minorEastAsia" w:cs="Times New Roman" w:hint="eastAsia"/>
                <w:spacing w:val="2"/>
                <w:sz w:val="21"/>
                <w:szCs w:val="21"/>
              </w:rPr>
              <w:t>及</w:t>
            </w:r>
            <w:r w:rsidRPr="003719B2">
              <w:rPr>
                <w:rFonts w:asciiTheme="minorEastAsia" w:hAnsiTheme="minorEastAsia" w:cs="Times New Roman"/>
                <w:spacing w:val="2"/>
                <w:sz w:val="21"/>
                <w:szCs w:val="21"/>
              </w:rPr>
              <w:t>实际情况选择合适的检</w:t>
            </w:r>
            <w:r w:rsidRPr="003719B2">
              <w:rPr>
                <w:rFonts w:asciiTheme="minorEastAsia" w:hAnsiTheme="minorEastAsia" w:cs="Times New Roman"/>
                <w:sz w:val="21"/>
                <w:szCs w:val="21"/>
              </w:rPr>
              <w:t>查项，智能写回到患者电子病历中。</w:t>
            </w:r>
          </w:p>
        </w:tc>
      </w:tr>
      <w:tr w:rsidR="0066482E" w:rsidRPr="003719B2" w14:paraId="3B5F20C2" w14:textId="77777777" w:rsidTr="002B3DCF">
        <w:trPr>
          <w:trHeight w:val="283"/>
          <w:jc w:val="center"/>
        </w:trPr>
        <w:tc>
          <w:tcPr>
            <w:tcW w:w="1603" w:type="dxa"/>
            <w:vMerge/>
            <w:vAlign w:val="center"/>
          </w:tcPr>
          <w:p w14:paraId="16D43BA3"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67009A07"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1D21F921"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用药方案推荐，根据最新指南推荐，推荐</w:t>
            </w:r>
            <w:r w:rsidRPr="003719B2">
              <w:rPr>
                <w:rFonts w:asciiTheme="minorEastAsia" w:hAnsiTheme="minorEastAsia" w:cs="Times New Roman"/>
                <w:sz w:val="21"/>
                <w:szCs w:val="21"/>
              </w:rPr>
              <w:t>适合的多套治疗方案及具体用药方案。</w:t>
            </w:r>
          </w:p>
        </w:tc>
      </w:tr>
      <w:tr w:rsidR="0066482E" w:rsidRPr="003719B2" w14:paraId="3BC575D9" w14:textId="77777777" w:rsidTr="002B3DCF">
        <w:trPr>
          <w:trHeight w:val="283"/>
          <w:jc w:val="center"/>
        </w:trPr>
        <w:tc>
          <w:tcPr>
            <w:tcW w:w="1603" w:type="dxa"/>
            <w:vMerge/>
            <w:vAlign w:val="center"/>
          </w:tcPr>
          <w:p w14:paraId="4B788E0A"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6AEDEE1F"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pacing w:val="2"/>
                <w:sz w:val="21"/>
                <w:szCs w:val="21"/>
              </w:rPr>
            </w:pPr>
          </w:p>
        </w:tc>
        <w:tc>
          <w:tcPr>
            <w:tcW w:w="5281" w:type="dxa"/>
          </w:tcPr>
          <w:p w14:paraId="44D508F5"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pacing w:val="2"/>
                <w:sz w:val="21"/>
                <w:szCs w:val="21"/>
              </w:rPr>
            </w:pPr>
            <w:r w:rsidRPr="003719B2">
              <w:rPr>
                <w:rFonts w:asciiTheme="minorEastAsia" w:hAnsiTheme="minorEastAsia" w:cs="Times New Roman"/>
                <w:spacing w:val="2"/>
                <w:sz w:val="21"/>
                <w:szCs w:val="21"/>
              </w:rPr>
              <w:t>支持科室</w:t>
            </w:r>
            <w:r w:rsidRPr="003719B2">
              <w:rPr>
                <w:rFonts w:asciiTheme="minorEastAsia" w:hAnsiTheme="minorEastAsia" w:cs="Times New Roman" w:hint="eastAsia"/>
                <w:spacing w:val="2"/>
                <w:sz w:val="21"/>
                <w:szCs w:val="21"/>
              </w:rPr>
              <w:t>，包括但不限于</w:t>
            </w:r>
            <w:r w:rsidRPr="003719B2">
              <w:rPr>
                <w:rFonts w:asciiTheme="minorEastAsia" w:hAnsiTheme="minorEastAsia" w:cs="Times New Roman"/>
                <w:spacing w:val="2"/>
                <w:sz w:val="21"/>
                <w:szCs w:val="21"/>
              </w:rPr>
              <w:t>：呼吸科、儿科、神经内科、肾内科、消化科、心内科、内分泌科、感染科、心胸外科、普外科、皮肤科、泌尿科、骨科、妇科、耳鼻喉科</w:t>
            </w:r>
            <w:r w:rsidRPr="003719B2">
              <w:rPr>
                <w:rFonts w:asciiTheme="minorEastAsia" w:hAnsiTheme="minorEastAsia" w:cs="Times New Roman" w:hint="eastAsia"/>
                <w:spacing w:val="2"/>
                <w:sz w:val="21"/>
                <w:szCs w:val="21"/>
              </w:rPr>
              <w:t>。</w:t>
            </w:r>
          </w:p>
        </w:tc>
      </w:tr>
      <w:tr w:rsidR="0066482E" w:rsidRPr="003719B2" w14:paraId="1E093849" w14:textId="77777777" w:rsidTr="002B3DCF">
        <w:trPr>
          <w:trHeight w:val="283"/>
          <w:jc w:val="center"/>
        </w:trPr>
        <w:tc>
          <w:tcPr>
            <w:tcW w:w="1603" w:type="dxa"/>
            <w:vMerge/>
            <w:vAlign w:val="center"/>
          </w:tcPr>
          <w:p w14:paraId="2146CD51"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343F5AD8"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pacing w:val="-7"/>
                <w:sz w:val="21"/>
                <w:szCs w:val="21"/>
              </w:rPr>
              <w:t>检查、检验</w:t>
            </w:r>
            <w:r w:rsidRPr="003719B2">
              <w:rPr>
                <w:rFonts w:asciiTheme="minorEastAsia" w:hAnsiTheme="minorEastAsia" w:cs="Times New Roman"/>
                <w:sz w:val="21"/>
                <w:szCs w:val="21"/>
              </w:rPr>
              <w:t>合理性</w:t>
            </w:r>
          </w:p>
        </w:tc>
        <w:tc>
          <w:tcPr>
            <w:tcW w:w="5281" w:type="dxa"/>
          </w:tcPr>
          <w:p w14:paraId="7D8CCFB4" w14:textId="77777777" w:rsidR="0066482E" w:rsidRPr="003719B2" w:rsidRDefault="0066482E" w:rsidP="002B3DCF">
            <w:pPr>
              <w:pStyle w:val="TableParagraph"/>
              <w:kinsoku w:val="0"/>
              <w:overflowPunct w:val="0"/>
              <w:spacing w:line="560" w:lineRule="exact"/>
              <w:ind w:right="-19"/>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根据患者的症状、临床表现、诊断、检验、检查结果等</w:t>
            </w:r>
            <w:r w:rsidRPr="003719B2">
              <w:rPr>
                <w:rFonts w:asciiTheme="minorEastAsia" w:hAnsiTheme="minorEastAsia" w:cs="Times New Roman"/>
                <w:spacing w:val="-7"/>
                <w:sz w:val="21"/>
                <w:szCs w:val="21"/>
              </w:rPr>
              <w:t>情况，在医生开具检验、检查医嘱时，自动审核合理性，</w:t>
            </w:r>
            <w:r w:rsidRPr="003719B2">
              <w:rPr>
                <w:rFonts w:asciiTheme="minorEastAsia" w:hAnsiTheme="minorEastAsia" w:cs="Times New Roman"/>
                <w:sz w:val="21"/>
                <w:szCs w:val="21"/>
              </w:rPr>
              <w:t>对禁忌和相对禁忌的项目主动进行提示。</w:t>
            </w:r>
          </w:p>
        </w:tc>
      </w:tr>
      <w:tr w:rsidR="0066482E" w:rsidRPr="003719B2" w14:paraId="03126C90" w14:textId="77777777" w:rsidTr="002B3DCF">
        <w:trPr>
          <w:trHeight w:val="283"/>
          <w:jc w:val="center"/>
        </w:trPr>
        <w:tc>
          <w:tcPr>
            <w:tcW w:w="1603" w:type="dxa"/>
            <w:vMerge/>
            <w:vAlign w:val="center"/>
          </w:tcPr>
          <w:p w14:paraId="62C100CA" w14:textId="77777777" w:rsidR="0066482E" w:rsidRPr="003719B2" w:rsidRDefault="0066482E" w:rsidP="002B3DCF">
            <w:pPr>
              <w:pStyle w:val="TableParagraph"/>
              <w:kinsoku w:val="0"/>
              <w:overflowPunct w:val="0"/>
              <w:spacing w:line="560" w:lineRule="exact"/>
              <w:ind w:left="1260" w:right="-19"/>
              <w:jc w:val="center"/>
              <w:rPr>
                <w:rFonts w:asciiTheme="minorEastAsia" w:hAnsiTheme="minorEastAsia" w:cs="Times New Roman"/>
                <w:sz w:val="21"/>
                <w:szCs w:val="21"/>
              </w:rPr>
            </w:pPr>
          </w:p>
        </w:tc>
        <w:tc>
          <w:tcPr>
            <w:tcW w:w="1924" w:type="dxa"/>
            <w:vAlign w:val="center"/>
          </w:tcPr>
          <w:p w14:paraId="21482F09"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手术、操作合理性</w:t>
            </w:r>
          </w:p>
        </w:tc>
        <w:tc>
          <w:tcPr>
            <w:tcW w:w="5281" w:type="dxa"/>
          </w:tcPr>
          <w:p w14:paraId="69412417"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根据患者的症状、临床表现、诊断、检验检查结果</w:t>
            </w:r>
            <w:r w:rsidRPr="003719B2">
              <w:rPr>
                <w:rFonts w:asciiTheme="minorEastAsia" w:hAnsiTheme="minorEastAsia" w:cs="Times New Roman"/>
                <w:spacing w:val="-2"/>
                <w:sz w:val="21"/>
                <w:szCs w:val="21"/>
              </w:rPr>
              <w:t>等情况，在医生开具手术医嘱、手术申请单时，自动审</w:t>
            </w:r>
            <w:r w:rsidRPr="003719B2">
              <w:rPr>
                <w:rFonts w:asciiTheme="minorEastAsia" w:hAnsiTheme="minorEastAsia" w:cs="Times New Roman"/>
                <w:sz w:val="21"/>
                <w:szCs w:val="21"/>
              </w:rPr>
              <w:t>核合理性，对禁忌和相对禁忌的项目主动进行提示。</w:t>
            </w:r>
          </w:p>
        </w:tc>
      </w:tr>
      <w:tr w:rsidR="0066482E" w:rsidRPr="003719B2" w14:paraId="1F691D93" w14:textId="77777777" w:rsidTr="002B3DCF">
        <w:trPr>
          <w:trHeight w:val="283"/>
          <w:jc w:val="center"/>
        </w:trPr>
        <w:tc>
          <w:tcPr>
            <w:tcW w:w="1603" w:type="dxa"/>
            <w:vMerge/>
            <w:vAlign w:val="center"/>
          </w:tcPr>
          <w:p w14:paraId="74DB7A7F"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22F73E18"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手术并发症</w:t>
            </w:r>
          </w:p>
        </w:tc>
        <w:tc>
          <w:tcPr>
            <w:tcW w:w="5281" w:type="dxa"/>
          </w:tcPr>
          <w:p w14:paraId="0215F51D"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结合患者手术类型、手术时间及术后患者的临床表现，检查、检验结果，对有可能是术后并发症引起的内</w:t>
            </w:r>
            <w:r w:rsidRPr="003719B2">
              <w:rPr>
                <w:rFonts w:asciiTheme="minorEastAsia" w:hAnsiTheme="minorEastAsia" w:cs="Times New Roman"/>
                <w:sz w:val="21"/>
                <w:szCs w:val="21"/>
              </w:rPr>
              <w:t>容进行提示，避免医生遗漏。</w:t>
            </w:r>
          </w:p>
        </w:tc>
      </w:tr>
      <w:tr w:rsidR="0066482E" w:rsidRPr="003719B2" w14:paraId="6A7F0C20" w14:textId="77777777" w:rsidTr="002B3DCF">
        <w:trPr>
          <w:trHeight w:val="283"/>
          <w:jc w:val="center"/>
        </w:trPr>
        <w:tc>
          <w:tcPr>
            <w:tcW w:w="1603" w:type="dxa"/>
            <w:vMerge w:val="restart"/>
            <w:vAlign w:val="center"/>
          </w:tcPr>
          <w:p w14:paraId="1EA0412F" w14:textId="77777777" w:rsidR="0066482E" w:rsidRPr="003719B2" w:rsidRDefault="0066482E" w:rsidP="002B3DCF">
            <w:pPr>
              <w:pStyle w:val="TableParagraph"/>
              <w:kinsoku w:val="0"/>
              <w:overflowPunct w:val="0"/>
              <w:spacing w:line="560" w:lineRule="exact"/>
              <w:ind w:right="103"/>
              <w:jc w:val="center"/>
              <w:rPr>
                <w:rFonts w:asciiTheme="minorEastAsia" w:hAnsiTheme="minorEastAsia" w:cs="Times New Roman"/>
                <w:sz w:val="21"/>
                <w:szCs w:val="21"/>
              </w:rPr>
            </w:pPr>
            <w:r w:rsidRPr="003719B2">
              <w:rPr>
                <w:rFonts w:asciiTheme="minorEastAsia" w:hAnsiTheme="minorEastAsia" w:cs="Times New Roman"/>
                <w:sz w:val="21"/>
                <w:szCs w:val="21"/>
              </w:rPr>
              <w:t>病房护士辅助系统</w:t>
            </w:r>
          </w:p>
        </w:tc>
        <w:tc>
          <w:tcPr>
            <w:tcW w:w="1924" w:type="dxa"/>
            <w:vAlign w:val="center"/>
          </w:tcPr>
          <w:p w14:paraId="04F17C13"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护理方案</w:t>
            </w:r>
          </w:p>
        </w:tc>
        <w:tc>
          <w:tcPr>
            <w:tcW w:w="5281" w:type="dxa"/>
          </w:tcPr>
          <w:p w14:paraId="3F3189C4"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根据患者的体温、心率等查体情况，给出具体的护理方</w:t>
            </w:r>
            <w:r w:rsidRPr="003719B2">
              <w:rPr>
                <w:rFonts w:asciiTheme="minorEastAsia" w:hAnsiTheme="minorEastAsia" w:cs="Times New Roman"/>
                <w:sz w:val="21"/>
                <w:szCs w:val="21"/>
              </w:rPr>
              <w:t>案建议。</w:t>
            </w:r>
          </w:p>
        </w:tc>
      </w:tr>
      <w:tr w:rsidR="0066482E" w:rsidRPr="003719B2" w14:paraId="57364C0C" w14:textId="77777777" w:rsidTr="002B3DCF">
        <w:trPr>
          <w:trHeight w:val="283"/>
          <w:jc w:val="center"/>
        </w:trPr>
        <w:tc>
          <w:tcPr>
            <w:tcW w:w="1603" w:type="dxa"/>
            <w:vMerge/>
            <w:vAlign w:val="center"/>
          </w:tcPr>
          <w:p w14:paraId="2701255B"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7202E5F4"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护理评估</w:t>
            </w:r>
          </w:p>
        </w:tc>
        <w:tc>
          <w:tcPr>
            <w:tcW w:w="5281" w:type="dxa"/>
          </w:tcPr>
          <w:p w14:paraId="743CAFEF"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根据患者年龄、症状、诊断等情况，提示护理中需要</w:t>
            </w:r>
            <w:r w:rsidRPr="003719B2">
              <w:rPr>
                <w:rFonts w:asciiTheme="minorEastAsia" w:hAnsiTheme="minorEastAsia" w:cs="Times New Roman"/>
                <w:sz w:val="21"/>
                <w:szCs w:val="21"/>
              </w:rPr>
              <w:t>的评估内容。</w:t>
            </w:r>
          </w:p>
        </w:tc>
      </w:tr>
      <w:tr w:rsidR="0066482E" w:rsidRPr="003719B2" w14:paraId="1C99E38A" w14:textId="77777777" w:rsidTr="002B3DCF">
        <w:trPr>
          <w:trHeight w:val="283"/>
          <w:jc w:val="center"/>
        </w:trPr>
        <w:tc>
          <w:tcPr>
            <w:tcW w:w="1603" w:type="dxa"/>
            <w:vMerge/>
            <w:vAlign w:val="center"/>
          </w:tcPr>
          <w:p w14:paraId="59105BAC" w14:textId="77777777" w:rsidR="0066482E" w:rsidRPr="003719B2" w:rsidRDefault="0066482E" w:rsidP="002B3DCF">
            <w:pPr>
              <w:spacing w:line="560" w:lineRule="exact"/>
              <w:jc w:val="center"/>
              <w:rPr>
                <w:rFonts w:asciiTheme="minorEastAsia" w:hAnsiTheme="minorEastAsia" w:cs="Times New Roman"/>
                <w:szCs w:val="21"/>
              </w:rPr>
            </w:pPr>
          </w:p>
        </w:tc>
        <w:tc>
          <w:tcPr>
            <w:tcW w:w="1924" w:type="dxa"/>
            <w:vAlign w:val="center"/>
          </w:tcPr>
          <w:p w14:paraId="6399C43A"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智能写回</w:t>
            </w:r>
          </w:p>
        </w:tc>
        <w:tc>
          <w:tcPr>
            <w:tcW w:w="5281" w:type="dxa"/>
          </w:tcPr>
          <w:p w14:paraId="1D09D0BF"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hint="eastAsia"/>
                <w:spacing w:val="2"/>
                <w:sz w:val="21"/>
                <w:szCs w:val="21"/>
              </w:rPr>
              <w:t>根据医院现有的护理系统支持回写功能，</w:t>
            </w:r>
            <w:r w:rsidRPr="003719B2">
              <w:rPr>
                <w:rFonts w:asciiTheme="minorEastAsia" w:hAnsiTheme="minorEastAsia" w:cs="Times New Roman"/>
                <w:spacing w:val="2"/>
                <w:sz w:val="21"/>
                <w:szCs w:val="21"/>
              </w:rPr>
              <w:t>选择的护理方案和评估表的评估结论，可以</w:t>
            </w:r>
            <w:r w:rsidRPr="003719B2">
              <w:rPr>
                <w:rFonts w:asciiTheme="minorEastAsia" w:hAnsiTheme="minorEastAsia" w:cs="Times New Roman" w:hint="eastAsia"/>
                <w:spacing w:val="2"/>
                <w:sz w:val="21"/>
                <w:szCs w:val="21"/>
              </w:rPr>
              <w:t>自动</w:t>
            </w:r>
            <w:r w:rsidRPr="003719B2">
              <w:rPr>
                <w:rFonts w:asciiTheme="minorEastAsia" w:hAnsiTheme="minorEastAsia" w:cs="Times New Roman"/>
                <w:spacing w:val="2"/>
                <w:sz w:val="21"/>
                <w:szCs w:val="21"/>
              </w:rPr>
              <w:t>回写至护</w:t>
            </w:r>
            <w:r w:rsidRPr="003719B2">
              <w:rPr>
                <w:rFonts w:asciiTheme="minorEastAsia" w:hAnsiTheme="minorEastAsia" w:cs="Times New Roman"/>
                <w:sz w:val="21"/>
                <w:szCs w:val="21"/>
              </w:rPr>
              <w:t>理文书中。</w:t>
            </w:r>
          </w:p>
        </w:tc>
      </w:tr>
      <w:tr w:rsidR="0066482E" w:rsidRPr="003719B2" w14:paraId="22050272" w14:textId="77777777" w:rsidTr="002B3DCF">
        <w:trPr>
          <w:trHeight w:val="283"/>
          <w:jc w:val="center"/>
        </w:trPr>
        <w:tc>
          <w:tcPr>
            <w:tcW w:w="1603" w:type="dxa"/>
            <w:vMerge w:val="restart"/>
            <w:vAlign w:val="center"/>
          </w:tcPr>
          <w:p w14:paraId="56BAE8CB" w14:textId="77777777" w:rsidR="0066482E" w:rsidRPr="003719B2" w:rsidRDefault="0066482E" w:rsidP="002B3DCF">
            <w:pPr>
              <w:spacing w:line="560" w:lineRule="exact"/>
              <w:jc w:val="center"/>
              <w:rPr>
                <w:rFonts w:asciiTheme="minorEastAsia" w:hAnsiTheme="minorEastAsia" w:cs="Times New Roman"/>
                <w:szCs w:val="21"/>
              </w:rPr>
            </w:pPr>
            <w:r w:rsidRPr="003719B2">
              <w:rPr>
                <w:rFonts w:asciiTheme="minorEastAsia" w:hAnsiTheme="minorEastAsia" w:cs="Times New Roman"/>
                <w:szCs w:val="21"/>
              </w:rPr>
              <w:t>门诊医生辅助系统</w:t>
            </w:r>
          </w:p>
        </w:tc>
        <w:tc>
          <w:tcPr>
            <w:tcW w:w="1924" w:type="dxa"/>
            <w:vMerge w:val="restart"/>
            <w:vAlign w:val="center"/>
          </w:tcPr>
          <w:p w14:paraId="5B818E68" w14:textId="04F8F1FD" w:rsidR="0066482E" w:rsidRPr="003719B2" w:rsidRDefault="00D3795D" w:rsidP="002B3DCF">
            <w:pPr>
              <w:pStyle w:val="TableParagraph"/>
              <w:kinsoku w:val="0"/>
              <w:overflowPunct w:val="0"/>
              <w:spacing w:line="560" w:lineRule="exact"/>
              <w:jc w:val="center"/>
              <w:rPr>
                <w:rFonts w:asciiTheme="minorEastAsia" w:hAnsiTheme="minorEastAsia" w:cs="Times New Roman"/>
                <w:sz w:val="21"/>
                <w:szCs w:val="21"/>
              </w:rPr>
            </w:pPr>
            <w:r w:rsidRPr="00D3795D">
              <w:rPr>
                <w:rFonts w:asciiTheme="minorEastAsia" w:hAnsiTheme="minorEastAsia" w:cs="Times New Roman"/>
                <w:sz w:val="21"/>
                <w:szCs w:val="21"/>
              </w:rPr>
              <w:t>#</w:t>
            </w:r>
            <w:r w:rsidR="0066482E" w:rsidRPr="003719B2">
              <w:rPr>
                <w:rFonts w:asciiTheme="minorEastAsia" w:hAnsiTheme="minorEastAsia" w:cs="Times New Roman"/>
                <w:sz w:val="21"/>
                <w:szCs w:val="21"/>
              </w:rPr>
              <w:t>智能鉴别诊断</w:t>
            </w:r>
          </w:p>
        </w:tc>
        <w:tc>
          <w:tcPr>
            <w:tcW w:w="5281" w:type="dxa"/>
          </w:tcPr>
          <w:p w14:paraId="144123BF" w14:textId="77777777" w:rsidR="0066482E" w:rsidRPr="003719B2" w:rsidRDefault="0066482E" w:rsidP="002B3DCF">
            <w:pPr>
              <w:pStyle w:val="TableParagraph"/>
              <w:kinsoku w:val="0"/>
              <w:overflowPunct w:val="0"/>
              <w:spacing w:line="560" w:lineRule="exact"/>
              <w:ind w:right="-19"/>
              <w:rPr>
                <w:rFonts w:asciiTheme="minorEastAsia" w:hAnsiTheme="minorEastAsia" w:cs="Times New Roman"/>
                <w:sz w:val="21"/>
                <w:szCs w:val="21"/>
              </w:rPr>
            </w:pPr>
            <w:r w:rsidRPr="003719B2">
              <w:rPr>
                <w:rFonts w:asciiTheme="minorEastAsia" w:hAnsiTheme="minorEastAsia" w:cs="Times New Roman"/>
                <w:spacing w:val="2"/>
                <w:sz w:val="21"/>
                <w:szCs w:val="21"/>
              </w:rPr>
              <w:t>针对患者的临床表现（主诉、现病史等病历信息以及检验值信息），进行可能性标识，智能判断患者疑</w:t>
            </w:r>
            <w:r w:rsidRPr="003719B2">
              <w:rPr>
                <w:rFonts w:asciiTheme="minorEastAsia" w:hAnsiTheme="minorEastAsia" w:cs="Times New Roman"/>
                <w:spacing w:val="-2"/>
                <w:sz w:val="21"/>
                <w:szCs w:val="21"/>
              </w:rPr>
              <w:t>似疾病</w:t>
            </w:r>
            <w:r w:rsidRPr="003719B2">
              <w:rPr>
                <w:rFonts w:asciiTheme="minorEastAsia" w:hAnsiTheme="minorEastAsia" w:cs="Times New Roman"/>
                <w:sz w:val="21"/>
                <w:szCs w:val="21"/>
              </w:rPr>
              <w:t>。</w:t>
            </w:r>
          </w:p>
        </w:tc>
      </w:tr>
      <w:tr w:rsidR="0066482E" w:rsidRPr="003719B2" w14:paraId="3F55FD98" w14:textId="77777777" w:rsidTr="002B3DCF">
        <w:trPr>
          <w:trHeight w:val="283"/>
          <w:jc w:val="center"/>
        </w:trPr>
        <w:tc>
          <w:tcPr>
            <w:tcW w:w="1603" w:type="dxa"/>
            <w:vMerge/>
            <w:vAlign w:val="center"/>
          </w:tcPr>
          <w:p w14:paraId="353BA1C3" w14:textId="77777777" w:rsidR="0066482E" w:rsidRPr="003719B2" w:rsidRDefault="0066482E" w:rsidP="002B3DCF">
            <w:pPr>
              <w:pStyle w:val="TableParagraph"/>
              <w:kinsoku w:val="0"/>
              <w:overflowPunct w:val="0"/>
              <w:spacing w:line="560" w:lineRule="exact"/>
              <w:ind w:left="1260" w:right="-19"/>
              <w:jc w:val="center"/>
              <w:rPr>
                <w:rFonts w:asciiTheme="minorEastAsia" w:hAnsiTheme="minorEastAsia" w:cs="Times New Roman"/>
                <w:sz w:val="21"/>
                <w:szCs w:val="21"/>
              </w:rPr>
            </w:pPr>
          </w:p>
        </w:tc>
        <w:tc>
          <w:tcPr>
            <w:tcW w:w="1924" w:type="dxa"/>
            <w:vMerge/>
          </w:tcPr>
          <w:p w14:paraId="4BB98138"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p>
        </w:tc>
        <w:tc>
          <w:tcPr>
            <w:tcW w:w="5281" w:type="dxa"/>
          </w:tcPr>
          <w:p w14:paraId="269F10D8"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根据患者的主诉，与其他疾病鉴别，并排除其他疾</w:t>
            </w:r>
            <w:r w:rsidRPr="003719B2">
              <w:rPr>
                <w:rFonts w:asciiTheme="minorEastAsia" w:hAnsiTheme="minorEastAsia" w:cs="Times New Roman"/>
                <w:sz w:val="21"/>
                <w:szCs w:val="21"/>
              </w:rPr>
              <w:t>病的可能性，列出相关的诊断。</w:t>
            </w:r>
          </w:p>
        </w:tc>
      </w:tr>
      <w:tr w:rsidR="0066482E" w:rsidRPr="003719B2" w14:paraId="5870926D" w14:textId="77777777" w:rsidTr="002B3DCF">
        <w:trPr>
          <w:trHeight w:val="283"/>
          <w:jc w:val="center"/>
        </w:trPr>
        <w:tc>
          <w:tcPr>
            <w:tcW w:w="1603" w:type="dxa"/>
            <w:vMerge/>
            <w:vAlign w:val="center"/>
          </w:tcPr>
          <w:p w14:paraId="60EE82DD"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391F3F89"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检查分析</w:t>
            </w:r>
          </w:p>
        </w:tc>
        <w:tc>
          <w:tcPr>
            <w:tcW w:w="5281" w:type="dxa"/>
          </w:tcPr>
          <w:p w14:paraId="7ED55025" w14:textId="77777777" w:rsidR="0066482E" w:rsidRPr="003719B2" w:rsidRDefault="0066482E" w:rsidP="002B3DCF">
            <w:pPr>
              <w:pStyle w:val="TableParagraph"/>
              <w:kinsoku w:val="0"/>
              <w:overflowPunct w:val="0"/>
              <w:spacing w:line="560" w:lineRule="exact"/>
              <w:ind w:right="-17"/>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根据患者的影像学检查结果，自动进行检查结果解读。</w:t>
            </w:r>
          </w:p>
        </w:tc>
      </w:tr>
      <w:tr w:rsidR="0066482E" w:rsidRPr="003719B2" w14:paraId="32C108C3" w14:textId="77777777" w:rsidTr="002B3DCF">
        <w:trPr>
          <w:trHeight w:val="283"/>
          <w:jc w:val="center"/>
        </w:trPr>
        <w:tc>
          <w:tcPr>
            <w:tcW w:w="1603" w:type="dxa"/>
            <w:vMerge/>
            <w:vAlign w:val="center"/>
          </w:tcPr>
          <w:p w14:paraId="71AE4A85" w14:textId="77777777" w:rsidR="0066482E" w:rsidRPr="003719B2" w:rsidRDefault="0066482E" w:rsidP="002B3DCF">
            <w:pPr>
              <w:pStyle w:val="TableParagraph"/>
              <w:kinsoku w:val="0"/>
              <w:overflowPunct w:val="0"/>
              <w:spacing w:line="560" w:lineRule="exact"/>
              <w:ind w:left="1260" w:right="-17"/>
              <w:jc w:val="center"/>
              <w:rPr>
                <w:rFonts w:asciiTheme="minorEastAsia" w:hAnsiTheme="minorEastAsia" w:cs="Times New Roman"/>
                <w:sz w:val="21"/>
                <w:szCs w:val="21"/>
              </w:rPr>
            </w:pPr>
          </w:p>
        </w:tc>
        <w:tc>
          <w:tcPr>
            <w:tcW w:w="1924" w:type="dxa"/>
            <w:vMerge/>
          </w:tcPr>
          <w:p w14:paraId="466DB1DF" w14:textId="77777777" w:rsidR="0066482E" w:rsidRPr="003719B2" w:rsidRDefault="0066482E" w:rsidP="002B3DCF">
            <w:pPr>
              <w:pStyle w:val="TableParagraph"/>
              <w:kinsoku w:val="0"/>
              <w:overflowPunct w:val="0"/>
              <w:spacing w:line="560" w:lineRule="exact"/>
              <w:ind w:left="1260" w:right="-17"/>
              <w:jc w:val="center"/>
              <w:rPr>
                <w:rFonts w:asciiTheme="minorEastAsia" w:hAnsiTheme="minorEastAsia" w:cs="Times New Roman"/>
                <w:sz w:val="21"/>
                <w:szCs w:val="21"/>
              </w:rPr>
            </w:pPr>
          </w:p>
        </w:tc>
        <w:tc>
          <w:tcPr>
            <w:tcW w:w="5281" w:type="dxa"/>
          </w:tcPr>
          <w:p w14:paraId="794DA507"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结合患者当次诊断、主诉、病史、其他检查、检验结果等病情情况，判断检查结果支持的诊断建议、排除的</w:t>
            </w:r>
            <w:r w:rsidRPr="003719B2">
              <w:rPr>
                <w:rFonts w:asciiTheme="minorEastAsia" w:hAnsiTheme="minorEastAsia" w:cs="Times New Roman"/>
                <w:sz w:val="21"/>
                <w:szCs w:val="21"/>
              </w:rPr>
              <w:t>诊断、以及更详细的诊断分型，严重程度分级。</w:t>
            </w:r>
          </w:p>
        </w:tc>
      </w:tr>
      <w:tr w:rsidR="0066482E" w:rsidRPr="003719B2" w14:paraId="0A4F9C48" w14:textId="77777777" w:rsidTr="002B3DCF">
        <w:trPr>
          <w:trHeight w:val="283"/>
          <w:jc w:val="center"/>
        </w:trPr>
        <w:tc>
          <w:tcPr>
            <w:tcW w:w="1603" w:type="dxa"/>
            <w:vMerge/>
            <w:vAlign w:val="center"/>
          </w:tcPr>
          <w:p w14:paraId="3279E733"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09A75883"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73FB49EA"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提示检查结果解读时，提示结果原因</w:t>
            </w:r>
            <w:r w:rsidRPr="003719B2">
              <w:rPr>
                <w:rFonts w:asciiTheme="minorEastAsia" w:hAnsiTheme="minorEastAsia" w:cs="Times New Roman"/>
                <w:sz w:val="21"/>
                <w:szCs w:val="21"/>
              </w:rPr>
              <w:t>。</w:t>
            </w:r>
          </w:p>
        </w:tc>
      </w:tr>
      <w:tr w:rsidR="0066482E" w:rsidRPr="003719B2" w14:paraId="1B61CFAD" w14:textId="77777777" w:rsidTr="002B3DCF">
        <w:trPr>
          <w:trHeight w:val="283"/>
          <w:jc w:val="center"/>
        </w:trPr>
        <w:tc>
          <w:tcPr>
            <w:tcW w:w="1603" w:type="dxa"/>
            <w:vMerge/>
            <w:vAlign w:val="center"/>
          </w:tcPr>
          <w:p w14:paraId="2B2B3CD1"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34C8DC6B"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检验分析</w:t>
            </w:r>
          </w:p>
        </w:tc>
        <w:tc>
          <w:tcPr>
            <w:tcW w:w="5281" w:type="dxa"/>
          </w:tcPr>
          <w:p w14:paraId="18BCBB15" w14:textId="77777777" w:rsidR="0066482E" w:rsidRPr="003719B2" w:rsidRDefault="0066482E" w:rsidP="002B3DCF">
            <w:pPr>
              <w:pStyle w:val="TableParagraph"/>
              <w:kinsoku w:val="0"/>
              <w:overflowPunct w:val="0"/>
              <w:spacing w:line="560" w:lineRule="exact"/>
              <w:rPr>
                <w:rFonts w:asciiTheme="minorEastAsia" w:hAnsiTheme="minorEastAsia" w:cs="Times New Roman"/>
                <w:sz w:val="21"/>
                <w:szCs w:val="21"/>
              </w:rPr>
            </w:pPr>
            <w:r w:rsidRPr="003719B2">
              <w:rPr>
                <w:rFonts w:asciiTheme="minorEastAsia" w:hAnsiTheme="minorEastAsia" w:cs="Times New Roman"/>
                <w:sz w:val="21"/>
                <w:szCs w:val="21"/>
              </w:rPr>
              <w:t>根据患者的检验结果，自动进行检验结果解读。</w:t>
            </w:r>
          </w:p>
        </w:tc>
      </w:tr>
      <w:tr w:rsidR="0066482E" w:rsidRPr="003719B2" w14:paraId="09008203" w14:textId="77777777" w:rsidTr="002B3DCF">
        <w:trPr>
          <w:trHeight w:val="283"/>
          <w:jc w:val="center"/>
        </w:trPr>
        <w:tc>
          <w:tcPr>
            <w:tcW w:w="1603" w:type="dxa"/>
            <w:vMerge/>
            <w:vAlign w:val="center"/>
          </w:tcPr>
          <w:p w14:paraId="1268D86C" w14:textId="77777777" w:rsidR="0066482E" w:rsidRPr="003719B2" w:rsidRDefault="0066482E" w:rsidP="002B3DCF">
            <w:pPr>
              <w:pStyle w:val="TableParagraph"/>
              <w:kinsoku w:val="0"/>
              <w:overflowPunct w:val="0"/>
              <w:spacing w:line="560" w:lineRule="exact"/>
              <w:ind w:left="1260"/>
              <w:jc w:val="center"/>
              <w:rPr>
                <w:rFonts w:asciiTheme="minorEastAsia" w:hAnsiTheme="minorEastAsia" w:cs="Times New Roman"/>
                <w:sz w:val="21"/>
                <w:szCs w:val="21"/>
              </w:rPr>
            </w:pPr>
          </w:p>
        </w:tc>
        <w:tc>
          <w:tcPr>
            <w:tcW w:w="1924" w:type="dxa"/>
            <w:vMerge/>
          </w:tcPr>
          <w:p w14:paraId="5B436007" w14:textId="77777777" w:rsidR="0066482E" w:rsidRPr="003719B2" w:rsidRDefault="0066482E" w:rsidP="002B3DCF">
            <w:pPr>
              <w:pStyle w:val="TableParagraph"/>
              <w:kinsoku w:val="0"/>
              <w:overflowPunct w:val="0"/>
              <w:spacing w:line="560" w:lineRule="exact"/>
              <w:ind w:left="1260"/>
              <w:jc w:val="center"/>
              <w:rPr>
                <w:rFonts w:asciiTheme="minorEastAsia" w:hAnsiTheme="minorEastAsia" w:cs="Times New Roman"/>
                <w:sz w:val="21"/>
                <w:szCs w:val="21"/>
              </w:rPr>
            </w:pPr>
          </w:p>
        </w:tc>
        <w:tc>
          <w:tcPr>
            <w:tcW w:w="5281" w:type="dxa"/>
          </w:tcPr>
          <w:p w14:paraId="42C7E09B"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结合患者当次诊断、主诉、病史、其他检查、检验结果等病情情况，判断检验结果支持的诊断建议及排除的</w:t>
            </w:r>
            <w:r w:rsidRPr="003719B2">
              <w:rPr>
                <w:rFonts w:asciiTheme="minorEastAsia" w:hAnsiTheme="minorEastAsia" w:cs="Times New Roman"/>
                <w:sz w:val="21"/>
                <w:szCs w:val="21"/>
              </w:rPr>
              <w:t>诊断。</w:t>
            </w:r>
          </w:p>
        </w:tc>
      </w:tr>
      <w:tr w:rsidR="0066482E" w:rsidRPr="003719B2" w14:paraId="1A6FCEBB" w14:textId="77777777" w:rsidTr="002B3DCF">
        <w:trPr>
          <w:trHeight w:val="283"/>
          <w:jc w:val="center"/>
        </w:trPr>
        <w:tc>
          <w:tcPr>
            <w:tcW w:w="1603" w:type="dxa"/>
            <w:vMerge/>
            <w:vAlign w:val="center"/>
          </w:tcPr>
          <w:p w14:paraId="73886F8C"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542C527B"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43652601"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提示检验结果解读时，提示结果原因</w:t>
            </w:r>
            <w:r w:rsidRPr="003719B2">
              <w:rPr>
                <w:rFonts w:asciiTheme="minorEastAsia" w:hAnsiTheme="minorEastAsia" w:cs="Times New Roman"/>
                <w:sz w:val="21"/>
                <w:szCs w:val="21"/>
              </w:rPr>
              <w:t>。</w:t>
            </w:r>
          </w:p>
        </w:tc>
      </w:tr>
      <w:tr w:rsidR="0066482E" w:rsidRPr="003719B2" w14:paraId="207876BC" w14:textId="77777777" w:rsidTr="002B3DCF">
        <w:trPr>
          <w:trHeight w:val="283"/>
          <w:jc w:val="center"/>
        </w:trPr>
        <w:tc>
          <w:tcPr>
            <w:tcW w:w="1603" w:type="dxa"/>
            <w:vMerge/>
            <w:vAlign w:val="center"/>
          </w:tcPr>
          <w:p w14:paraId="4E5A91A8"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0392BCF1"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评估表工具</w:t>
            </w:r>
          </w:p>
        </w:tc>
        <w:tc>
          <w:tcPr>
            <w:tcW w:w="5281" w:type="dxa"/>
          </w:tcPr>
          <w:p w14:paraId="2F671409"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根据患者的情况，推荐适合的评估表</w:t>
            </w:r>
            <w:r w:rsidRPr="003719B2">
              <w:rPr>
                <w:rFonts w:asciiTheme="minorEastAsia" w:hAnsiTheme="minorEastAsia" w:cs="Times New Roman"/>
                <w:sz w:val="21"/>
                <w:szCs w:val="21"/>
              </w:rPr>
              <w:t>。</w:t>
            </w:r>
          </w:p>
        </w:tc>
      </w:tr>
      <w:tr w:rsidR="0066482E" w:rsidRPr="003719B2" w14:paraId="0AF59BB7" w14:textId="77777777" w:rsidTr="002B3DCF">
        <w:trPr>
          <w:trHeight w:val="283"/>
          <w:jc w:val="center"/>
        </w:trPr>
        <w:tc>
          <w:tcPr>
            <w:tcW w:w="1603" w:type="dxa"/>
            <w:vMerge/>
            <w:vAlign w:val="center"/>
          </w:tcPr>
          <w:p w14:paraId="486FDF7D"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06DDAC69"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p>
        </w:tc>
        <w:tc>
          <w:tcPr>
            <w:tcW w:w="5281" w:type="dxa"/>
          </w:tcPr>
          <w:p w14:paraId="012BDE23"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根据患者评分情况进行程度分析，自动计算分值，并</w:t>
            </w:r>
            <w:r w:rsidRPr="003719B2">
              <w:rPr>
                <w:rFonts w:asciiTheme="minorEastAsia" w:hAnsiTheme="minorEastAsia" w:cs="Times New Roman"/>
                <w:sz w:val="21"/>
                <w:szCs w:val="21"/>
              </w:rPr>
              <w:t>评估患者当前情况。</w:t>
            </w:r>
          </w:p>
        </w:tc>
      </w:tr>
      <w:tr w:rsidR="0066482E" w:rsidRPr="003719B2" w14:paraId="70714E43" w14:textId="77777777" w:rsidTr="002B3DCF">
        <w:trPr>
          <w:trHeight w:val="283"/>
          <w:jc w:val="center"/>
        </w:trPr>
        <w:tc>
          <w:tcPr>
            <w:tcW w:w="1603" w:type="dxa"/>
            <w:vMerge/>
            <w:vAlign w:val="center"/>
          </w:tcPr>
          <w:p w14:paraId="0B637B66"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0281B4B7"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p>
        </w:tc>
        <w:tc>
          <w:tcPr>
            <w:tcW w:w="5281" w:type="dxa"/>
          </w:tcPr>
          <w:p w14:paraId="44FE723C"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完成评估，可将评分结果及分析自动写回患者电子病</w:t>
            </w:r>
            <w:r w:rsidRPr="003719B2">
              <w:rPr>
                <w:rFonts w:asciiTheme="minorEastAsia" w:hAnsiTheme="minorEastAsia" w:cs="Times New Roman"/>
                <w:sz w:val="21"/>
                <w:szCs w:val="21"/>
              </w:rPr>
              <w:t>历中。</w:t>
            </w:r>
          </w:p>
        </w:tc>
      </w:tr>
      <w:tr w:rsidR="0066482E" w:rsidRPr="003719B2" w14:paraId="4A15ABA3" w14:textId="77777777" w:rsidTr="002B3DCF">
        <w:trPr>
          <w:trHeight w:val="283"/>
          <w:jc w:val="center"/>
        </w:trPr>
        <w:tc>
          <w:tcPr>
            <w:tcW w:w="1603" w:type="dxa"/>
            <w:vMerge/>
            <w:vAlign w:val="center"/>
          </w:tcPr>
          <w:p w14:paraId="45D44D10"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7C9D27DD"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p>
        </w:tc>
        <w:tc>
          <w:tcPr>
            <w:tcW w:w="5281" w:type="dxa"/>
          </w:tcPr>
          <w:p w14:paraId="340F4D4F"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支持搜索相应评估表，并在完成评估时将评估结果写</w:t>
            </w:r>
            <w:r w:rsidRPr="003719B2">
              <w:rPr>
                <w:rFonts w:asciiTheme="minorEastAsia" w:hAnsiTheme="minorEastAsia" w:cs="Times New Roman"/>
                <w:sz w:val="21"/>
                <w:szCs w:val="21"/>
              </w:rPr>
              <w:t>回电子病历中。</w:t>
            </w:r>
          </w:p>
        </w:tc>
      </w:tr>
      <w:tr w:rsidR="0066482E" w:rsidRPr="003719B2" w14:paraId="7311CCB1" w14:textId="77777777" w:rsidTr="002B3DCF">
        <w:trPr>
          <w:trHeight w:val="283"/>
          <w:jc w:val="center"/>
        </w:trPr>
        <w:tc>
          <w:tcPr>
            <w:tcW w:w="1603" w:type="dxa"/>
            <w:vMerge/>
            <w:vAlign w:val="center"/>
          </w:tcPr>
          <w:p w14:paraId="3C66612F"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val="restart"/>
            <w:vAlign w:val="center"/>
          </w:tcPr>
          <w:p w14:paraId="3EAB212A" w14:textId="34499DC2" w:rsidR="0066482E" w:rsidRPr="003719B2" w:rsidRDefault="00D3795D" w:rsidP="002B3DCF">
            <w:pPr>
              <w:pStyle w:val="TableParagraph"/>
              <w:kinsoku w:val="0"/>
              <w:overflowPunct w:val="0"/>
              <w:spacing w:line="560" w:lineRule="exact"/>
              <w:jc w:val="center"/>
              <w:rPr>
                <w:rFonts w:asciiTheme="minorEastAsia" w:hAnsiTheme="minorEastAsia" w:cs="Times New Roman"/>
                <w:sz w:val="21"/>
                <w:szCs w:val="21"/>
              </w:rPr>
            </w:pPr>
            <w:r w:rsidRPr="00D3795D">
              <w:rPr>
                <w:rFonts w:asciiTheme="minorEastAsia" w:hAnsiTheme="minorEastAsia" w:cs="Times New Roman"/>
                <w:sz w:val="21"/>
                <w:szCs w:val="21"/>
              </w:rPr>
              <w:t>#</w:t>
            </w:r>
            <w:r w:rsidR="0066482E" w:rsidRPr="003719B2">
              <w:rPr>
                <w:rFonts w:asciiTheme="minorEastAsia" w:hAnsiTheme="minorEastAsia" w:cs="Times New Roman"/>
                <w:sz w:val="21"/>
                <w:szCs w:val="21"/>
              </w:rPr>
              <w:t>智能方案推荐</w:t>
            </w:r>
          </w:p>
        </w:tc>
        <w:tc>
          <w:tcPr>
            <w:tcW w:w="5281" w:type="dxa"/>
          </w:tcPr>
          <w:p w14:paraId="462420F9"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推荐治疗方案，根据患者当次诊断，结合现病史、既往史、用药史等情况，为医生智能推荐符合临床路</w:t>
            </w:r>
            <w:r w:rsidRPr="003719B2">
              <w:rPr>
                <w:rFonts w:asciiTheme="minorEastAsia" w:hAnsiTheme="minorEastAsia" w:cs="Times New Roman"/>
                <w:sz w:val="21"/>
                <w:szCs w:val="21"/>
              </w:rPr>
              <w:t>径要求的治疗方案。</w:t>
            </w:r>
          </w:p>
        </w:tc>
      </w:tr>
      <w:tr w:rsidR="0066482E" w:rsidRPr="003719B2" w14:paraId="7A66CA55" w14:textId="77777777" w:rsidTr="002B3DCF">
        <w:trPr>
          <w:trHeight w:val="283"/>
          <w:jc w:val="center"/>
        </w:trPr>
        <w:tc>
          <w:tcPr>
            <w:tcW w:w="1603" w:type="dxa"/>
            <w:vMerge/>
            <w:vAlign w:val="center"/>
          </w:tcPr>
          <w:p w14:paraId="0CE69325"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04A7BB33"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31C55551" w14:textId="77777777" w:rsidR="0066482E" w:rsidRPr="003719B2" w:rsidRDefault="0066482E" w:rsidP="002B3DCF">
            <w:pPr>
              <w:pStyle w:val="TableParagraph"/>
              <w:kinsoku w:val="0"/>
              <w:overflowPunct w:val="0"/>
              <w:spacing w:line="560" w:lineRule="exact"/>
              <w:rPr>
                <w:rFonts w:asciiTheme="minorEastAsia" w:hAnsiTheme="minorEastAsia" w:cs="Times New Roman"/>
                <w:spacing w:val="2"/>
                <w:sz w:val="21"/>
                <w:szCs w:val="21"/>
              </w:rPr>
            </w:pPr>
            <w:r w:rsidRPr="003719B2">
              <w:rPr>
                <w:rFonts w:asciiTheme="minorEastAsia" w:hAnsiTheme="minorEastAsia" w:cs="Times New Roman"/>
                <w:spacing w:val="2"/>
                <w:sz w:val="21"/>
                <w:szCs w:val="21"/>
              </w:rPr>
              <w:t>检查项推荐，根据指南推荐，推荐适宜的</w:t>
            </w:r>
            <w:r w:rsidRPr="003719B2">
              <w:rPr>
                <w:rFonts w:asciiTheme="minorEastAsia" w:hAnsiTheme="minorEastAsia" w:cs="Times New Roman"/>
                <w:sz w:val="21"/>
                <w:szCs w:val="21"/>
              </w:rPr>
              <w:t>多套门诊检查</w:t>
            </w:r>
            <w:r w:rsidRPr="003719B2">
              <w:rPr>
                <w:rFonts w:asciiTheme="minorEastAsia" w:hAnsiTheme="minorEastAsia" w:cs="Times New Roman"/>
                <w:sz w:val="21"/>
                <w:szCs w:val="21"/>
              </w:rPr>
              <w:lastRenderedPageBreak/>
              <w:t>方案。</w:t>
            </w:r>
          </w:p>
        </w:tc>
      </w:tr>
      <w:tr w:rsidR="0066482E" w:rsidRPr="003719B2" w14:paraId="591D5836" w14:textId="77777777" w:rsidTr="002B3DCF">
        <w:trPr>
          <w:trHeight w:val="283"/>
          <w:jc w:val="center"/>
        </w:trPr>
        <w:tc>
          <w:tcPr>
            <w:tcW w:w="1603" w:type="dxa"/>
            <w:vMerge/>
            <w:vAlign w:val="center"/>
          </w:tcPr>
          <w:p w14:paraId="546D0AC6" w14:textId="77777777" w:rsidR="0066482E" w:rsidRPr="003719B2" w:rsidRDefault="0066482E" w:rsidP="002B3DCF">
            <w:pPr>
              <w:pStyle w:val="TableParagraph"/>
              <w:kinsoku w:val="0"/>
              <w:overflowPunct w:val="0"/>
              <w:spacing w:line="560" w:lineRule="exact"/>
              <w:ind w:left="1260"/>
              <w:jc w:val="center"/>
              <w:rPr>
                <w:rFonts w:asciiTheme="minorEastAsia" w:hAnsiTheme="minorEastAsia" w:cs="Times New Roman"/>
                <w:sz w:val="21"/>
                <w:szCs w:val="21"/>
              </w:rPr>
            </w:pPr>
          </w:p>
        </w:tc>
        <w:tc>
          <w:tcPr>
            <w:tcW w:w="1924" w:type="dxa"/>
            <w:vMerge/>
          </w:tcPr>
          <w:p w14:paraId="76433D58" w14:textId="77777777" w:rsidR="0066482E" w:rsidRPr="003719B2" w:rsidRDefault="0066482E" w:rsidP="002B3DCF">
            <w:pPr>
              <w:pStyle w:val="TableParagraph"/>
              <w:kinsoku w:val="0"/>
              <w:overflowPunct w:val="0"/>
              <w:spacing w:line="560" w:lineRule="exact"/>
              <w:ind w:left="1260"/>
              <w:jc w:val="center"/>
              <w:rPr>
                <w:rFonts w:asciiTheme="minorEastAsia" w:hAnsiTheme="minorEastAsia" w:cs="Times New Roman"/>
                <w:sz w:val="21"/>
                <w:szCs w:val="21"/>
              </w:rPr>
            </w:pPr>
          </w:p>
        </w:tc>
        <w:tc>
          <w:tcPr>
            <w:tcW w:w="5281" w:type="dxa"/>
          </w:tcPr>
          <w:p w14:paraId="0C955CFF"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医生根据需要</w:t>
            </w:r>
            <w:r w:rsidRPr="003719B2">
              <w:rPr>
                <w:rFonts w:asciiTheme="minorEastAsia" w:hAnsiTheme="minorEastAsia" w:cs="Times New Roman" w:hint="eastAsia"/>
                <w:spacing w:val="2"/>
                <w:sz w:val="21"/>
                <w:szCs w:val="21"/>
              </w:rPr>
              <w:t>及</w:t>
            </w:r>
            <w:r w:rsidRPr="003719B2">
              <w:rPr>
                <w:rFonts w:asciiTheme="minorEastAsia" w:hAnsiTheme="minorEastAsia" w:cs="Times New Roman"/>
                <w:spacing w:val="2"/>
                <w:sz w:val="21"/>
                <w:szCs w:val="21"/>
              </w:rPr>
              <w:t>实际情况选择合适的检查项，智能写回到患者电子病历中。</w:t>
            </w:r>
          </w:p>
        </w:tc>
      </w:tr>
      <w:tr w:rsidR="0066482E" w:rsidRPr="003719B2" w14:paraId="72A4D5B4" w14:textId="77777777" w:rsidTr="002B3DCF">
        <w:trPr>
          <w:trHeight w:val="283"/>
          <w:jc w:val="center"/>
        </w:trPr>
        <w:tc>
          <w:tcPr>
            <w:tcW w:w="1603" w:type="dxa"/>
            <w:vMerge/>
            <w:vAlign w:val="center"/>
          </w:tcPr>
          <w:p w14:paraId="55CDE496"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Merge/>
          </w:tcPr>
          <w:p w14:paraId="56C72795"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5281" w:type="dxa"/>
          </w:tcPr>
          <w:p w14:paraId="314657D8"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z w:val="21"/>
                <w:szCs w:val="21"/>
              </w:rPr>
            </w:pPr>
            <w:r w:rsidRPr="003719B2">
              <w:rPr>
                <w:rFonts w:asciiTheme="minorEastAsia" w:hAnsiTheme="minorEastAsia" w:cs="Times New Roman"/>
                <w:spacing w:val="2"/>
                <w:sz w:val="21"/>
                <w:szCs w:val="21"/>
              </w:rPr>
              <w:t>用药方案推荐，系统根据指南推荐，推荐</w:t>
            </w:r>
            <w:r w:rsidRPr="003719B2">
              <w:rPr>
                <w:rFonts w:asciiTheme="minorEastAsia" w:hAnsiTheme="minorEastAsia" w:cs="Times New Roman"/>
                <w:sz w:val="21"/>
                <w:szCs w:val="21"/>
              </w:rPr>
              <w:t>适合的多套门诊治疗方案及具体用药方案。</w:t>
            </w:r>
          </w:p>
        </w:tc>
      </w:tr>
      <w:tr w:rsidR="0066482E" w:rsidRPr="003719B2" w14:paraId="33F15AC9" w14:textId="77777777" w:rsidTr="002B3DCF">
        <w:trPr>
          <w:trHeight w:val="283"/>
          <w:jc w:val="center"/>
        </w:trPr>
        <w:tc>
          <w:tcPr>
            <w:tcW w:w="1603" w:type="dxa"/>
            <w:vMerge/>
            <w:vAlign w:val="center"/>
          </w:tcPr>
          <w:p w14:paraId="38A74B3C" w14:textId="77777777" w:rsidR="0066482E" w:rsidRPr="003719B2" w:rsidRDefault="0066482E" w:rsidP="002B3DCF">
            <w:pPr>
              <w:pStyle w:val="TableParagraph"/>
              <w:kinsoku w:val="0"/>
              <w:overflowPunct w:val="0"/>
              <w:spacing w:line="560" w:lineRule="exact"/>
              <w:ind w:left="1260" w:right="101"/>
              <w:jc w:val="center"/>
              <w:rPr>
                <w:rFonts w:asciiTheme="minorEastAsia" w:hAnsiTheme="minorEastAsia" w:cs="Times New Roman"/>
                <w:sz w:val="21"/>
                <w:szCs w:val="21"/>
              </w:rPr>
            </w:pPr>
          </w:p>
        </w:tc>
        <w:tc>
          <w:tcPr>
            <w:tcW w:w="1924" w:type="dxa"/>
            <w:vAlign w:val="center"/>
          </w:tcPr>
          <w:p w14:paraId="04FE058E"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z w:val="21"/>
                <w:szCs w:val="21"/>
              </w:rPr>
            </w:pPr>
            <w:r w:rsidRPr="003719B2">
              <w:rPr>
                <w:rFonts w:asciiTheme="minorEastAsia" w:hAnsiTheme="minorEastAsia" w:cs="Times New Roman"/>
                <w:sz w:val="21"/>
                <w:szCs w:val="21"/>
              </w:rPr>
              <w:t>检查、检验合理性</w:t>
            </w:r>
          </w:p>
        </w:tc>
        <w:tc>
          <w:tcPr>
            <w:tcW w:w="5281" w:type="dxa"/>
          </w:tcPr>
          <w:p w14:paraId="2027DA60" w14:textId="77777777" w:rsidR="0066482E" w:rsidRPr="003719B2" w:rsidRDefault="0066482E" w:rsidP="002B3DCF">
            <w:pPr>
              <w:pStyle w:val="TableParagraph"/>
              <w:kinsoku w:val="0"/>
              <w:overflowPunct w:val="0"/>
              <w:spacing w:line="560" w:lineRule="exact"/>
              <w:ind w:right="-19"/>
              <w:rPr>
                <w:rFonts w:asciiTheme="minorEastAsia" w:hAnsiTheme="minorEastAsia" w:cs="Times New Roman"/>
                <w:sz w:val="21"/>
                <w:szCs w:val="21"/>
              </w:rPr>
            </w:pPr>
            <w:r w:rsidRPr="003719B2">
              <w:rPr>
                <w:rFonts w:asciiTheme="minorEastAsia" w:hAnsiTheme="minorEastAsia" w:cs="Times New Roman"/>
                <w:spacing w:val="2"/>
                <w:sz w:val="21"/>
                <w:szCs w:val="21"/>
              </w:rPr>
              <w:t>根据患者的症状、临床表现、诊断、检查、检验结果等</w:t>
            </w:r>
            <w:r w:rsidRPr="003719B2">
              <w:rPr>
                <w:rFonts w:asciiTheme="minorEastAsia" w:hAnsiTheme="minorEastAsia" w:cs="Times New Roman"/>
                <w:spacing w:val="-7"/>
                <w:sz w:val="21"/>
                <w:szCs w:val="21"/>
              </w:rPr>
              <w:t>情况，在医生开具检验、检查医嘱时，自动审核合理性，</w:t>
            </w:r>
            <w:r w:rsidRPr="003719B2">
              <w:rPr>
                <w:rFonts w:asciiTheme="minorEastAsia" w:hAnsiTheme="minorEastAsia" w:cs="Times New Roman"/>
                <w:sz w:val="21"/>
                <w:szCs w:val="21"/>
              </w:rPr>
              <w:t>对禁忌和相对禁忌的项目主动进行提示。</w:t>
            </w:r>
          </w:p>
        </w:tc>
      </w:tr>
      <w:tr w:rsidR="0066482E" w:rsidRPr="003719B2" w14:paraId="3A6BB2D0" w14:textId="77777777" w:rsidTr="002B3DCF">
        <w:trPr>
          <w:trHeight w:val="2220"/>
          <w:jc w:val="center"/>
        </w:trPr>
        <w:tc>
          <w:tcPr>
            <w:tcW w:w="1603" w:type="dxa"/>
            <w:vMerge w:val="restart"/>
            <w:vAlign w:val="center"/>
          </w:tcPr>
          <w:p w14:paraId="4D34968D"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pacing w:val="-7"/>
                <w:sz w:val="21"/>
                <w:szCs w:val="21"/>
              </w:rPr>
            </w:pPr>
            <w:r w:rsidRPr="003719B2">
              <w:rPr>
                <w:rFonts w:asciiTheme="minorEastAsia" w:hAnsiTheme="minorEastAsia" w:cs="Times New Roman" w:hint="eastAsia"/>
                <w:spacing w:val="-7"/>
                <w:sz w:val="21"/>
                <w:szCs w:val="21"/>
              </w:rPr>
              <w:t>检查、检验科室支持系统</w:t>
            </w:r>
          </w:p>
        </w:tc>
        <w:tc>
          <w:tcPr>
            <w:tcW w:w="1924" w:type="dxa"/>
            <w:vAlign w:val="center"/>
          </w:tcPr>
          <w:p w14:paraId="75808EA3"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pacing w:val="-7"/>
                <w:sz w:val="21"/>
                <w:szCs w:val="21"/>
              </w:rPr>
            </w:pPr>
            <w:r w:rsidRPr="003719B2">
              <w:rPr>
                <w:rFonts w:asciiTheme="minorEastAsia" w:hAnsiTheme="minorEastAsia" w:cs="Times New Roman" w:hint="eastAsia"/>
                <w:spacing w:val="-7"/>
                <w:sz w:val="21"/>
                <w:szCs w:val="21"/>
              </w:rPr>
              <w:t>检验分析</w:t>
            </w:r>
          </w:p>
        </w:tc>
        <w:tc>
          <w:tcPr>
            <w:tcW w:w="5281" w:type="dxa"/>
          </w:tcPr>
          <w:p w14:paraId="5FED073D" w14:textId="77777777" w:rsidR="0066482E" w:rsidRPr="003719B2" w:rsidRDefault="0066482E" w:rsidP="002B3DCF">
            <w:pPr>
              <w:pStyle w:val="TableParagraph"/>
              <w:kinsoku w:val="0"/>
              <w:overflowPunct w:val="0"/>
              <w:spacing w:line="560" w:lineRule="exact"/>
              <w:ind w:right="101"/>
              <w:rPr>
                <w:rFonts w:asciiTheme="minorEastAsia" w:hAnsiTheme="minorEastAsia" w:cs="Times New Roman"/>
                <w:spacing w:val="-7"/>
                <w:sz w:val="21"/>
                <w:szCs w:val="21"/>
              </w:rPr>
            </w:pPr>
            <w:r w:rsidRPr="003719B2">
              <w:rPr>
                <w:rFonts w:asciiTheme="minorEastAsia" w:hAnsiTheme="minorEastAsia" w:cs="Times New Roman" w:hint="eastAsia"/>
                <w:spacing w:val="-7"/>
                <w:sz w:val="21"/>
                <w:szCs w:val="21"/>
              </w:rPr>
              <w:t>根据患者的检验结果，自动进行检验结果解读。</w:t>
            </w:r>
          </w:p>
          <w:p w14:paraId="233B8B19" w14:textId="77777777" w:rsidR="0066482E" w:rsidRPr="003719B2" w:rsidRDefault="0066482E" w:rsidP="002B3DCF">
            <w:pPr>
              <w:widowControl/>
              <w:spacing w:line="560" w:lineRule="exact"/>
              <w:jc w:val="left"/>
              <w:rPr>
                <w:rFonts w:asciiTheme="minorEastAsia" w:hAnsiTheme="minorEastAsia" w:cs="Times New Roman"/>
                <w:spacing w:val="-7"/>
                <w:szCs w:val="21"/>
              </w:rPr>
            </w:pPr>
            <w:r w:rsidRPr="003719B2">
              <w:rPr>
                <w:rFonts w:asciiTheme="minorEastAsia" w:hAnsiTheme="minorEastAsia" w:cs="Times New Roman" w:hint="eastAsia"/>
                <w:spacing w:val="-7"/>
                <w:szCs w:val="21"/>
              </w:rPr>
              <w:t>结合患者当次诊断、主诉、病史、其他检验检查结果等病情情况，判断检验结果支持的诊断建议及排除的诊断。</w:t>
            </w:r>
          </w:p>
          <w:p w14:paraId="3E54130D" w14:textId="77777777" w:rsidR="0066482E" w:rsidRPr="003719B2" w:rsidRDefault="0066482E" w:rsidP="002B3DCF">
            <w:pPr>
              <w:spacing w:line="560" w:lineRule="exact"/>
              <w:jc w:val="left"/>
              <w:rPr>
                <w:rFonts w:asciiTheme="minorEastAsia" w:hAnsiTheme="minorEastAsia" w:cs="Times New Roman"/>
                <w:spacing w:val="-7"/>
                <w:szCs w:val="21"/>
              </w:rPr>
            </w:pPr>
            <w:r w:rsidRPr="003719B2">
              <w:rPr>
                <w:rFonts w:asciiTheme="minorEastAsia" w:hAnsiTheme="minorEastAsia" w:cs="Times New Roman" w:hint="eastAsia"/>
                <w:spacing w:val="-7"/>
                <w:szCs w:val="21"/>
              </w:rPr>
              <w:t>提示检验结果解读时，提示结果原因。</w:t>
            </w:r>
          </w:p>
        </w:tc>
      </w:tr>
      <w:tr w:rsidR="0066482E" w:rsidRPr="003719B2" w14:paraId="1D3D0FC4" w14:textId="77777777" w:rsidTr="002B3DCF">
        <w:trPr>
          <w:trHeight w:val="2660"/>
          <w:jc w:val="center"/>
        </w:trPr>
        <w:tc>
          <w:tcPr>
            <w:tcW w:w="1603" w:type="dxa"/>
            <w:vMerge/>
          </w:tcPr>
          <w:p w14:paraId="50B7AE47"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pacing w:val="-7"/>
                <w:sz w:val="21"/>
                <w:szCs w:val="21"/>
              </w:rPr>
            </w:pPr>
          </w:p>
        </w:tc>
        <w:tc>
          <w:tcPr>
            <w:tcW w:w="1924" w:type="dxa"/>
            <w:vAlign w:val="center"/>
          </w:tcPr>
          <w:p w14:paraId="31A5B608" w14:textId="77777777" w:rsidR="0066482E" w:rsidRPr="003719B2" w:rsidRDefault="0066482E" w:rsidP="002B3DCF">
            <w:pPr>
              <w:pStyle w:val="TableParagraph"/>
              <w:kinsoku w:val="0"/>
              <w:overflowPunct w:val="0"/>
              <w:spacing w:line="560" w:lineRule="exact"/>
              <w:jc w:val="center"/>
              <w:rPr>
                <w:rFonts w:asciiTheme="minorEastAsia" w:hAnsiTheme="minorEastAsia" w:cs="Times New Roman"/>
                <w:spacing w:val="-7"/>
                <w:sz w:val="21"/>
                <w:szCs w:val="21"/>
              </w:rPr>
            </w:pPr>
            <w:r w:rsidRPr="003719B2">
              <w:rPr>
                <w:rFonts w:asciiTheme="minorEastAsia" w:hAnsiTheme="minorEastAsia" w:cs="Times New Roman" w:hint="eastAsia"/>
                <w:spacing w:val="-7"/>
                <w:sz w:val="21"/>
                <w:szCs w:val="21"/>
              </w:rPr>
              <w:t>检查分析</w:t>
            </w:r>
          </w:p>
        </w:tc>
        <w:tc>
          <w:tcPr>
            <w:tcW w:w="5281" w:type="dxa"/>
          </w:tcPr>
          <w:p w14:paraId="3D451B63" w14:textId="77777777" w:rsidR="0066482E" w:rsidRPr="003719B2" w:rsidRDefault="0066482E" w:rsidP="002B3DCF">
            <w:pPr>
              <w:widowControl/>
              <w:spacing w:line="560" w:lineRule="exact"/>
              <w:jc w:val="left"/>
              <w:rPr>
                <w:rFonts w:asciiTheme="minorEastAsia" w:hAnsiTheme="minorEastAsia" w:cs="Times New Roman"/>
                <w:spacing w:val="-7"/>
                <w:szCs w:val="21"/>
              </w:rPr>
            </w:pPr>
            <w:r w:rsidRPr="003719B2">
              <w:rPr>
                <w:rFonts w:asciiTheme="minorEastAsia" w:hAnsiTheme="minorEastAsia" w:cs="Times New Roman" w:hint="eastAsia"/>
                <w:spacing w:val="-7"/>
                <w:szCs w:val="21"/>
              </w:rPr>
              <w:t>根据患者的影像学检查结果，自动进行检查结果解读。</w:t>
            </w:r>
          </w:p>
          <w:p w14:paraId="1F386D93" w14:textId="77777777" w:rsidR="0066482E" w:rsidRPr="003719B2" w:rsidRDefault="0066482E" w:rsidP="002B3DCF">
            <w:pPr>
              <w:widowControl/>
              <w:spacing w:line="560" w:lineRule="exact"/>
              <w:jc w:val="left"/>
              <w:rPr>
                <w:rFonts w:asciiTheme="minorEastAsia" w:hAnsiTheme="minorEastAsia" w:cs="Times New Roman"/>
                <w:spacing w:val="-7"/>
                <w:szCs w:val="21"/>
              </w:rPr>
            </w:pPr>
            <w:r w:rsidRPr="003719B2">
              <w:rPr>
                <w:rFonts w:asciiTheme="minorEastAsia" w:hAnsiTheme="minorEastAsia" w:cs="Times New Roman" w:hint="eastAsia"/>
                <w:spacing w:val="-7"/>
                <w:szCs w:val="21"/>
              </w:rPr>
              <w:t>结合患者当次诊断、主诉、病史、其他检验检查结果等病情情况，判断检查结果支持的诊断建议、排除的诊断、以及更详细的诊断分型，严重程度分级。</w:t>
            </w:r>
          </w:p>
          <w:p w14:paraId="52D05440" w14:textId="77777777" w:rsidR="0066482E" w:rsidRPr="003719B2" w:rsidRDefault="0066482E" w:rsidP="002B3DCF">
            <w:pPr>
              <w:spacing w:line="560" w:lineRule="exact"/>
              <w:jc w:val="left"/>
              <w:rPr>
                <w:rFonts w:asciiTheme="minorEastAsia" w:hAnsiTheme="minorEastAsia" w:cs="Times New Roman"/>
                <w:spacing w:val="-7"/>
                <w:szCs w:val="21"/>
              </w:rPr>
            </w:pPr>
            <w:r w:rsidRPr="003719B2">
              <w:rPr>
                <w:rFonts w:asciiTheme="minorEastAsia" w:hAnsiTheme="minorEastAsia" w:cs="Times New Roman" w:hint="eastAsia"/>
                <w:spacing w:val="-7"/>
                <w:szCs w:val="21"/>
              </w:rPr>
              <w:t>提示检查结果解读时，提示结果原因。</w:t>
            </w:r>
          </w:p>
        </w:tc>
      </w:tr>
    </w:tbl>
    <w:p w14:paraId="4A9296FD" w14:textId="77777777" w:rsidR="0066482E" w:rsidRPr="003719B2" w:rsidRDefault="0066482E" w:rsidP="0066482E">
      <w:pPr>
        <w:pStyle w:val="3"/>
        <w:numPr>
          <w:ilvl w:val="1"/>
          <w:numId w:val="21"/>
        </w:numPr>
      </w:pPr>
      <w:bookmarkStart w:id="141" w:name="_Toc19017845"/>
      <w:r w:rsidRPr="003719B2">
        <w:rPr>
          <w:rFonts w:hint="eastAsia"/>
        </w:rPr>
        <w:t>服务要求</w:t>
      </w:r>
      <w:bookmarkEnd w:id="141"/>
    </w:p>
    <w:p w14:paraId="74B73801" w14:textId="6BD319A1" w:rsidR="0066482E" w:rsidRPr="003719B2" w:rsidRDefault="001557E5" w:rsidP="00DE2CC0">
      <w:pPr>
        <w:pStyle w:val="a8"/>
        <w:numPr>
          <w:ilvl w:val="0"/>
          <w:numId w:val="48"/>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66482E" w:rsidRPr="003719B2">
        <w:rPr>
          <w:rFonts w:asciiTheme="minorEastAsia" w:hAnsiTheme="minorEastAsia" w:cs="宋体" w:hint="eastAsia"/>
          <w:sz w:val="28"/>
          <w:szCs w:val="28"/>
        </w:rPr>
        <w:t>质保</w:t>
      </w:r>
      <w:r w:rsidR="0066482E" w:rsidRPr="003719B2">
        <w:rPr>
          <w:rFonts w:asciiTheme="minorEastAsia" w:hAnsiTheme="minorEastAsia" w:cs="宋体"/>
          <w:sz w:val="28"/>
          <w:szCs w:val="28"/>
        </w:rPr>
        <w:t>时间：</w:t>
      </w:r>
      <w:r w:rsidR="0066482E" w:rsidRPr="003719B2">
        <w:rPr>
          <w:rFonts w:asciiTheme="minorEastAsia" w:hAnsiTheme="minorEastAsia" w:cs="宋体" w:hint="eastAsia"/>
          <w:sz w:val="28"/>
          <w:szCs w:val="28"/>
        </w:rPr>
        <w:t>系统软件提供5年原厂免费质量保障，提供原厂售后服务承诺函。</w:t>
      </w:r>
      <w:r w:rsidR="0066482E" w:rsidRPr="003719B2">
        <w:rPr>
          <w:rFonts w:asciiTheme="minorEastAsia" w:hAnsiTheme="minorEastAsia" w:cs="宋体"/>
          <w:sz w:val="28"/>
          <w:szCs w:val="28"/>
        </w:rPr>
        <w:t>软件质保期开始时间</w:t>
      </w:r>
      <w:r w:rsidR="0066482E" w:rsidRPr="003719B2">
        <w:rPr>
          <w:rFonts w:asciiTheme="minorEastAsia" w:hAnsiTheme="minorEastAsia" w:cs="宋体" w:hint="eastAsia"/>
          <w:sz w:val="28"/>
          <w:szCs w:val="28"/>
        </w:rPr>
        <w:t>以</w:t>
      </w:r>
      <w:r w:rsidR="0066482E" w:rsidRPr="003719B2">
        <w:rPr>
          <w:rFonts w:asciiTheme="minorEastAsia" w:hAnsiTheme="minorEastAsia" w:cs="宋体"/>
          <w:sz w:val="28"/>
          <w:szCs w:val="28"/>
        </w:rPr>
        <w:t>软件</w:t>
      </w:r>
      <w:r w:rsidR="0066482E" w:rsidRPr="003719B2">
        <w:rPr>
          <w:rFonts w:asciiTheme="minorEastAsia" w:hAnsiTheme="minorEastAsia" w:cs="宋体" w:hint="eastAsia"/>
          <w:sz w:val="28"/>
          <w:szCs w:val="28"/>
        </w:rPr>
        <w:t>单项验收合格确认书的最晚签字日期为准。</w:t>
      </w:r>
    </w:p>
    <w:p w14:paraId="33EC853C"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项目实施期间至少两名负责本项目专职研发人员驻场。驻场人员离职前</w:t>
      </w:r>
      <w:r w:rsidRPr="003719B2">
        <w:rPr>
          <w:rFonts w:asciiTheme="minorEastAsia" w:hAnsiTheme="minorEastAsia" w:cs="宋体"/>
          <w:sz w:val="28"/>
          <w:szCs w:val="28"/>
        </w:rPr>
        <w:t>1个月进行交接工作。</w:t>
      </w:r>
    </w:p>
    <w:p w14:paraId="13C026D7"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lastRenderedPageBreak/>
        <w:t>提供7*24*365技术支持服务。提供应急预案，在项目实施期间进行应急演练。</w:t>
      </w:r>
    </w:p>
    <w:p w14:paraId="4D9EC9FD"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5FB7DE7A"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2BDED9EB"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1F5ADFEB"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接到故障通知后，立即响应，2小时内恢复。供应商</w:t>
      </w:r>
      <w:r w:rsidRPr="003719B2">
        <w:rPr>
          <w:rFonts w:asciiTheme="minorEastAsia" w:hAnsiTheme="minorEastAsia" w:cs="宋体"/>
          <w:sz w:val="28"/>
          <w:szCs w:val="28"/>
        </w:rPr>
        <w:t>需在2小时内对所提出的维护要求做出实质性反应，并提供应急响应策略。系统运行过程中如果出现技术故障（如硬件故障、软件故障、配置丢失等），在此期间按紧急预案处置，确保系统最大限度地不中断运行。</w:t>
      </w:r>
      <w:r w:rsidRPr="003719B2">
        <w:rPr>
          <w:rFonts w:asciiTheme="minorEastAsia" w:hAnsiTheme="minorEastAsia" w:cs="宋体" w:hint="eastAsia"/>
          <w:sz w:val="28"/>
          <w:szCs w:val="28"/>
        </w:rPr>
        <w:t>供应商</w:t>
      </w:r>
      <w:r w:rsidRPr="003719B2">
        <w:rPr>
          <w:rFonts w:asciiTheme="minorEastAsia" w:hAnsiTheme="minorEastAsia" w:cs="宋体"/>
          <w:sz w:val="28"/>
          <w:szCs w:val="28"/>
        </w:rPr>
        <w:t>保证对提供</w:t>
      </w:r>
      <w:r w:rsidRPr="003719B2">
        <w:rPr>
          <w:rFonts w:asciiTheme="minorEastAsia" w:hAnsiTheme="minorEastAsia" w:cs="宋体" w:hint="eastAsia"/>
          <w:sz w:val="28"/>
          <w:szCs w:val="28"/>
        </w:rPr>
        <w:t>2</w:t>
      </w:r>
      <w:r w:rsidRPr="003719B2">
        <w:rPr>
          <w:rFonts w:asciiTheme="minorEastAsia" w:hAnsiTheme="minorEastAsia" w:cs="宋体"/>
          <w:sz w:val="28"/>
          <w:szCs w:val="28"/>
        </w:rPr>
        <w:t>小时内解决此类问题的紧急预案方案，以</w:t>
      </w:r>
      <w:r w:rsidRPr="003719B2">
        <w:rPr>
          <w:rFonts w:asciiTheme="minorEastAsia" w:hAnsiTheme="minorEastAsia" w:cs="宋体" w:hint="eastAsia"/>
          <w:sz w:val="28"/>
          <w:szCs w:val="28"/>
        </w:rPr>
        <w:t>排除</w:t>
      </w:r>
      <w:r w:rsidRPr="003719B2">
        <w:rPr>
          <w:rFonts w:asciiTheme="minorEastAsia" w:hAnsiTheme="minorEastAsia" w:cs="宋体"/>
          <w:sz w:val="28"/>
          <w:szCs w:val="28"/>
        </w:rPr>
        <w:t>故障使得系统得以正常运行</w:t>
      </w:r>
      <w:r w:rsidRPr="003719B2">
        <w:rPr>
          <w:rFonts w:asciiTheme="minorEastAsia" w:hAnsiTheme="minorEastAsia" w:cs="宋体" w:hint="eastAsia"/>
          <w:sz w:val="28"/>
          <w:szCs w:val="28"/>
        </w:rPr>
        <w:t>。</w:t>
      </w:r>
    </w:p>
    <w:p w14:paraId="7C4D0226"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在重大活动或重要节日期间应</w:t>
      </w:r>
      <w:r w:rsidRPr="003719B2">
        <w:rPr>
          <w:rFonts w:asciiTheme="minorEastAsia" w:hAnsiTheme="minorEastAsia" w:cs="宋体" w:hint="eastAsia"/>
          <w:sz w:val="28"/>
          <w:szCs w:val="28"/>
        </w:rPr>
        <w:t>出具</w:t>
      </w:r>
      <w:r w:rsidRPr="003719B2">
        <w:rPr>
          <w:rFonts w:asciiTheme="minorEastAsia" w:hAnsiTheme="minorEastAsia" w:cs="宋体"/>
          <w:sz w:val="28"/>
          <w:szCs w:val="28"/>
        </w:rPr>
        <w:t>全面的保障方案，保证系统设备的正常运行，具体要求包括：在重大活动或重要节日</w:t>
      </w:r>
      <w:r w:rsidRPr="003719B2">
        <w:rPr>
          <w:rFonts w:asciiTheme="minorEastAsia" w:hAnsiTheme="minorEastAsia" w:cs="宋体" w:hint="eastAsia"/>
          <w:sz w:val="28"/>
          <w:szCs w:val="28"/>
        </w:rPr>
        <w:t>7个工作日</w:t>
      </w:r>
      <w:r w:rsidRPr="003719B2">
        <w:rPr>
          <w:rFonts w:asciiTheme="minorEastAsia" w:hAnsiTheme="minorEastAsia" w:cs="宋体"/>
          <w:sz w:val="28"/>
          <w:szCs w:val="28"/>
        </w:rPr>
        <w:t>之前，</w:t>
      </w:r>
      <w:r w:rsidRPr="003719B2">
        <w:rPr>
          <w:rFonts w:asciiTheme="minorEastAsia" w:hAnsiTheme="minorEastAsia" w:cs="宋体" w:hint="eastAsia"/>
          <w:sz w:val="28"/>
          <w:szCs w:val="28"/>
        </w:rPr>
        <w:t>完成</w:t>
      </w:r>
      <w:r w:rsidRPr="003719B2">
        <w:rPr>
          <w:rFonts w:asciiTheme="minorEastAsia" w:hAnsiTheme="minorEastAsia" w:cs="宋体"/>
          <w:sz w:val="28"/>
          <w:szCs w:val="28"/>
        </w:rPr>
        <w:t>对系统状态全面风险评估，对影响系统运行稳定性的因素进行分析与评估，以预知风险，制定解</w:t>
      </w:r>
      <w:r w:rsidRPr="003719B2">
        <w:rPr>
          <w:rFonts w:asciiTheme="minorEastAsia" w:hAnsiTheme="minorEastAsia" w:cs="宋体"/>
          <w:sz w:val="28"/>
          <w:szCs w:val="28"/>
        </w:rPr>
        <w:lastRenderedPageBreak/>
        <w:t>决方案，规避和预防这些风险，消除隐患，保障系统正常、稳定的运行。加派足够的资深工程师在现场做好技术支持工作。</w:t>
      </w:r>
    </w:p>
    <w:p w14:paraId="31586C75" w14:textId="1C8B3924" w:rsidR="0066482E" w:rsidRPr="003719B2" w:rsidRDefault="001557E5" w:rsidP="00DE2CC0">
      <w:pPr>
        <w:pStyle w:val="a8"/>
        <w:numPr>
          <w:ilvl w:val="0"/>
          <w:numId w:val="48"/>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66482E" w:rsidRPr="003719B2">
        <w:rPr>
          <w:rFonts w:asciiTheme="minorEastAsia" w:hAnsiTheme="minorEastAsia" w:cs="宋体" w:hint="eastAsia"/>
          <w:sz w:val="28"/>
          <w:szCs w:val="28"/>
        </w:rPr>
        <w:t>完成与医院相关应用系统之间的数据接口（包含但不限于HIS、OA、BI等系统）的集成整合；完成与医院集成平台的集成；配合与院外相关系统数据集成整合。</w:t>
      </w:r>
    </w:p>
    <w:p w14:paraId="284599B3"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11262FA9" w14:textId="77777777" w:rsidR="0066482E" w:rsidRPr="003719B2" w:rsidRDefault="0066482E" w:rsidP="0066482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00FF32C0" w14:textId="77777777" w:rsidR="0066482E" w:rsidRPr="003719B2" w:rsidRDefault="0066482E" w:rsidP="0066482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594AA6BF" w14:textId="77777777" w:rsidR="0066482E" w:rsidRPr="003719B2" w:rsidRDefault="0066482E" w:rsidP="0066482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1FEBD3AB" w14:textId="241BD31A" w:rsidR="0066482E" w:rsidRPr="003719B2" w:rsidRDefault="001557E5" w:rsidP="00DE2CC0">
      <w:pPr>
        <w:pStyle w:val="a8"/>
        <w:numPr>
          <w:ilvl w:val="0"/>
          <w:numId w:val="48"/>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66482E" w:rsidRPr="003719B2">
        <w:rPr>
          <w:rFonts w:asciiTheme="minorEastAsia" w:hAnsiTheme="minorEastAsia" w:cs="宋体" w:hint="eastAsia"/>
          <w:sz w:val="28"/>
          <w:szCs w:val="28"/>
        </w:rPr>
        <w:t>涉及院方医改、系统升级等重大事项，根据医院需要必须安排相关专业人员驻场支持。</w:t>
      </w:r>
    </w:p>
    <w:p w14:paraId="352403BD" w14:textId="5A7E48B0" w:rsidR="0066482E" w:rsidRPr="003719B2" w:rsidRDefault="001557E5" w:rsidP="00DE2CC0">
      <w:pPr>
        <w:pStyle w:val="a8"/>
        <w:numPr>
          <w:ilvl w:val="0"/>
          <w:numId w:val="48"/>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66482E" w:rsidRPr="003719B2">
        <w:rPr>
          <w:rFonts w:asciiTheme="minorEastAsia" w:hAnsiTheme="minorEastAsia" w:hint="eastAsia"/>
          <w:sz w:val="28"/>
          <w:szCs w:val="28"/>
        </w:rPr>
        <w:t>负责医院通过医院信息互联互通等级评测四级甲等、电子病历应用等级评测五级评审。</w:t>
      </w:r>
    </w:p>
    <w:p w14:paraId="41B0417A" w14:textId="77777777" w:rsidR="0066482E" w:rsidRPr="003719B2" w:rsidRDefault="0066482E" w:rsidP="00DE2CC0">
      <w:pPr>
        <w:pStyle w:val="a8"/>
        <w:numPr>
          <w:ilvl w:val="0"/>
          <w:numId w:val="48"/>
        </w:numPr>
        <w:spacing w:line="560" w:lineRule="exact"/>
        <w:ind w:firstLineChars="0"/>
        <w:rPr>
          <w:rFonts w:asciiTheme="minorEastAsia" w:hAnsiTheme="minorEastAsia" w:cs="宋体"/>
          <w:sz w:val="28"/>
          <w:szCs w:val="28"/>
        </w:rPr>
      </w:pPr>
      <w:r w:rsidRPr="003719B2">
        <w:rPr>
          <w:rFonts w:asciiTheme="minorEastAsia" w:hAnsiTheme="minorEastAsia" w:hint="eastAsia"/>
          <w:sz w:val="28"/>
          <w:szCs w:val="28"/>
        </w:rPr>
        <w:t>未尽事宜，以院方切身需求为重，服务患者为先，协商解决。</w:t>
      </w:r>
    </w:p>
    <w:p w14:paraId="21CCBAAA" w14:textId="77777777" w:rsidR="0038570E" w:rsidRPr="003719B2" w:rsidRDefault="00AE336B" w:rsidP="0038570E">
      <w:pPr>
        <w:pStyle w:val="20"/>
        <w:numPr>
          <w:ilvl w:val="0"/>
          <w:numId w:val="21"/>
        </w:numPr>
        <w:spacing w:line="560" w:lineRule="exact"/>
        <w:ind w:right="210"/>
        <w:rPr>
          <w:rFonts w:asciiTheme="minorEastAsia" w:eastAsiaTheme="minorEastAsia" w:hAnsiTheme="minorEastAsia"/>
          <w:lang w:eastAsia="zh-CN"/>
        </w:rPr>
      </w:pPr>
      <w:bookmarkStart w:id="142" w:name="_Toc19017846"/>
      <w:r w:rsidRPr="003719B2">
        <w:rPr>
          <w:rFonts w:asciiTheme="minorEastAsia" w:eastAsiaTheme="minorEastAsia" w:hAnsiTheme="minorEastAsia" w:hint="eastAsia"/>
          <w:lang w:eastAsia="zh-CN"/>
        </w:rPr>
        <w:t>新生儿重症监护</w:t>
      </w:r>
      <w:r w:rsidR="0038570E" w:rsidRPr="003719B2">
        <w:rPr>
          <w:rFonts w:asciiTheme="minorEastAsia" w:eastAsiaTheme="minorEastAsia" w:hAnsiTheme="minorEastAsia" w:hint="eastAsia"/>
          <w:lang w:eastAsia="zh-CN"/>
        </w:rPr>
        <w:t>系统</w:t>
      </w:r>
      <w:bookmarkEnd w:id="142"/>
    </w:p>
    <w:p w14:paraId="4621E153" w14:textId="77777777" w:rsidR="0038570E" w:rsidRPr="003719B2" w:rsidRDefault="0038570E" w:rsidP="0038570E">
      <w:pPr>
        <w:pStyle w:val="3"/>
        <w:numPr>
          <w:ilvl w:val="1"/>
          <w:numId w:val="21"/>
        </w:numPr>
      </w:pPr>
      <w:bookmarkStart w:id="143" w:name="_Toc19017847"/>
      <w:r w:rsidRPr="003719B2">
        <w:rPr>
          <w:rFonts w:hint="eastAsia"/>
        </w:rPr>
        <w:lastRenderedPageBreak/>
        <w:t>建设</w:t>
      </w:r>
      <w:r w:rsidRPr="003719B2">
        <w:t>内容</w:t>
      </w:r>
      <w:bookmarkEnd w:id="143"/>
    </w:p>
    <w:tbl>
      <w:tblPr>
        <w:tblW w:w="7705" w:type="dxa"/>
        <w:jc w:val="center"/>
        <w:tblLook w:val="04A0" w:firstRow="1" w:lastRow="0" w:firstColumn="1" w:lastColumn="0" w:noHBand="0" w:noVBand="1"/>
      </w:tblPr>
      <w:tblGrid>
        <w:gridCol w:w="1134"/>
        <w:gridCol w:w="1174"/>
        <w:gridCol w:w="4540"/>
        <w:gridCol w:w="857"/>
      </w:tblGrid>
      <w:tr w:rsidR="001B7BA4" w:rsidRPr="003719B2" w14:paraId="7792F9FB"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E17A1"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174" w:type="dxa"/>
            <w:tcBorders>
              <w:top w:val="single" w:sz="4" w:space="0" w:color="auto"/>
              <w:left w:val="nil"/>
              <w:bottom w:val="single" w:sz="4" w:space="0" w:color="auto"/>
              <w:right w:val="single" w:sz="4" w:space="0" w:color="auto"/>
            </w:tcBorders>
          </w:tcPr>
          <w:p w14:paraId="296D333D"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6407"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kern w:val="0"/>
                <w:szCs w:val="21"/>
              </w:rPr>
              <w:t>采购明细名称</w:t>
            </w:r>
          </w:p>
        </w:tc>
        <w:tc>
          <w:tcPr>
            <w:tcW w:w="857" w:type="dxa"/>
            <w:tcBorders>
              <w:top w:val="single" w:sz="4" w:space="0" w:color="auto"/>
              <w:left w:val="nil"/>
              <w:bottom w:val="single" w:sz="4" w:space="0" w:color="auto"/>
              <w:right w:val="single" w:sz="4" w:space="0" w:color="auto"/>
            </w:tcBorders>
            <w:vAlign w:val="center"/>
          </w:tcPr>
          <w:p w14:paraId="63315B93"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44E3E03E"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FB62"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86</w:t>
            </w:r>
          </w:p>
        </w:tc>
        <w:tc>
          <w:tcPr>
            <w:tcW w:w="1174" w:type="dxa"/>
            <w:tcBorders>
              <w:top w:val="single" w:sz="4" w:space="0" w:color="auto"/>
              <w:left w:val="single" w:sz="4" w:space="0" w:color="auto"/>
              <w:bottom w:val="single" w:sz="4" w:space="0" w:color="auto"/>
              <w:right w:val="single" w:sz="4" w:space="0" w:color="auto"/>
            </w:tcBorders>
          </w:tcPr>
          <w:p w14:paraId="2794B957" w14:textId="77777777" w:rsidR="001B7BA4" w:rsidRPr="003719B2" w:rsidRDefault="001B7BA4" w:rsidP="0038570E">
            <w:pPr>
              <w:spacing w:line="560" w:lineRule="exact"/>
              <w:jc w:val="center"/>
              <w:rPr>
                <w:rFonts w:asciiTheme="minorEastAsia" w:hAnsiTheme="minorEastAsia"/>
                <w:szCs w:val="21"/>
              </w:rPr>
            </w:pPr>
            <w:r w:rsidRPr="003719B2">
              <w:rPr>
                <w:rFonts w:asciiTheme="minorEastAsia" w:hAnsiTheme="minorEastAsia" w:hint="eastAsia"/>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7172D" w14:textId="77777777" w:rsidR="001B7BA4" w:rsidRPr="003719B2" w:rsidRDefault="001B7BA4" w:rsidP="0038570E">
            <w:pPr>
              <w:spacing w:line="560" w:lineRule="exact"/>
              <w:jc w:val="center"/>
              <w:rPr>
                <w:rFonts w:asciiTheme="minorEastAsia" w:hAnsiTheme="minorEastAsia" w:cs="宋体"/>
                <w:szCs w:val="21"/>
              </w:rPr>
            </w:pPr>
            <w:r w:rsidRPr="003719B2">
              <w:rPr>
                <w:rFonts w:asciiTheme="minorEastAsia" w:hAnsiTheme="minorEastAsia" w:hint="eastAsia"/>
                <w:szCs w:val="21"/>
              </w:rPr>
              <w:t>推车</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3260C149" w14:textId="77777777" w:rsidR="001B7BA4" w:rsidRPr="003719B2" w:rsidRDefault="001B7BA4" w:rsidP="0038570E">
            <w:pPr>
              <w:spacing w:line="560" w:lineRule="exact"/>
              <w:jc w:val="center"/>
              <w:rPr>
                <w:rFonts w:asciiTheme="minorEastAsia" w:hAnsiTheme="minorEastAsia" w:cs="宋体"/>
                <w:szCs w:val="21"/>
              </w:rPr>
            </w:pPr>
            <w:r w:rsidRPr="003719B2">
              <w:rPr>
                <w:rFonts w:asciiTheme="minorEastAsia" w:hAnsiTheme="minorEastAsia" w:hint="eastAsia"/>
                <w:szCs w:val="21"/>
              </w:rPr>
              <w:t>5台</w:t>
            </w:r>
          </w:p>
        </w:tc>
      </w:tr>
      <w:tr w:rsidR="001B7BA4" w:rsidRPr="003719B2" w14:paraId="1D62B4DA"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7260"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87</w:t>
            </w:r>
          </w:p>
        </w:tc>
        <w:tc>
          <w:tcPr>
            <w:tcW w:w="1174" w:type="dxa"/>
            <w:tcBorders>
              <w:top w:val="single" w:sz="4" w:space="0" w:color="auto"/>
              <w:left w:val="single" w:sz="4" w:space="0" w:color="auto"/>
              <w:bottom w:val="single" w:sz="4" w:space="0" w:color="auto"/>
              <w:right w:val="single" w:sz="4" w:space="0" w:color="auto"/>
            </w:tcBorders>
          </w:tcPr>
          <w:p w14:paraId="2C16D47F" w14:textId="77777777" w:rsidR="001B7BA4" w:rsidRPr="003719B2" w:rsidRDefault="001B7BA4" w:rsidP="00AE336B">
            <w:pPr>
              <w:spacing w:line="560" w:lineRule="exact"/>
              <w:jc w:val="center"/>
              <w:rPr>
                <w:rFonts w:asciiTheme="minorEastAsia" w:hAnsiTheme="minorEastAsia"/>
                <w:szCs w:val="21"/>
              </w:rPr>
            </w:pPr>
            <w:r w:rsidRPr="003719B2">
              <w:rPr>
                <w:rFonts w:asciiTheme="minorEastAsia" w:hAnsiTheme="minorEastAsia" w:hint="eastAsia"/>
                <w:szCs w:val="21"/>
              </w:rPr>
              <w:t>2</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02E2DD4A" w14:textId="77777777" w:rsidR="001B7BA4" w:rsidRPr="003719B2" w:rsidRDefault="001B7BA4" w:rsidP="00AE336B">
            <w:pPr>
              <w:spacing w:line="560" w:lineRule="exact"/>
              <w:jc w:val="center"/>
              <w:rPr>
                <w:rFonts w:asciiTheme="minorEastAsia" w:hAnsiTheme="minorEastAsia"/>
                <w:szCs w:val="21"/>
              </w:rPr>
            </w:pPr>
            <w:r w:rsidRPr="003719B2">
              <w:rPr>
                <w:rFonts w:asciiTheme="minorEastAsia" w:hAnsiTheme="minorEastAsia" w:hint="eastAsia"/>
                <w:szCs w:val="21"/>
              </w:rPr>
              <w:t>新生儿重症监护系统</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center"/>
          </w:tcPr>
          <w:p w14:paraId="5450087E" w14:textId="77777777" w:rsidR="001B7BA4" w:rsidRPr="003719B2" w:rsidRDefault="001B7BA4" w:rsidP="0038570E">
            <w:pPr>
              <w:spacing w:line="560" w:lineRule="exact"/>
              <w:jc w:val="center"/>
              <w:rPr>
                <w:rFonts w:asciiTheme="minorEastAsia" w:hAnsiTheme="minorEastAsia"/>
                <w:szCs w:val="21"/>
              </w:rPr>
            </w:pPr>
            <w:r w:rsidRPr="003719B2">
              <w:rPr>
                <w:rFonts w:asciiTheme="minorEastAsia" w:hAnsiTheme="minorEastAsia" w:hint="eastAsia"/>
                <w:szCs w:val="21"/>
              </w:rPr>
              <w:t>1套</w:t>
            </w:r>
          </w:p>
        </w:tc>
      </w:tr>
    </w:tbl>
    <w:p w14:paraId="6EC0C8F6" w14:textId="77777777" w:rsidR="0038570E" w:rsidRPr="003719B2" w:rsidRDefault="0038570E" w:rsidP="0038570E">
      <w:pPr>
        <w:pStyle w:val="3"/>
        <w:numPr>
          <w:ilvl w:val="1"/>
          <w:numId w:val="21"/>
        </w:numPr>
      </w:pPr>
      <w:bookmarkStart w:id="144" w:name="_Toc19017848"/>
      <w:r w:rsidRPr="003719B2">
        <w:rPr>
          <w:rFonts w:hint="eastAsia"/>
        </w:rPr>
        <w:t>技术指标</w:t>
      </w:r>
      <w:r w:rsidRPr="003719B2">
        <w:t>要求</w:t>
      </w:r>
      <w:bookmarkEnd w:id="144"/>
    </w:p>
    <w:p w14:paraId="74EA874A"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645520E2"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30DB79CF"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6EDCCFC4"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281B7CAE"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418AD708"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0668341D" w14:textId="77777777" w:rsidR="0038570E" w:rsidRPr="003719B2" w:rsidRDefault="0038570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45" w:name="_Toc18676457"/>
      <w:bookmarkStart w:id="146" w:name="_Toc18934677"/>
      <w:bookmarkStart w:id="147" w:name="_Toc19017849"/>
      <w:bookmarkEnd w:id="145"/>
      <w:bookmarkEnd w:id="146"/>
      <w:bookmarkEnd w:id="147"/>
    </w:p>
    <w:p w14:paraId="66A3E6B8"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48" w:name="_Toc18676458"/>
      <w:bookmarkStart w:id="149" w:name="_Toc18934678"/>
      <w:bookmarkStart w:id="150" w:name="_Toc19017850"/>
      <w:bookmarkEnd w:id="148"/>
      <w:bookmarkEnd w:id="149"/>
      <w:bookmarkEnd w:id="150"/>
    </w:p>
    <w:p w14:paraId="38D704CD"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51" w:name="_Toc18676459"/>
      <w:bookmarkStart w:id="152" w:name="_Toc18934679"/>
      <w:bookmarkStart w:id="153" w:name="_Toc19017851"/>
      <w:bookmarkEnd w:id="151"/>
      <w:bookmarkEnd w:id="152"/>
      <w:bookmarkEnd w:id="153"/>
    </w:p>
    <w:p w14:paraId="2BDFEBCA" w14:textId="77777777" w:rsidR="0038570E" w:rsidRPr="003719B2" w:rsidRDefault="0038570E" w:rsidP="0038570E">
      <w:pPr>
        <w:spacing w:line="560" w:lineRule="exact"/>
        <w:rPr>
          <w:rFonts w:asciiTheme="minorEastAsia" w:hAnsiTheme="minorEastAsia"/>
          <w:sz w:val="28"/>
          <w:szCs w:val="28"/>
        </w:rPr>
      </w:pPr>
      <w:bookmarkStart w:id="154" w:name="_Toc19017853"/>
      <w:r w:rsidRPr="003719B2">
        <w:rPr>
          <w:rFonts w:asciiTheme="minorEastAsia" w:hAnsiTheme="minorEastAsia" w:hint="eastAsia"/>
          <w:sz w:val="28"/>
          <w:szCs w:val="28"/>
        </w:rPr>
        <w:t>（1）推车</w:t>
      </w:r>
      <w:bookmarkEnd w:id="154"/>
      <w:r w:rsidRPr="003719B2">
        <w:rPr>
          <w:rFonts w:asciiTheme="minorEastAsia" w:hAnsiTheme="minorEastAsia" w:hint="eastAsia"/>
          <w:sz w:val="28"/>
          <w:szCs w:val="28"/>
        </w:rPr>
        <w:t>（5台）</w:t>
      </w:r>
    </w:p>
    <w:p w14:paraId="48656A84" w14:textId="77777777" w:rsidR="0038570E" w:rsidRPr="003719B2" w:rsidRDefault="0038570E" w:rsidP="0038570E">
      <w:pPr>
        <w:spacing w:line="560" w:lineRule="exact"/>
        <w:rPr>
          <w:rFonts w:asciiTheme="minorEastAsia" w:hAnsiTheme="minorEastAsia"/>
          <w:sz w:val="28"/>
          <w:szCs w:val="28"/>
        </w:rPr>
      </w:pPr>
      <w:r w:rsidRPr="003719B2">
        <w:rPr>
          <w:rFonts w:asciiTheme="minorEastAsia" w:hAnsiTheme="minorEastAsia" w:hint="eastAsia"/>
          <w:sz w:val="28"/>
          <w:szCs w:val="28"/>
        </w:rPr>
        <w:t>车体系统</w:t>
      </w:r>
      <w:r w:rsidRPr="003719B2">
        <w:rPr>
          <w:rFonts w:asciiTheme="minorEastAsia" w:hAnsiTheme="minorEastAsia" w:hint="eastAsia"/>
          <w:sz w:val="28"/>
          <w:szCs w:val="28"/>
        </w:rPr>
        <w:tab/>
      </w:r>
    </w:p>
    <w:p w14:paraId="75B42463"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一体化设计：一体机设计，电池内置，电池充满后使用时间≥6小时。</w:t>
      </w:r>
    </w:p>
    <w:p w14:paraId="1AE4F363"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color w:val="000000"/>
          <w:sz w:val="28"/>
          <w:szCs w:val="28"/>
        </w:rPr>
      </w:pPr>
      <w:r w:rsidRPr="003719B2">
        <w:rPr>
          <w:rFonts w:asciiTheme="minorEastAsia" w:hAnsiTheme="minorEastAsia" w:cs="微软雅黑"/>
          <w:color w:val="000000"/>
          <w:sz w:val="28"/>
          <w:szCs w:val="28"/>
        </w:rPr>
        <w:t>操作台面</w:t>
      </w:r>
      <w:r w:rsidRPr="003719B2">
        <w:rPr>
          <w:rFonts w:asciiTheme="minorEastAsia" w:hAnsiTheme="minorEastAsia" w:cs="微软雅黑" w:hint="eastAsia"/>
          <w:color w:val="000000"/>
          <w:sz w:val="28"/>
          <w:szCs w:val="28"/>
        </w:rPr>
        <w:t>：台面外观尺寸为42x44cm±2cm，同时具有拓展台面，键盘托盘嵌入到第一层抽屉内，和台面一体，可隐藏至台面内，有专用的键盘位和鼠标位不用时完全隐藏，使用时可拉出。</w:t>
      </w:r>
    </w:p>
    <w:p w14:paraId="5C59D589"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台面结构：台面底部为ABS一体成型</w:t>
      </w:r>
    </w:p>
    <w:p w14:paraId="7D61C7ED"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拓展性：推车配置柜体及智能药盒，台面与柜体分离，分离距离≥5cm。</w:t>
      </w:r>
    </w:p>
    <w:p w14:paraId="2B3FC32A"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lastRenderedPageBreak/>
        <w:t>台面把手一体化：台面为ABS塑料材质，把手为铸铝无缝一体成型，不可拼接，把手两端直接与台面相连为封闭式设计。</w:t>
      </w:r>
    </w:p>
    <w:p w14:paraId="482EE3AC"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显示器固定支架</w:t>
      </w:r>
      <w:r w:rsidRPr="003719B2">
        <w:rPr>
          <w:rFonts w:asciiTheme="minorEastAsia" w:hAnsiTheme="minorEastAsia" w:cs="微软雅黑" w:hint="eastAsia"/>
          <w:sz w:val="28"/>
          <w:szCs w:val="28"/>
        </w:rPr>
        <w:tab/>
        <w:t>：</w:t>
      </w:r>
    </w:p>
    <w:p w14:paraId="49E106EA"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 xml:space="preserve">显示器支架允许单独升降≥15cm </w:t>
      </w:r>
    </w:p>
    <w:p w14:paraId="58D31925"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显示器支持≥180°左右旋转</w:t>
      </w:r>
    </w:p>
    <w:p w14:paraId="35788DFD"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显示器支持横竖屏转换</w:t>
      </w:r>
    </w:p>
    <w:p w14:paraId="6CEBEBD0"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车体升降：底座相连的立柱需为内立柱，内立柱固定不动，外立柱与台面相连进行上下升降，车体主立柱需光滑无缝</w:t>
      </w:r>
    </w:p>
    <w:p w14:paraId="31C280A7"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升降方式：气动式升降，可通过踏脚开关轻易控制升降。</w:t>
      </w:r>
    </w:p>
    <w:p w14:paraId="0DCE4456"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键盘托盘：键盘托盘隐藏至台面内。</w:t>
      </w:r>
    </w:p>
    <w:p w14:paraId="3D205D87"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键盘托盘材质：键盘托盘需为塑料材质，同时装有手托</w:t>
      </w:r>
    </w:p>
    <w:p w14:paraId="1DB0C60F"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底座支架：底座上表面与立柱夹角成</w:t>
      </w:r>
      <w:r w:rsidRPr="003719B2">
        <w:rPr>
          <w:rFonts w:asciiTheme="minorEastAsia" w:hAnsiTheme="minorEastAsia" w:cs="微软雅黑"/>
          <w:sz w:val="28"/>
          <w:szCs w:val="28"/>
        </w:rPr>
        <w:t>90°±5°</w:t>
      </w:r>
    </w:p>
    <w:p w14:paraId="21AAE1E7"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olor w:val="000000"/>
          <w:sz w:val="28"/>
          <w:szCs w:val="28"/>
        </w:rPr>
      </w:pPr>
      <w:r w:rsidRPr="003719B2">
        <w:rPr>
          <w:rFonts w:asciiTheme="minorEastAsia" w:hAnsiTheme="minorEastAsia" w:cs="Segoe UI Symbol" w:hint="eastAsia"/>
          <w:b/>
          <w:bCs/>
          <w:color w:val="000000"/>
          <w:sz w:val="28"/>
          <w:szCs w:val="28"/>
        </w:rPr>
        <w:t>电池：</w:t>
      </w:r>
      <w:r w:rsidRPr="003719B2">
        <w:rPr>
          <w:rFonts w:asciiTheme="minorEastAsia" w:hAnsiTheme="minorEastAsia" w:cs="Segoe UI Symbol" w:hint="eastAsia"/>
          <w:color w:val="000000"/>
          <w:sz w:val="28"/>
          <w:szCs w:val="28"/>
        </w:rPr>
        <w:t>除主电池外，可选配独立的</w:t>
      </w:r>
      <w:r w:rsidRPr="003719B2">
        <w:rPr>
          <w:rFonts w:asciiTheme="minorEastAsia" w:hAnsiTheme="minorEastAsia" w:cs="Segoe UI Symbol"/>
          <w:color w:val="000000"/>
          <w:sz w:val="28"/>
          <w:szCs w:val="28"/>
        </w:rPr>
        <w:t>可随车体上下调整位置的</w:t>
      </w:r>
      <w:r w:rsidRPr="003719B2">
        <w:rPr>
          <w:rFonts w:asciiTheme="minorEastAsia" w:hAnsiTheme="minorEastAsia" w:cs="Segoe UI Symbol" w:hint="eastAsia"/>
          <w:color w:val="000000"/>
          <w:sz w:val="28"/>
          <w:szCs w:val="28"/>
        </w:rPr>
        <w:t>热插拔电池及底座</w:t>
      </w:r>
      <w:r w:rsidRPr="003719B2">
        <w:rPr>
          <w:rFonts w:asciiTheme="minorEastAsia" w:hAnsiTheme="minorEastAsia"/>
          <w:color w:val="000000"/>
          <w:sz w:val="28"/>
          <w:szCs w:val="28"/>
        </w:rPr>
        <w:t>。</w:t>
      </w:r>
    </w:p>
    <w:p w14:paraId="33A91417" w14:textId="77777777" w:rsidR="0038570E" w:rsidRPr="003719B2" w:rsidRDefault="0038570E" w:rsidP="00DE2CC0">
      <w:pPr>
        <w:pStyle w:val="a8"/>
        <w:numPr>
          <w:ilvl w:val="0"/>
          <w:numId w:val="66"/>
        </w:numPr>
        <w:spacing w:line="360" w:lineRule="auto"/>
        <w:ind w:firstLineChars="0"/>
        <w:jc w:val="left"/>
        <w:rPr>
          <w:rFonts w:asciiTheme="minorEastAsia" w:hAnsiTheme="minorEastAsia" w:cs="Segoe UI Symbol"/>
          <w:b/>
          <w:bCs/>
          <w:color w:val="000000"/>
          <w:sz w:val="28"/>
          <w:szCs w:val="28"/>
        </w:rPr>
      </w:pPr>
      <w:r w:rsidRPr="003719B2">
        <w:rPr>
          <w:rFonts w:asciiTheme="minorEastAsia" w:hAnsiTheme="minorEastAsia" w:cs="Segoe UI Symbol" w:hint="eastAsia"/>
          <w:b/>
          <w:bCs/>
          <w:color w:val="000000"/>
          <w:sz w:val="28"/>
          <w:szCs w:val="28"/>
        </w:rPr>
        <w:t>脚轮：四个医用防缠绕静音万向脚轮，满足特定场合使用。</w:t>
      </w:r>
    </w:p>
    <w:p w14:paraId="78748088" w14:textId="77777777" w:rsidR="0038570E" w:rsidRPr="003719B2" w:rsidRDefault="0038570E" w:rsidP="0038570E">
      <w:pPr>
        <w:spacing w:line="360" w:lineRule="auto"/>
        <w:jc w:val="left"/>
        <w:rPr>
          <w:rFonts w:asciiTheme="minorEastAsia" w:hAnsiTheme="minorEastAsia" w:cs="微软雅黑"/>
          <w:sz w:val="28"/>
          <w:szCs w:val="28"/>
        </w:rPr>
      </w:pPr>
      <w:r w:rsidRPr="003719B2">
        <w:rPr>
          <w:rFonts w:asciiTheme="minorEastAsia" w:hAnsiTheme="minorEastAsia" w:cs="微软雅黑" w:hint="eastAsia"/>
          <w:b/>
          <w:bCs/>
          <w:sz w:val="28"/>
          <w:szCs w:val="28"/>
        </w:rPr>
        <w:t>主机系统</w:t>
      </w:r>
      <w:r w:rsidRPr="003719B2">
        <w:rPr>
          <w:rFonts w:asciiTheme="minorEastAsia" w:hAnsiTheme="minorEastAsia" w:cs="微软雅黑" w:hint="eastAsia"/>
          <w:sz w:val="28"/>
          <w:szCs w:val="28"/>
        </w:rPr>
        <w:tab/>
      </w:r>
    </w:p>
    <w:p w14:paraId="2873DADE" w14:textId="77777777" w:rsidR="0038570E" w:rsidRPr="003719B2" w:rsidRDefault="0038570E" w:rsidP="00DE2CC0">
      <w:pPr>
        <w:pStyle w:val="a8"/>
        <w:numPr>
          <w:ilvl w:val="0"/>
          <w:numId w:val="67"/>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显示器：尺寸≥21.5，最佳分辨率≥1920*1080，响应时间≤5ms，支持壁挂；</w:t>
      </w:r>
    </w:p>
    <w:p w14:paraId="7FA03B0E" w14:textId="77777777" w:rsidR="0038570E" w:rsidRPr="003719B2" w:rsidRDefault="0038570E" w:rsidP="00DE2CC0">
      <w:pPr>
        <w:pStyle w:val="a8"/>
        <w:numPr>
          <w:ilvl w:val="0"/>
          <w:numId w:val="67"/>
        </w:numPr>
        <w:spacing w:line="360" w:lineRule="auto"/>
        <w:ind w:firstLineChars="0"/>
        <w:jc w:val="left"/>
        <w:rPr>
          <w:rFonts w:asciiTheme="minorEastAsia" w:hAnsiTheme="minorEastAsia" w:cs="微软雅黑"/>
          <w:sz w:val="28"/>
          <w:szCs w:val="28"/>
        </w:rPr>
      </w:pPr>
      <w:r w:rsidRPr="003719B2">
        <w:rPr>
          <w:rFonts w:asciiTheme="minorEastAsia" w:hAnsiTheme="minorEastAsia" w:cs="微软雅黑" w:hint="eastAsia"/>
          <w:sz w:val="28"/>
          <w:szCs w:val="28"/>
        </w:rPr>
        <w:t>2.硬件配置</w:t>
      </w:r>
      <w:r w:rsidRPr="003719B2">
        <w:rPr>
          <w:rFonts w:asciiTheme="minorEastAsia" w:hAnsiTheme="minorEastAsia" w:cs="微软雅黑" w:hint="eastAsia"/>
          <w:sz w:val="28"/>
          <w:szCs w:val="28"/>
        </w:rPr>
        <w:tab/>
        <w:t>CPU：酷睿I5（6代）及以上，主频≥2.0GHz，内存≥4G，固态硬盘≥120G</w:t>
      </w:r>
    </w:p>
    <w:p w14:paraId="41068212" w14:textId="77777777" w:rsidR="0038570E" w:rsidRPr="003719B2" w:rsidRDefault="0038570E" w:rsidP="0038570E">
      <w:pPr>
        <w:spacing w:line="360" w:lineRule="auto"/>
        <w:jc w:val="left"/>
        <w:rPr>
          <w:rFonts w:asciiTheme="minorEastAsia" w:hAnsiTheme="minorEastAsia" w:cs="微软雅黑"/>
          <w:sz w:val="28"/>
          <w:szCs w:val="28"/>
        </w:rPr>
      </w:pPr>
      <w:r w:rsidRPr="003719B2">
        <w:rPr>
          <w:rFonts w:asciiTheme="minorEastAsia" w:hAnsiTheme="minorEastAsia" w:hint="eastAsia"/>
          <w:sz w:val="28"/>
          <w:szCs w:val="28"/>
        </w:rPr>
        <w:t>（2）新生儿重症临床信息系统（1套）</w:t>
      </w:r>
    </w:p>
    <w:p w14:paraId="31B8BB4A"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1</w:t>
      </w:r>
      <w:r w:rsidRPr="003719B2">
        <w:rPr>
          <w:rFonts w:asciiTheme="minorEastAsia" w:hAnsiTheme="minorEastAsia" w:cs="宋体" w:hint="eastAsia"/>
          <w:sz w:val="28"/>
          <w:szCs w:val="28"/>
        </w:rPr>
        <w:t>）系统架构中各层应采用成熟的、符合技术标准的服务器、</w:t>
      </w:r>
      <w:r w:rsidRPr="003719B2">
        <w:rPr>
          <w:rFonts w:asciiTheme="minorEastAsia" w:hAnsiTheme="minorEastAsia" w:cs="宋体" w:hint="eastAsia"/>
          <w:sz w:val="28"/>
          <w:szCs w:val="28"/>
        </w:rPr>
        <w:lastRenderedPageBreak/>
        <w:t>数据库产品；</w:t>
      </w:r>
    </w:p>
    <w:p w14:paraId="16F5DC0E"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2</w:t>
      </w:r>
      <w:r w:rsidRPr="003719B2">
        <w:rPr>
          <w:rFonts w:asciiTheme="minorEastAsia" w:hAnsiTheme="minorEastAsia" w:cs="宋体" w:hint="eastAsia"/>
          <w:sz w:val="28"/>
          <w:szCs w:val="28"/>
        </w:rPr>
        <w:t>） 操作系统支持目前主流的各种操作系统；</w:t>
      </w:r>
    </w:p>
    <w:p w14:paraId="7107B437"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3</w:t>
      </w:r>
      <w:r w:rsidRPr="003719B2">
        <w:rPr>
          <w:rFonts w:asciiTheme="minorEastAsia" w:hAnsiTheme="minorEastAsia" w:cs="宋体" w:hint="eastAsia"/>
          <w:sz w:val="28"/>
          <w:szCs w:val="28"/>
        </w:rPr>
        <w:t xml:space="preserve">） 数据库同时支持MySql 、ORACLE等主流数据库； </w:t>
      </w:r>
    </w:p>
    <w:p w14:paraId="4F99857C"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4</w:t>
      </w:r>
      <w:r w:rsidRPr="003719B2">
        <w:rPr>
          <w:rFonts w:asciiTheme="minorEastAsia" w:hAnsiTheme="minorEastAsia" w:cs="宋体" w:hint="eastAsia"/>
          <w:sz w:val="28"/>
          <w:szCs w:val="28"/>
        </w:rPr>
        <w:t>）系统应提供基于http、web services、XML、其它合理的数据交换接口，支持与第三方软件的应用集成；</w:t>
      </w:r>
    </w:p>
    <w:p w14:paraId="4FA2C847"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5</w:t>
      </w:r>
      <w:r w:rsidRPr="003719B2">
        <w:rPr>
          <w:rFonts w:asciiTheme="minorEastAsia" w:hAnsiTheme="minorEastAsia" w:cs="宋体" w:hint="eastAsia"/>
          <w:sz w:val="28"/>
          <w:szCs w:val="28"/>
        </w:rPr>
        <w:t>）系统应具有灵活的权限体系，确保严格的权限控制；</w:t>
      </w:r>
    </w:p>
    <w:p w14:paraId="32EA2AA7"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6</w:t>
      </w:r>
      <w:r w:rsidRPr="003719B2">
        <w:rPr>
          <w:rFonts w:asciiTheme="minorEastAsia" w:hAnsiTheme="minorEastAsia" w:cs="宋体" w:hint="eastAsia"/>
          <w:sz w:val="28"/>
          <w:szCs w:val="28"/>
        </w:rPr>
        <w:t>）系统需具有安全机制保证数据、文件不被泄露，保证接口数据、统计报表数据、系统文件安全性；</w:t>
      </w:r>
    </w:p>
    <w:p w14:paraId="5C7320DB"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7</w:t>
      </w:r>
      <w:r w:rsidRPr="003719B2">
        <w:rPr>
          <w:rFonts w:asciiTheme="minorEastAsia" w:hAnsiTheme="minorEastAsia" w:cs="宋体" w:hint="eastAsia"/>
          <w:sz w:val="28"/>
          <w:szCs w:val="28"/>
        </w:rPr>
        <w:t>） 提供较完善的数据日志跟踪与分析功能；</w:t>
      </w:r>
    </w:p>
    <w:p w14:paraId="47C069BE"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8</w:t>
      </w:r>
      <w:r w:rsidRPr="003719B2">
        <w:rPr>
          <w:rFonts w:asciiTheme="minorEastAsia" w:hAnsiTheme="minorEastAsia" w:cs="宋体" w:hint="eastAsia"/>
          <w:sz w:val="28"/>
          <w:szCs w:val="28"/>
        </w:rPr>
        <w:t>）提供完善的数据备份和还原方案，保证各类数据的安全性；</w:t>
      </w:r>
    </w:p>
    <w:p w14:paraId="3BA5855A"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9</w:t>
      </w:r>
      <w:r w:rsidRPr="003719B2">
        <w:rPr>
          <w:rFonts w:asciiTheme="minorEastAsia" w:hAnsiTheme="minorEastAsia" w:cs="宋体" w:hint="eastAsia"/>
          <w:sz w:val="28"/>
          <w:szCs w:val="28"/>
        </w:rPr>
        <w:t>）系统针对异常进行详细的日志记录，并且能够直观展现出什么人在什么时候做了何种操作，出现了何种错误等；</w:t>
      </w:r>
    </w:p>
    <w:p w14:paraId="57F993AD" w14:textId="77777777" w:rsidR="0038570E" w:rsidRPr="003719B2" w:rsidRDefault="0038570E" w:rsidP="0038570E">
      <w:pPr>
        <w:spacing w:line="560" w:lineRule="exact"/>
        <w:ind w:firstLineChars="200" w:firstLine="560"/>
        <w:rPr>
          <w:rFonts w:asciiTheme="minorEastAsia" w:hAnsiTheme="minorEastAsia" w:cs="宋体"/>
          <w:sz w:val="28"/>
          <w:szCs w:val="28"/>
        </w:rPr>
      </w:pPr>
      <w:r w:rsidRPr="003719B2">
        <w:rPr>
          <w:rFonts w:asciiTheme="minorEastAsia" w:hAnsiTheme="minorEastAsia" w:cs="宋体"/>
          <w:sz w:val="28"/>
          <w:szCs w:val="28"/>
        </w:rPr>
        <w:t>10</w:t>
      </w:r>
      <w:r w:rsidRPr="003719B2">
        <w:rPr>
          <w:rFonts w:asciiTheme="minorEastAsia" w:hAnsiTheme="minorEastAsia" w:cs="宋体" w:hint="eastAsia"/>
          <w:sz w:val="28"/>
          <w:szCs w:val="28"/>
        </w:rPr>
        <w:t>）系统将提供分析统计功能，通过分析统计识别非法的访问行为以便进行追查；</w:t>
      </w:r>
    </w:p>
    <w:p w14:paraId="1CA346B7" w14:textId="77777777" w:rsidR="0038570E" w:rsidRPr="003719B2" w:rsidRDefault="0038570E" w:rsidP="0038570E">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w:t>
      </w:r>
      <w:r w:rsidRPr="003719B2">
        <w:rPr>
          <w:rFonts w:asciiTheme="minorEastAsia" w:hAnsiTheme="minorEastAsia"/>
          <w:sz w:val="28"/>
          <w:szCs w:val="28"/>
        </w:rPr>
        <w:t>1</w:t>
      </w:r>
      <w:r w:rsidRPr="003719B2">
        <w:rPr>
          <w:rFonts w:asciiTheme="minorEastAsia" w:hAnsiTheme="minorEastAsia" w:hint="eastAsia"/>
          <w:sz w:val="28"/>
          <w:szCs w:val="28"/>
        </w:rPr>
        <w:t>）支持医院信息平台统一管理，系统可与HIS等完成对接。</w:t>
      </w:r>
    </w:p>
    <w:p w14:paraId="3EDC9F6A" w14:textId="77777777" w:rsidR="0038570E" w:rsidRPr="003719B2" w:rsidRDefault="0038570E" w:rsidP="0038570E">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12）</w:t>
      </w:r>
      <w:r w:rsidRPr="003719B2">
        <w:rPr>
          <w:rFonts w:asciiTheme="minorEastAsia" w:hAnsiTheme="minorEastAsia"/>
          <w:sz w:val="28"/>
          <w:szCs w:val="28"/>
        </w:rPr>
        <w:t>功能参数</w:t>
      </w:r>
      <w:r w:rsidRPr="003719B2">
        <w:rPr>
          <w:rFonts w:asciiTheme="minorEastAsia" w:hAnsiTheme="minorEastAsia" w:hint="eastAsia"/>
          <w:sz w:val="28"/>
          <w:szCs w:val="28"/>
        </w:rPr>
        <w:t>：</w:t>
      </w:r>
    </w:p>
    <w:tbl>
      <w:tblPr>
        <w:tblpPr w:leftFromText="180" w:rightFromText="180" w:vertAnchor="text" w:tblpXSpec="center" w:tblpY="1"/>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44"/>
        <w:gridCol w:w="5460"/>
      </w:tblGrid>
      <w:tr w:rsidR="0038570E" w:rsidRPr="003719B2" w14:paraId="6905CBB1" w14:textId="77777777" w:rsidTr="0038570E">
        <w:trPr>
          <w:trHeight w:val="420"/>
        </w:trPr>
        <w:tc>
          <w:tcPr>
            <w:tcW w:w="1242" w:type="dxa"/>
            <w:shd w:val="clear" w:color="000000" w:fill="C0C0C0"/>
            <w:noWrap/>
            <w:vAlign w:val="center"/>
          </w:tcPr>
          <w:p w14:paraId="30DC838B"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功能类别</w:t>
            </w:r>
          </w:p>
        </w:tc>
        <w:tc>
          <w:tcPr>
            <w:tcW w:w="1344" w:type="dxa"/>
            <w:shd w:val="clear" w:color="000000" w:fill="C0C0C0"/>
            <w:noWrap/>
            <w:vAlign w:val="center"/>
          </w:tcPr>
          <w:p w14:paraId="16AF43C4"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功能名称</w:t>
            </w:r>
          </w:p>
        </w:tc>
        <w:tc>
          <w:tcPr>
            <w:tcW w:w="5460" w:type="dxa"/>
            <w:shd w:val="clear" w:color="000000" w:fill="C0C0C0"/>
            <w:vAlign w:val="center"/>
          </w:tcPr>
          <w:p w14:paraId="5CC768A1"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功能需求</w:t>
            </w:r>
          </w:p>
        </w:tc>
      </w:tr>
      <w:tr w:rsidR="0038570E" w:rsidRPr="003719B2" w14:paraId="156D3814" w14:textId="77777777" w:rsidTr="0038570E">
        <w:trPr>
          <w:trHeight w:val="540"/>
        </w:trPr>
        <w:tc>
          <w:tcPr>
            <w:tcW w:w="1242" w:type="dxa"/>
            <w:vMerge w:val="restart"/>
            <w:shd w:val="clear" w:color="auto" w:fill="auto"/>
            <w:noWrap/>
            <w:vAlign w:val="center"/>
          </w:tcPr>
          <w:p w14:paraId="1E643206"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患儿管理</w:t>
            </w:r>
          </w:p>
        </w:tc>
        <w:tc>
          <w:tcPr>
            <w:tcW w:w="1344" w:type="dxa"/>
            <w:shd w:val="clear" w:color="auto" w:fill="auto"/>
            <w:noWrap/>
            <w:vAlign w:val="center"/>
          </w:tcPr>
          <w:p w14:paraId="04DFD92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入科管理</w:t>
            </w:r>
          </w:p>
        </w:tc>
        <w:tc>
          <w:tcPr>
            <w:tcW w:w="5460" w:type="dxa"/>
            <w:shd w:val="clear" w:color="auto" w:fill="auto"/>
          </w:tcPr>
          <w:p w14:paraId="1A9AD097"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录入新入、转入患儿基本信息并完成在科信息安排；</w:t>
            </w:r>
          </w:p>
          <w:p w14:paraId="4040EA67"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患儿信息录入提供手动输入和自动提取两个录入方法。</w:t>
            </w:r>
          </w:p>
        </w:tc>
      </w:tr>
      <w:tr w:rsidR="0038570E" w:rsidRPr="003719B2" w14:paraId="303EEF1F" w14:textId="77777777" w:rsidTr="0038570E">
        <w:trPr>
          <w:trHeight w:val="345"/>
        </w:trPr>
        <w:tc>
          <w:tcPr>
            <w:tcW w:w="1242" w:type="dxa"/>
            <w:vMerge/>
            <w:shd w:val="clear" w:color="auto" w:fill="auto"/>
            <w:vAlign w:val="center"/>
          </w:tcPr>
          <w:p w14:paraId="1A0D15C2"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030879B0"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在科管理</w:t>
            </w:r>
          </w:p>
        </w:tc>
        <w:tc>
          <w:tcPr>
            <w:tcW w:w="5460" w:type="dxa"/>
            <w:shd w:val="clear" w:color="auto" w:fill="auto"/>
          </w:tcPr>
          <w:p w14:paraId="77310FFA"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修改和查询在科患儿信息。</w:t>
            </w:r>
          </w:p>
        </w:tc>
      </w:tr>
      <w:tr w:rsidR="0038570E" w:rsidRPr="003719B2" w14:paraId="5ED72AF0" w14:textId="77777777" w:rsidTr="0038570E">
        <w:trPr>
          <w:trHeight w:val="300"/>
        </w:trPr>
        <w:tc>
          <w:tcPr>
            <w:tcW w:w="1242" w:type="dxa"/>
            <w:vMerge w:val="restart"/>
            <w:shd w:val="clear" w:color="auto" w:fill="auto"/>
            <w:noWrap/>
            <w:vAlign w:val="center"/>
          </w:tcPr>
          <w:p w14:paraId="7968480F"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重症监护</w:t>
            </w:r>
          </w:p>
        </w:tc>
        <w:tc>
          <w:tcPr>
            <w:tcW w:w="1344" w:type="dxa"/>
            <w:vMerge w:val="restart"/>
            <w:shd w:val="clear" w:color="auto" w:fill="auto"/>
            <w:noWrap/>
            <w:vAlign w:val="center"/>
          </w:tcPr>
          <w:p w14:paraId="30A15273"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体征采集</w:t>
            </w:r>
          </w:p>
        </w:tc>
        <w:tc>
          <w:tcPr>
            <w:tcW w:w="5460" w:type="dxa"/>
            <w:shd w:val="clear" w:color="auto" w:fill="auto"/>
          </w:tcPr>
          <w:p w14:paraId="37E4C7F1"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自动采集和处理患儿生命体征，从监护设备自动采集数据。</w:t>
            </w:r>
          </w:p>
        </w:tc>
      </w:tr>
      <w:tr w:rsidR="0038570E" w:rsidRPr="003719B2" w14:paraId="6DA06BD7" w14:textId="77777777" w:rsidTr="0038570E">
        <w:trPr>
          <w:trHeight w:val="645"/>
        </w:trPr>
        <w:tc>
          <w:tcPr>
            <w:tcW w:w="1242" w:type="dxa"/>
            <w:vMerge/>
            <w:shd w:val="clear" w:color="auto" w:fill="auto"/>
            <w:noWrap/>
            <w:vAlign w:val="center"/>
          </w:tcPr>
          <w:p w14:paraId="7F97107A"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6160099C"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3C5D9817"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可自定义设置需要记录的监测项目，并根据等级护理和患儿病情要求自定义调整监测项目记录的频次。</w:t>
            </w:r>
          </w:p>
        </w:tc>
      </w:tr>
      <w:tr w:rsidR="0038570E" w:rsidRPr="003719B2" w14:paraId="08E5587D" w14:textId="77777777" w:rsidTr="0038570E">
        <w:trPr>
          <w:trHeight w:val="585"/>
        </w:trPr>
        <w:tc>
          <w:tcPr>
            <w:tcW w:w="1242" w:type="dxa"/>
            <w:vMerge/>
            <w:shd w:val="clear" w:color="auto" w:fill="auto"/>
            <w:noWrap/>
            <w:vAlign w:val="center"/>
          </w:tcPr>
          <w:p w14:paraId="3E560DDE"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065ED3BF"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7EEDEE8B"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提供呼吸系统的监测，提供常见的呼吸系统的监测参数，包括潮气量、吸入氧浓度、气道峰压等参数。</w:t>
            </w:r>
          </w:p>
        </w:tc>
      </w:tr>
      <w:tr w:rsidR="0038570E" w:rsidRPr="003719B2" w14:paraId="635B6BEE" w14:textId="77777777" w:rsidTr="0038570E">
        <w:trPr>
          <w:trHeight w:val="660"/>
        </w:trPr>
        <w:tc>
          <w:tcPr>
            <w:tcW w:w="1242" w:type="dxa"/>
            <w:vMerge/>
            <w:shd w:val="clear" w:color="auto" w:fill="auto"/>
            <w:vAlign w:val="center"/>
          </w:tcPr>
          <w:p w14:paraId="61806EFA"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val="restart"/>
            <w:shd w:val="clear" w:color="auto" w:fill="auto"/>
            <w:noWrap/>
            <w:vAlign w:val="center"/>
          </w:tcPr>
          <w:p w14:paraId="172E562C"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实时监测</w:t>
            </w:r>
          </w:p>
        </w:tc>
        <w:tc>
          <w:tcPr>
            <w:tcW w:w="5460" w:type="dxa"/>
            <w:shd w:val="clear" w:color="auto" w:fill="auto"/>
          </w:tcPr>
          <w:p w14:paraId="67AC984B"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实时显示各监护设备的监测波形和数值，可自定义配置监测项目及报警阈值。</w:t>
            </w:r>
          </w:p>
        </w:tc>
      </w:tr>
      <w:tr w:rsidR="0038570E" w:rsidRPr="003719B2" w14:paraId="70559EB8" w14:textId="77777777" w:rsidTr="0038570E">
        <w:trPr>
          <w:trHeight w:val="261"/>
        </w:trPr>
        <w:tc>
          <w:tcPr>
            <w:tcW w:w="1242" w:type="dxa"/>
            <w:vMerge/>
            <w:shd w:val="clear" w:color="auto" w:fill="auto"/>
            <w:vAlign w:val="center"/>
          </w:tcPr>
          <w:p w14:paraId="45487EE0"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0938230E"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49A59518"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支持对各项生命体征曲线中图形与颜色的自定义设置。</w:t>
            </w:r>
          </w:p>
        </w:tc>
      </w:tr>
      <w:tr w:rsidR="0038570E" w:rsidRPr="003719B2" w14:paraId="2FD41351" w14:textId="77777777" w:rsidTr="0038570E">
        <w:trPr>
          <w:trHeight w:val="321"/>
        </w:trPr>
        <w:tc>
          <w:tcPr>
            <w:tcW w:w="1242" w:type="dxa"/>
            <w:vMerge/>
            <w:shd w:val="clear" w:color="auto" w:fill="auto"/>
            <w:vAlign w:val="center"/>
          </w:tcPr>
          <w:p w14:paraId="1FB6F35B"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48A29CEF"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采集记录修改</w:t>
            </w:r>
          </w:p>
        </w:tc>
        <w:tc>
          <w:tcPr>
            <w:tcW w:w="5460" w:type="dxa"/>
            <w:shd w:val="clear" w:color="auto" w:fill="auto"/>
          </w:tcPr>
          <w:p w14:paraId="216B637A"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可对采集到数据进行修正。</w:t>
            </w:r>
          </w:p>
        </w:tc>
      </w:tr>
      <w:tr w:rsidR="0038570E" w:rsidRPr="003719B2" w14:paraId="0F3D9956" w14:textId="77777777" w:rsidTr="0038570E">
        <w:trPr>
          <w:trHeight w:val="324"/>
        </w:trPr>
        <w:tc>
          <w:tcPr>
            <w:tcW w:w="1242" w:type="dxa"/>
            <w:vMerge/>
            <w:shd w:val="clear" w:color="auto" w:fill="auto"/>
            <w:vAlign w:val="center"/>
          </w:tcPr>
          <w:p w14:paraId="75F5D5A7"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73124F97"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监测项修改痕迹</w:t>
            </w:r>
          </w:p>
        </w:tc>
        <w:tc>
          <w:tcPr>
            <w:tcW w:w="5460" w:type="dxa"/>
            <w:shd w:val="clear" w:color="auto" w:fill="auto"/>
          </w:tcPr>
          <w:p w14:paraId="208451AA"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可记录监测项目修改的原因、时间及历史数值。</w:t>
            </w:r>
          </w:p>
        </w:tc>
      </w:tr>
      <w:tr w:rsidR="0038570E" w:rsidRPr="003719B2" w14:paraId="10A34542" w14:textId="77777777" w:rsidTr="0038570E">
        <w:trPr>
          <w:trHeight w:val="645"/>
        </w:trPr>
        <w:tc>
          <w:tcPr>
            <w:tcW w:w="1242" w:type="dxa"/>
            <w:vMerge/>
            <w:shd w:val="clear" w:color="auto" w:fill="auto"/>
            <w:vAlign w:val="center"/>
          </w:tcPr>
          <w:p w14:paraId="49304305"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val="restart"/>
            <w:shd w:val="clear" w:color="auto" w:fill="auto"/>
            <w:noWrap/>
            <w:vAlign w:val="center"/>
          </w:tcPr>
          <w:p w14:paraId="5B87FB4B"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异常监测</w:t>
            </w:r>
          </w:p>
        </w:tc>
        <w:tc>
          <w:tcPr>
            <w:tcW w:w="5460" w:type="dxa"/>
            <w:shd w:val="clear" w:color="auto" w:fill="auto"/>
          </w:tcPr>
          <w:p w14:paraId="0AC05C58"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根据患儿病情要求自定义设置监测实时图形和表格记录区中生命体征项目的预警值范围及颜色标注，并给予报警提示。</w:t>
            </w:r>
          </w:p>
        </w:tc>
      </w:tr>
      <w:tr w:rsidR="0038570E" w:rsidRPr="003719B2" w14:paraId="3C6C9E96" w14:textId="77777777" w:rsidTr="0038570E">
        <w:trPr>
          <w:trHeight w:val="276"/>
        </w:trPr>
        <w:tc>
          <w:tcPr>
            <w:tcW w:w="1242" w:type="dxa"/>
            <w:vMerge/>
            <w:shd w:val="clear" w:color="auto" w:fill="auto"/>
            <w:vAlign w:val="center"/>
          </w:tcPr>
          <w:p w14:paraId="62A4ABAC"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625AD640"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51DA3D40"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微软雅黑" w:hint="eastAsia"/>
                <w:szCs w:val="21"/>
              </w:rPr>
              <w:t>支持不同病人在不同时间点有不同的参数报警限设置。</w:t>
            </w:r>
          </w:p>
        </w:tc>
      </w:tr>
      <w:tr w:rsidR="0038570E" w:rsidRPr="003719B2" w14:paraId="19A92EB0" w14:textId="77777777" w:rsidTr="0038570E">
        <w:trPr>
          <w:trHeight w:val="660"/>
        </w:trPr>
        <w:tc>
          <w:tcPr>
            <w:tcW w:w="1242" w:type="dxa"/>
            <w:vMerge w:val="restart"/>
            <w:shd w:val="clear" w:color="auto" w:fill="auto"/>
            <w:vAlign w:val="center"/>
          </w:tcPr>
          <w:p w14:paraId="2E0CAE45"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出入量记录</w:t>
            </w:r>
          </w:p>
        </w:tc>
        <w:tc>
          <w:tcPr>
            <w:tcW w:w="1344" w:type="dxa"/>
            <w:vMerge w:val="restart"/>
            <w:shd w:val="clear" w:color="auto" w:fill="auto"/>
            <w:vAlign w:val="center"/>
          </w:tcPr>
          <w:p w14:paraId="37865560"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药品记录</w:t>
            </w:r>
          </w:p>
        </w:tc>
        <w:tc>
          <w:tcPr>
            <w:tcW w:w="5460" w:type="dxa"/>
            <w:shd w:val="clear" w:color="auto" w:fill="auto"/>
          </w:tcPr>
          <w:p w14:paraId="37860237"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可记录患儿在科期间所有治疗用药。</w:t>
            </w:r>
          </w:p>
          <w:p w14:paraId="2B0FD69E"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提供手动添加和提取医嘱接口两种方式录入。</w:t>
            </w:r>
          </w:p>
        </w:tc>
      </w:tr>
      <w:tr w:rsidR="0038570E" w:rsidRPr="003719B2" w14:paraId="12E76CB7" w14:textId="77777777" w:rsidTr="0038570E">
        <w:trPr>
          <w:trHeight w:val="660"/>
        </w:trPr>
        <w:tc>
          <w:tcPr>
            <w:tcW w:w="1242" w:type="dxa"/>
            <w:vMerge/>
            <w:shd w:val="clear" w:color="auto" w:fill="auto"/>
            <w:vAlign w:val="center"/>
          </w:tcPr>
          <w:p w14:paraId="0A70CDC3"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vAlign w:val="center"/>
          </w:tcPr>
          <w:p w14:paraId="249271AE"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211FF0C3" w14:textId="77777777" w:rsidR="0038570E" w:rsidRPr="003719B2" w:rsidRDefault="0038570E" w:rsidP="0038570E">
            <w:pPr>
              <w:spacing w:line="560" w:lineRule="exact"/>
              <w:rPr>
                <w:rFonts w:asciiTheme="minorEastAsia" w:hAnsiTheme="minorEastAsia" w:cs="微软雅黑"/>
                <w:szCs w:val="21"/>
              </w:rPr>
            </w:pPr>
            <w:r w:rsidRPr="003719B2">
              <w:rPr>
                <w:rFonts w:asciiTheme="minorEastAsia" w:hAnsiTheme="minorEastAsia" w:cs="微软雅黑" w:hint="eastAsia"/>
                <w:szCs w:val="21"/>
              </w:rPr>
              <w:t>可支持对泵注药物的速度调节与甘特图显示；</w:t>
            </w:r>
          </w:p>
          <w:p w14:paraId="6164266E" w14:textId="77777777" w:rsidR="0038570E" w:rsidRPr="003719B2" w:rsidRDefault="0038570E" w:rsidP="0038570E">
            <w:pPr>
              <w:spacing w:line="560" w:lineRule="exact"/>
              <w:rPr>
                <w:rFonts w:asciiTheme="minorEastAsia" w:hAnsiTheme="minorEastAsia" w:cs="微软雅黑"/>
                <w:szCs w:val="21"/>
              </w:rPr>
            </w:pPr>
            <w:r w:rsidRPr="003719B2">
              <w:rPr>
                <w:rFonts w:asciiTheme="minorEastAsia" w:hAnsiTheme="minorEastAsia" w:cs="微软雅黑" w:hint="eastAsia"/>
                <w:szCs w:val="21"/>
              </w:rPr>
              <w:t>可自动计算泵注药物的结束时间和提醒完成确认；</w:t>
            </w:r>
          </w:p>
          <w:p w14:paraId="5A232FA3"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微软雅黑" w:hint="eastAsia"/>
                <w:szCs w:val="21"/>
              </w:rPr>
              <w:t>支持对泵注药物注入量的自动计算。</w:t>
            </w:r>
          </w:p>
        </w:tc>
      </w:tr>
      <w:tr w:rsidR="0038570E" w:rsidRPr="003719B2" w14:paraId="2FA1F102" w14:textId="77777777" w:rsidTr="0038570E">
        <w:trPr>
          <w:trHeight w:val="370"/>
        </w:trPr>
        <w:tc>
          <w:tcPr>
            <w:tcW w:w="1242" w:type="dxa"/>
            <w:vMerge/>
            <w:shd w:val="clear" w:color="auto" w:fill="auto"/>
            <w:vAlign w:val="center"/>
          </w:tcPr>
          <w:p w14:paraId="53425C8E"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vAlign w:val="center"/>
          </w:tcPr>
          <w:p w14:paraId="33E596A4"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09D0F05E"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微软雅黑" w:hint="eastAsia"/>
                <w:szCs w:val="21"/>
              </w:rPr>
              <w:t>支持药速、浓度、泵速等多种单位的换算。</w:t>
            </w:r>
          </w:p>
        </w:tc>
      </w:tr>
      <w:tr w:rsidR="0038570E" w:rsidRPr="003719B2" w14:paraId="38C57AA1" w14:textId="77777777" w:rsidTr="0038570E">
        <w:trPr>
          <w:trHeight w:val="420"/>
        </w:trPr>
        <w:tc>
          <w:tcPr>
            <w:tcW w:w="1242" w:type="dxa"/>
            <w:vMerge/>
            <w:shd w:val="clear" w:color="auto" w:fill="auto"/>
            <w:vAlign w:val="center"/>
          </w:tcPr>
          <w:p w14:paraId="72A7AFAB"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260B1A13"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饮食、出量记录</w:t>
            </w:r>
          </w:p>
        </w:tc>
        <w:tc>
          <w:tcPr>
            <w:tcW w:w="5460" w:type="dxa"/>
            <w:shd w:val="clear" w:color="auto" w:fill="auto"/>
          </w:tcPr>
          <w:p w14:paraId="12F4148F"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可记录患儿在科治疗期间摄入的喂养液、排出的各类出量情况。</w:t>
            </w:r>
          </w:p>
        </w:tc>
      </w:tr>
      <w:tr w:rsidR="0038570E" w:rsidRPr="003719B2" w14:paraId="55390D1C" w14:textId="77777777" w:rsidTr="0038570E">
        <w:trPr>
          <w:trHeight w:val="615"/>
        </w:trPr>
        <w:tc>
          <w:tcPr>
            <w:tcW w:w="1242" w:type="dxa"/>
            <w:vMerge/>
            <w:shd w:val="clear" w:color="auto" w:fill="auto"/>
            <w:vAlign w:val="center"/>
          </w:tcPr>
          <w:p w14:paraId="0AFE53AD"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59DCB783"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出入量平衡统计</w:t>
            </w:r>
          </w:p>
        </w:tc>
        <w:tc>
          <w:tcPr>
            <w:tcW w:w="5460" w:type="dxa"/>
            <w:shd w:val="clear" w:color="auto" w:fill="auto"/>
          </w:tcPr>
          <w:p w14:paraId="0379081E"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可自动统计某时间段内的总入量、总出量、余量及各出入量类型的明细信息，平衡显示出量超出值和入量超出值。</w:t>
            </w:r>
          </w:p>
        </w:tc>
      </w:tr>
      <w:tr w:rsidR="0038570E" w:rsidRPr="003719B2" w14:paraId="145A8EC3" w14:textId="77777777" w:rsidTr="0038570E">
        <w:trPr>
          <w:trHeight w:val="540"/>
        </w:trPr>
        <w:tc>
          <w:tcPr>
            <w:tcW w:w="1242" w:type="dxa"/>
            <w:vMerge/>
            <w:shd w:val="clear" w:color="auto" w:fill="auto"/>
            <w:vAlign w:val="center"/>
          </w:tcPr>
          <w:p w14:paraId="08B8DD71"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3713EB9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统计时间点</w:t>
            </w:r>
            <w:r w:rsidRPr="003719B2">
              <w:rPr>
                <w:rFonts w:asciiTheme="minorEastAsia" w:hAnsiTheme="minorEastAsia" w:cs="宋体" w:hint="eastAsia"/>
                <w:szCs w:val="21"/>
              </w:rPr>
              <w:lastRenderedPageBreak/>
              <w:t>提醒标记</w:t>
            </w:r>
          </w:p>
        </w:tc>
        <w:tc>
          <w:tcPr>
            <w:tcW w:w="5460" w:type="dxa"/>
            <w:shd w:val="clear" w:color="auto" w:fill="auto"/>
          </w:tcPr>
          <w:p w14:paraId="12424B97"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lastRenderedPageBreak/>
              <w:t>提供对遗漏的24小时总统计和统计值有变化的各统计时</w:t>
            </w:r>
            <w:r w:rsidRPr="003719B2">
              <w:rPr>
                <w:rFonts w:asciiTheme="minorEastAsia" w:hAnsiTheme="minorEastAsia" w:cs="宋体" w:hint="eastAsia"/>
                <w:szCs w:val="21"/>
              </w:rPr>
              <w:lastRenderedPageBreak/>
              <w:t>间点，可给予颜色标记提醒。</w:t>
            </w:r>
          </w:p>
        </w:tc>
      </w:tr>
      <w:tr w:rsidR="0038570E" w:rsidRPr="003719B2" w14:paraId="285A78A9" w14:textId="77777777" w:rsidTr="0038570E">
        <w:trPr>
          <w:trHeight w:val="540"/>
        </w:trPr>
        <w:tc>
          <w:tcPr>
            <w:tcW w:w="1242" w:type="dxa"/>
            <w:vMerge w:val="restart"/>
            <w:shd w:val="clear" w:color="auto" w:fill="auto"/>
            <w:noWrap/>
            <w:vAlign w:val="center"/>
          </w:tcPr>
          <w:p w14:paraId="71239D70"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lastRenderedPageBreak/>
              <w:t>重症护理</w:t>
            </w:r>
          </w:p>
        </w:tc>
        <w:tc>
          <w:tcPr>
            <w:tcW w:w="1344" w:type="dxa"/>
            <w:shd w:val="clear" w:color="auto" w:fill="auto"/>
            <w:vAlign w:val="center"/>
          </w:tcPr>
          <w:p w14:paraId="7E5BC047"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护理观察</w:t>
            </w:r>
          </w:p>
        </w:tc>
        <w:tc>
          <w:tcPr>
            <w:tcW w:w="5460" w:type="dxa"/>
            <w:shd w:val="clear" w:color="auto" w:fill="auto"/>
          </w:tcPr>
          <w:p w14:paraId="20EC67E5"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可自定义设置并记录婴儿的护理观察项目（如意识、瞳孔、皮肤、前囟、肌张力等）。</w:t>
            </w:r>
          </w:p>
        </w:tc>
      </w:tr>
      <w:tr w:rsidR="0038570E" w:rsidRPr="003719B2" w14:paraId="635C3A95" w14:textId="77777777" w:rsidTr="0038570E">
        <w:trPr>
          <w:trHeight w:val="540"/>
        </w:trPr>
        <w:tc>
          <w:tcPr>
            <w:tcW w:w="1242" w:type="dxa"/>
            <w:vMerge/>
            <w:shd w:val="clear" w:color="auto" w:fill="auto"/>
            <w:vAlign w:val="center"/>
          </w:tcPr>
          <w:p w14:paraId="31D3B546"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21DE1C04"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护理措施</w:t>
            </w:r>
          </w:p>
        </w:tc>
        <w:tc>
          <w:tcPr>
            <w:tcW w:w="5460" w:type="dxa"/>
            <w:shd w:val="clear" w:color="auto" w:fill="auto"/>
          </w:tcPr>
          <w:p w14:paraId="60E59A45"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可自定义设置并记录为患儿实施的各项护理（如脐部护理、眼部护理、臀部护理等）。</w:t>
            </w:r>
          </w:p>
        </w:tc>
      </w:tr>
      <w:tr w:rsidR="0038570E" w:rsidRPr="003719B2" w14:paraId="03353C4D" w14:textId="77777777" w:rsidTr="0038570E">
        <w:trPr>
          <w:trHeight w:val="417"/>
        </w:trPr>
        <w:tc>
          <w:tcPr>
            <w:tcW w:w="1242" w:type="dxa"/>
            <w:vMerge/>
            <w:shd w:val="clear" w:color="auto" w:fill="auto"/>
            <w:vAlign w:val="center"/>
          </w:tcPr>
          <w:p w14:paraId="64404716"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10F3F27C"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医疗评分</w:t>
            </w:r>
          </w:p>
        </w:tc>
        <w:tc>
          <w:tcPr>
            <w:tcW w:w="5460" w:type="dxa"/>
            <w:shd w:val="clear" w:color="auto" w:fill="auto"/>
          </w:tcPr>
          <w:p w14:paraId="79AA2A34"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记录并自动计算各评分项目的分值。医疗评分包括但不限于以下评分项目（如新生儿危重病例评分NCIS、新生儿紧急生理学评分II   SNAPII、儿童昏迷评分 CCS、婴幼儿神经创伤评分 TINS、新生儿Apgar评分、新生儿临床危险指数评分 CRIB、压疮评分 Braden评分、APACHE II等）；</w:t>
            </w:r>
          </w:p>
          <w:p w14:paraId="1021FEB6"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支持对临床需要评分项目的自定义维护。</w:t>
            </w:r>
          </w:p>
        </w:tc>
      </w:tr>
      <w:tr w:rsidR="0038570E" w:rsidRPr="003719B2" w14:paraId="0E88F16D" w14:textId="77777777" w:rsidTr="0038570E">
        <w:trPr>
          <w:trHeight w:val="275"/>
        </w:trPr>
        <w:tc>
          <w:tcPr>
            <w:tcW w:w="1242" w:type="dxa"/>
            <w:vMerge/>
            <w:shd w:val="clear" w:color="auto" w:fill="auto"/>
            <w:vAlign w:val="center"/>
          </w:tcPr>
          <w:p w14:paraId="2C570195"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20E48008"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生成图表</w:t>
            </w:r>
          </w:p>
        </w:tc>
        <w:tc>
          <w:tcPr>
            <w:tcW w:w="5460" w:type="dxa"/>
            <w:shd w:val="clear" w:color="auto" w:fill="auto"/>
          </w:tcPr>
          <w:p w14:paraId="791087A6"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支持自动生成评分项目分值在某时间段内的趋势图；</w:t>
            </w:r>
          </w:p>
          <w:p w14:paraId="0A30D5DB"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微软雅黑" w:hint="eastAsia"/>
                <w:szCs w:val="21"/>
              </w:rPr>
              <w:t>支持不同趋势图的分组命名和参数的组合，及对趋势图颜色、标注和样式的自定义设置。</w:t>
            </w:r>
          </w:p>
        </w:tc>
      </w:tr>
      <w:tr w:rsidR="0038570E" w:rsidRPr="003719B2" w14:paraId="7ADD411D" w14:textId="77777777" w:rsidTr="0038570E">
        <w:trPr>
          <w:trHeight w:val="417"/>
        </w:trPr>
        <w:tc>
          <w:tcPr>
            <w:tcW w:w="1242" w:type="dxa"/>
            <w:vMerge/>
            <w:shd w:val="clear" w:color="auto" w:fill="auto"/>
            <w:vAlign w:val="center"/>
          </w:tcPr>
          <w:p w14:paraId="36A2A549"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18ABAE53"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护理记录模板</w:t>
            </w:r>
          </w:p>
        </w:tc>
        <w:tc>
          <w:tcPr>
            <w:tcW w:w="5460" w:type="dxa"/>
            <w:shd w:val="clear" w:color="auto" w:fill="auto"/>
          </w:tcPr>
          <w:p w14:paraId="0D4B609A" w14:textId="77777777" w:rsidR="0038570E" w:rsidRPr="003719B2" w:rsidRDefault="0038570E" w:rsidP="0038570E">
            <w:pPr>
              <w:spacing w:line="560" w:lineRule="exact"/>
              <w:rPr>
                <w:rFonts w:asciiTheme="minorEastAsia" w:hAnsiTheme="minorEastAsia" w:cs="微软雅黑"/>
                <w:szCs w:val="21"/>
              </w:rPr>
            </w:pPr>
            <w:r w:rsidRPr="003719B2">
              <w:rPr>
                <w:rFonts w:asciiTheme="minorEastAsia" w:hAnsiTheme="minorEastAsia" w:cs="微软雅黑" w:hint="eastAsia"/>
                <w:szCs w:val="21"/>
              </w:rPr>
              <w:t>支持护理记录的模板编辑，包括公用模板和个人模板。</w:t>
            </w:r>
          </w:p>
          <w:p w14:paraId="1FC59B23"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微软雅黑" w:hint="eastAsia"/>
                <w:szCs w:val="21"/>
              </w:rPr>
              <w:t>支持特殊字符的录入。</w:t>
            </w:r>
          </w:p>
        </w:tc>
      </w:tr>
      <w:tr w:rsidR="0038570E" w:rsidRPr="003719B2" w14:paraId="3276D139" w14:textId="77777777" w:rsidTr="0038570E">
        <w:trPr>
          <w:trHeight w:val="822"/>
        </w:trPr>
        <w:tc>
          <w:tcPr>
            <w:tcW w:w="1242" w:type="dxa"/>
            <w:vMerge w:val="restart"/>
            <w:shd w:val="clear" w:color="auto" w:fill="auto"/>
            <w:noWrap/>
            <w:vAlign w:val="center"/>
          </w:tcPr>
          <w:p w14:paraId="1517E69B"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病情记录</w:t>
            </w:r>
          </w:p>
        </w:tc>
        <w:tc>
          <w:tcPr>
            <w:tcW w:w="1344" w:type="dxa"/>
            <w:shd w:val="clear" w:color="auto" w:fill="auto"/>
            <w:noWrap/>
            <w:vAlign w:val="center"/>
          </w:tcPr>
          <w:p w14:paraId="50F67F88"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病情记录</w:t>
            </w:r>
          </w:p>
        </w:tc>
        <w:tc>
          <w:tcPr>
            <w:tcW w:w="5460" w:type="dxa"/>
            <w:shd w:val="clear" w:color="auto" w:fill="auto"/>
          </w:tcPr>
          <w:p w14:paraId="1B87593A"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提供病情类别可清晰展示患者在科的病情变化过程，采用模板式记录方式。</w:t>
            </w:r>
          </w:p>
        </w:tc>
      </w:tr>
      <w:tr w:rsidR="0038570E" w:rsidRPr="003719B2" w14:paraId="5DF2F699" w14:textId="77777777" w:rsidTr="0038570E">
        <w:trPr>
          <w:trHeight w:val="540"/>
        </w:trPr>
        <w:tc>
          <w:tcPr>
            <w:tcW w:w="1242" w:type="dxa"/>
            <w:vMerge/>
            <w:shd w:val="clear" w:color="auto" w:fill="auto"/>
            <w:vAlign w:val="center"/>
          </w:tcPr>
          <w:p w14:paraId="134558AB"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66674D3E"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换床</w:t>
            </w:r>
          </w:p>
        </w:tc>
        <w:tc>
          <w:tcPr>
            <w:tcW w:w="5460" w:type="dxa"/>
            <w:shd w:val="clear" w:color="auto" w:fill="auto"/>
          </w:tcPr>
          <w:p w14:paraId="240B3B69"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提供与空床、非空床位互换，查看换床历史记录，并在文书打印界面显示换床标记。</w:t>
            </w:r>
          </w:p>
        </w:tc>
      </w:tr>
      <w:tr w:rsidR="0038570E" w:rsidRPr="003719B2" w14:paraId="5F9B3D95" w14:textId="77777777" w:rsidTr="0038570E">
        <w:trPr>
          <w:trHeight w:val="367"/>
        </w:trPr>
        <w:tc>
          <w:tcPr>
            <w:tcW w:w="1242" w:type="dxa"/>
            <w:vMerge/>
            <w:shd w:val="clear" w:color="auto" w:fill="auto"/>
            <w:vAlign w:val="center"/>
          </w:tcPr>
          <w:p w14:paraId="4CEB220C"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738617B9"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签名</w:t>
            </w:r>
          </w:p>
        </w:tc>
        <w:tc>
          <w:tcPr>
            <w:tcW w:w="5460" w:type="dxa"/>
            <w:shd w:val="clear" w:color="auto" w:fill="auto"/>
          </w:tcPr>
          <w:p w14:paraId="7A490D96"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提供一键式签名，签名形式为单签名和双签名；支持C</w:t>
            </w:r>
            <w:r w:rsidRPr="003719B2">
              <w:rPr>
                <w:rFonts w:asciiTheme="minorEastAsia" w:hAnsiTheme="minorEastAsia" w:cs="宋体"/>
                <w:szCs w:val="21"/>
              </w:rPr>
              <w:t>A认证电子签名</w:t>
            </w:r>
            <w:r w:rsidRPr="003719B2">
              <w:rPr>
                <w:rFonts w:asciiTheme="minorEastAsia" w:hAnsiTheme="minorEastAsia" w:cs="宋体" w:hint="eastAsia"/>
                <w:szCs w:val="21"/>
              </w:rPr>
              <w:t>。</w:t>
            </w:r>
          </w:p>
        </w:tc>
      </w:tr>
      <w:tr w:rsidR="0038570E" w:rsidRPr="003719B2" w14:paraId="0D517DEF" w14:textId="77777777" w:rsidTr="0038570E">
        <w:trPr>
          <w:trHeight w:val="540"/>
        </w:trPr>
        <w:tc>
          <w:tcPr>
            <w:tcW w:w="1242" w:type="dxa"/>
            <w:vMerge w:val="restart"/>
            <w:shd w:val="clear" w:color="auto" w:fill="auto"/>
            <w:noWrap/>
            <w:vAlign w:val="center"/>
          </w:tcPr>
          <w:p w14:paraId="61967457"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交班管理</w:t>
            </w:r>
          </w:p>
        </w:tc>
        <w:tc>
          <w:tcPr>
            <w:tcW w:w="1344" w:type="dxa"/>
            <w:shd w:val="clear" w:color="auto" w:fill="auto"/>
            <w:noWrap/>
            <w:vAlign w:val="center"/>
          </w:tcPr>
          <w:p w14:paraId="63FA0711"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交班记录</w:t>
            </w:r>
          </w:p>
        </w:tc>
        <w:tc>
          <w:tcPr>
            <w:tcW w:w="5460" w:type="dxa"/>
            <w:shd w:val="clear" w:color="auto" w:fill="auto"/>
          </w:tcPr>
          <w:p w14:paraId="09EE12BC"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提供小结、总结交班记录及显示24小时监测项目最大最</w:t>
            </w:r>
            <w:r w:rsidRPr="003719B2">
              <w:rPr>
                <w:rFonts w:asciiTheme="minorEastAsia" w:hAnsiTheme="minorEastAsia" w:cs="宋体" w:hint="eastAsia"/>
                <w:szCs w:val="21"/>
              </w:rPr>
              <w:lastRenderedPageBreak/>
              <w:t>小值范围；</w:t>
            </w:r>
            <w:r w:rsidRPr="003719B2">
              <w:rPr>
                <w:rFonts w:asciiTheme="minorEastAsia" w:hAnsiTheme="minorEastAsia" w:cs="微软雅黑" w:hint="eastAsia"/>
                <w:szCs w:val="21"/>
              </w:rPr>
              <w:t>支持对质控要求的事项进行交班提醒。</w:t>
            </w:r>
          </w:p>
        </w:tc>
      </w:tr>
      <w:tr w:rsidR="0038570E" w:rsidRPr="003719B2" w14:paraId="641CA19B" w14:textId="77777777" w:rsidTr="0038570E">
        <w:trPr>
          <w:trHeight w:val="368"/>
        </w:trPr>
        <w:tc>
          <w:tcPr>
            <w:tcW w:w="1242" w:type="dxa"/>
            <w:vMerge/>
            <w:shd w:val="clear" w:color="auto" w:fill="auto"/>
            <w:vAlign w:val="center"/>
          </w:tcPr>
          <w:p w14:paraId="0A58DFD1"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0E8F0BED"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交接确认</w:t>
            </w:r>
          </w:p>
        </w:tc>
        <w:tc>
          <w:tcPr>
            <w:tcW w:w="5460" w:type="dxa"/>
            <w:shd w:val="clear" w:color="auto" w:fill="auto"/>
          </w:tcPr>
          <w:p w14:paraId="20C94304"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提供交接班人员采用密码确认交班完成。</w:t>
            </w:r>
          </w:p>
        </w:tc>
      </w:tr>
      <w:tr w:rsidR="0038570E" w:rsidRPr="003719B2" w14:paraId="58F0D190" w14:textId="77777777" w:rsidTr="0038570E">
        <w:trPr>
          <w:trHeight w:val="810"/>
        </w:trPr>
        <w:tc>
          <w:tcPr>
            <w:tcW w:w="1242" w:type="dxa"/>
            <w:shd w:val="clear" w:color="auto" w:fill="auto"/>
            <w:noWrap/>
            <w:vAlign w:val="center"/>
          </w:tcPr>
          <w:p w14:paraId="39709725"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目标性监测记录</w:t>
            </w:r>
          </w:p>
        </w:tc>
        <w:tc>
          <w:tcPr>
            <w:tcW w:w="1344" w:type="dxa"/>
            <w:shd w:val="clear" w:color="auto" w:fill="auto"/>
            <w:noWrap/>
            <w:vAlign w:val="center"/>
          </w:tcPr>
          <w:p w14:paraId="2F632622"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目标性监测记录</w:t>
            </w:r>
          </w:p>
        </w:tc>
        <w:tc>
          <w:tcPr>
            <w:tcW w:w="5460" w:type="dxa"/>
            <w:shd w:val="clear" w:color="auto" w:fill="auto"/>
          </w:tcPr>
          <w:p w14:paraId="09BAA8F7"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为医生提供针对患儿高发感染项目的监测表格，包括但不限于病情监测记录、医疗评分、人工气道、皮肤、静脉导管情况及发生相关性感染记录。</w:t>
            </w:r>
          </w:p>
        </w:tc>
      </w:tr>
      <w:tr w:rsidR="0038570E" w:rsidRPr="003719B2" w14:paraId="6ADCD95E" w14:textId="77777777" w:rsidTr="0038570E">
        <w:trPr>
          <w:trHeight w:val="315"/>
        </w:trPr>
        <w:tc>
          <w:tcPr>
            <w:tcW w:w="1242" w:type="dxa"/>
            <w:vMerge w:val="restart"/>
            <w:shd w:val="clear" w:color="auto" w:fill="auto"/>
            <w:noWrap/>
            <w:vAlign w:val="center"/>
          </w:tcPr>
          <w:p w14:paraId="29A4663E"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医嘱辅助执行</w:t>
            </w:r>
          </w:p>
        </w:tc>
        <w:tc>
          <w:tcPr>
            <w:tcW w:w="1344" w:type="dxa"/>
            <w:shd w:val="clear" w:color="auto" w:fill="auto"/>
            <w:noWrap/>
            <w:vAlign w:val="center"/>
          </w:tcPr>
          <w:p w14:paraId="22F325B4"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医嘱记录</w:t>
            </w:r>
          </w:p>
        </w:tc>
        <w:tc>
          <w:tcPr>
            <w:tcW w:w="5460" w:type="dxa"/>
            <w:shd w:val="clear" w:color="auto" w:fill="auto"/>
          </w:tcPr>
          <w:p w14:paraId="64FA2150"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接口实时读取确认无误的医嘱信息并完成文书中药品的记录。</w:t>
            </w:r>
          </w:p>
        </w:tc>
      </w:tr>
      <w:tr w:rsidR="0038570E" w:rsidRPr="003719B2" w14:paraId="2263131E" w14:textId="77777777" w:rsidTr="0038570E">
        <w:trPr>
          <w:trHeight w:val="310"/>
        </w:trPr>
        <w:tc>
          <w:tcPr>
            <w:tcW w:w="1242" w:type="dxa"/>
            <w:vMerge/>
            <w:shd w:val="clear" w:color="auto" w:fill="auto"/>
            <w:vAlign w:val="center"/>
          </w:tcPr>
          <w:p w14:paraId="358BED26"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5415AA56"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医嘱执行记录</w:t>
            </w:r>
          </w:p>
        </w:tc>
        <w:tc>
          <w:tcPr>
            <w:tcW w:w="5460" w:type="dxa"/>
            <w:shd w:val="clear" w:color="auto" w:fill="auto"/>
          </w:tcPr>
          <w:p w14:paraId="5E3495C8"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提供查询每条医嘱信息的历史纪录明细列表。</w:t>
            </w:r>
          </w:p>
        </w:tc>
      </w:tr>
      <w:tr w:rsidR="0038570E" w:rsidRPr="003719B2" w14:paraId="0798381A" w14:textId="77777777" w:rsidTr="0038570E">
        <w:trPr>
          <w:trHeight w:val="585"/>
        </w:trPr>
        <w:tc>
          <w:tcPr>
            <w:tcW w:w="1242" w:type="dxa"/>
            <w:vMerge/>
            <w:shd w:val="clear" w:color="auto" w:fill="auto"/>
            <w:vAlign w:val="center"/>
          </w:tcPr>
          <w:p w14:paraId="4DE12A3C"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val="restart"/>
            <w:shd w:val="clear" w:color="auto" w:fill="auto"/>
            <w:noWrap/>
            <w:vAlign w:val="center"/>
          </w:tcPr>
          <w:p w14:paraId="521E0C73"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医嘱关联</w:t>
            </w:r>
          </w:p>
        </w:tc>
        <w:tc>
          <w:tcPr>
            <w:tcW w:w="5460" w:type="dxa"/>
            <w:shd w:val="clear" w:color="auto" w:fill="auto"/>
          </w:tcPr>
          <w:p w14:paraId="65D06AA5"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实现手动用药信息与接口医嘱数据相一致，以确保药品信息入量的准确性。</w:t>
            </w:r>
          </w:p>
        </w:tc>
      </w:tr>
      <w:tr w:rsidR="0038570E" w:rsidRPr="003719B2" w14:paraId="3D05BDDA" w14:textId="77777777" w:rsidTr="0038570E">
        <w:trPr>
          <w:trHeight w:val="336"/>
        </w:trPr>
        <w:tc>
          <w:tcPr>
            <w:tcW w:w="1242" w:type="dxa"/>
            <w:vMerge/>
            <w:shd w:val="clear" w:color="auto" w:fill="auto"/>
            <w:vAlign w:val="center"/>
          </w:tcPr>
          <w:p w14:paraId="75ACF018"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0683C0D5"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07896574"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微软雅黑" w:hint="eastAsia"/>
                <w:szCs w:val="21"/>
              </w:rPr>
              <w:t>可支持对医嘱的分类、排序、和快速检索。</w:t>
            </w:r>
          </w:p>
        </w:tc>
      </w:tr>
      <w:tr w:rsidR="0038570E" w:rsidRPr="003719B2" w14:paraId="30329985" w14:textId="77777777" w:rsidTr="0038570E">
        <w:trPr>
          <w:trHeight w:val="762"/>
        </w:trPr>
        <w:tc>
          <w:tcPr>
            <w:tcW w:w="1242" w:type="dxa"/>
            <w:shd w:val="clear" w:color="auto" w:fill="auto"/>
            <w:noWrap/>
            <w:vAlign w:val="center"/>
          </w:tcPr>
          <w:p w14:paraId="20511C34"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导管记录</w:t>
            </w:r>
          </w:p>
        </w:tc>
        <w:tc>
          <w:tcPr>
            <w:tcW w:w="1344" w:type="dxa"/>
            <w:shd w:val="clear" w:color="auto" w:fill="auto"/>
            <w:noWrap/>
            <w:vAlign w:val="center"/>
          </w:tcPr>
          <w:p w14:paraId="62B3BFB8"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导管记录</w:t>
            </w:r>
          </w:p>
        </w:tc>
        <w:tc>
          <w:tcPr>
            <w:tcW w:w="5460" w:type="dxa"/>
            <w:shd w:val="clear" w:color="auto" w:fill="auto"/>
          </w:tcPr>
          <w:p w14:paraId="24CEE4F7"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查询、记录并监控在科患儿留置各导管的情况，提供导管的拔管、插管、重置等信息的记录。</w:t>
            </w:r>
          </w:p>
        </w:tc>
      </w:tr>
      <w:tr w:rsidR="0038570E" w:rsidRPr="003719B2" w14:paraId="3ABAF772" w14:textId="77777777" w:rsidTr="0038570E">
        <w:trPr>
          <w:trHeight w:val="600"/>
        </w:trPr>
        <w:tc>
          <w:tcPr>
            <w:tcW w:w="1242" w:type="dxa"/>
            <w:shd w:val="clear" w:color="auto" w:fill="auto"/>
            <w:noWrap/>
            <w:vAlign w:val="center"/>
          </w:tcPr>
          <w:p w14:paraId="2038493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设备使用情况</w:t>
            </w:r>
          </w:p>
        </w:tc>
        <w:tc>
          <w:tcPr>
            <w:tcW w:w="1344" w:type="dxa"/>
            <w:shd w:val="clear" w:color="auto" w:fill="auto"/>
            <w:noWrap/>
            <w:vAlign w:val="center"/>
          </w:tcPr>
          <w:p w14:paraId="2A5DFB9B"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设备使用情况</w:t>
            </w:r>
          </w:p>
        </w:tc>
        <w:tc>
          <w:tcPr>
            <w:tcW w:w="5460" w:type="dxa"/>
            <w:shd w:val="clear" w:color="auto" w:fill="auto"/>
          </w:tcPr>
          <w:p w14:paraId="728A325C"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记录该患者在科治疗期间使用仪器设备的情况，如开始、结束、使用次数等。</w:t>
            </w:r>
          </w:p>
        </w:tc>
      </w:tr>
      <w:tr w:rsidR="0038570E" w:rsidRPr="003719B2" w14:paraId="679E1C8C" w14:textId="77777777" w:rsidTr="0038570E">
        <w:trPr>
          <w:trHeight w:val="540"/>
        </w:trPr>
        <w:tc>
          <w:tcPr>
            <w:tcW w:w="1242" w:type="dxa"/>
            <w:shd w:val="clear" w:color="auto" w:fill="auto"/>
            <w:noWrap/>
            <w:vAlign w:val="center"/>
          </w:tcPr>
          <w:p w14:paraId="31B3AC5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检验</w:t>
            </w:r>
          </w:p>
        </w:tc>
        <w:tc>
          <w:tcPr>
            <w:tcW w:w="1344" w:type="dxa"/>
            <w:shd w:val="clear" w:color="auto" w:fill="auto"/>
            <w:noWrap/>
            <w:vAlign w:val="center"/>
          </w:tcPr>
          <w:p w14:paraId="54E7CDA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检验</w:t>
            </w:r>
          </w:p>
        </w:tc>
        <w:tc>
          <w:tcPr>
            <w:tcW w:w="5460" w:type="dxa"/>
            <w:shd w:val="clear" w:color="auto" w:fill="auto"/>
          </w:tcPr>
          <w:p w14:paraId="5BC9CBD9"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记录患儿检验危机值，提供手动记录和提取检验接口两种方式录入。</w:t>
            </w:r>
          </w:p>
        </w:tc>
      </w:tr>
      <w:tr w:rsidR="0038570E" w:rsidRPr="003719B2" w14:paraId="1E6E1DA9" w14:textId="77777777" w:rsidTr="0038570E">
        <w:trPr>
          <w:trHeight w:val="326"/>
        </w:trPr>
        <w:tc>
          <w:tcPr>
            <w:tcW w:w="1242" w:type="dxa"/>
            <w:shd w:val="clear" w:color="auto" w:fill="auto"/>
            <w:noWrap/>
            <w:vAlign w:val="center"/>
          </w:tcPr>
          <w:p w14:paraId="37BA0319"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检查</w:t>
            </w:r>
          </w:p>
        </w:tc>
        <w:tc>
          <w:tcPr>
            <w:tcW w:w="1344" w:type="dxa"/>
            <w:shd w:val="clear" w:color="auto" w:fill="auto"/>
            <w:noWrap/>
            <w:vAlign w:val="center"/>
          </w:tcPr>
          <w:p w14:paraId="7615A08F"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检查</w:t>
            </w:r>
          </w:p>
        </w:tc>
        <w:tc>
          <w:tcPr>
            <w:tcW w:w="5460" w:type="dxa"/>
            <w:shd w:val="clear" w:color="auto" w:fill="auto"/>
          </w:tcPr>
          <w:p w14:paraId="36BD7CEB"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查看患儿检查报告，记录患儿检查危机值，提供手动记录和提取检验接口两种方式录入。</w:t>
            </w:r>
          </w:p>
        </w:tc>
      </w:tr>
      <w:tr w:rsidR="0038570E" w:rsidRPr="003719B2" w14:paraId="3F7FF989" w14:textId="77777777" w:rsidTr="0038570E">
        <w:trPr>
          <w:trHeight w:val="288"/>
        </w:trPr>
        <w:tc>
          <w:tcPr>
            <w:tcW w:w="1242" w:type="dxa"/>
            <w:shd w:val="clear" w:color="auto" w:fill="auto"/>
            <w:noWrap/>
            <w:vAlign w:val="center"/>
          </w:tcPr>
          <w:p w14:paraId="0174B184"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影像</w:t>
            </w:r>
          </w:p>
        </w:tc>
        <w:tc>
          <w:tcPr>
            <w:tcW w:w="1344" w:type="dxa"/>
            <w:shd w:val="clear" w:color="auto" w:fill="auto"/>
            <w:noWrap/>
            <w:vAlign w:val="center"/>
          </w:tcPr>
          <w:p w14:paraId="74CAD59D"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影像</w:t>
            </w:r>
          </w:p>
        </w:tc>
        <w:tc>
          <w:tcPr>
            <w:tcW w:w="5460" w:type="dxa"/>
            <w:shd w:val="clear" w:color="auto" w:fill="auto"/>
          </w:tcPr>
          <w:p w14:paraId="2471DEE0"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查看患儿影像报告；记录患儿影像危机值，提供手动记录和提取检验接口两种方式录入。</w:t>
            </w:r>
          </w:p>
        </w:tc>
      </w:tr>
      <w:tr w:rsidR="0038570E" w:rsidRPr="003719B2" w14:paraId="3AA5A500" w14:textId="77777777" w:rsidTr="0038570E">
        <w:trPr>
          <w:trHeight w:val="236"/>
        </w:trPr>
        <w:tc>
          <w:tcPr>
            <w:tcW w:w="1242" w:type="dxa"/>
            <w:shd w:val="clear" w:color="auto" w:fill="auto"/>
            <w:noWrap/>
            <w:vAlign w:val="center"/>
          </w:tcPr>
          <w:p w14:paraId="2B94E585"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电子病历</w:t>
            </w:r>
          </w:p>
        </w:tc>
        <w:tc>
          <w:tcPr>
            <w:tcW w:w="1344" w:type="dxa"/>
            <w:shd w:val="clear" w:color="auto" w:fill="auto"/>
            <w:noWrap/>
            <w:vAlign w:val="center"/>
          </w:tcPr>
          <w:p w14:paraId="0A35F69D"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电子病历</w:t>
            </w:r>
          </w:p>
        </w:tc>
        <w:tc>
          <w:tcPr>
            <w:tcW w:w="5460" w:type="dxa"/>
            <w:shd w:val="clear" w:color="auto" w:fill="auto"/>
          </w:tcPr>
          <w:p w14:paraId="53428999"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查看患儿电子病历文书。</w:t>
            </w:r>
          </w:p>
        </w:tc>
      </w:tr>
      <w:tr w:rsidR="0038570E" w:rsidRPr="003719B2" w14:paraId="7E9237C4" w14:textId="77777777" w:rsidTr="0038570E">
        <w:trPr>
          <w:trHeight w:val="363"/>
        </w:trPr>
        <w:tc>
          <w:tcPr>
            <w:tcW w:w="1242" w:type="dxa"/>
            <w:vMerge w:val="restart"/>
            <w:shd w:val="clear" w:color="auto" w:fill="auto"/>
            <w:noWrap/>
            <w:vAlign w:val="center"/>
          </w:tcPr>
          <w:p w14:paraId="7FB7B27C"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床卡</w:t>
            </w:r>
          </w:p>
        </w:tc>
        <w:tc>
          <w:tcPr>
            <w:tcW w:w="1344" w:type="dxa"/>
            <w:vMerge w:val="restart"/>
            <w:shd w:val="clear" w:color="auto" w:fill="auto"/>
            <w:noWrap/>
            <w:vAlign w:val="center"/>
          </w:tcPr>
          <w:p w14:paraId="454735CF"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床卡</w:t>
            </w:r>
          </w:p>
        </w:tc>
        <w:tc>
          <w:tcPr>
            <w:tcW w:w="5460" w:type="dxa"/>
            <w:shd w:val="clear" w:color="auto" w:fill="auto"/>
          </w:tcPr>
          <w:p w14:paraId="57E81C4A"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支持同时记录多个床位患儿的文书。</w:t>
            </w:r>
          </w:p>
        </w:tc>
      </w:tr>
      <w:tr w:rsidR="0038570E" w:rsidRPr="003719B2" w14:paraId="51E24ED5" w14:textId="77777777" w:rsidTr="0038570E">
        <w:trPr>
          <w:trHeight w:val="321"/>
        </w:trPr>
        <w:tc>
          <w:tcPr>
            <w:tcW w:w="1242" w:type="dxa"/>
            <w:vMerge/>
            <w:shd w:val="clear" w:color="auto" w:fill="auto"/>
            <w:noWrap/>
            <w:vAlign w:val="center"/>
          </w:tcPr>
          <w:p w14:paraId="4A726831"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221401BC"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74934C48"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可在同一界面显示全科室床位列表，标识空床及占用情况。</w:t>
            </w:r>
          </w:p>
        </w:tc>
      </w:tr>
      <w:tr w:rsidR="0038570E" w:rsidRPr="003719B2" w14:paraId="0CDD0A26" w14:textId="77777777" w:rsidTr="0038570E">
        <w:trPr>
          <w:trHeight w:val="600"/>
        </w:trPr>
        <w:tc>
          <w:tcPr>
            <w:tcW w:w="1242" w:type="dxa"/>
            <w:vMerge/>
            <w:shd w:val="clear" w:color="auto" w:fill="auto"/>
            <w:noWrap/>
            <w:vAlign w:val="center"/>
          </w:tcPr>
          <w:p w14:paraId="71F711C6"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2E71D550" w14:textId="77777777" w:rsidR="0038570E" w:rsidRPr="003719B2" w:rsidRDefault="0038570E" w:rsidP="0038570E">
            <w:pPr>
              <w:spacing w:line="560" w:lineRule="exact"/>
              <w:jc w:val="center"/>
              <w:rPr>
                <w:rFonts w:asciiTheme="minorEastAsia" w:hAnsiTheme="minorEastAsia" w:cs="宋体"/>
                <w:szCs w:val="21"/>
              </w:rPr>
            </w:pPr>
          </w:p>
        </w:tc>
        <w:tc>
          <w:tcPr>
            <w:tcW w:w="5460" w:type="dxa"/>
            <w:shd w:val="clear" w:color="auto" w:fill="auto"/>
          </w:tcPr>
          <w:p w14:paraId="6011259E"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床头卡需标识婴儿相关重要信息包含但不限于如下信息：设备信息，导管信息，护理等级、危重信息、传染信息、责任医生、责任护士等。</w:t>
            </w:r>
          </w:p>
        </w:tc>
      </w:tr>
      <w:tr w:rsidR="0038570E" w:rsidRPr="003719B2" w14:paraId="16E494C4" w14:textId="77777777" w:rsidTr="0038570E">
        <w:trPr>
          <w:trHeight w:val="303"/>
        </w:trPr>
        <w:tc>
          <w:tcPr>
            <w:tcW w:w="1242" w:type="dxa"/>
            <w:shd w:val="clear" w:color="auto" w:fill="auto"/>
            <w:noWrap/>
            <w:vAlign w:val="center"/>
          </w:tcPr>
          <w:p w14:paraId="16DB0EED"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锁屏</w:t>
            </w:r>
          </w:p>
        </w:tc>
        <w:tc>
          <w:tcPr>
            <w:tcW w:w="1344" w:type="dxa"/>
            <w:shd w:val="clear" w:color="auto" w:fill="auto"/>
            <w:noWrap/>
            <w:vAlign w:val="center"/>
          </w:tcPr>
          <w:p w14:paraId="6CD859A2"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锁屏</w:t>
            </w:r>
          </w:p>
        </w:tc>
        <w:tc>
          <w:tcPr>
            <w:tcW w:w="5460" w:type="dxa"/>
            <w:shd w:val="clear" w:color="auto" w:fill="auto"/>
          </w:tcPr>
          <w:p w14:paraId="42F39D41"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文书未记录期间，提供锁屏功能。</w:t>
            </w:r>
          </w:p>
        </w:tc>
      </w:tr>
      <w:tr w:rsidR="0038570E" w:rsidRPr="003719B2" w14:paraId="6C06BBD6" w14:textId="77777777" w:rsidTr="0038570E">
        <w:trPr>
          <w:trHeight w:val="642"/>
        </w:trPr>
        <w:tc>
          <w:tcPr>
            <w:tcW w:w="1242" w:type="dxa"/>
            <w:shd w:val="clear" w:color="auto" w:fill="auto"/>
            <w:noWrap/>
            <w:vAlign w:val="center"/>
          </w:tcPr>
          <w:p w14:paraId="5A2BE7FC"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智能导航工具栏</w:t>
            </w:r>
          </w:p>
        </w:tc>
        <w:tc>
          <w:tcPr>
            <w:tcW w:w="1344" w:type="dxa"/>
            <w:shd w:val="clear" w:color="auto" w:fill="auto"/>
            <w:noWrap/>
            <w:vAlign w:val="center"/>
          </w:tcPr>
          <w:p w14:paraId="616FA502"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智能导航工具栏</w:t>
            </w:r>
          </w:p>
        </w:tc>
        <w:tc>
          <w:tcPr>
            <w:tcW w:w="5460" w:type="dxa"/>
            <w:shd w:val="clear" w:color="auto" w:fill="auto"/>
          </w:tcPr>
          <w:p w14:paraId="131A1E3D"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支持多种查看文书记录内容的方式，包含但不限于如下方式：时间段内查询、各班次间查询等方式。</w:t>
            </w:r>
          </w:p>
        </w:tc>
      </w:tr>
      <w:tr w:rsidR="0038570E" w:rsidRPr="003719B2" w14:paraId="137A58DA" w14:textId="77777777" w:rsidTr="0038570E">
        <w:trPr>
          <w:trHeight w:val="600"/>
        </w:trPr>
        <w:tc>
          <w:tcPr>
            <w:tcW w:w="1242" w:type="dxa"/>
            <w:shd w:val="clear" w:color="auto" w:fill="auto"/>
            <w:noWrap/>
            <w:vAlign w:val="center"/>
          </w:tcPr>
          <w:p w14:paraId="5960EAFD"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排班</w:t>
            </w:r>
          </w:p>
        </w:tc>
        <w:tc>
          <w:tcPr>
            <w:tcW w:w="1344" w:type="dxa"/>
            <w:shd w:val="clear" w:color="auto" w:fill="auto"/>
            <w:noWrap/>
            <w:vAlign w:val="center"/>
          </w:tcPr>
          <w:p w14:paraId="7623DBA0"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排班</w:t>
            </w:r>
          </w:p>
        </w:tc>
        <w:tc>
          <w:tcPr>
            <w:tcW w:w="5460" w:type="dxa"/>
            <w:shd w:val="clear" w:color="auto" w:fill="auto"/>
          </w:tcPr>
          <w:p w14:paraId="58AD82A8" w14:textId="77777777" w:rsidR="0038570E" w:rsidRPr="003719B2" w:rsidRDefault="0038570E" w:rsidP="00B06782">
            <w:pPr>
              <w:spacing w:line="560" w:lineRule="exact"/>
              <w:ind w:leftChars="-20" w:left="-42" w:firstLineChars="20" w:firstLine="42"/>
              <w:rPr>
                <w:rFonts w:asciiTheme="minorEastAsia" w:hAnsiTheme="minorEastAsia" w:cs="宋体"/>
                <w:szCs w:val="21"/>
              </w:rPr>
            </w:pPr>
            <w:r w:rsidRPr="003719B2">
              <w:rPr>
                <w:rFonts w:asciiTheme="minorEastAsia" w:hAnsiTheme="minorEastAsia" w:cs="宋体" w:hint="eastAsia"/>
                <w:szCs w:val="21"/>
              </w:rPr>
              <w:t>支持医生和护士的日常排班，并支持打印排班表功能；自动计算科室人员的休假情况。</w:t>
            </w:r>
          </w:p>
        </w:tc>
      </w:tr>
      <w:tr w:rsidR="0038570E" w:rsidRPr="003719B2" w14:paraId="73AA33D5" w14:textId="77777777" w:rsidTr="0038570E">
        <w:trPr>
          <w:trHeight w:val="1260"/>
        </w:trPr>
        <w:tc>
          <w:tcPr>
            <w:tcW w:w="1242" w:type="dxa"/>
            <w:vMerge w:val="restart"/>
            <w:shd w:val="clear" w:color="auto" w:fill="auto"/>
            <w:noWrap/>
            <w:vAlign w:val="center"/>
          </w:tcPr>
          <w:p w14:paraId="57AF534C"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科室管理</w:t>
            </w:r>
          </w:p>
        </w:tc>
        <w:tc>
          <w:tcPr>
            <w:tcW w:w="1344" w:type="dxa"/>
            <w:shd w:val="clear" w:color="auto" w:fill="auto"/>
            <w:noWrap/>
            <w:vAlign w:val="center"/>
          </w:tcPr>
          <w:p w14:paraId="7C1B7BF9"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医疗文书</w:t>
            </w:r>
          </w:p>
        </w:tc>
        <w:tc>
          <w:tcPr>
            <w:tcW w:w="5460" w:type="dxa"/>
            <w:shd w:val="clear" w:color="auto" w:fill="auto"/>
          </w:tcPr>
          <w:p w14:paraId="456FF8D7"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可对科室所有患儿的医疗文书记录进行浏览、打印，文书包括但不限于新生儿危重护理记录单、生命体征记录单、出入量平衡记录单、非医嘱入量记录单、医嘱入量记录单、监测项目修改痕迹记录单、监测项目记录单、异常体征记录单、液体营养排泄记录单和血糖监测表等。</w:t>
            </w:r>
          </w:p>
        </w:tc>
      </w:tr>
      <w:tr w:rsidR="0038570E" w:rsidRPr="003719B2" w14:paraId="33DCCBC2" w14:textId="77777777" w:rsidTr="0038570E">
        <w:trPr>
          <w:trHeight w:val="679"/>
        </w:trPr>
        <w:tc>
          <w:tcPr>
            <w:tcW w:w="1242" w:type="dxa"/>
            <w:vMerge/>
            <w:shd w:val="clear" w:color="auto" w:fill="auto"/>
            <w:vAlign w:val="center"/>
          </w:tcPr>
          <w:p w14:paraId="63936983"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2943BF9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仪器设备管理</w:t>
            </w:r>
          </w:p>
        </w:tc>
        <w:tc>
          <w:tcPr>
            <w:tcW w:w="5460" w:type="dxa"/>
            <w:shd w:val="clear" w:color="auto" w:fill="auto"/>
          </w:tcPr>
          <w:p w14:paraId="271A37D6"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提供录入科室设备信息、各设备使用状态登记，如维修、外借；并提供与设备使用情况相关的统计报表。</w:t>
            </w:r>
          </w:p>
        </w:tc>
      </w:tr>
      <w:tr w:rsidR="0038570E" w:rsidRPr="003719B2" w14:paraId="69774870" w14:textId="77777777" w:rsidTr="0038570E">
        <w:trPr>
          <w:trHeight w:val="780"/>
        </w:trPr>
        <w:tc>
          <w:tcPr>
            <w:tcW w:w="1242" w:type="dxa"/>
            <w:vMerge/>
            <w:shd w:val="clear" w:color="auto" w:fill="auto"/>
            <w:vAlign w:val="center"/>
          </w:tcPr>
          <w:p w14:paraId="3881A21A"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60348401"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工作量管理</w:t>
            </w:r>
          </w:p>
        </w:tc>
        <w:tc>
          <w:tcPr>
            <w:tcW w:w="5460" w:type="dxa"/>
            <w:shd w:val="clear" w:color="auto" w:fill="auto"/>
          </w:tcPr>
          <w:p w14:paraId="59B8FBEB"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支持对医生和护士工作量项目的录入，并生成统计报表；</w:t>
            </w:r>
          </w:p>
          <w:p w14:paraId="28A5533E"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工作量录入提供自动统计和手动输入两种方式。</w:t>
            </w:r>
          </w:p>
        </w:tc>
      </w:tr>
      <w:tr w:rsidR="0038570E" w:rsidRPr="003719B2" w14:paraId="09AA7150" w14:textId="77777777" w:rsidTr="0038570E">
        <w:trPr>
          <w:trHeight w:val="1080"/>
        </w:trPr>
        <w:tc>
          <w:tcPr>
            <w:tcW w:w="1242" w:type="dxa"/>
            <w:vMerge/>
            <w:shd w:val="clear" w:color="auto" w:fill="auto"/>
            <w:vAlign w:val="center"/>
          </w:tcPr>
          <w:p w14:paraId="2022E581" w14:textId="77777777" w:rsidR="0038570E" w:rsidRPr="003719B2" w:rsidRDefault="0038570E" w:rsidP="0038570E">
            <w:pPr>
              <w:widowControl/>
              <w:spacing w:line="560" w:lineRule="exact"/>
              <w:jc w:val="left"/>
              <w:rPr>
                <w:rFonts w:asciiTheme="minorEastAsia" w:hAnsiTheme="minorEastAsia" w:cs="宋体"/>
                <w:kern w:val="0"/>
                <w:szCs w:val="21"/>
              </w:rPr>
            </w:pPr>
          </w:p>
        </w:tc>
        <w:tc>
          <w:tcPr>
            <w:tcW w:w="1344" w:type="dxa"/>
            <w:shd w:val="clear" w:color="auto" w:fill="auto"/>
            <w:noWrap/>
            <w:vAlign w:val="center"/>
          </w:tcPr>
          <w:p w14:paraId="75CB4028"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统计报表</w:t>
            </w:r>
          </w:p>
        </w:tc>
        <w:tc>
          <w:tcPr>
            <w:tcW w:w="5460" w:type="dxa"/>
            <w:shd w:val="clear" w:color="auto" w:fill="auto"/>
            <w:vAlign w:val="center"/>
          </w:tcPr>
          <w:p w14:paraId="11692483" w14:textId="77777777" w:rsidR="0038570E" w:rsidRPr="003719B2" w:rsidRDefault="0038570E" w:rsidP="0038570E">
            <w:pPr>
              <w:spacing w:line="560" w:lineRule="exact"/>
              <w:ind w:leftChars="-20" w:left="-42"/>
              <w:rPr>
                <w:rFonts w:asciiTheme="minorEastAsia" w:hAnsiTheme="minorEastAsia" w:cs="宋体"/>
                <w:szCs w:val="21"/>
              </w:rPr>
            </w:pPr>
            <w:r w:rsidRPr="003719B2">
              <w:rPr>
                <w:rFonts w:asciiTheme="minorEastAsia" w:hAnsiTheme="minorEastAsia" w:cs="宋体" w:hint="eastAsia"/>
                <w:szCs w:val="21"/>
              </w:rPr>
              <w:t>提供绩效考核、出勤情况等相关统计报表。包括但不限于护士班次统计、医生值班天数统计、医生收治情况统计、科室人员出勤统计、科室住院人数统计、护士置管情况统计、导管滑脱率等统计报表。</w:t>
            </w:r>
          </w:p>
        </w:tc>
      </w:tr>
      <w:tr w:rsidR="0038570E" w:rsidRPr="003719B2" w14:paraId="3079570A" w14:textId="77777777" w:rsidTr="0038570E">
        <w:trPr>
          <w:trHeight w:val="1011"/>
        </w:trPr>
        <w:tc>
          <w:tcPr>
            <w:tcW w:w="1242" w:type="dxa"/>
            <w:vMerge/>
            <w:shd w:val="clear" w:color="auto" w:fill="auto"/>
            <w:vAlign w:val="center"/>
          </w:tcPr>
          <w:p w14:paraId="6AC9B49F" w14:textId="77777777" w:rsidR="0038570E" w:rsidRPr="003719B2" w:rsidRDefault="0038570E" w:rsidP="0038570E">
            <w:pPr>
              <w:widowControl/>
              <w:spacing w:line="560" w:lineRule="exact"/>
              <w:jc w:val="left"/>
              <w:rPr>
                <w:rFonts w:asciiTheme="minorEastAsia" w:hAnsiTheme="minorEastAsia" w:cs="宋体"/>
                <w:kern w:val="0"/>
                <w:szCs w:val="21"/>
              </w:rPr>
            </w:pPr>
          </w:p>
        </w:tc>
        <w:tc>
          <w:tcPr>
            <w:tcW w:w="1344" w:type="dxa"/>
            <w:shd w:val="clear" w:color="auto" w:fill="auto"/>
            <w:vAlign w:val="center"/>
          </w:tcPr>
          <w:p w14:paraId="57231831"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医学质量监测指标</w:t>
            </w:r>
          </w:p>
        </w:tc>
        <w:tc>
          <w:tcPr>
            <w:tcW w:w="5460" w:type="dxa"/>
            <w:shd w:val="clear" w:color="auto" w:fill="auto"/>
            <w:vAlign w:val="center"/>
          </w:tcPr>
          <w:p w14:paraId="7864074F" w14:textId="77777777" w:rsidR="0038570E" w:rsidRPr="003719B2" w:rsidRDefault="0038570E" w:rsidP="00B06782">
            <w:pPr>
              <w:spacing w:line="560" w:lineRule="exact"/>
              <w:ind w:leftChars="-20" w:left="-2" w:hangingChars="19" w:hanging="40"/>
              <w:rPr>
                <w:rFonts w:asciiTheme="minorEastAsia" w:hAnsiTheme="minorEastAsia" w:cs="宋体"/>
                <w:szCs w:val="21"/>
              </w:rPr>
            </w:pPr>
            <w:r w:rsidRPr="003719B2">
              <w:rPr>
                <w:rFonts w:asciiTheme="minorEastAsia" w:hAnsiTheme="minorEastAsia" w:cs="宋体" w:hint="eastAsia"/>
                <w:szCs w:val="21"/>
              </w:rPr>
              <w:t>包括但不限于非预期的重返N</w:t>
            </w:r>
            <w:r w:rsidRPr="003719B2">
              <w:rPr>
                <w:rFonts w:asciiTheme="minorEastAsia" w:hAnsiTheme="minorEastAsia" w:cs="宋体"/>
                <w:szCs w:val="21"/>
              </w:rPr>
              <w:t>ICU</w:t>
            </w:r>
            <w:r w:rsidRPr="003719B2">
              <w:rPr>
                <w:rFonts w:asciiTheme="minorEastAsia" w:hAnsiTheme="minorEastAsia" w:cs="宋体" w:hint="eastAsia"/>
                <w:szCs w:val="21"/>
              </w:rPr>
              <w:t>率、重症患儿死亡率、呼吸机相关肺炎的预防率等19项统计（依据2011年、</w:t>
            </w:r>
            <w:r w:rsidRPr="003719B2">
              <w:rPr>
                <w:rFonts w:asciiTheme="minorEastAsia" w:hAnsiTheme="minorEastAsia" w:cs="宋体" w:hint="eastAsia"/>
                <w:szCs w:val="21"/>
              </w:rPr>
              <w:lastRenderedPageBreak/>
              <w:t>2015年卫生部颁发重症医学专业医疗质量控制指标）。</w:t>
            </w:r>
          </w:p>
        </w:tc>
      </w:tr>
      <w:tr w:rsidR="0038570E" w:rsidRPr="003719B2" w14:paraId="27AFD131" w14:textId="77777777" w:rsidTr="0038570E">
        <w:trPr>
          <w:trHeight w:val="900"/>
        </w:trPr>
        <w:tc>
          <w:tcPr>
            <w:tcW w:w="1242" w:type="dxa"/>
            <w:vMerge w:val="restart"/>
            <w:shd w:val="clear" w:color="auto" w:fill="auto"/>
            <w:noWrap/>
            <w:vAlign w:val="center"/>
          </w:tcPr>
          <w:p w14:paraId="3A0CDF7E" w14:textId="77777777" w:rsidR="0038570E" w:rsidRPr="003719B2" w:rsidRDefault="0038570E" w:rsidP="00B06782">
            <w:pPr>
              <w:spacing w:line="560" w:lineRule="exact"/>
              <w:ind w:firstLineChars="100" w:firstLine="210"/>
              <w:rPr>
                <w:rFonts w:asciiTheme="minorEastAsia" w:hAnsiTheme="minorEastAsia" w:cs="宋体"/>
                <w:szCs w:val="21"/>
              </w:rPr>
            </w:pPr>
            <w:r w:rsidRPr="003719B2">
              <w:rPr>
                <w:rFonts w:asciiTheme="minorEastAsia" w:hAnsiTheme="minorEastAsia" w:cs="宋体"/>
                <w:szCs w:val="21"/>
              </w:rPr>
              <w:lastRenderedPageBreak/>
              <w:t>数据分析</w:t>
            </w:r>
          </w:p>
        </w:tc>
        <w:tc>
          <w:tcPr>
            <w:tcW w:w="1344" w:type="dxa"/>
            <w:vMerge w:val="restart"/>
            <w:shd w:val="clear" w:color="auto" w:fill="auto"/>
            <w:vAlign w:val="center"/>
          </w:tcPr>
          <w:p w14:paraId="1AE6BBD8"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数据分析</w:t>
            </w:r>
          </w:p>
        </w:tc>
        <w:tc>
          <w:tcPr>
            <w:tcW w:w="5460" w:type="dxa"/>
            <w:shd w:val="clear" w:color="auto" w:fill="auto"/>
            <w:vAlign w:val="center"/>
          </w:tcPr>
          <w:p w14:paraId="20C1037F" w14:textId="77777777" w:rsidR="0038570E" w:rsidRPr="003719B2" w:rsidRDefault="0038570E" w:rsidP="0038570E">
            <w:pPr>
              <w:spacing w:line="560" w:lineRule="exact"/>
              <w:ind w:leftChars="-1" w:left="-2"/>
              <w:rPr>
                <w:rFonts w:asciiTheme="minorEastAsia" w:hAnsiTheme="minorEastAsia" w:cs="宋体"/>
                <w:szCs w:val="21"/>
              </w:rPr>
            </w:pPr>
            <w:r w:rsidRPr="003719B2">
              <w:rPr>
                <w:rFonts w:asciiTheme="minorEastAsia" w:hAnsiTheme="minorEastAsia" w:cs="宋体" w:hint="eastAsia"/>
                <w:szCs w:val="21"/>
              </w:rPr>
              <w:t>提供临床医疗信息数据对比分析功能，形成趋势图，自定义选择对比显示的各项目数据，如生命体征项目、检验项目等。</w:t>
            </w:r>
          </w:p>
        </w:tc>
      </w:tr>
      <w:tr w:rsidR="0038570E" w:rsidRPr="003719B2" w14:paraId="20CC6FDD" w14:textId="77777777" w:rsidTr="0038570E">
        <w:trPr>
          <w:trHeight w:val="900"/>
        </w:trPr>
        <w:tc>
          <w:tcPr>
            <w:tcW w:w="1242" w:type="dxa"/>
            <w:vMerge/>
            <w:shd w:val="clear" w:color="auto" w:fill="auto"/>
            <w:vAlign w:val="center"/>
          </w:tcPr>
          <w:p w14:paraId="1EF9052B"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vAlign w:val="center"/>
          </w:tcPr>
          <w:p w14:paraId="5247F738" w14:textId="77777777" w:rsidR="0038570E" w:rsidRPr="003719B2" w:rsidRDefault="0038570E" w:rsidP="0038570E">
            <w:pPr>
              <w:spacing w:line="560" w:lineRule="exact"/>
              <w:rPr>
                <w:rFonts w:asciiTheme="minorEastAsia" w:hAnsiTheme="minorEastAsia" w:cs="宋体"/>
                <w:szCs w:val="21"/>
              </w:rPr>
            </w:pPr>
          </w:p>
        </w:tc>
        <w:tc>
          <w:tcPr>
            <w:tcW w:w="5460" w:type="dxa"/>
            <w:shd w:val="clear" w:color="auto" w:fill="auto"/>
            <w:vAlign w:val="center"/>
          </w:tcPr>
          <w:p w14:paraId="2DE40CD1"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提供查询和检索的功能，对查询的样本数据进行样本分组整理和样本统计，样本统计提供年龄和性别分组统计，展示饼状图。</w:t>
            </w:r>
          </w:p>
        </w:tc>
      </w:tr>
      <w:tr w:rsidR="0038570E" w:rsidRPr="003719B2" w14:paraId="2A02A301" w14:textId="77777777" w:rsidTr="0038570E">
        <w:trPr>
          <w:trHeight w:val="372"/>
        </w:trPr>
        <w:tc>
          <w:tcPr>
            <w:tcW w:w="1242" w:type="dxa"/>
            <w:vMerge w:val="restart"/>
            <w:shd w:val="clear" w:color="auto" w:fill="auto"/>
            <w:noWrap/>
            <w:vAlign w:val="center"/>
          </w:tcPr>
          <w:p w14:paraId="5DEC4521"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中央监测</w:t>
            </w:r>
          </w:p>
        </w:tc>
        <w:tc>
          <w:tcPr>
            <w:tcW w:w="1344" w:type="dxa"/>
            <w:shd w:val="clear" w:color="auto" w:fill="auto"/>
            <w:vAlign w:val="center"/>
          </w:tcPr>
          <w:p w14:paraId="4C24E6A4"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床卡</w:t>
            </w:r>
          </w:p>
        </w:tc>
        <w:tc>
          <w:tcPr>
            <w:tcW w:w="5460" w:type="dxa"/>
            <w:shd w:val="clear" w:color="auto" w:fill="auto"/>
            <w:vAlign w:val="center"/>
          </w:tcPr>
          <w:p w14:paraId="3EB111BF"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查看科室所有床位患者的文书记录并监控记录的过程。</w:t>
            </w:r>
          </w:p>
        </w:tc>
      </w:tr>
      <w:tr w:rsidR="0038570E" w:rsidRPr="003719B2" w14:paraId="349B2D2F" w14:textId="77777777" w:rsidTr="0038570E">
        <w:trPr>
          <w:trHeight w:val="642"/>
        </w:trPr>
        <w:tc>
          <w:tcPr>
            <w:tcW w:w="1242" w:type="dxa"/>
            <w:vMerge/>
            <w:shd w:val="clear" w:color="auto" w:fill="auto"/>
            <w:vAlign w:val="center"/>
          </w:tcPr>
          <w:p w14:paraId="4234364E"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6814191D"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实时图形</w:t>
            </w:r>
          </w:p>
        </w:tc>
        <w:tc>
          <w:tcPr>
            <w:tcW w:w="5460" w:type="dxa"/>
            <w:shd w:val="clear" w:color="auto" w:fill="auto"/>
            <w:vAlign w:val="center"/>
          </w:tcPr>
          <w:p w14:paraId="66145203"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查看科室床位所有监护设备（包括不同型号的监护设备）的监测实时数据。</w:t>
            </w:r>
          </w:p>
        </w:tc>
      </w:tr>
      <w:tr w:rsidR="0038570E" w:rsidRPr="003719B2" w14:paraId="782E968D" w14:textId="77777777" w:rsidTr="0038570E">
        <w:trPr>
          <w:trHeight w:val="614"/>
        </w:trPr>
        <w:tc>
          <w:tcPr>
            <w:tcW w:w="1242" w:type="dxa"/>
            <w:vMerge w:val="restart"/>
            <w:shd w:val="clear" w:color="auto" w:fill="auto"/>
            <w:noWrap/>
            <w:vAlign w:val="center"/>
          </w:tcPr>
          <w:p w14:paraId="402133B9"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系统设置</w:t>
            </w:r>
          </w:p>
        </w:tc>
        <w:tc>
          <w:tcPr>
            <w:tcW w:w="1344" w:type="dxa"/>
            <w:shd w:val="clear" w:color="auto" w:fill="auto"/>
            <w:vAlign w:val="center"/>
          </w:tcPr>
          <w:p w14:paraId="54CA1D44"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基础数据</w:t>
            </w:r>
          </w:p>
        </w:tc>
        <w:tc>
          <w:tcPr>
            <w:tcW w:w="5460" w:type="dxa"/>
            <w:shd w:val="clear" w:color="auto" w:fill="auto"/>
            <w:vAlign w:val="center"/>
          </w:tcPr>
          <w:p w14:paraId="68D1AA78"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1、手工维护系统基础数据内容，包括但不限于病区管理、科室管理、入量、出量管理等；</w:t>
            </w:r>
          </w:p>
          <w:p w14:paraId="4E85A598"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2、与院内集成平台同步相关数据。</w:t>
            </w:r>
          </w:p>
        </w:tc>
      </w:tr>
      <w:tr w:rsidR="0038570E" w:rsidRPr="003719B2" w14:paraId="677E7FC2" w14:textId="77777777" w:rsidTr="0038570E">
        <w:trPr>
          <w:trHeight w:val="538"/>
        </w:trPr>
        <w:tc>
          <w:tcPr>
            <w:tcW w:w="1242" w:type="dxa"/>
            <w:vMerge/>
            <w:shd w:val="clear" w:color="auto" w:fill="auto"/>
            <w:noWrap/>
            <w:vAlign w:val="center"/>
          </w:tcPr>
          <w:p w14:paraId="2E52935D"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30EC1F3E"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药品维护</w:t>
            </w:r>
          </w:p>
        </w:tc>
        <w:tc>
          <w:tcPr>
            <w:tcW w:w="5460" w:type="dxa"/>
            <w:shd w:val="clear" w:color="auto" w:fill="auto"/>
            <w:vAlign w:val="center"/>
          </w:tcPr>
          <w:p w14:paraId="6D7759CC" w14:textId="77777777" w:rsidR="0038570E" w:rsidRPr="003719B2" w:rsidRDefault="0038570E" w:rsidP="00DE2CC0">
            <w:pPr>
              <w:pStyle w:val="a8"/>
              <w:numPr>
                <w:ilvl w:val="0"/>
                <w:numId w:val="32"/>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可自定义设置药品单位、用药方式等信息；</w:t>
            </w:r>
          </w:p>
          <w:p w14:paraId="16BCE3DE"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2、与院内集成平台同步相关数据。</w:t>
            </w:r>
          </w:p>
        </w:tc>
      </w:tr>
      <w:tr w:rsidR="0038570E" w:rsidRPr="003719B2" w14:paraId="65B8C4C0" w14:textId="77777777" w:rsidTr="0038570E">
        <w:trPr>
          <w:trHeight w:val="418"/>
        </w:trPr>
        <w:tc>
          <w:tcPr>
            <w:tcW w:w="1242" w:type="dxa"/>
            <w:vMerge/>
            <w:shd w:val="clear" w:color="auto" w:fill="auto"/>
            <w:noWrap/>
            <w:vAlign w:val="center"/>
          </w:tcPr>
          <w:p w14:paraId="7AF81395"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1A1440BB"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管理</w:t>
            </w:r>
          </w:p>
        </w:tc>
        <w:tc>
          <w:tcPr>
            <w:tcW w:w="5460" w:type="dxa"/>
            <w:shd w:val="clear" w:color="auto" w:fill="auto"/>
            <w:vAlign w:val="center"/>
          </w:tcPr>
          <w:p w14:paraId="1603F451" w14:textId="77777777" w:rsidR="0038570E" w:rsidRPr="003719B2" w:rsidRDefault="0038570E" w:rsidP="00DE2CC0">
            <w:pPr>
              <w:pStyle w:val="a8"/>
              <w:numPr>
                <w:ilvl w:val="0"/>
                <w:numId w:val="33"/>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可自定义设置信息；</w:t>
            </w:r>
          </w:p>
          <w:p w14:paraId="30C08B9D" w14:textId="77777777" w:rsidR="0038570E" w:rsidRPr="003719B2" w:rsidRDefault="0038570E" w:rsidP="00DE2CC0">
            <w:pPr>
              <w:pStyle w:val="a8"/>
              <w:numPr>
                <w:ilvl w:val="0"/>
                <w:numId w:val="33"/>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与院内集成平台同步相关数据。</w:t>
            </w:r>
          </w:p>
        </w:tc>
      </w:tr>
      <w:tr w:rsidR="0038570E" w:rsidRPr="003719B2" w14:paraId="1AE888DF" w14:textId="77777777" w:rsidTr="0038570E">
        <w:trPr>
          <w:trHeight w:val="423"/>
        </w:trPr>
        <w:tc>
          <w:tcPr>
            <w:tcW w:w="1242" w:type="dxa"/>
            <w:vMerge/>
            <w:shd w:val="clear" w:color="auto" w:fill="auto"/>
            <w:noWrap/>
            <w:vAlign w:val="center"/>
          </w:tcPr>
          <w:p w14:paraId="7C60D4DC"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vAlign w:val="center"/>
          </w:tcPr>
          <w:p w14:paraId="29D2F755"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权限管理</w:t>
            </w:r>
          </w:p>
        </w:tc>
        <w:tc>
          <w:tcPr>
            <w:tcW w:w="5460" w:type="dxa"/>
            <w:shd w:val="clear" w:color="auto" w:fill="auto"/>
            <w:vAlign w:val="center"/>
          </w:tcPr>
          <w:p w14:paraId="1D6731A7"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可自定义设置系统权限。</w:t>
            </w:r>
          </w:p>
        </w:tc>
      </w:tr>
      <w:tr w:rsidR="0038570E" w:rsidRPr="003719B2" w14:paraId="2E1DE065" w14:textId="77777777" w:rsidTr="0038570E">
        <w:trPr>
          <w:trHeight w:val="484"/>
        </w:trPr>
        <w:tc>
          <w:tcPr>
            <w:tcW w:w="1242" w:type="dxa"/>
            <w:shd w:val="clear" w:color="auto" w:fill="auto"/>
            <w:noWrap/>
            <w:vAlign w:val="center"/>
          </w:tcPr>
          <w:p w14:paraId="65D78523"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系统配置</w:t>
            </w:r>
          </w:p>
        </w:tc>
        <w:tc>
          <w:tcPr>
            <w:tcW w:w="1344" w:type="dxa"/>
            <w:shd w:val="clear" w:color="auto" w:fill="auto"/>
            <w:vAlign w:val="center"/>
          </w:tcPr>
          <w:p w14:paraId="181B7D6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系统配置</w:t>
            </w:r>
          </w:p>
        </w:tc>
        <w:tc>
          <w:tcPr>
            <w:tcW w:w="5460" w:type="dxa"/>
            <w:shd w:val="clear" w:color="auto" w:fill="auto"/>
            <w:vAlign w:val="center"/>
          </w:tcPr>
          <w:p w14:paraId="71A6FBFC" w14:textId="77777777" w:rsidR="0038570E" w:rsidRPr="003719B2" w:rsidRDefault="0038570E" w:rsidP="0038570E">
            <w:pPr>
              <w:spacing w:line="560" w:lineRule="exact"/>
              <w:jc w:val="left"/>
              <w:rPr>
                <w:rFonts w:asciiTheme="minorEastAsia" w:hAnsiTheme="minorEastAsia" w:cs="宋体"/>
                <w:szCs w:val="21"/>
              </w:rPr>
            </w:pPr>
            <w:r w:rsidRPr="003719B2">
              <w:rPr>
                <w:rFonts w:asciiTheme="minorEastAsia" w:hAnsiTheme="minorEastAsia" w:cs="宋体" w:hint="eastAsia"/>
                <w:szCs w:val="21"/>
              </w:rPr>
              <w:t>维护科室床位仪器配置和监测项目配置。</w:t>
            </w:r>
          </w:p>
        </w:tc>
      </w:tr>
      <w:tr w:rsidR="0038570E" w:rsidRPr="003719B2" w14:paraId="3A1D4086" w14:textId="77777777" w:rsidTr="0038570E">
        <w:trPr>
          <w:trHeight w:val="338"/>
        </w:trPr>
        <w:tc>
          <w:tcPr>
            <w:tcW w:w="1242" w:type="dxa"/>
            <w:shd w:val="clear" w:color="auto" w:fill="auto"/>
            <w:noWrap/>
            <w:vAlign w:val="center"/>
          </w:tcPr>
          <w:p w14:paraId="4B364142"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监控服务</w:t>
            </w:r>
          </w:p>
        </w:tc>
        <w:tc>
          <w:tcPr>
            <w:tcW w:w="1344" w:type="dxa"/>
            <w:shd w:val="clear" w:color="auto" w:fill="auto"/>
            <w:vAlign w:val="center"/>
          </w:tcPr>
          <w:p w14:paraId="7B724E26"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监控服务</w:t>
            </w:r>
          </w:p>
        </w:tc>
        <w:tc>
          <w:tcPr>
            <w:tcW w:w="5460" w:type="dxa"/>
            <w:shd w:val="clear" w:color="auto" w:fill="auto"/>
            <w:vAlign w:val="center"/>
          </w:tcPr>
          <w:p w14:paraId="6B2D0B74" w14:textId="77777777" w:rsidR="0038570E" w:rsidRPr="003719B2" w:rsidRDefault="0038570E" w:rsidP="0038570E">
            <w:pPr>
              <w:spacing w:line="560" w:lineRule="exact"/>
              <w:jc w:val="left"/>
              <w:rPr>
                <w:rFonts w:asciiTheme="minorEastAsia" w:hAnsiTheme="minorEastAsia" w:cs="宋体"/>
                <w:szCs w:val="21"/>
              </w:rPr>
            </w:pPr>
            <w:r w:rsidRPr="003719B2">
              <w:rPr>
                <w:rFonts w:asciiTheme="minorEastAsia" w:hAnsiTheme="minorEastAsia" w:cs="宋体" w:hint="eastAsia"/>
                <w:szCs w:val="21"/>
              </w:rPr>
              <w:t>显示科室监控服务的信息。</w:t>
            </w:r>
          </w:p>
        </w:tc>
      </w:tr>
      <w:tr w:rsidR="0038570E" w:rsidRPr="003719B2" w14:paraId="678611D2" w14:textId="77777777" w:rsidTr="0038570E">
        <w:trPr>
          <w:trHeight w:val="366"/>
        </w:trPr>
        <w:tc>
          <w:tcPr>
            <w:tcW w:w="1242" w:type="dxa"/>
            <w:vMerge w:val="restart"/>
            <w:shd w:val="clear" w:color="auto" w:fill="auto"/>
            <w:noWrap/>
            <w:vAlign w:val="center"/>
          </w:tcPr>
          <w:p w14:paraId="0F41375D"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系统对接</w:t>
            </w:r>
          </w:p>
        </w:tc>
        <w:tc>
          <w:tcPr>
            <w:tcW w:w="1344" w:type="dxa"/>
            <w:shd w:val="clear" w:color="auto" w:fill="auto"/>
            <w:noWrap/>
            <w:vAlign w:val="center"/>
          </w:tcPr>
          <w:p w14:paraId="53F5A6BA"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与HIS系统对接</w:t>
            </w:r>
          </w:p>
        </w:tc>
        <w:tc>
          <w:tcPr>
            <w:tcW w:w="5460" w:type="dxa"/>
            <w:shd w:val="clear" w:color="auto" w:fill="auto"/>
            <w:vAlign w:val="center"/>
          </w:tcPr>
          <w:p w14:paraId="120A1367" w14:textId="77777777" w:rsidR="0038570E" w:rsidRPr="003719B2" w:rsidRDefault="0038570E" w:rsidP="00DE2CC0">
            <w:pPr>
              <w:pStyle w:val="a8"/>
              <w:numPr>
                <w:ilvl w:val="0"/>
                <w:numId w:val="34"/>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与医嘱系统对接，可同步HIS系统中婴儿入科转科记录，提取患儿医嘱信息，完成医嘱记录；</w:t>
            </w:r>
          </w:p>
          <w:p w14:paraId="27970420" w14:textId="77777777" w:rsidR="0038570E" w:rsidRPr="003719B2" w:rsidRDefault="0038570E" w:rsidP="00DE2CC0">
            <w:pPr>
              <w:pStyle w:val="a8"/>
              <w:numPr>
                <w:ilvl w:val="0"/>
                <w:numId w:val="34"/>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与院内集成平台同步相关数据。</w:t>
            </w:r>
          </w:p>
        </w:tc>
      </w:tr>
      <w:tr w:rsidR="0038570E" w:rsidRPr="003719B2" w14:paraId="5C584F2E" w14:textId="77777777" w:rsidTr="0038570E">
        <w:trPr>
          <w:trHeight w:val="428"/>
        </w:trPr>
        <w:tc>
          <w:tcPr>
            <w:tcW w:w="1242" w:type="dxa"/>
            <w:vMerge/>
            <w:shd w:val="clear" w:color="auto" w:fill="auto"/>
            <w:noWrap/>
            <w:vAlign w:val="center"/>
          </w:tcPr>
          <w:p w14:paraId="1D668919"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01A63577"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与检验系统对接</w:t>
            </w:r>
          </w:p>
        </w:tc>
        <w:tc>
          <w:tcPr>
            <w:tcW w:w="5460" w:type="dxa"/>
            <w:shd w:val="clear" w:color="auto" w:fill="auto"/>
            <w:vAlign w:val="center"/>
          </w:tcPr>
          <w:p w14:paraId="605DBE3E" w14:textId="77777777" w:rsidR="0038570E" w:rsidRPr="003719B2" w:rsidRDefault="0038570E" w:rsidP="00DE2CC0">
            <w:pPr>
              <w:pStyle w:val="a8"/>
              <w:numPr>
                <w:ilvl w:val="0"/>
                <w:numId w:val="35"/>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与LIS系统对接，提取患儿检验数据并记录至文书中;</w:t>
            </w:r>
          </w:p>
          <w:p w14:paraId="07582A38" w14:textId="77777777" w:rsidR="0038570E" w:rsidRPr="003719B2" w:rsidRDefault="0038570E" w:rsidP="00DE2CC0">
            <w:pPr>
              <w:pStyle w:val="a8"/>
              <w:numPr>
                <w:ilvl w:val="0"/>
                <w:numId w:val="35"/>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与院内集成平台同步相关数据。</w:t>
            </w:r>
          </w:p>
        </w:tc>
      </w:tr>
      <w:tr w:rsidR="0038570E" w:rsidRPr="003719B2" w14:paraId="732037B4" w14:textId="77777777" w:rsidTr="0038570E">
        <w:trPr>
          <w:trHeight w:val="689"/>
        </w:trPr>
        <w:tc>
          <w:tcPr>
            <w:tcW w:w="1242" w:type="dxa"/>
            <w:vMerge/>
            <w:shd w:val="clear" w:color="auto" w:fill="auto"/>
            <w:noWrap/>
            <w:vAlign w:val="center"/>
          </w:tcPr>
          <w:p w14:paraId="42E27153" w14:textId="77777777" w:rsidR="0038570E" w:rsidRPr="003719B2" w:rsidRDefault="0038570E" w:rsidP="0038570E">
            <w:pPr>
              <w:spacing w:line="560" w:lineRule="exact"/>
              <w:jc w:val="center"/>
              <w:rPr>
                <w:rFonts w:asciiTheme="minorEastAsia" w:hAnsiTheme="minorEastAsia" w:cs="宋体"/>
                <w:szCs w:val="21"/>
              </w:rPr>
            </w:pPr>
          </w:p>
        </w:tc>
        <w:tc>
          <w:tcPr>
            <w:tcW w:w="1344" w:type="dxa"/>
            <w:shd w:val="clear" w:color="auto" w:fill="auto"/>
            <w:noWrap/>
            <w:vAlign w:val="center"/>
          </w:tcPr>
          <w:p w14:paraId="04226049"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与影像、电子病历系统对接</w:t>
            </w:r>
          </w:p>
        </w:tc>
        <w:tc>
          <w:tcPr>
            <w:tcW w:w="5460" w:type="dxa"/>
            <w:shd w:val="clear" w:color="auto" w:fill="auto"/>
            <w:vAlign w:val="center"/>
          </w:tcPr>
          <w:p w14:paraId="35D48FE9" w14:textId="77777777" w:rsidR="0038570E" w:rsidRPr="003719B2" w:rsidRDefault="0038570E" w:rsidP="00DE2CC0">
            <w:pPr>
              <w:pStyle w:val="a8"/>
              <w:numPr>
                <w:ilvl w:val="0"/>
                <w:numId w:val="36"/>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与PACS、EMR信息系统对接，提取患儿影像、电子病历信息，可进行信息共享。</w:t>
            </w:r>
          </w:p>
          <w:p w14:paraId="36A1AABF" w14:textId="77777777" w:rsidR="0038570E" w:rsidRPr="003719B2" w:rsidRDefault="0038570E" w:rsidP="00DE2CC0">
            <w:pPr>
              <w:pStyle w:val="a8"/>
              <w:numPr>
                <w:ilvl w:val="0"/>
                <w:numId w:val="36"/>
              </w:numPr>
              <w:spacing w:line="560" w:lineRule="exact"/>
              <w:ind w:firstLineChars="0"/>
              <w:rPr>
                <w:rFonts w:asciiTheme="minorEastAsia" w:hAnsiTheme="minorEastAsia" w:cs="宋体"/>
                <w:szCs w:val="21"/>
              </w:rPr>
            </w:pPr>
            <w:r w:rsidRPr="003719B2">
              <w:rPr>
                <w:rFonts w:asciiTheme="minorEastAsia" w:hAnsiTheme="minorEastAsia" w:cs="宋体" w:hint="eastAsia"/>
                <w:szCs w:val="21"/>
              </w:rPr>
              <w:t>与院内集成平台同步相关数据。</w:t>
            </w:r>
          </w:p>
        </w:tc>
      </w:tr>
      <w:tr w:rsidR="0038570E" w:rsidRPr="003719B2" w14:paraId="4077DE99" w14:textId="77777777" w:rsidTr="0038570E">
        <w:trPr>
          <w:trHeight w:val="416"/>
        </w:trPr>
        <w:tc>
          <w:tcPr>
            <w:tcW w:w="1242" w:type="dxa"/>
            <w:vMerge/>
            <w:shd w:val="clear" w:color="auto" w:fill="auto"/>
            <w:noWrap/>
            <w:vAlign w:val="center"/>
          </w:tcPr>
          <w:p w14:paraId="3605D7D2"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val="restart"/>
            <w:shd w:val="clear" w:color="auto" w:fill="auto"/>
            <w:noWrap/>
            <w:vAlign w:val="center"/>
          </w:tcPr>
          <w:p w14:paraId="19356EA1"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kern w:val="0"/>
                <w:szCs w:val="21"/>
              </w:rPr>
              <w:t>与院内其他系统对接</w:t>
            </w:r>
          </w:p>
        </w:tc>
        <w:tc>
          <w:tcPr>
            <w:tcW w:w="5460" w:type="dxa"/>
            <w:shd w:val="clear" w:color="auto" w:fill="auto"/>
            <w:vAlign w:val="center"/>
          </w:tcPr>
          <w:p w14:paraId="31E1DA13"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根据实际工作需求，完成与院内其他系统的对接；</w:t>
            </w:r>
          </w:p>
        </w:tc>
      </w:tr>
      <w:tr w:rsidR="0038570E" w:rsidRPr="003719B2" w14:paraId="1EB8D294" w14:textId="77777777" w:rsidTr="0038570E">
        <w:trPr>
          <w:trHeight w:val="689"/>
        </w:trPr>
        <w:tc>
          <w:tcPr>
            <w:tcW w:w="1242" w:type="dxa"/>
            <w:vMerge/>
            <w:shd w:val="clear" w:color="auto" w:fill="auto"/>
            <w:noWrap/>
            <w:vAlign w:val="center"/>
          </w:tcPr>
          <w:p w14:paraId="51A3694D" w14:textId="77777777" w:rsidR="0038570E" w:rsidRPr="003719B2" w:rsidRDefault="0038570E" w:rsidP="0038570E">
            <w:pPr>
              <w:spacing w:line="560" w:lineRule="exact"/>
              <w:jc w:val="center"/>
              <w:rPr>
                <w:rFonts w:asciiTheme="minorEastAsia" w:hAnsiTheme="minorEastAsia" w:cs="宋体"/>
                <w:szCs w:val="21"/>
              </w:rPr>
            </w:pPr>
          </w:p>
        </w:tc>
        <w:tc>
          <w:tcPr>
            <w:tcW w:w="1344" w:type="dxa"/>
            <w:vMerge/>
            <w:shd w:val="clear" w:color="auto" w:fill="auto"/>
            <w:noWrap/>
            <w:vAlign w:val="center"/>
          </w:tcPr>
          <w:p w14:paraId="050B8106" w14:textId="77777777" w:rsidR="0038570E" w:rsidRPr="003719B2" w:rsidRDefault="0038570E" w:rsidP="0038570E">
            <w:pPr>
              <w:spacing w:line="560" w:lineRule="exact"/>
              <w:jc w:val="center"/>
              <w:rPr>
                <w:rFonts w:asciiTheme="minorEastAsia" w:hAnsiTheme="minorEastAsia" w:cs="宋体"/>
                <w:kern w:val="0"/>
                <w:szCs w:val="21"/>
              </w:rPr>
            </w:pPr>
          </w:p>
        </w:tc>
        <w:tc>
          <w:tcPr>
            <w:tcW w:w="5460" w:type="dxa"/>
            <w:shd w:val="clear" w:color="auto" w:fill="auto"/>
            <w:vAlign w:val="center"/>
          </w:tcPr>
          <w:p w14:paraId="256172B0"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支持医院信息平台统一管理，系统可与院内系统完成对接；</w:t>
            </w:r>
          </w:p>
          <w:p w14:paraId="2679838F" w14:textId="77777777" w:rsidR="0038570E" w:rsidRPr="003719B2" w:rsidRDefault="0038570E" w:rsidP="0038570E">
            <w:pPr>
              <w:spacing w:line="560" w:lineRule="exact"/>
              <w:rPr>
                <w:rFonts w:asciiTheme="minorEastAsia" w:hAnsiTheme="minorEastAsia" w:cs="宋体"/>
                <w:szCs w:val="21"/>
              </w:rPr>
            </w:pPr>
            <w:r w:rsidRPr="003719B2">
              <w:rPr>
                <w:rFonts w:asciiTheme="minorEastAsia" w:hAnsiTheme="minorEastAsia" w:cs="宋体" w:hint="eastAsia"/>
                <w:szCs w:val="21"/>
              </w:rPr>
              <w:t>完成院内集成平台与数据中心接口。</w:t>
            </w:r>
          </w:p>
        </w:tc>
      </w:tr>
      <w:tr w:rsidR="0038570E" w:rsidRPr="003719B2" w14:paraId="0CBC5678" w14:textId="77777777" w:rsidTr="0038570E">
        <w:trPr>
          <w:trHeight w:val="53"/>
        </w:trPr>
        <w:tc>
          <w:tcPr>
            <w:tcW w:w="1242" w:type="dxa"/>
            <w:shd w:val="clear" w:color="auto" w:fill="auto"/>
            <w:noWrap/>
            <w:vAlign w:val="center"/>
          </w:tcPr>
          <w:p w14:paraId="33733223"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设备连接</w:t>
            </w:r>
          </w:p>
        </w:tc>
        <w:tc>
          <w:tcPr>
            <w:tcW w:w="1344" w:type="dxa"/>
            <w:shd w:val="clear" w:color="auto" w:fill="auto"/>
            <w:noWrap/>
            <w:vAlign w:val="center"/>
          </w:tcPr>
          <w:p w14:paraId="65572F4C" w14:textId="77777777" w:rsidR="0038570E" w:rsidRPr="003719B2" w:rsidRDefault="0038570E" w:rsidP="0038570E">
            <w:pPr>
              <w:spacing w:line="560" w:lineRule="exact"/>
              <w:jc w:val="center"/>
              <w:rPr>
                <w:rFonts w:asciiTheme="minorEastAsia" w:hAnsiTheme="minorEastAsia" w:cs="宋体"/>
                <w:szCs w:val="21"/>
              </w:rPr>
            </w:pPr>
            <w:r w:rsidRPr="003719B2">
              <w:rPr>
                <w:rFonts w:asciiTheme="minorEastAsia" w:hAnsiTheme="minorEastAsia" w:cs="宋体" w:hint="eastAsia"/>
                <w:szCs w:val="21"/>
              </w:rPr>
              <w:t>设备接口</w:t>
            </w:r>
          </w:p>
        </w:tc>
        <w:tc>
          <w:tcPr>
            <w:tcW w:w="5460" w:type="dxa"/>
            <w:shd w:val="clear" w:color="auto" w:fill="auto"/>
            <w:vAlign w:val="center"/>
          </w:tcPr>
          <w:p w14:paraId="5CBE547E" w14:textId="77777777" w:rsidR="0038570E" w:rsidRPr="003719B2" w:rsidRDefault="0038570E" w:rsidP="0038570E">
            <w:pPr>
              <w:spacing w:line="560" w:lineRule="exact"/>
              <w:jc w:val="left"/>
              <w:rPr>
                <w:rFonts w:asciiTheme="minorEastAsia" w:hAnsiTheme="minorEastAsia" w:cs="宋体"/>
                <w:szCs w:val="21"/>
              </w:rPr>
            </w:pPr>
            <w:r w:rsidRPr="003719B2">
              <w:rPr>
                <w:rFonts w:asciiTheme="minorEastAsia" w:hAnsiTheme="minorEastAsia" w:cs="宋体" w:hint="eastAsia"/>
                <w:szCs w:val="21"/>
              </w:rPr>
              <w:t>可连接包含但不限于GE、Mindray、Drager、Philips、Spacelabs、NihonKohden、Ohmeda、Maquet、Drage Evita、NewPort、金科威、科瑞康、麦邦等主流品牌监护设备并支持对临床监测数据的采集。</w:t>
            </w:r>
          </w:p>
        </w:tc>
      </w:tr>
      <w:tr w:rsidR="0038570E" w:rsidRPr="003719B2" w14:paraId="235D006B" w14:textId="77777777" w:rsidTr="0038570E">
        <w:trPr>
          <w:trHeight w:val="825"/>
        </w:trPr>
        <w:tc>
          <w:tcPr>
            <w:tcW w:w="1242" w:type="dxa"/>
            <w:vMerge w:val="restart"/>
            <w:shd w:val="clear" w:color="auto" w:fill="auto"/>
            <w:vAlign w:val="center"/>
          </w:tcPr>
          <w:p w14:paraId="304DF444" w14:textId="77777777" w:rsidR="0038570E" w:rsidRPr="003719B2" w:rsidRDefault="0038570E"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人生命指标监控及质控</w:t>
            </w:r>
          </w:p>
        </w:tc>
        <w:tc>
          <w:tcPr>
            <w:tcW w:w="1344" w:type="dxa"/>
            <w:shd w:val="clear" w:color="auto" w:fill="auto"/>
            <w:vAlign w:val="center"/>
          </w:tcPr>
          <w:p w14:paraId="39A090CC" w14:textId="77777777" w:rsidR="0038570E" w:rsidRPr="003719B2" w:rsidRDefault="0038570E"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血氧饱和度项目预警</w:t>
            </w:r>
          </w:p>
        </w:tc>
        <w:tc>
          <w:tcPr>
            <w:tcW w:w="5460" w:type="dxa"/>
            <w:shd w:val="clear" w:color="auto" w:fill="auto"/>
            <w:vAlign w:val="center"/>
          </w:tcPr>
          <w:p w14:paraId="5FDFAF82" w14:textId="77777777" w:rsidR="0038570E" w:rsidRPr="003719B2" w:rsidRDefault="0038570E"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给氧、非给氧和全部（包含给氧和非给氧）状态下的血氧饱和度占比统计，可自定义时长作为一个自然时间计算，及时给予医生反馈该患儿的血氧饱和度是否在质控范围。</w:t>
            </w:r>
          </w:p>
        </w:tc>
      </w:tr>
      <w:tr w:rsidR="0038570E" w:rsidRPr="003719B2" w14:paraId="6D5E067F" w14:textId="77777777" w:rsidTr="0038570E">
        <w:trPr>
          <w:trHeight w:val="825"/>
        </w:trPr>
        <w:tc>
          <w:tcPr>
            <w:tcW w:w="1242" w:type="dxa"/>
            <w:vMerge/>
            <w:shd w:val="clear" w:color="auto" w:fill="auto"/>
            <w:vAlign w:val="center"/>
          </w:tcPr>
          <w:p w14:paraId="41E5DBD1" w14:textId="77777777" w:rsidR="0038570E" w:rsidRPr="003719B2" w:rsidRDefault="0038570E" w:rsidP="0038570E">
            <w:pPr>
              <w:widowControl/>
              <w:spacing w:line="560" w:lineRule="exact"/>
              <w:jc w:val="center"/>
              <w:rPr>
                <w:rFonts w:asciiTheme="minorEastAsia" w:hAnsiTheme="minorEastAsia" w:cs="宋体"/>
                <w:kern w:val="0"/>
                <w:szCs w:val="21"/>
              </w:rPr>
            </w:pPr>
          </w:p>
        </w:tc>
        <w:tc>
          <w:tcPr>
            <w:tcW w:w="1344" w:type="dxa"/>
            <w:shd w:val="clear" w:color="auto" w:fill="auto"/>
            <w:vAlign w:val="center"/>
          </w:tcPr>
          <w:p w14:paraId="2A2EBDB0" w14:textId="77777777" w:rsidR="0038570E" w:rsidRPr="003719B2" w:rsidRDefault="0038570E"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 xml:space="preserve">用氧质控管理 </w:t>
            </w:r>
          </w:p>
        </w:tc>
        <w:tc>
          <w:tcPr>
            <w:tcW w:w="5460" w:type="dxa"/>
            <w:shd w:val="clear" w:color="auto" w:fill="auto"/>
            <w:vAlign w:val="center"/>
          </w:tcPr>
          <w:p w14:paraId="5E2FDDD4" w14:textId="77777777" w:rsidR="0038570E" w:rsidRPr="003719B2" w:rsidRDefault="0038570E"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呼吸机用氧并非根据一个参数来判断，软件通过与仪器设备的自动连接，同时对监测数据氧浓度、氧流量和生命体征值的反馈，统计出患儿是否过度用氧，根据质控设定值来婴儿在用氧时长。</w:t>
            </w:r>
          </w:p>
        </w:tc>
      </w:tr>
      <w:tr w:rsidR="0038570E" w:rsidRPr="003719B2" w14:paraId="28663574" w14:textId="77777777" w:rsidTr="0038570E">
        <w:trPr>
          <w:trHeight w:val="825"/>
        </w:trPr>
        <w:tc>
          <w:tcPr>
            <w:tcW w:w="1242" w:type="dxa"/>
            <w:vMerge w:val="restart"/>
            <w:shd w:val="clear" w:color="auto" w:fill="auto"/>
            <w:vAlign w:val="center"/>
          </w:tcPr>
          <w:p w14:paraId="4B2C3956" w14:textId="77777777" w:rsidR="0038570E" w:rsidRPr="003719B2" w:rsidRDefault="0038570E"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智能辅助决策</w:t>
            </w:r>
          </w:p>
        </w:tc>
        <w:tc>
          <w:tcPr>
            <w:tcW w:w="1344" w:type="dxa"/>
            <w:shd w:val="clear" w:color="auto" w:fill="auto"/>
            <w:vAlign w:val="center"/>
          </w:tcPr>
          <w:p w14:paraId="7AA0742D" w14:textId="77777777" w:rsidR="0038570E" w:rsidRPr="003719B2" w:rsidRDefault="0038570E" w:rsidP="0038570E">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血氧饱和度趋势分析</w:t>
            </w:r>
          </w:p>
        </w:tc>
        <w:tc>
          <w:tcPr>
            <w:tcW w:w="5460" w:type="dxa"/>
            <w:shd w:val="clear" w:color="auto" w:fill="auto"/>
            <w:vAlign w:val="center"/>
          </w:tcPr>
          <w:p w14:paraId="7895DDAD" w14:textId="77777777" w:rsidR="0038570E" w:rsidRPr="003719B2" w:rsidRDefault="0038570E"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算法将新生儿的脉搏氧饱和度值划分为安全区、可接受区、高危区和危险区，分析采集获得的所有住院新生儿的每一秒氧饱和度值，分析位于这几个区域的占比，形成本院区管理用氧的基线，以及发生高危和危险事件的比例和</w:t>
            </w:r>
            <w:r w:rsidRPr="003719B2">
              <w:rPr>
                <w:rFonts w:asciiTheme="minorEastAsia" w:hAnsiTheme="minorEastAsia" w:cs="宋体" w:hint="eastAsia"/>
                <w:kern w:val="0"/>
                <w:szCs w:val="21"/>
              </w:rPr>
              <w:lastRenderedPageBreak/>
              <w:t>时间点。</w:t>
            </w:r>
          </w:p>
        </w:tc>
      </w:tr>
      <w:tr w:rsidR="0038570E" w:rsidRPr="003719B2" w14:paraId="09F0FF4F" w14:textId="77777777" w:rsidTr="0038570E">
        <w:trPr>
          <w:trHeight w:val="825"/>
        </w:trPr>
        <w:tc>
          <w:tcPr>
            <w:tcW w:w="1242" w:type="dxa"/>
            <w:vMerge/>
            <w:shd w:val="clear" w:color="auto" w:fill="auto"/>
            <w:vAlign w:val="center"/>
          </w:tcPr>
          <w:p w14:paraId="741D6380" w14:textId="77777777" w:rsidR="0038570E" w:rsidRPr="003719B2" w:rsidRDefault="0038570E" w:rsidP="0038570E">
            <w:pPr>
              <w:widowControl/>
              <w:spacing w:line="560" w:lineRule="exact"/>
              <w:jc w:val="center"/>
              <w:rPr>
                <w:rFonts w:asciiTheme="minorEastAsia" w:hAnsiTheme="minorEastAsia" w:cs="宋体"/>
                <w:kern w:val="0"/>
                <w:szCs w:val="21"/>
              </w:rPr>
            </w:pPr>
          </w:p>
        </w:tc>
        <w:tc>
          <w:tcPr>
            <w:tcW w:w="1344" w:type="dxa"/>
            <w:shd w:val="clear" w:color="auto" w:fill="auto"/>
            <w:vAlign w:val="center"/>
          </w:tcPr>
          <w:p w14:paraId="267F26D4" w14:textId="77777777" w:rsidR="0038570E" w:rsidRPr="003719B2" w:rsidRDefault="0038570E"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体重辅助控制</w:t>
            </w:r>
          </w:p>
        </w:tc>
        <w:tc>
          <w:tcPr>
            <w:tcW w:w="5460" w:type="dxa"/>
            <w:shd w:val="clear" w:color="auto" w:fill="auto"/>
            <w:vAlign w:val="center"/>
          </w:tcPr>
          <w:p w14:paraId="77015A45" w14:textId="77777777" w:rsidR="0038570E" w:rsidRPr="003719B2" w:rsidRDefault="0038570E"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患儿出生体重将会每天进行统一计算，营养液管理模块预估患儿体重趋势，依据大数据为基础的参考基线为医生提前预估婴儿的体重趋势。</w:t>
            </w:r>
          </w:p>
        </w:tc>
      </w:tr>
    </w:tbl>
    <w:tbl>
      <w:tblPr>
        <w:tblW w:w="82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40"/>
        <w:gridCol w:w="6130"/>
        <w:gridCol w:w="215"/>
      </w:tblGrid>
      <w:tr w:rsidR="0038570E" w:rsidRPr="003719B2" w14:paraId="40589357" w14:textId="77777777" w:rsidTr="0038570E">
        <w:trPr>
          <w:gridAfter w:val="1"/>
          <w:wAfter w:w="215" w:type="dxa"/>
          <w:jc w:val="center"/>
        </w:trPr>
        <w:tc>
          <w:tcPr>
            <w:tcW w:w="1940" w:type="dxa"/>
            <w:vAlign w:val="center"/>
          </w:tcPr>
          <w:p w14:paraId="7D7F1F16" w14:textId="77777777" w:rsidR="0038570E" w:rsidRPr="003719B2" w:rsidRDefault="0038570E" w:rsidP="0038570E">
            <w:pPr>
              <w:pStyle w:val="aa"/>
              <w:spacing w:line="560" w:lineRule="exact"/>
              <w:ind w:firstLineChars="0" w:firstLine="0"/>
              <w:jc w:val="center"/>
              <w:rPr>
                <w:rFonts w:asciiTheme="minorEastAsia" w:eastAsiaTheme="minorEastAsia" w:hAnsiTheme="minorEastAsia" w:cs="宋体"/>
                <w:b/>
                <w:sz w:val="21"/>
                <w:szCs w:val="21"/>
              </w:rPr>
            </w:pPr>
            <w:r w:rsidRPr="003719B2">
              <w:rPr>
                <w:rFonts w:asciiTheme="minorEastAsia" w:eastAsiaTheme="minorEastAsia" w:hAnsiTheme="minorEastAsia" w:cs="宋体" w:hint="eastAsia"/>
                <w:b/>
                <w:sz w:val="21"/>
                <w:szCs w:val="21"/>
              </w:rPr>
              <w:t>采集工作站</w:t>
            </w:r>
          </w:p>
        </w:tc>
        <w:tc>
          <w:tcPr>
            <w:tcW w:w="6130" w:type="dxa"/>
            <w:vAlign w:val="center"/>
          </w:tcPr>
          <w:p w14:paraId="10D88156" w14:textId="77777777" w:rsidR="0038570E" w:rsidRPr="003719B2" w:rsidRDefault="0038570E" w:rsidP="0038570E">
            <w:pPr>
              <w:pStyle w:val="ab"/>
              <w:spacing w:line="560" w:lineRule="exact"/>
              <w:rPr>
                <w:rFonts w:asciiTheme="minorEastAsia" w:eastAsiaTheme="minorEastAsia" w:hAnsiTheme="minorEastAsia" w:cs="宋体"/>
                <w:sz w:val="21"/>
                <w:szCs w:val="21"/>
                <w:lang w:val="da-DK"/>
              </w:rPr>
            </w:pPr>
            <w:r w:rsidRPr="003719B2">
              <w:rPr>
                <w:rFonts w:asciiTheme="minorEastAsia" w:eastAsiaTheme="minorEastAsia" w:hAnsiTheme="minorEastAsia" w:cs="宋体" w:hint="eastAsia"/>
                <w:sz w:val="21"/>
                <w:szCs w:val="21"/>
                <w:lang w:val="da-DK"/>
              </w:rPr>
              <w:t xml:space="preserve">CPU： </w:t>
            </w:r>
            <w:r w:rsidRPr="003719B2">
              <w:rPr>
                <w:rFonts w:asciiTheme="minorEastAsia" w:eastAsiaTheme="minorEastAsia" w:hAnsiTheme="minorEastAsia" w:cs="宋体" w:hint="eastAsia"/>
                <w:sz w:val="21"/>
                <w:szCs w:val="21"/>
              </w:rPr>
              <w:t>≥</w:t>
            </w:r>
            <w:r w:rsidRPr="003719B2">
              <w:rPr>
                <w:rFonts w:asciiTheme="minorEastAsia" w:eastAsiaTheme="minorEastAsia" w:hAnsiTheme="minorEastAsia" w:cs="宋体" w:hint="eastAsia"/>
                <w:sz w:val="21"/>
                <w:szCs w:val="21"/>
                <w:lang w:val="da-DK"/>
              </w:rPr>
              <w:t>i7</w:t>
            </w:r>
          </w:p>
          <w:p w14:paraId="5CE67AE9" w14:textId="77777777" w:rsidR="0038570E" w:rsidRPr="003719B2" w:rsidRDefault="0038570E" w:rsidP="0038570E">
            <w:pPr>
              <w:pStyle w:val="ab"/>
              <w:spacing w:line="560" w:lineRule="exac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内存：≥8Gb;</w:t>
            </w:r>
          </w:p>
          <w:p w14:paraId="11061F1A" w14:textId="77777777" w:rsidR="0038570E" w:rsidRPr="003719B2" w:rsidRDefault="0038570E" w:rsidP="0038570E">
            <w:pPr>
              <w:pStyle w:val="ab"/>
              <w:spacing w:line="560" w:lineRule="exac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硬盘：≥</w:t>
            </w:r>
            <w:r w:rsidRPr="003719B2">
              <w:rPr>
                <w:rFonts w:asciiTheme="minorEastAsia" w:eastAsiaTheme="minorEastAsia" w:hAnsiTheme="minorEastAsia" w:cs="宋体"/>
                <w:sz w:val="21"/>
                <w:szCs w:val="21"/>
              </w:rPr>
              <w:t>5</w:t>
            </w:r>
            <w:r w:rsidRPr="003719B2">
              <w:rPr>
                <w:rFonts w:asciiTheme="minorEastAsia" w:eastAsiaTheme="minorEastAsia" w:hAnsiTheme="minorEastAsia" w:cs="宋体" w:hint="eastAsia"/>
                <w:sz w:val="21"/>
                <w:szCs w:val="21"/>
              </w:rPr>
              <w:t>00Gb</w:t>
            </w:r>
          </w:p>
          <w:p w14:paraId="32E3F5D9" w14:textId="77777777" w:rsidR="0038570E" w:rsidRPr="003719B2" w:rsidRDefault="0038570E" w:rsidP="0038570E">
            <w:pPr>
              <w:pStyle w:val="ab"/>
              <w:spacing w:line="560" w:lineRule="exac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屏幕：≥21.5寸液晶显示器</w:t>
            </w:r>
          </w:p>
          <w:p w14:paraId="6E5B51A8" w14:textId="77777777" w:rsidR="0038570E" w:rsidRPr="003719B2" w:rsidRDefault="0038570E" w:rsidP="0038570E">
            <w:pPr>
              <w:pStyle w:val="ab"/>
              <w:spacing w:line="560" w:lineRule="exact"/>
              <w:rPr>
                <w:rFonts w:asciiTheme="minorEastAsia" w:eastAsiaTheme="minorEastAsia" w:hAnsiTheme="minorEastAsia" w:cs="宋体"/>
                <w:sz w:val="21"/>
                <w:szCs w:val="21"/>
                <w:lang w:val="da-DK"/>
              </w:rPr>
            </w:pPr>
            <w:r w:rsidRPr="003719B2">
              <w:rPr>
                <w:rFonts w:asciiTheme="minorEastAsia" w:eastAsiaTheme="minorEastAsia" w:hAnsiTheme="minorEastAsia" w:cs="宋体" w:hint="eastAsia"/>
                <w:sz w:val="21"/>
                <w:szCs w:val="21"/>
              </w:rPr>
              <w:t>显卡：独立显卡，显存≥2G。</w:t>
            </w:r>
          </w:p>
        </w:tc>
      </w:tr>
      <w:tr w:rsidR="0038570E" w:rsidRPr="003719B2" w14:paraId="7EB4B601" w14:textId="77777777" w:rsidTr="0038570E">
        <w:trPr>
          <w:trHeight w:val="142"/>
          <w:jc w:val="center"/>
        </w:trPr>
        <w:tc>
          <w:tcPr>
            <w:tcW w:w="1940" w:type="dxa"/>
            <w:vAlign w:val="center"/>
          </w:tcPr>
          <w:p w14:paraId="21194D72" w14:textId="77777777" w:rsidR="0038570E" w:rsidRPr="003719B2" w:rsidRDefault="0038570E" w:rsidP="0038570E">
            <w:pPr>
              <w:pStyle w:val="aa"/>
              <w:spacing w:line="560" w:lineRule="exact"/>
              <w:ind w:firstLineChars="0" w:firstLine="0"/>
              <w:jc w:val="center"/>
              <w:rPr>
                <w:rFonts w:asciiTheme="minorEastAsia" w:eastAsiaTheme="minorEastAsia" w:hAnsiTheme="minorEastAsia" w:cs="宋体"/>
                <w:b/>
                <w:sz w:val="21"/>
                <w:szCs w:val="21"/>
              </w:rPr>
            </w:pPr>
            <w:r w:rsidRPr="003719B2">
              <w:rPr>
                <w:rFonts w:asciiTheme="minorEastAsia" w:eastAsiaTheme="minorEastAsia" w:hAnsiTheme="minorEastAsia" w:cs="宋体" w:hint="eastAsia"/>
                <w:b/>
                <w:sz w:val="21"/>
                <w:szCs w:val="21"/>
              </w:rPr>
              <w:t>串口服务器</w:t>
            </w:r>
          </w:p>
        </w:tc>
        <w:tc>
          <w:tcPr>
            <w:tcW w:w="6345" w:type="dxa"/>
            <w:gridSpan w:val="2"/>
            <w:vAlign w:val="center"/>
          </w:tcPr>
          <w:p w14:paraId="62BCC3E9" w14:textId="77777777" w:rsidR="0038570E" w:rsidRPr="003719B2" w:rsidRDefault="0038570E" w:rsidP="0038570E">
            <w:pPr>
              <w:pStyle w:val="ab"/>
              <w:spacing w:line="560" w:lineRule="exact"/>
              <w:rPr>
                <w:rFonts w:asciiTheme="minorEastAsia" w:eastAsiaTheme="minorEastAsia" w:hAnsiTheme="minorEastAsia" w:cs="宋体"/>
                <w:sz w:val="21"/>
                <w:szCs w:val="21"/>
                <w:lang w:val="da-DK"/>
              </w:rPr>
            </w:pPr>
            <w:r w:rsidRPr="003719B2">
              <w:rPr>
                <w:rFonts w:asciiTheme="minorEastAsia" w:eastAsiaTheme="minorEastAsia" w:hAnsiTheme="minorEastAsia" w:cs="宋体" w:hint="eastAsia"/>
                <w:sz w:val="21"/>
                <w:szCs w:val="21"/>
                <w:lang w:val="da-DK"/>
              </w:rPr>
              <w:t>8口串口连接器。</w:t>
            </w:r>
          </w:p>
        </w:tc>
      </w:tr>
    </w:tbl>
    <w:p w14:paraId="75B747EF" w14:textId="77777777" w:rsidR="0038570E" w:rsidRPr="003719B2" w:rsidRDefault="0038570E" w:rsidP="0038570E">
      <w:pPr>
        <w:pStyle w:val="3"/>
        <w:numPr>
          <w:ilvl w:val="1"/>
          <w:numId w:val="21"/>
        </w:numPr>
      </w:pPr>
      <w:bookmarkStart w:id="155" w:name="_Toc19017855"/>
      <w:r w:rsidRPr="003719B2">
        <w:rPr>
          <w:rFonts w:hint="eastAsia"/>
        </w:rPr>
        <w:t>服务要求</w:t>
      </w:r>
      <w:bookmarkEnd w:id="155"/>
    </w:p>
    <w:p w14:paraId="134F9A88" w14:textId="00A14046" w:rsidR="0038570E" w:rsidRPr="003719B2" w:rsidRDefault="001557E5" w:rsidP="00DE2CC0">
      <w:pPr>
        <w:pStyle w:val="a8"/>
        <w:numPr>
          <w:ilvl w:val="0"/>
          <w:numId w:val="49"/>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质保</w:t>
      </w:r>
      <w:r w:rsidR="0038570E" w:rsidRPr="003719B2">
        <w:rPr>
          <w:rFonts w:asciiTheme="minorEastAsia" w:hAnsiTheme="minorEastAsia" w:cs="宋体"/>
          <w:sz w:val="28"/>
          <w:szCs w:val="28"/>
        </w:rPr>
        <w:t>时间：</w:t>
      </w:r>
      <w:r w:rsidR="0038570E" w:rsidRPr="003719B2">
        <w:rPr>
          <w:rFonts w:asciiTheme="minorEastAsia" w:hAnsiTheme="minorEastAsia" w:cs="宋体" w:hint="eastAsia"/>
          <w:sz w:val="28"/>
          <w:szCs w:val="28"/>
        </w:rPr>
        <w:t>系统软硬件提供5年原厂免费质量保障，提供原厂售后服务承诺函。硬件质保期开始</w:t>
      </w:r>
      <w:r w:rsidR="0038570E" w:rsidRPr="003719B2">
        <w:rPr>
          <w:rFonts w:asciiTheme="minorEastAsia" w:hAnsiTheme="minorEastAsia" w:cs="宋体"/>
          <w:sz w:val="28"/>
          <w:szCs w:val="28"/>
        </w:rPr>
        <w:t>时间</w:t>
      </w:r>
      <w:r w:rsidR="0038570E" w:rsidRPr="003719B2">
        <w:rPr>
          <w:rFonts w:asciiTheme="minorEastAsia" w:hAnsiTheme="minorEastAsia" w:cs="宋体" w:hint="eastAsia"/>
          <w:sz w:val="28"/>
          <w:szCs w:val="28"/>
        </w:rPr>
        <w:t>以</w:t>
      </w:r>
      <w:r w:rsidR="0038570E" w:rsidRPr="003719B2">
        <w:rPr>
          <w:rFonts w:asciiTheme="minorEastAsia" w:hAnsiTheme="minorEastAsia" w:cs="宋体"/>
          <w:sz w:val="28"/>
          <w:szCs w:val="28"/>
        </w:rPr>
        <w:t>硬件到货验收合格</w:t>
      </w:r>
      <w:r w:rsidR="0038570E" w:rsidRPr="003719B2">
        <w:rPr>
          <w:rFonts w:asciiTheme="minorEastAsia" w:hAnsiTheme="minorEastAsia" w:cs="宋体" w:hint="eastAsia"/>
          <w:sz w:val="28"/>
          <w:szCs w:val="28"/>
        </w:rPr>
        <w:t>确认书的最晚签字日期为准，</w:t>
      </w:r>
      <w:r w:rsidR="0038570E" w:rsidRPr="003719B2">
        <w:rPr>
          <w:rFonts w:asciiTheme="minorEastAsia" w:hAnsiTheme="minorEastAsia" w:cs="宋体"/>
          <w:sz w:val="28"/>
          <w:szCs w:val="28"/>
        </w:rPr>
        <w:t>软件质保期开始时间</w:t>
      </w:r>
      <w:r w:rsidR="0038570E" w:rsidRPr="003719B2">
        <w:rPr>
          <w:rFonts w:asciiTheme="minorEastAsia" w:hAnsiTheme="minorEastAsia" w:cs="宋体" w:hint="eastAsia"/>
          <w:sz w:val="28"/>
          <w:szCs w:val="28"/>
        </w:rPr>
        <w:t>以</w:t>
      </w:r>
      <w:r w:rsidR="0038570E" w:rsidRPr="003719B2">
        <w:rPr>
          <w:rFonts w:asciiTheme="minorEastAsia" w:hAnsiTheme="minorEastAsia" w:cs="宋体"/>
          <w:sz w:val="28"/>
          <w:szCs w:val="28"/>
        </w:rPr>
        <w:t>软件</w:t>
      </w:r>
      <w:r w:rsidR="0038570E" w:rsidRPr="003719B2">
        <w:rPr>
          <w:rFonts w:asciiTheme="minorEastAsia" w:hAnsiTheme="minorEastAsia" w:cs="宋体" w:hint="eastAsia"/>
          <w:sz w:val="28"/>
          <w:szCs w:val="28"/>
        </w:rPr>
        <w:t>单项验收合格确认书的最晚签字日期为准。</w:t>
      </w:r>
    </w:p>
    <w:p w14:paraId="6FE80CE0"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项目实施期间至少两名负责本项目专职研发人员驻场。驻场人员离职前</w:t>
      </w:r>
      <w:r w:rsidRPr="003719B2">
        <w:rPr>
          <w:rFonts w:asciiTheme="minorEastAsia" w:hAnsiTheme="minorEastAsia" w:cs="宋体"/>
          <w:sz w:val="28"/>
          <w:szCs w:val="28"/>
        </w:rPr>
        <w:t>1个月进行交接工作。</w:t>
      </w:r>
    </w:p>
    <w:p w14:paraId="3442D36E"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02B5E5BA"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w:t>
      </w:r>
      <w:r w:rsidRPr="003719B2">
        <w:rPr>
          <w:rFonts w:asciiTheme="minorEastAsia" w:hAnsiTheme="minorEastAsia" w:cs="宋体"/>
          <w:sz w:val="28"/>
          <w:szCs w:val="28"/>
        </w:rPr>
        <w:lastRenderedPageBreak/>
        <w:t>的相关业务功能完善服务。</w:t>
      </w:r>
    </w:p>
    <w:p w14:paraId="173ABDFB"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4396FC82"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1261EC28"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51AD87B5"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093C080B" w14:textId="452B770D" w:rsidR="0038570E" w:rsidRPr="003719B2" w:rsidRDefault="001557E5" w:rsidP="00DE2CC0">
      <w:pPr>
        <w:pStyle w:val="a8"/>
        <w:numPr>
          <w:ilvl w:val="0"/>
          <w:numId w:val="49"/>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完成与医院相关应用系统之间的数据接口（包含但不限于HIS、OA、BI等系统）的集成整合；完成与医院集成平台的集成；配合与院外相关系统数据集成整合。</w:t>
      </w:r>
    </w:p>
    <w:p w14:paraId="5F0D46F1" w14:textId="77777777" w:rsidR="0038570E" w:rsidRPr="003719B2" w:rsidRDefault="0038570E" w:rsidP="00DE2CC0">
      <w:pPr>
        <w:pStyle w:val="a8"/>
        <w:numPr>
          <w:ilvl w:val="0"/>
          <w:numId w:val="49"/>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lastRenderedPageBreak/>
        <w:t>制定详细的培训计划，包括但不限于下述内容：</w:t>
      </w:r>
    </w:p>
    <w:p w14:paraId="1B676731"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68EE7BE5"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2013E9C5"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36FBDB6C" w14:textId="2F82FB5A" w:rsidR="0038570E" w:rsidRPr="003719B2" w:rsidRDefault="001557E5" w:rsidP="00DE2CC0">
      <w:pPr>
        <w:pStyle w:val="a8"/>
        <w:numPr>
          <w:ilvl w:val="0"/>
          <w:numId w:val="49"/>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涉及院方医改、系统升级等重大事项，根据医院需要必须安排相关专业人员驻场支持。</w:t>
      </w:r>
    </w:p>
    <w:p w14:paraId="771D8231" w14:textId="4EF17187" w:rsidR="0038570E" w:rsidRPr="003719B2" w:rsidRDefault="001557E5" w:rsidP="00DE2CC0">
      <w:pPr>
        <w:pStyle w:val="a8"/>
        <w:numPr>
          <w:ilvl w:val="0"/>
          <w:numId w:val="49"/>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当硬件发生故障且24小时不能修复，由供应商提供相同备件。</w:t>
      </w:r>
    </w:p>
    <w:p w14:paraId="42188856" w14:textId="1F9D2CF9" w:rsidR="0038570E" w:rsidRPr="003719B2" w:rsidRDefault="001557E5" w:rsidP="00DE2CC0">
      <w:pPr>
        <w:pStyle w:val="a8"/>
        <w:numPr>
          <w:ilvl w:val="0"/>
          <w:numId w:val="49"/>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38570E" w:rsidRPr="003719B2">
        <w:rPr>
          <w:rFonts w:asciiTheme="minorEastAsia" w:hAnsiTheme="minorEastAsia" w:hint="eastAsia"/>
          <w:sz w:val="28"/>
          <w:szCs w:val="28"/>
        </w:rPr>
        <w:t>负责医院通过医院信息互联互通等级评测四级甲等、电子病历应用等级评测五级评审。</w:t>
      </w:r>
    </w:p>
    <w:p w14:paraId="423332DE" w14:textId="77777777" w:rsidR="0038570E" w:rsidRPr="003719B2" w:rsidRDefault="0038570E" w:rsidP="00DE2CC0">
      <w:pPr>
        <w:pStyle w:val="a8"/>
        <w:numPr>
          <w:ilvl w:val="0"/>
          <w:numId w:val="49"/>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41335081" w14:textId="77777777" w:rsidR="0038570E" w:rsidRPr="003719B2" w:rsidRDefault="0038570E" w:rsidP="0038570E">
      <w:pPr>
        <w:pStyle w:val="20"/>
        <w:numPr>
          <w:ilvl w:val="0"/>
          <w:numId w:val="21"/>
        </w:numPr>
        <w:spacing w:line="560" w:lineRule="exact"/>
        <w:ind w:right="210"/>
        <w:rPr>
          <w:rFonts w:asciiTheme="minorEastAsia" w:eastAsiaTheme="minorEastAsia" w:hAnsiTheme="minorEastAsia"/>
          <w:lang w:eastAsia="zh-CN"/>
        </w:rPr>
      </w:pPr>
      <w:bookmarkStart w:id="156" w:name="_Toc19017856"/>
      <w:r w:rsidRPr="003719B2">
        <w:rPr>
          <w:rFonts w:asciiTheme="minorEastAsia" w:eastAsiaTheme="minorEastAsia" w:hAnsiTheme="minorEastAsia" w:hint="eastAsia"/>
          <w:lang w:eastAsia="zh-CN"/>
        </w:rPr>
        <w:t>医保智能管理系统</w:t>
      </w:r>
      <w:bookmarkEnd w:id="156"/>
    </w:p>
    <w:p w14:paraId="68A4473E" w14:textId="77777777" w:rsidR="0038570E" w:rsidRPr="003719B2" w:rsidRDefault="0038570E" w:rsidP="0038570E">
      <w:pPr>
        <w:pStyle w:val="3"/>
        <w:numPr>
          <w:ilvl w:val="1"/>
          <w:numId w:val="21"/>
        </w:numPr>
      </w:pPr>
      <w:bookmarkStart w:id="157" w:name="_Toc19017857"/>
      <w:r w:rsidRPr="003719B2">
        <w:rPr>
          <w:rFonts w:hint="eastAsia"/>
        </w:rPr>
        <w:t>建设</w:t>
      </w:r>
      <w:r w:rsidRPr="003719B2">
        <w:t>内容</w:t>
      </w:r>
      <w:bookmarkEnd w:id="157"/>
    </w:p>
    <w:tbl>
      <w:tblPr>
        <w:tblW w:w="7847" w:type="dxa"/>
        <w:jc w:val="center"/>
        <w:tblLook w:val="04A0" w:firstRow="1" w:lastRow="0" w:firstColumn="1" w:lastColumn="0" w:noHBand="0" w:noVBand="1"/>
      </w:tblPr>
      <w:tblGrid>
        <w:gridCol w:w="1134"/>
        <w:gridCol w:w="1316"/>
        <w:gridCol w:w="4540"/>
        <w:gridCol w:w="857"/>
      </w:tblGrid>
      <w:tr w:rsidR="001B7BA4" w:rsidRPr="003719B2" w14:paraId="6D11392A"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E0253"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316" w:type="dxa"/>
            <w:tcBorders>
              <w:top w:val="single" w:sz="4" w:space="0" w:color="auto"/>
              <w:left w:val="nil"/>
              <w:bottom w:val="single" w:sz="4" w:space="0" w:color="auto"/>
              <w:right w:val="single" w:sz="4" w:space="0" w:color="auto"/>
            </w:tcBorders>
          </w:tcPr>
          <w:p w14:paraId="28BBD3BD"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CC3B"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kern w:val="0"/>
                <w:szCs w:val="21"/>
              </w:rPr>
              <w:t>采购明细名称</w:t>
            </w:r>
          </w:p>
        </w:tc>
        <w:tc>
          <w:tcPr>
            <w:tcW w:w="857" w:type="dxa"/>
            <w:tcBorders>
              <w:top w:val="single" w:sz="4" w:space="0" w:color="auto"/>
              <w:left w:val="nil"/>
              <w:bottom w:val="single" w:sz="4" w:space="0" w:color="auto"/>
              <w:right w:val="single" w:sz="4" w:space="0" w:color="auto"/>
            </w:tcBorders>
            <w:vAlign w:val="center"/>
          </w:tcPr>
          <w:p w14:paraId="27C5DF38"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7FB42ACD"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AE795"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88</w:t>
            </w:r>
          </w:p>
        </w:tc>
        <w:tc>
          <w:tcPr>
            <w:tcW w:w="1316" w:type="dxa"/>
            <w:tcBorders>
              <w:top w:val="single" w:sz="4" w:space="0" w:color="auto"/>
              <w:left w:val="nil"/>
              <w:bottom w:val="single" w:sz="4" w:space="0" w:color="auto"/>
              <w:right w:val="single" w:sz="4" w:space="0" w:color="auto"/>
            </w:tcBorders>
          </w:tcPr>
          <w:p w14:paraId="2B232B8D" w14:textId="77777777" w:rsidR="001B7BA4" w:rsidRPr="003719B2" w:rsidRDefault="001B7BA4" w:rsidP="001B7BA4">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A93B0" w14:textId="77777777" w:rsidR="001B7BA4" w:rsidRPr="003719B2" w:rsidRDefault="001B7BA4"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医保智能管理系统</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6B10D47A" w14:textId="77777777" w:rsidR="001B7BA4" w:rsidRPr="003719B2" w:rsidRDefault="001B7BA4" w:rsidP="0038570E">
            <w:pPr>
              <w:spacing w:line="560" w:lineRule="exact"/>
              <w:jc w:val="center"/>
              <w:rPr>
                <w:rFonts w:asciiTheme="minorEastAsia" w:hAnsiTheme="minorEastAsia" w:cs="宋体"/>
                <w:szCs w:val="21"/>
              </w:rPr>
            </w:pPr>
            <w:r w:rsidRPr="003719B2">
              <w:rPr>
                <w:rFonts w:asciiTheme="minorEastAsia" w:hAnsiTheme="minorEastAsia" w:hint="eastAsia"/>
                <w:szCs w:val="21"/>
              </w:rPr>
              <w:t>1套</w:t>
            </w:r>
          </w:p>
        </w:tc>
      </w:tr>
    </w:tbl>
    <w:p w14:paraId="3DDAFCA0" w14:textId="77777777" w:rsidR="0038570E" w:rsidRPr="003719B2" w:rsidRDefault="0038570E" w:rsidP="0038570E">
      <w:pPr>
        <w:pStyle w:val="a8"/>
        <w:spacing w:line="560" w:lineRule="exact"/>
        <w:ind w:left="720" w:firstLineChars="0" w:firstLine="0"/>
        <w:rPr>
          <w:rFonts w:asciiTheme="minorEastAsia" w:hAnsiTheme="minorEastAsia"/>
          <w:b/>
          <w:sz w:val="28"/>
          <w:szCs w:val="28"/>
        </w:rPr>
      </w:pPr>
    </w:p>
    <w:p w14:paraId="151A4D3C" w14:textId="77777777" w:rsidR="0038570E" w:rsidRPr="003719B2" w:rsidRDefault="0038570E" w:rsidP="0038570E">
      <w:pPr>
        <w:pStyle w:val="3"/>
        <w:numPr>
          <w:ilvl w:val="1"/>
          <w:numId w:val="21"/>
        </w:numPr>
      </w:pPr>
      <w:bookmarkStart w:id="158" w:name="_Toc19017858"/>
      <w:r w:rsidRPr="003719B2">
        <w:rPr>
          <w:rFonts w:hint="eastAsia"/>
        </w:rPr>
        <w:lastRenderedPageBreak/>
        <w:t>技术</w:t>
      </w:r>
      <w:r w:rsidRPr="003719B2">
        <w:t>指标要求</w:t>
      </w:r>
      <w:bookmarkEnd w:id="158"/>
    </w:p>
    <w:p w14:paraId="2D11B8BC"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20C6B61A"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0244DA11"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266E70C1"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75E866E4" w14:textId="77777777" w:rsidR="0038570E" w:rsidRPr="003719B2" w:rsidRDefault="0038570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59" w:name="_Toc18676466"/>
      <w:bookmarkStart w:id="160" w:name="_Toc18934686"/>
      <w:bookmarkStart w:id="161" w:name="_Toc19017859"/>
      <w:bookmarkEnd w:id="159"/>
      <w:bookmarkEnd w:id="160"/>
      <w:bookmarkEnd w:id="161"/>
    </w:p>
    <w:p w14:paraId="6FC0344F"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62" w:name="_Toc18676467"/>
      <w:bookmarkStart w:id="163" w:name="_Toc18934687"/>
      <w:bookmarkStart w:id="164" w:name="_Toc19017860"/>
      <w:bookmarkEnd w:id="162"/>
      <w:bookmarkEnd w:id="163"/>
      <w:bookmarkEnd w:id="164"/>
    </w:p>
    <w:p w14:paraId="3BA3A1BA"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65" w:name="_Toc18676468"/>
      <w:bookmarkStart w:id="166" w:name="_Toc18934688"/>
      <w:bookmarkStart w:id="167" w:name="_Toc19017861"/>
      <w:bookmarkEnd w:id="165"/>
      <w:bookmarkEnd w:id="166"/>
      <w:bookmarkEnd w:id="167"/>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2"/>
      </w:tblGrid>
      <w:tr w:rsidR="0038570E" w:rsidRPr="003719B2" w14:paraId="64E67FDF" w14:textId="77777777" w:rsidTr="0038570E">
        <w:trPr>
          <w:trHeight w:val="699"/>
          <w:jc w:val="center"/>
        </w:trPr>
        <w:tc>
          <w:tcPr>
            <w:tcW w:w="8572" w:type="dxa"/>
            <w:shd w:val="clear" w:color="auto" w:fill="auto"/>
            <w:vAlign w:val="center"/>
          </w:tcPr>
          <w:p w14:paraId="0F802D1F" w14:textId="77777777" w:rsidR="0038570E" w:rsidRPr="003719B2" w:rsidRDefault="0038570E" w:rsidP="00DE2CC0">
            <w:pPr>
              <w:pStyle w:val="a8"/>
              <w:widowControl/>
              <w:numPr>
                <w:ilvl w:val="0"/>
                <w:numId w:val="44"/>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数据统计</w:t>
            </w:r>
            <w:r w:rsidRPr="003719B2">
              <w:rPr>
                <w:rFonts w:asciiTheme="minorEastAsia" w:hAnsiTheme="minorEastAsia"/>
                <w:szCs w:val="21"/>
              </w:rPr>
              <w:t>报表</w:t>
            </w:r>
            <w:r w:rsidRPr="003719B2">
              <w:rPr>
                <w:rFonts w:asciiTheme="minorEastAsia" w:hAnsiTheme="minorEastAsia" w:hint="eastAsia"/>
                <w:szCs w:val="21"/>
              </w:rPr>
              <w:t>需求</w:t>
            </w:r>
            <w:r w:rsidRPr="003719B2">
              <w:rPr>
                <w:rFonts w:asciiTheme="minorEastAsia" w:hAnsiTheme="minorEastAsia"/>
                <w:szCs w:val="21"/>
              </w:rPr>
              <w:t>：</w:t>
            </w:r>
          </w:p>
          <w:p w14:paraId="434FBBDA" w14:textId="77777777" w:rsidR="0038570E" w:rsidRPr="003719B2" w:rsidRDefault="0038570E" w:rsidP="0038570E">
            <w:pPr>
              <w:widowControl/>
              <w:spacing w:line="560" w:lineRule="exact"/>
              <w:textAlignment w:val="center"/>
              <w:rPr>
                <w:rFonts w:asciiTheme="minorEastAsia" w:hAnsiTheme="minorEastAsia"/>
                <w:szCs w:val="21"/>
              </w:rPr>
            </w:pPr>
            <w:r w:rsidRPr="003719B2">
              <w:rPr>
                <w:rFonts w:asciiTheme="minorEastAsia" w:hAnsiTheme="minorEastAsia" w:hint="eastAsia"/>
                <w:szCs w:val="21"/>
              </w:rPr>
              <w:t>根据医院实际需求，包含但不限于下列指标的统计分析：门诊费用统计、住院</w:t>
            </w:r>
            <w:r w:rsidRPr="003719B2">
              <w:rPr>
                <w:rFonts w:asciiTheme="minorEastAsia" w:hAnsiTheme="minorEastAsia"/>
                <w:szCs w:val="21"/>
              </w:rPr>
              <w:t>费用统计</w:t>
            </w:r>
            <w:r w:rsidRPr="003719B2">
              <w:rPr>
                <w:rFonts w:asciiTheme="minorEastAsia" w:hAnsiTheme="minorEastAsia" w:hint="eastAsia"/>
                <w:szCs w:val="21"/>
              </w:rPr>
              <w:t>、医院费用统计、次均费用统计、医保</w:t>
            </w:r>
            <w:r w:rsidRPr="003719B2">
              <w:rPr>
                <w:rFonts w:asciiTheme="minorEastAsia" w:hAnsiTheme="minorEastAsia"/>
                <w:szCs w:val="21"/>
              </w:rPr>
              <w:t>拒付统计</w:t>
            </w:r>
            <w:r w:rsidRPr="003719B2">
              <w:rPr>
                <w:rFonts w:asciiTheme="minorEastAsia" w:hAnsiTheme="minorEastAsia" w:hint="eastAsia"/>
                <w:szCs w:val="21"/>
              </w:rPr>
              <w:t>、医保</w:t>
            </w:r>
            <w:r w:rsidRPr="003719B2">
              <w:rPr>
                <w:rFonts w:asciiTheme="minorEastAsia" w:hAnsiTheme="minorEastAsia"/>
                <w:szCs w:val="21"/>
              </w:rPr>
              <w:t>总额预付统计</w:t>
            </w:r>
            <w:r w:rsidRPr="003719B2">
              <w:rPr>
                <w:rFonts w:asciiTheme="minorEastAsia" w:hAnsiTheme="minorEastAsia" w:hint="eastAsia"/>
                <w:szCs w:val="21"/>
              </w:rPr>
              <w:t>、重点</w:t>
            </w:r>
            <w:r w:rsidRPr="003719B2">
              <w:rPr>
                <w:rFonts w:asciiTheme="minorEastAsia" w:hAnsiTheme="minorEastAsia"/>
                <w:szCs w:val="21"/>
              </w:rPr>
              <w:t>项目监控</w:t>
            </w:r>
            <w:r w:rsidRPr="003719B2">
              <w:rPr>
                <w:rFonts w:asciiTheme="minorEastAsia" w:hAnsiTheme="minorEastAsia" w:hint="eastAsia"/>
                <w:szCs w:val="21"/>
              </w:rPr>
              <w:t>、科室次均费用、门诊医生次均费用、门诊</w:t>
            </w:r>
            <w:r w:rsidRPr="003719B2">
              <w:rPr>
                <w:rFonts w:asciiTheme="minorEastAsia" w:hAnsiTheme="minorEastAsia"/>
                <w:szCs w:val="21"/>
              </w:rPr>
              <w:t>费用统计</w:t>
            </w:r>
            <w:r w:rsidRPr="003719B2">
              <w:rPr>
                <w:rFonts w:asciiTheme="minorEastAsia" w:hAnsiTheme="minorEastAsia" w:hint="eastAsia"/>
                <w:szCs w:val="21"/>
              </w:rPr>
              <w:t>、住院费用统计、全院收入统计、门诊处方统计、药品、耗材及项目排名、门诊处方自动合规分析、医保</w:t>
            </w:r>
            <w:r w:rsidRPr="003719B2">
              <w:rPr>
                <w:rFonts w:asciiTheme="minorEastAsia" w:hAnsiTheme="minorEastAsia"/>
                <w:szCs w:val="21"/>
              </w:rPr>
              <w:t>考核指标统计。</w:t>
            </w:r>
          </w:p>
        </w:tc>
      </w:tr>
      <w:tr w:rsidR="0038570E" w:rsidRPr="003719B2" w14:paraId="71D907E3" w14:textId="77777777" w:rsidTr="0038570E">
        <w:trPr>
          <w:trHeight w:val="1691"/>
          <w:jc w:val="center"/>
        </w:trPr>
        <w:tc>
          <w:tcPr>
            <w:tcW w:w="8572" w:type="dxa"/>
            <w:shd w:val="clear" w:color="auto" w:fill="auto"/>
            <w:vAlign w:val="center"/>
          </w:tcPr>
          <w:p w14:paraId="79C47A81" w14:textId="77777777" w:rsidR="0038570E" w:rsidRPr="003719B2" w:rsidRDefault="0038570E" w:rsidP="00DE2CC0">
            <w:pPr>
              <w:pStyle w:val="a8"/>
              <w:widowControl/>
              <w:numPr>
                <w:ilvl w:val="0"/>
                <w:numId w:val="44"/>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基金与指标监控需求：</w:t>
            </w:r>
          </w:p>
          <w:p w14:paraId="019CA7AB" w14:textId="77777777" w:rsidR="0038570E" w:rsidRPr="003719B2" w:rsidRDefault="0038570E" w:rsidP="0038570E">
            <w:pPr>
              <w:widowControl/>
              <w:spacing w:line="560" w:lineRule="exact"/>
              <w:ind w:left="141"/>
              <w:textAlignment w:val="center"/>
              <w:rPr>
                <w:rFonts w:asciiTheme="minorEastAsia" w:hAnsiTheme="minorEastAsia"/>
                <w:szCs w:val="21"/>
              </w:rPr>
            </w:pPr>
            <w:r w:rsidRPr="003719B2">
              <w:rPr>
                <w:rFonts w:asciiTheme="minorEastAsia" w:hAnsiTheme="minorEastAsia" w:hint="eastAsia"/>
                <w:szCs w:val="21"/>
              </w:rPr>
              <w:t>根据医院实际需求，包含但不限于下列指标：医保</w:t>
            </w:r>
            <w:r w:rsidRPr="003719B2">
              <w:rPr>
                <w:rFonts w:asciiTheme="minorEastAsia" w:hAnsiTheme="minorEastAsia"/>
                <w:szCs w:val="21"/>
              </w:rPr>
              <w:t>基金</w:t>
            </w:r>
            <w:r w:rsidRPr="003719B2">
              <w:rPr>
                <w:rFonts w:asciiTheme="minorEastAsia" w:hAnsiTheme="minorEastAsia" w:hint="eastAsia"/>
                <w:szCs w:val="21"/>
              </w:rPr>
              <w:t>预算编制、医保</w:t>
            </w:r>
            <w:r w:rsidRPr="003719B2">
              <w:rPr>
                <w:rFonts w:asciiTheme="minorEastAsia" w:hAnsiTheme="minorEastAsia"/>
                <w:szCs w:val="21"/>
              </w:rPr>
              <w:t>基金预警</w:t>
            </w:r>
            <w:r w:rsidRPr="003719B2">
              <w:rPr>
                <w:rFonts w:asciiTheme="minorEastAsia" w:hAnsiTheme="minorEastAsia" w:hint="eastAsia"/>
                <w:szCs w:val="21"/>
              </w:rPr>
              <w:t>、支出总量控制</w:t>
            </w:r>
            <w:r w:rsidRPr="003719B2">
              <w:rPr>
                <w:rFonts w:asciiTheme="minorEastAsia" w:hAnsiTheme="minorEastAsia"/>
                <w:szCs w:val="21"/>
              </w:rPr>
              <w:t>统计</w:t>
            </w:r>
            <w:r w:rsidRPr="003719B2">
              <w:rPr>
                <w:rFonts w:asciiTheme="minorEastAsia" w:hAnsiTheme="minorEastAsia" w:hint="eastAsia"/>
                <w:szCs w:val="21"/>
              </w:rPr>
              <w:t>、医保</w:t>
            </w:r>
            <w:r w:rsidRPr="003719B2">
              <w:rPr>
                <w:rFonts w:asciiTheme="minorEastAsia" w:hAnsiTheme="minorEastAsia"/>
                <w:szCs w:val="21"/>
              </w:rPr>
              <w:t>收入预测</w:t>
            </w:r>
            <w:r w:rsidRPr="003719B2">
              <w:rPr>
                <w:rFonts w:asciiTheme="minorEastAsia" w:hAnsiTheme="minorEastAsia" w:hint="eastAsia"/>
                <w:szCs w:val="21"/>
              </w:rPr>
              <w:t>、系统</w:t>
            </w:r>
            <w:r w:rsidRPr="003719B2">
              <w:rPr>
                <w:rFonts w:asciiTheme="minorEastAsia" w:hAnsiTheme="minorEastAsia"/>
                <w:szCs w:val="21"/>
              </w:rPr>
              <w:t>需</w:t>
            </w:r>
            <w:r w:rsidRPr="003719B2">
              <w:rPr>
                <w:rFonts w:asciiTheme="minorEastAsia" w:hAnsiTheme="minorEastAsia" w:hint="eastAsia"/>
                <w:szCs w:val="21"/>
              </w:rPr>
              <w:t>提供包含但不限于科室收入、门诊</w:t>
            </w:r>
            <w:r w:rsidRPr="003719B2">
              <w:rPr>
                <w:rFonts w:asciiTheme="minorEastAsia" w:hAnsiTheme="minorEastAsia"/>
                <w:szCs w:val="21"/>
              </w:rPr>
              <w:t>次均费用</w:t>
            </w:r>
            <w:r w:rsidRPr="003719B2">
              <w:rPr>
                <w:rFonts w:asciiTheme="minorEastAsia" w:hAnsiTheme="minorEastAsia" w:hint="eastAsia"/>
                <w:szCs w:val="21"/>
              </w:rPr>
              <w:t>、</w:t>
            </w:r>
            <w:r w:rsidRPr="003719B2">
              <w:rPr>
                <w:rFonts w:asciiTheme="minorEastAsia" w:hAnsiTheme="minorEastAsia"/>
                <w:szCs w:val="21"/>
              </w:rPr>
              <w:t>自费比</w:t>
            </w:r>
            <w:r w:rsidRPr="003719B2">
              <w:rPr>
                <w:rFonts w:asciiTheme="minorEastAsia" w:hAnsiTheme="minorEastAsia" w:hint="eastAsia"/>
                <w:szCs w:val="21"/>
              </w:rPr>
              <w:t>等业务指标的完成情况考核、支持自定义维度统计分析、指标设定支持在院及出院多种统计口径，并且支持按医保险种、科室多种组合方式设置指标；指标设定提供系数设置、干扰值设置等多种设置方法，并提供同期比；支持自定义指标；指标监控、提供全院的基金预测分析、通过权限设置可实现指标的展示可细化到个人、医保拒付处罚管理、考核指标监控预警信息同步到院内智能门户系统或其他第三方信息发布系统、运营指标管理、基金预算使用分析。</w:t>
            </w:r>
          </w:p>
        </w:tc>
      </w:tr>
      <w:tr w:rsidR="0038570E" w:rsidRPr="003719B2" w14:paraId="351E41D1" w14:textId="77777777" w:rsidTr="0038570E">
        <w:trPr>
          <w:trHeight w:val="1408"/>
          <w:jc w:val="center"/>
        </w:trPr>
        <w:tc>
          <w:tcPr>
            <w:tcW w:w="8572" w:type="dxa"/>
            <w:shd w:val="clear" w:color="auto" w:fill="auto"/>
            <w:vAlign w:val="center"/>
          </w:tcPr>
          <w:p w14:paraId="2E107538"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（3）</w:t>
            </w:r>
            <w:r w:rsidRPr="003719B2">
              <w:rPr>
                <w:rFonts w:asciiTheme="minorEastAsia" w:hAnsiTheme="minorEastAsia"/>
                <w:szCs w:val="21"/>
              </w:rPr>
              <w:t>数据挖掘</w:t>
            </w:r>
            <w:r w:rsidRPr="003719B2">
              <w:rPr>
                <w:rFonts w:asciiTheme="minorEastAsia" w:hAnsiTheme="minorEastAsia" w:hint="eastAsia"/>
                <w:szCs w:val="21"/>
              </w:rPr>
              <w:t>分析需求：</w:t>
            </w:r>
          </w:p>
          <w:p w14:paraId="486DBDFC" w14:textId="77777777" w:rsidR="0038570E" w:rsidRPr="003719B2" w:rsidRDefault="0038570E" w:rsidP="00B06782">
            <w:pPr>
              <w:spacing w:line="560" w:lineRule="exact"/>
              <w:ind w:firstLineChars="200" w:firstLine="420"/>
              <w:rPr>
                <w:rFonts w:asciiTheme="minorEastAsia" w:hAnsiTheme="minorEastAsia"/>
                <w:szCs w:val="21"/>
              </w:rPr>
            </w:pPr>
            <w:r w:rsidRPr="003719B2">
              <w:rPr>
                <w:rFonts w:asciiTheme="minorEastAsia" w:hAnsiTheme="minorEastAsia" w:hint="eastAsia"/>
                <w:szCs w:val="21"/>
              </w:rPr>
              <w:t>根据医院实际需求，包含但不限于下列指标的统计分析：医疗收入分析查询、患者结构分析、住院</w:t>
            </w:r>
            <w:r w:rsidRPr="003719B2">
              <w:rPr>
                <w:rFonts w:asciiTheme="minorEastAsia" w:hAnsiTheme="minorEastAsia"/>
                <w:szCs w:val="21"/>
              </w:rPr>
              <w:t>周期分析</w:t>
            </w:r>
            <w:r w:rsidRPr="003719B2">
              <w:rPr>
                <w:rFonts w:asciiTheme="minorEastAsia" w:hAnsiTheme="minorEastAsia" w:hint="eastAsia"/>
                <w:szCs w:val="21"/>
              </w:rPr>
              <w:t>、患者就医</w:t>
            </w:r>
            <w:r w:rsidRPr="003719B2">
              <w:rPr>
                <w:rFonts w:asciiTheme="minorEastAsia" w:hAnsiTheme="minorEastAsia"/>
                <w:szCs w:val="21"/>
              </w:rPr>
              <w:t>成本分析</w:t>
            </w:r>
            <w:r w:rsidRPr="003719B2">
              <w:rPr>
                <w:rFonts w:asciiTheme="minorEastAsia" w:hAnsiTheme="minorEastAsia" w:hint="eastAsia"/>
                <w:szCs w:val="21"/>
              </w:rPr>
              <w:t>、医保拒付分析、</w:t>
            </w:r>
            <w:r w:rsidRPr="003719B2">
              <w:rPr>
                <w:rFonts w:asciiTheme="minorEastAsia" w:hAnsiTheme="minorEastAsia"/>
                <w:szCs w:val="21"/>
              </w:rPr>
              <w:t>基金预算</w:t>
            </w:r>
            <w:r w:rsidRPr="003719B2">
              <w:rPr>
                <w:rFonts w:asciiTheme="minorEastAsia" w:hAnsiTheme="minorEastAsia" w:hint="eastAsia"/>
                <w:szCs w:val="21"/>
              </w:rPr>
              <w:t>使用</w:t>
            </w:r>
            <w:r w:rsidRPr="003719B2">
              <w:rPr>
                <w:rFonts w:asciiTheme="minorEastAsia" w:hAnsiTheme="minorEastAsia"/>
                <w:szCs w:val="21"/>
              </w:rPr>
              <w:t>分析</w:t>
            </w:r>
            <w:r w:rsidRPr="003719B2">
              <w:rPr>
                <w:rFonts w:asciiTheme="minorEastAsia" w:hAnsiTheme="minorEastAsia" w:hint="eastAsia"/>
                <w:szCs w:val="21"/>
              </w:rPr>
              <w:t>、综合分析、科室收入对比分析、</w:t>
            </w:r>
            <w:bookmarkStart w:id="168" w:name="_Toc533102216"/>
            <w:r w:rsidRPr="003719B2">
              <w:rPr>
                <w:rFonts w:asciiTheme="minorEastAsia" w:hAnsiTheme="minorEastAsia" w:hint="eastAsia"/>
                <w:szCs w:val="21"/>
              </w:rPr>
              <w:t>医保药品费用排名分析</w:t>
            </w:r>
            <w:bookmarkEnd w:id="168"/>
            <w:r w:rsidRPr="003719B2">
              <w:rPr>
                <w:rFonts w:asciiTheme="minorEastAsia" w:hAnsiTheme="minorEastAsia" w:hint="eastAsia"/>
                <w:szCs w:val="21"/>
              </w:rPr>
              <w:t>、</w:t>
            </w:r>
            <w:bookmarkStart w:id="169" w:name="_Toc533102201"/>
            <w:r w:rsidRPr="003719B2">
              <w:rPr>
                <w:rFonts w:asciiTheme="minorEastAsia" w:hAnsiTheme="minorEastAsia" w:hint="eastAsia"/>
                <w:szCs w:val="21"/>
              </w:rPr>
              <w:t>重点人群监控</w:t>
            </w:r>
            <w:bookmarkEnd w:id="169"/>
            <w:r w:rsidRPr="003719B2">
              <w:rPr>
                <w:rFonts w:asciiTheme="minorEastAsia" w:hAnsiTheme="minorEastAsia" w:hint="eastAsia"/>
                <w:szCs w:val="21"/>
              </w:rPr>
              <w:t>、</w:t>
            </w:r>
            <w:bookmarkStart w:id="170" w:name="_Toc533102190"/>
            <w:r w:rsidRPr="003719B2">
              <w:rPr>
                <w:rFonts w:asciiTheme="minorEastAsia" w:hAnsiTheme="minorEastAsia" w:hint="eastAsia"/>
                <w:szCs w:val="21"/>
              </w:rPr>
              <w:t>合规问题分析</w:t>
            </w:r>
            <w:bookmarkEnd w:id="170"/>
            <w:r w:rsidRPr="003719B2">
              <w:rPr>
                <w:rFonts w:asciiTheme="minorEastAsia" w:hAnsiTheme="minorEastAsia" w:hint="eastAsia"/>
                <w:szCs w:val="21"/>
              </w:rPr>
              <w:t>、科室收入分析、</w:t>
            </w:r>
            <w:r w:rsidRPr="003719B2">
              <w:rPr>
                <w:rFonts w:asciiTheme="minorEastAsia" w:hAnsiTheme="minorEastAsia" w:hint="eastAsia"/>
                <w:szCs w:val="21"/>
              </w:rPr>
              <w:lastRenderedPageBreak/>
              <w:t>科室项目分析、门诊就诊人次分析、医生指标分析、门诊医生费用分析、医疗费用分析、患者费用分析、住院周期分析、指标同比分析、科室费用对比分析、门诊次均费用分析、综合效能、全院费用同比分析、单个项目分析、患者就诊分析、合规问题分析</w:t>
            </w:r>
            <w:r w:rsidRPr="003719B2">
              <w:rPr>
                <w:rFonts w:asciiTheme="minorEastAsia" w:hAnsiTheme="minorEastAsia"/>
                <w:noProof/>
                <w:szCs w:val="21"/>
              </w:rPr>
              <w:t>。</w:t>
            </w:r>
          </w:p>
        </w:tc>
      </w:tr>
      <w:tr w:rsidR="0038570E" w:rsidRPr="003719B2" w14:paraId="10A6AC47" w14:textId="77777777" w:rsidTr="0038570E">
        <w:trPr>
          <w:trHeight w:val="1408"/>
          <w:jc w:val="center"/>
        </w:trPr>
        <w:tc>
          <w:tcPr>
            <w:tcW w:w="8572" w:type="dxa"/>
            <w:shd w:val="clear" w:color="auto" w:fill="auto"/>
            <w:vAlign w:val="center"/>
          </w:tcPr>
          <w:p w14:paraId="64CFBD86"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lastRenderedPageBreak/>
              <w:t>（4）数据统计</w:t>
            </w:r>
            <w:r w:rsidRPr="003719B2">
              <w:rPr>
                <w:rFonts w:asciiTheme="minorEastAsia" w:hAnsiTheme="minorEastAsia"/>
                <w:szCs w:val="21"/>
              </w:rPr>
              <w:t>报表部分</w:t>
            </w:r>
            <w:r w:rsidRPr="003719B2">
              <w:rPr>
                <w:rFonts w:asciiTheme="minorEastAsia" w:hAnsiTheme="minorEastAsia" w:hint="eastAsia"/>
                <w:szCs w:val="21"/>
              </w:rPr>
              <w:t>、基金与指标监控部分、</w:t>
            </w:r>
            <w:r w:rsidRPr="003719B2">
              <w:rPr>
                <w:rFonts w:asciiTheme="minorEastAsia" w:hAnsiTheme="minorEastAsia"/>
                <w:szCs w:val="21"/>
              </w:rPr>
              <w:t>数据挖掘</w:t>
            </w:r>
            <w:r w:rsidRPr="003719B2">
              <w:rPr>
                <w:rFonts w:asciiTheme="minorEastAsia" w:hAnsiTheme="minorEastAsia" w:hint="eastAsia"/>
                <w:szCs w:val="21"/>
              </w:rPr>
              <w:t>分析部分各指标值根据医院管理需要输出到院内B</w:t>
            </w:r>
            <w:r w:rsidRPr="003719B2">
              <w:rPr>
                <w:rFonts w:asciiTheme="minorEastAsia" w:hAnsiTheme="minorEastAsia"/>
                <w:szCs w:val="21"/>
              </w:rPr>
              <w:t>I系统</w:t>
            </w:r>
            <w:r w:rsidRPr="003719B2">
              <w:rPr>
                <w:rFonts w:asciiTheme="minorEastAsia" w:hAnsiTheme="minorEastAsia" w:hint="eastAsia"/>
                <w:szCs w:val="21"/>
              </w:rPr>
              <w:t>，</w:t>
            </w:r>
            <w:r w:rsidRPr="003719B2">
              <w:rPr>
                <w:rFonts w:asciiTheme="minorEastAsia" w:hAnsiTheme="minorEastAsia"/>
                <w:szCs w:val="21"/>
              </w:rPr>
              <w:t>通过院内</w:t>
            </w:r>
            <w:r w:rsidRPr="003719B2">
              <w:rPr>
                <w:rFonts w:asciiTheme="minorEastAsia" w:hAnsiTheme="minorEastAsia" w:hint="eastAsia"/>
                <w:szCs w:val="21"/>
              </w:rPr>
              <w:t>B</w:t>
            </w:r>
            <w:r w:rsidRPr="003719B2">
              <w:rPr>
                <w:rFonts w:asciiTheme="minorEastAsia" w:hAnsiTheme="minorEastAsia"/>
                <w:szCs w:val="21"/>
              </w:rPr>
              <w:t>I系统进行展示</w:t>
            </w:r>
          </w:p>
        </w:tc>
      </w:tr>
      <w:tr w:rsidR="0038570E" w:rsidRPr="003719B2" w14:paraId="112BC2CB" w14:textId="77777777" w:rsidTr="0038570E">
        <w:trPr>
          <w:trHeight w:val="557"/>
          <w:jc w:val="center"/>
        </w:trPr>
        <w:tc>
          <w:tcPr>
            <w:tcW w:w="8572" w:type="dxa"/>
            <w:shd w:val="clear" w:color="auto" w:fill="auto"/>
            <w:vAlign w:val="center"/>
          </w:tcPr>
          <w:p w14:paraId="652BD72A" w14:textId="77777777" w:rsidR="0038570E" w:rsidRPr="003719B2" w:rsidRDefault="0038570E" w:rsidP="00DE2CC0">
            <w:pPr>
              <w:pStyle w:val="a8"/>
              <w:widowControl/>
              <w:numPr>
                <w:ilvl w:val="0"/>
                <w:numId w:val="46"/>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事中</w:t>
            </w:r>
            <w:r w:rsidRPr="003719B2">
              <w:rPr>
                <w:rFonts w:asciiTheme="minorEastAsia" w:hAnsiTheme="minorEastAsia"/>
                <w:szCs w:val="21"/>
              </w:rPr>
              <w:t>费用审核</w:t>
            </w:r>
            <w:r w:rsidRPr="003719B2">
              <w:rPr>
                <w:rFonts w:asciiTheme="minorEastAsia" w:hAnsiTheme="minorEastAsia" w:hint="eastAsia"/>
                <w:szCs w:val="21"/>
              </w:rPr>
              <w:t>需求</w:t>
            </w:r>
            <w:r w:rsidRPr="003719B2">
              <w:rPr>
                <w:rFonts w:asciiTheme="minorEastAsia" w:hAnsiTheme="minorEastAsia"/>
                <w:szCs w:val="21"/>
              </w:rPr>
              <w:t>：</w:t>
            </w:r>
          </w:p>
          <w:p w14:paraId="5DEA4903"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szCs w:val="21"/>
              </w:rPr>
              <w:t>1</w:t>
            </w:r>
            <w:r w:rsidRPr="003719B2">
              <w:rPr>
                <w:rFonts w:asciiTheme="minorEastAsia" w:hAnsiTheme="minorEastAsia" w:hint="eastAsia"/>
                <w:szCs w:val="21"/>
              </w:rPr>
              <w:t>）提供通过医保</w:t>
            </w:r>
            <w:r w:rsidRPr="003719B2">
              <w:rPr>
                <w:rFonts w:asciiTheme="minorEastAsia" w:hAnsiTheme="minorEastAsia"/>
                <w:szCs w:val="21"/>
              </w:rPr>
              <w:t>政策</w:t>
            </w:r>
            <w:r w:rsidRPr="003719B2">
              <w:rPr>
                <w:rFonts w:asciiTheme="minorEastAsia" w:hAnsiTheme="minorEastAsia" w:hint="eastAsia"/>
                <w:szCs w:val="21"/>
              </w:rPr>
              <w:t>以及人社部</w:t>
            </w:r>
            <w:r w:rsidRPr="003719B2">
              <w:rPr>
                <w:rFonts w:asciiTheme="minorEastAsia" w:hAnsiTheme="minorEastAsia"/>
                <w:szCs w:val="21"/>
              </w:rPr>
              <w:t>控费规则的</w:t>
            </w:r>
            <w:r w:rsidRPr="003719B2">
              <w:rPr>
                <w:rFonts w:asciiTheme="minorEastAsia" w:hAnsiTheme="minorEastAsia" w:hint="eastAsia"/>
                <w:szCs w:val="21"/>
              </w:rPr>
              <w:t>知识</w:t>
            </w:r>
            <w:r w:rsidRPr="003719B2">
              <w:rPr>
                <w:rFonts w:asciiTheme="minorEastAsia" w:hAnsiTheme="minorEastAsia"/>
                <w:szCs w:val="21"/>
              </w:rPr>
              <w:t>库，</w:t>
            </w:r>
            <w:r w:rsidRPr="003719B2">
              <w:rPr>
                <w:rFonts w:asciiTheme="minorEastAsia" w:hAnsiTheme="minorEastAsia" w:hint="eastAsia"/>
                <w:szCs w:val="21"/>
              </w:rPr>
              <w:t>实现与</w:t>
            </w:r>
            <w:r w:rsidRPr="003719B2">
              <w:rPr>
                <w:rFonts w:asciiTheme="minorEastAsia" w:hAnsiTheme="minorEastAsia"/>
                <w:szCs w:val="21"/>
              </w:rPr>
              <w:t>门诊</w:t>
            </w:r>
            <w:r w:rsidRPr="003719B2">
              <w:rPr>
                <w:rFonts w:asciiTheme="minorEastAsia" w:hAnsiTheme="minorEastAsia" w:hint="eastAsia"/>
                <w:szCs w:val="21"/>
              </w:rPr>
              <w:t>医生</w:t>
            </w:r>
            <w:r w:rsidRPr="003719B2">
              <w:rPr>
                <w:rFonts w:asciiTheme="minorEastAsia" w:hAnsiTheme="minorEastAsia"/>
                <w:szCs w:val="21"/>
              </w:rPr>
              <w:t>工作</w:t>
            </w:r>
            <w:r w:rsidRPr="003719B2">
              <w:rPr>
                <w:rFonts w:asciiTheme="minorEastAsia" w:hAnsiTheme="minorEastAsia" w:hint="eastAsia"/>
                <w:szCs w:val="21"/>
              </w:rPr>
              <w:t>站</w:t>
            </w:r>
            <w:r w:rsidRPr="003719B2">
              <w:rPr>
                <w:rFonts w:asciiTheme="minorEastAsia" w:hAnsiTheme="minorEastAsia"/>
                <w:szCs w:val="21"/>
              </w:rPr>
              <w:t>、住院医生工作站、住院护士站</w:t>
            </w:r>
            <w:r w:rsidRPr="003719B2">
              <w:rPr>
                <w:rFonts w:asciiTheme="minorEastAsia" w:hAnsiTheme="minorEastAsia" w:hint="eastAsia"/>
                <w:szCs w:val="21"/>
              </w:rPr>
              <w:t>进行</w:t>
            </w:r>
            <w:r w:rsidRPr="003719B2">
              <w:rPr>
                <w:rFonts w:asciiTheme="minorEastAsia" w:hAnsiTheme="minorEastAsia"/>
                <w:szCs w:val="21"/>
              </w:rPr>
              <w:t>对接</w:t>
            </w:r>
            <w:r w:rsidRPr="003719B2">
              <w:rPr>
                <w:rFonts w:asciiTheme="minorEastAsia" w:hAnsiTheme="minorEastAsia" w:hint="eastAsia"/>
                <w:szCs w:val="21"/>
              </w:rPr>
              <w:t>。并</w:t>
            </w:r>
            <w:r w:rsidRPr="003719B2">
              <w:rPr>
                <w:rFonts w:asciiTheme="minorEastAsia" w:hAnsiTheme="minorEastAsia"/>
                <w:szCs w:val="21"/>
              </w:rPr>
              <w:t>根据</w:t>
            </w:r>
            <w:r w:rsidRPr="003719B2">
              <w:rPr>
                <w:rFonts w:asciiTheme="minorEastAsia" w:hAnsiTheme="minorEastAsia" w:hint="eastAsia"/>
                <w:szCs w:val="21"/>
              </w:rPr>
              <w:t>我院的实际</w:t>
            </w:r>
            <w:r w:rsidRPr="003719B2">
              <w:rPr>
                <w:rFonts w:asciiTheme="minorEastAsia" w:hAnsiTheme="minorEastAsia"/>
                <w:szCs w:val="21"/>
              </w:rPr>
              <w:t>需求，建立一套适应</w:t>
            </w:r>
            <w:r w:rsidRPr="003719B2">
              <w:rPr>
                <w:rFonts w:asciiTheme="minorEastAsia" w:hAnsiTheme="minorEastAsia" w:hint="eastAsia"/>
                <w:szCs w:val="21"/>
              </w:rPr>
              <w:t>我院</w:t>
            </w:r>
            <w:r w:rsidRPr="003719B2">
              <w:rPr>
                <w:rFonts w:asciiTheme="minorEastAsia" w:hAnsiTheme="minorEastAsia"/>
                <w:szCs w:val="21"/>
              </w:rPr>
              <w:t>特色</w:t>
            </w:r>
            <w:r w:rsidRPr="003719B2">
              <w:rPr>
                <w:rFonts w:asciiTheme="minorEastAsia" w:hAnsiTheme="minorEastAsia" w:hint="eastAsia"/>
                <w:szCs w:val="21"/>
              </w:rPr>
              <w:t>的</w:t>
            </w:r>
            <w:r w:rsidRPr="003719B2">
              <w:rPr>
                <w:rFonts w:asciiTheme="minorEastAsia" w:hAnsiTheme="minorEastAsia"/>
                <w:szCs w:val="21"/>
              </w:rPr>
              <w:t>弹性</w:t>
            </w:r>
            <w:r w:rsidRPr="003719B2">
              <w:rPr>
                <w:rFonts w:asciiTheme="minorEastAsia" w:hAnsiTheme="minorEastAsia" w:hint="eastAsia"/>
                <w:szCs w:val="21"/>
              </w:rPr>
              <w:t>规则方案</w:t>
            </w:r>
            <w:r w:rsidRPr="003719B2">
              <w:rPr>
                <w:rFonts w:asciiTheme="minorEastAsia" w:hAnsiTheme="minorEastAsia"/>
                <w:szCs w:val="21"/>
              </w:rPr>
              <w:t>，实时对医嘱进行</w:t>
            </w:r>
            <w:r w:rsidRPr="003719B2">
              <w:rPr>
                <w:rFonts w:asciiTheme="minorEastAsia" w:hAnsiTheme="minorEastAsia" w:hint="eastAsia"/>
                <w:szCs w:val="21"/>
              </w:rPr>
              <w:t>提示</w:t>
            </w:r>
            <w:r w:rsidRPr="003719B2">
              <w:rPr>
                <w:rFonts w:asciiTheme="minorEastAsia" w:hAnsiTheme="minorEastAsia"/>
                <w:szCs w:val="21"/>
              </w:rPr>
              <w:t>。</w:t>
            </w:r>
          </w:p>
          <w:p w14:paraId="7FFFE15C"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2）预警</w:t>
            </w:r>
            <w:r w:rsidRPr="003719B2">
              <w:rPr>
                <w:rFonts w:asciiTheme="minorEastAsia" w:hAnsiTheme="minorEastAsia"/>
                <w:szCs w:val="21"/>
              </w:rPr>
              <w:t>及</w:t>
            </w:r>
            <w:r w:rsidRPr="003719B2">
              <w:rPr>
                <w:rFonts w:asciiTheme="minorEastAsia" w:hAnsiTheme="minorEastAsia" w:hint="eastAsia"/>
                <w:szCs w:val="21"/>
              </w:rPr>
              <w:t>监控</w:t>
            </w:r>
            <w:r w:rsidRPr="003719B2">
              <w:rPr>
                <w:rFonts w:asciiTheme="minorEastAsia" w:hAnsiTheme="minorEastAsia"/>
                <w:szCs w:val="21"/>
              </w:rPr>
              <w:t>规则</w:t>
            </w:r>
            <w:r w:rsidRPr="003719B2">
              <w:rPr>
                <w:rFonts w:asciiTheme="minorEastAsia" w:hAnsiTheme="minorEastAsia" w:hint="eastAsia"/>
                <w:szCs w:val="21"/>
              </w:rPr>
              <w:t>包含但不限于</w:t>
            </w:r>
            <w:r w:rsidRPr="003719B2">
              <w:rPr>
                <w:rFonts w:asciiTheme="minorEastAsia" w:hAnsiTheme="minorEastAsia"/>
                <w:szCs w:val="21"/>
              </w:rPr>
              <w:t>自付比例及费用等级提示</w:t>
            </w:r>
            <w:r w:rsidRPr="003719B2">
              <w:rPr>
                <w:rFonts w:asciiTheme="minorEastAsia" w:hAnsiTheme="minorEastAsia" w:hint="eastAsia"/>
                <w:szCs w:val="21"/>
              </w:rPr>
              <w:t>、</w:t>
            </w:r>
            <w:r w:rsidRPr="003719B2">
              <w:rPr>
                <w:rFonts w:asciiTheme="minorEastAsia" w:hAnsiTheme="minorEastAsia"/>
                <w:szCs w:val="21"/>
              </w:rPr>
              <w:t>限工伤项目监控</w:t>
            </w:r>
            <w:r w:rsidRPr="003719B2">
              <w:rPr>
                <w:rFonts w:asciiTheme="minorEastAsia" w:hAnsiTheme="minorEastAsia" w:hint="eastAsia"/>
                <w:szCs w:val="21"/>
              </w:rPr>
              <w:t>、</w:t>
            </w:r>
            <w:r w:rsidRPr="003719B2">
              <w:rPr>
                <w:rFonts w:asciiTheme="minorEastAsia" w:hAnsiTheme="minorEastAsia"/>
                <w:szCs w:val="21"/>
              </w:rPr>
              <w:t>限专病用药监控</w:t>
            </w:r>
            <w:r w:rsidRPr="003719B2">
              <w:rPr>
                <w:rFonts w:asciiTheme="minorEastAsia" w:hAnsiTheme="minorEastAsia" w:hint="eastAsia"/>
                <w:szCs w:val="21"/>
              </w:rPr>
              <w:t>、医保适应症</w:t>
            </w:r>
            <w:r w:rsidRPr="003719B2">
              <w:rPr>
                <w:rFonts w:asciiTheme="minorEastAsia" w:hAnsiTheme="minorEastAsia"/>
                <w:szCs w:val="21"/>
              </w:rPr>
              <w:t>监控</w:t>
            </w:r>
            <w:r w:rsidRPr="003719B2">
              <w:rPr>
                <w:rFonts w:asciiTheme="minorEastAsia" w:hAnsiTheme="minorEastAsia" w:hint="eastAsia"/>
                <w:szCs w:val="21"/>
              </w:rPr>
              <w:t>等规则。</w:t>
            </w:r>
          </w:p>
          <w:p w14:paraId="16758E7F"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3）与</w:t>
            </w:r>
            <w:r w:rsidRPr="003719B2">
              <w:rPr>
                <w:rFonts w:asciiTheme="minorEastAsia" w:hAnsiTheme="minorEastAsia"/>
                <w:szCs w:val="21"/>
              </w:rPr>
              <w:t>门诊</w:t>
            </w:r>
            <w:r w:rsidRPr="003719B2">
              <w:rPr>
                <w:rFonts w:asciiTheme="minorEastAsia" w:hAnsiTheme="minorEastAsia" w:hint="eastAsia"/>
                <w:szCs w:val="21"/>
              </w:rPr>
              <w:t>医生</w:t>
            </w:r>
            <w:r w:rsidRPr="003719B2">
              <w:rPr>
                <w:rFonts w:asciiTheme="minorEastAsia" w:hAnsiTheme="minorEastAsia"/>
                <w:szCs w:val="21"/>
              </w:rPr>
              <w:t>工作</w:t>
            </w:r>
            <w:r w:rsidRPr="003719B2">
              <w:rPr>
                <w:rFonts w:asciiTheme="minorEastAsia" w:hAnsiTheme="minorEastAsia" w:hint="eastAsia"/>
                <w:szCs w:val="21"/>
              </w:rPr>
              <w:t>站</w:t>
            </w:r>
            <w:r w:rsidRPr="003719B2">
              <w:rPr>
                <w:rFonts w:asciiTheme="minorEastAsia" w:hAnsiTheme="minorEastAsia"/>
                <w:szCs w:val="21"/>
              </w:rPr>
              <w:t>、住院医生工作站、住院护士站</w:t>
            </w:r>
            <w:r w:rsidRPr="003719B2">
              <w:rPr>
                <w:rFonts w:asciiTheme="minorEastAsia" w:hAnsiTheme="minorEastAsia" w:hint="eastAsia"/>
                <w:szCs w:val="21"/>
              </w:rPr>
              <w:t>进行嵌入式集成</w:t>
            </w:r>
            <w:r w:rsidRPr="003719B2">
              <w:rPr>
                <w:rFonts w:asciiTheme="minorEastAsia" w:hAnsiTheme="minorEastAsia"/>
                <w:szCs w:val="21"/>
              </w:rPr>
              <w:t>，</w:t>
            </w:r>
            <w:r w:rsidRPr="003719B2">
              <w:rPr>
                <w:rFonts w:asciiTheme="minorEastAsia" w:hAnsiTheme="minorEastAsia" w:hint="eastAsia"/>
                <w:szCs w:val="21"/>
              </w:rPr>
              <w:t>辅助</w:t>
            </w:r>
            <w:r w:rsidRPr="003719B2">
              <w:rPr>
                <w:rFonts w:asciiTheme="minorEastAsia" w:hAnsiTheme="minorEastAsia"/>
                <w:szCs w:val="21"/>
              </w:rPr>
              <w:t>医生</w:t>
            </w:r>
            <w:r w:rsidRPr="003719B2">
              <w:rPr>
                <w:rFonts w:asciiTheme="minorEastAsia" w:hAnsiTheme="minorEastAsia" w:hint="eastAsia"/>
                <w:szCs w:val="21"/>
              </w:rPr>
              <w:t>开具处方或</w:t>
            </w:r>
            <w:r w:rsidRPr="003719B2">
              <w:rPr>
                <w:rFonts w:asciiTheme="minorEastAsia" w:hAnsiTheme="minorEastAsia"/>
                <w:szCs w:val="21"/>
              </w:rPr>
              <w:t>医嘱时</w:t>
            </w:r>
            <w:r w:rsidRPr="003719B2">
              <w:rPr>
                <w:rFonts w:asciiTheme="minorEastAsia" w:hAnsiTheme="minorEastAsia" w:hint="eastAsia"/>
                <w:szCs w:val="21"/>
              </w:rPr>
              <w:t>合理、</w:t>
            </w:r>
            <w:r w:rsidRPr="003719B2">
              <w:rPr>
                <w:rFonts w:asciiTheme="minorEastAsia" w:hAnsiTheme="minorEastAsia"/>
                <w:szCs w:val="21"/>
              </w:rPr>
              <w:t>合法、</w:t>
            </w:r>
            <w:r w:rsidRPr="003719B2">
              <w:rPr>
                <w:rFonts w:asciiTheme="minorEastAsia" w:hAnsiTheme="minorEastAsia" w:hint="eastAsia"/>
                <w:szCs w:val="21"/>
              </w:rPr>
              <w:t>合规</w:t>
            </w:r>
            <w:r w:rsidRPr="003719B2">
              <w:rPr>
                <w:rFonts w:asciiTheme="minorEastAsia" w:hAnsiTheme="minorEastAsia"/>
                <w:szCs w:val="21"/>
              </w:rPr>
              <w:t>；</w:t>
            </w:r>
          </w:p>
          <w:p w14:paraId="36E84C38"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4）在门诊医生工作站、住院</w:t>
            </w:r>
            <w:r w:rsidRPr="003719B2">
              <w:rPr>
                <w:rFonts w:asciiTheme="minorEastAsia" w:hAnsiTheme="minorEastAsia"/>
                <w:szCs w:val="21"/>
              </w:rPr>
              <w:t>医生工作站、住院护士站</w:t>
            </w:r>
            <w:r w:rsidRPr="003719B2">
              <w:rPr>
                <w:rFonts w:asciiTheme="minorEastAsia" w:hAnsiTheme="minorEastAsia" w:hint="eastAsia"/>
                <w:szCs w:val="21"/>
              </w:rPr>
              <w:t>进行对接，直观的方式让医生查看到本科室、医生本人的药占比、次均费用等质量系数指标的完成情况；</w:t>
            </w:r>
          </w:p>
          <w:p w14:paraId="08C0CF06"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5）与住院医生工作站、住院护士工作站对接，直观的方式让医生和护士查看到办理出院的病人医嘱与费用不符的情况。</w:t>
            </w:r>
          </w:p>
          <w:p w14:paraId="67D2C203"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6）所有规则监控需可自定义设置开启与关闭；</w:t>
            </w:r>
          </w:p>
          <w:p w14:paraId="1B69ED12"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7）所有监控规则需区分前台监控、后台监控；</w:t>
            </w:r>
          </w:p>
          <w:p w14:paraId="49B8884E"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8）所有监控规则需有提醒、审核、限制等多种监控方式；</w:t>
            </w:r>
          </w:p>
          <w:p w14:paraId="4751FE17"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9）适应症监控需支持icd标准诊断进行规则判断以及关键字诊断、伴随症诊断等进行判断。</w:t>
            </w:r>
          </w:p>
          <w:p w14:paraId="2F8D8575" w14:textId="77777777" w:rsidR="0038570E" w:rsidRPr="003719B2" w:rsidRDefault="0038570E" w:rsidP="00DE2CC0">
            <w:pPr>
              <w:pStyle w:val="a8"/>
              <w:numPr>
                <w:ilvl w:val="0"/>
                <w:numId w:val="45"/>
              </w:numPr>
              <w:spacing w:line="560" w:lineRule="exact"/>
              <w:ind w:firstLineChars="0"/>
              <w:rPr>
                <w:rFonts w:asciiTheme="minorEastAsia" w:hAnsiTheme="minorEastAsia"/>
                <w:szCs w:val="21"/>
              </w:rPr>
            </w:pPr>
            <w:r w:rsidRPr="003719B2">
              <w:rPr>
                <w:rFonts w:asciiTheme="minorEastAsia" w:hAnsiTheme="minorEastAsia" w:hint="eastAsia"/>
                <w:szCs w:val="21"/>
              </w:rPr>
              <w:t>事中监控规则有完善知识库支撑，并有完善的现有规则；</w:t>
            </w:r>
          </w:p>
          <w:p w14:paraId="6345AFD2"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10）事中违规事件可进行事后统计分析。</w:t>
            </w:r>
          </w:p>
          <w:p w14:paraId="0376EEB9"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szCs w:val="21"/>
              </w:rPr>
              <w:t>12</w:t>
            </w:r>
            <w:r w:rsidRPr="003719B2">
              <w:rPr>
                <w:rFonts w:asciiTheme="minorEastAsia" w:hAnsiTheme="minorEastAsia" w:hint="eastAsia"/>
                <w:szCs w:val="21"/>
              </w:rPr>
              <w:t>）慢病、大病白名单功能，对慢病、大病进行白名单监管，不同慢病病种设置相应的白名</w:t>
            </w:r>
            <w:r w:rsidRPr="003719B2">
              <w:rPr>
                <w:rFonts w:asciiTheme="minorEastAsia" w:hAnsiTheme="minorEastAsia" w:hint="eastAsia"/>
                <w:szCs w:val="21"/>
              </w:rPr>
              <w:lastRenderedPageBreak/>
              <w:t>单，根据白名单可提示医生还可开具哪些项目；</w:t>
            </w:r>
          </w:p>
          <w:p w14:paraId="04B0E41C"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13）事中费用合规：</w:t>
            </w:r>
            <w:r w:rsidRPr="003719B2">
              <w:rPr>
                <w:rFonts w:asciiTheme="minorEastAsia" w:hAnsiTheme="minorEastAsia" w:hint="eastAsia"/>
                <w:noProof/>
                <w:szCs w:val="21"/>
              </w:rPr>
              <w:t>HIS系统为患者开具处方或开立医嘱时，对处方（医嘱）中超临床规则和超医保规则的处方进行实时分析并给予警示。</w:t>
            </w:r>
          </w:p>
        </w:tc>
      </w:tr>
      <w:tr w:rsidR="0038570E" w:rsidRPr="003719B2" w14:paraId="3341C495" w14:textId="77777777" w:rsidTr="0038570E">
        <w:trPr>
          <w:trHeight w:val="2093"/>
          <w:jc w:val="center"/>
        </w:trPr>
        <w:tc>
          <w:tcPr>
            <w:tcW w:w="8572" w:type="dxa"/>
            <w:shd w:val="clear" w:color="auto" w:fill="auto"/>
            <w:vAlign w:val="center"/>
          </w:tcPr>
          <w:p w14:paraId="56DC9733" w14:textId="77777777" w:rsidR="0038570E" w:rsidRPr="003719B2" w:rsidRDefault="0038570E" w:rsidP="0038570E">
            <w:pPr>
              <w:widowControl/>
              <w:spacing w:line="560" w:lineRule="exact"/>
              <w:textAlignment w:val="center"/>
              <w:rPr>
                <w:rFonts w:asciiTheme="minorEastAsia" w:hAnsiTheme="minorEastAsia"/>
                <w:szCs w:val="21"/>
              </w:rPr>
            </w:pPr>
            <w:r w:rsidRPr="003719B2">
              <w:rPr>
                <w:rFonts w:asciiTheme="minorEastAsia" w:hAnsiTheme="minorEastAsia" w:hint="eastAsia"/>
                <w:szCs w:val="21"/>
              </w:rPr>
              <w:lastRenderedPageBreak/>
              <w:t>（6）无纸化病历审核需求：</w:t>
            </w:r>
          </w:p>
          <w:p w14:paraId="67A154DE" w14:textId="77777777" w:rsidR="0038570E" w:rsidRPr="003719B2" w:rsidRDefault="0038570E" w:rsidP="00B06782">
            <w:pPr>
              <w:spacing w:line="560" w:lineRule="exact"/>
              <w:ind w:firstLineChars="200" w:firstLine="420"/>
              <w:textAlignment w:val="center"/>
              <w:rPr>
                <w:rFonts w:asciiTheme="minorEastAsia" w:hAnsiTheme="minorEastAsia"/>
                <w:szCs w:val="21"/>
              </w:rPr>
            </w:pPr>
            <w:r w:rsidRPr="003719B2">
              <w:rPr>
                <w:rFonts w:asciiTheme="minorEastAsia" w:hAnsiTheme="minorEastAsia" w:hint="eastAsia"/>
                <w:szCs w:val="21"/>
              </w:rPr>
              <w:t>根据医保政策要求，以药品规则知识库、诊疗规则知识库和政策规则知识库为核心（包括医嘱、病历及费用），进行对患者出院病历信息的审核及监控工作。系统通过三大知识库支持医院病历无纸化工作开展，对患者的病案首页信息、病历文书、</w:t>
            </w:r>
            <w:r w:rsidRPr="003719B2">
              <w:rPr>
                <w:rFonts w:asciiTheme="minorEastAsia" w:hAnsiTheme="minorEastAsia"/>
                <w:szCs w:val="21"/>
              </w:rPr>
              <w:t>医嘱信息、检查化验信息等进行自动化</w:t>
            </w:r>
            <w:r w:rsidRPr="003719B2">
              <w:rPr>
                <w:rFonts w:asciiTheme="minorEastAsia" w:hAnsiTheme="minorEastAsia" w:hint="eastAsia"/>
                <w:szCs w:val="21"/>
              </w:rPr>
              <w:t>审查核对，并输出结果交由医保办判断并反馈。</w:t>
            </w:r>
          </w:p>
        </w:tc>
      </w:tr>
      <w:tr w:rsidR="0038570E" w:rsidRPr="003719B2" w14:paraId="28DA143D" w14:textId="77777777" w:rsidTr="0038570E">
        <w:trPr>
          <w:trHeight w:val="7949"/>
          <w:jc w:val="center"/>
        </w:trPr>
        <w:tc>
          <w:tcPr>
            <w:tcW w:w="8572" w:type="dxa"/>
            <w:shd w:val="clear" w:color="auto" w:fill="auto"/>
            <w:vAlign w:val="center"/>
          </w:tcPr>
          <w:p w14:paraId="7D1F4C3C" w14:textId="77777777" w:rsidR="0038570E" w:rsidRPr="003719B2" w:rsidRDefault="0038570E" w:rsidP="0038570E">
            <w:pPr>
              <w:widowControl/>
              <w:spacing w:line="560" w:lineRule="exact"/>
              <w:textAlignment w:val="center"/>
              <w:rPr>
                <w:rFonts w:asciiTheme="minorEastAsia" w:hAnsiTheme="minorEastAsia"/>
                <w:szCs w:val="21"/>
              </w:rPr>
            </w:pPr>
            <w:r w:rsidRPr="003719B2">
              <w:rPr>
                <w:rFonts w:asciiTheme="minorEastAsia" w:hAnsiTheme="minorEastAsia" w:hint="eastAsia"/>
                <w:szCs w:val="21"/>
              </w:rPr>
              <w:t>（7）规则知识库需求：</w:t>
            </w:r>
          </w:p>
          <w:p w14:paraId="34BC9E45" w14:textId="77777777" w:rsidR="0038570E" w:rsidRPr="003719B2" w:rsidRDefault="0038570E" w:rsidP="00B06782">
            <w:pPr>
              <w:widowControl/>
              <w:spacing w:line="560" w:lineRule="exact"/>
              <w:ind w:firstLineChars="200" w:firstLine="420"/>
              <w:textAlignment w:val="center"/>
              <w:rPr>
                <w:rFonts w:asciiTheme="minorEastAsia" w:hAnsiTheme="minorEastAsia"/>
                <w:szCs w:val="21"/>
              </w:rPr>
            </w:pPr>
            <w:r w:rsidRPr="003719B2">
              <w:rPr>
                <w:rFonts w:asciiTheme="minorEastAsia" w:hAnsiTheme="minorEastAsia" w:hint="eastAsia"/>
                <w:szCs w:val="21"/>
              </w:rPr>
              <w:t>医保规则知识库需根据监控规则的类别差异，分为</w:t>
            </w:r>
            <w:r w:rsidRPr="003719B2">
              <w:rPr>
                <w:rFonts w:asciiTheme="minorEastAsia" w:hAnsiTheme="minorEastAsia"/>
                <w:szCs w:val="21"/>
              </w:rPr>
              <w:t>“</w:t>
            </w:r>
            <w:r w:rsidRPr="003719B2">
              <w:rPr>
                <w:rFonts w:asciiTheme="minorEastAsia" w:hAnsiTheme="minorEastAsia" w:hint="eastAsia"/>
                <w:szCs w:val="21"/>
              </w:rPr>
              <w:t>临床规则</w:t>
            </w:r>
            <w:r w:rsidRPr="003719B2">
              <w:rPr>
                <w:rFonts w:asciiTheme="minorEastAsia" w:hAnsiTheme="minorEastAsia"/>
                <w:szCs w:val="21"/>
              </w:rPr>
              <w:t>”</w:t>
            </w:r>
            <w:r w:rsidRPr="003719B2">
              <w:rPr>
                <w:rFonts w:asciiTheme="minorEastAsia" w:hAnsiTheme="minorEastAsia" w:hint="eastAsia"/>
                <w:szCs w:val="21"/>
              </w:rPr>
              <w:t>、</w:t>
            </w:r>
            <w:r w:rsidRPr="003719B2">
              <w:rPr>
                <w:rFonts w:asciiTheme="minorEastAsia" w:hAnsiTheme="minorEastAsia"/>
                <w:szCs w:val="21"/>
              </w:rPr>
              <w:t>“</w:t>
            </w:r>
            <w:r w:rsidRPr="003719B2">
              <w:rPr>
                <w:rFonts w:asciiTheme="minorEastAsia" w:hAnsiTheme="minorEastAsia" w:hint="eastAsia"/>
                <w:szCs w:val="21"/>
              </w:rPr>
              <w:t>政策性规则</w:t>
            </w:r>
            <w:r w:rsidRPr="003719B2">
              <w:rPr>
                <w:rFonts w:asciiTheme="minorEastAsia" w:hAnsiTheme="minorEastAsia"/>
                <w:szCs w:val="21"/>
              </w:rPr>
              <w:t>”</w:t>
            </w:r>
            <w:r w:rsidRPr="003719B2">
              <w:rPr>
                <w:rFonts w:asciiTheme="minorEastAsia" w:hAnsiTheme="minorEastAsia" w:hint="eastAsia"/>
                <w:szCs w:val="21"/>
              </w:rPr>
              <w:t>和</w:t>
            </w:r>
            <w:r w:rsidRPr="003719B2">
              <w:rPr>
                <w:rFonts w:asciiTheme="minorEastAsia" w:hAnsiTheme="minorEastAsia"/>
                <w:szCs w:val="21"/>
              </w:rPr>
              <w:t>“</w:t>
            </w:r>
            <w:r w:rsidRPr="003719B2">
              <w:rPr>
                <w:rFonts w:asciiTheme="minorEastAsia" w:hAnsiTheme="minorEastAsia" w:hint="eastAsia"/>
                <w:szCs w:val="21"/>
              </w:rPr>
              <w:t>日常管理规则</w:t>
            </w:r>
            <w:r w:rsidRPr="003719B2">
              <w:rPr>
                <w:rFonts w:asciiTheme="minorEastAsia" w:hAnsiTheme="minorEastAsia"/>
                <w:szCs w:val="21"/>
              </w:rPr>
              <w:t>”</w:t>
            </w:r>
            <w:r w:rsidRPr="003719B2">
              <w:rPr>
                <w:rFonts w:asciiTheme="minorEastAsia" w:hAnsiTheme="minorEastAsia" w:hint="eastAsia"/>
                <w:szCs w:val="21"/>
              </w:rPr>
              <w:t>三大类。</w:t>
            </w:r>
            <w:r w:rsidRPr="003719B2">
              <w:rPr>
                <w:rFonts w:asciiTheme="minorEastAsia" w:hAnsiTheme="minorEastAsia"/>
                <w:szCs w:val="21"/>
              </w:rPr>
              <w:t>以监控基础指标为基础（包括药品、医疗机构、医务人员、疾病、就诊结算等指标</w:t>
            </w:r>
            <w:r w:rsidRPr="003719B2">
              <w:rPr>
                <w:rFonts w:asciiTheme="minorEastAsia" w:hAnsiTheme="minorEastAsia" w:hint="eastAsia"/>
                <w:szCs w:val="21"/>
              </w:rPr>
              <w:t>规则</w:t>
            </w:r>
            <w:r w:rsidRPr="003719B2">
              <w:rPr>
                <w:rFonts w:asciiTheme="minorEastAsia" w:hAnsiTheme="minorEastAsia"/>
                <w:szCs w:val="21"/>
              </w:rPr>
              <w:t>），以监控规则为核心（包括频繁就医、过高费用、分解住院、超量用药、过度诊疗等单项、复合监控规则及其阈值、权值设定），</w:t>
            </w:r>
            <w:r w:rsidRPr="003719B2">
              <w:rPr>
                <w:rFonts w:asciiTheme="minorEastAsia" w:hAnsiTheme="minorEastAsia" w:hint="eastAsia"/>
                <w:szCs w:val="21"/>
              </w:rPr>
              <w:t>提供提醒类、审批类、拦截类三种监控方式。具体规则要求包含但不限于如下规则：</w:t>
            </w:r>
          </w:p>
          <w:p w14:paraId="43109C4D"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给药途径控制</w:t>
            </w:r>
          </w:p>
          <w:p w14:paraId="6F490AA4"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重复用药限制</w:t>
            </w:r>
          </w:p>
          <w:p w14:paraId="602A1928"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化验重复限制</w:t>
            </w:r>
          </w:p>
          <w:p w14:paraId="4A13FCCE"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合理诊疗提醒（根据疾病化验提醒用药、根据用药信息提示医生需开展的检查化验项目）</w:t>
            </w:r>
          </w:p>
          <w:p w14:paraId="7BD64C8A"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用药天数限制</w:t>
            </w:r>
          </w:p>
          <w:p w14:paraId="674344F0"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提前取药限制</w:t>
            </w:r>
          </w:p>
          <w:p w14:paraId="1AB8A04E"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排斥项目限制</w:t>
            </w:r>
          </w:p>
          <w:p w14:paraId="37EA8024"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诊断与手术不符限制</w:t>
            </w:r>
          </w:p>
          <w:p w14:paraId="3A42BA92"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贵重材料提示</w:t>
            </w:r>
          </w:p>
          <w:p w14:paraId="2CFC568C"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出院带药天数</w:t>
            </w:r>
          </w:p>
          <w:p w14:paraId="6790F4BA"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lastRenderedPageBreak/>
              <w:t>出院带药限制</w:t>
            </w:r>
          </w:p>
          <w:p w14:paraId="3F09626E"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医嘱数量限制项目</w:t>
            </w:r>
          </w:p>
          <w:p w14:paraId="6611EE26"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住院天数与数量关联</w:t>
            </w:r>
          </w:p>
          <w:p w14:paraId="58EA1FFD" w14:textId="77777777" w:rsidR="0038570E" w:rsidRPr="003719B2" w:rsidRDefault="0038570E" w:rsidP="00DE2CC0">
            <w:pPr>
              <w:pStyle w:val="a8"/>
              <w:widowControl/>
              <w:numPr>
                <w:ilvl w:val="0"/>
                <w:numId w:val="29"/>
              </w:numPr>
              <w:spacing w:line="560" w:lineRule="exact"/>
              <w:ind w:firstLineChars="0"/>
              <w:textAlignment w:val="center"/>
              <w:rPr>
                <w:rFonts w:asciiTheme="minorEastAsia" w:hAnsiTheme="minorEastAsia"/>
                <w:szCs w:val="21"/>
              </w:rPr>
            </w:pPr>
            <w:r w:rsidRPr="003719B2">
              <w:rPr>
                <w:rFonts w:asciiTheme="minorEastAsia" w:hAnsiTheme="minorEastAsia" w:hint="eastAsia"/>
                <w:szCs w:val="21"/>
              </w:rPr>
              <w:t>药品溶媒提醒</w:t>
            </w:r>
          </w:p>
        </w:tc>
      </w:tr>
    </w:tbl>
    <w:p w14:paraId="51472E24" w14:textId="77777777" w:rsidR="0038570E" w:rsidRPr="003719B2" w:rsidRDefault="0038570E" w:rsidP="0038570E">
      <w:pPr>
        <w:spacing w:line="560" w:lineRule="exact"/>
        <w:rPr>
          <w:rFonts w:asciiTheme="minorEastAsia" w:hAnsiTheme="minorEastAsia"/>
          <w:sz w:val="28"/>
          <w:szCs w:val="28"/>
          <w:lang w:val="zh-CN"/>
        </w:rPr>
      </w:pPr>
    </w:p>
    <w:p w14:paraId="32C20DF2" w14:textId="77777777" w:rsidR="0038570E" w:rsidRPr="003719B2" w:rsidRDefault="0038570E" w:rsidP="0038570E">
      <w:pPr>
        <w:pStyle w:val="3"/>
        <w:numPr>
          <w:ilvl w:val="1"/>
          <w:numId w:val="21"/>
        </w:numPr>
      </w:pPr>
      <w:bookmarkStart w:id="171" w:name="_Toc19017863"/>
      <w:r w:rsidRPr="003719B2">
        <w:rPr>
          <w:rFonts w:hint="eastAsia"/>
        </w:rPr>
        <w:t>服务要求</w:t>
      </w:r>
      <w:bookmarkEnd w:id="171"/>
    </w:p>
    <w:p w14:paraId="599DC1D9" w14:textId="405D5716" w:rsidR="0038570E" w:rsidRPr="003719B2" w:rsidRDefault="00B73653" w:rsidP="00DE2CC0">
      <w:pPr>
        <w:pStyle w:val="a8"/>
        <w:numPr>
          <w:ilvl w:val="0"/>
          <w:numId w:val="50"/>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质保</w:t>
      </w:r>
      <w:r w:rsidR="0038570E" w:rsidRPr="003719B2">
        <w:rPr>
          <w:rFonts w:asciiTheme="minorEastAsia" w:hAnsiTheme="minorEastAsia" w:cs="宋体"/>
          <w:sz w:val="28"/>
          <w:szCs w:val="28"/>
        </w:rPr>
        <w:t>时间：</w:t>
      </w:r>
      <w:r w:rsidR="0038570E" w:rsidRPr="003719B2">
        <w:rPr>
          <w:rFonts w:asciiTheme="minorEastAsia" w:hAnsiTheme="minorEastAsia" w:cs="宋体" w:hint="eastAsia"/>
          <w:sz w:val="28"/>
          <w:szCs w:val="28"/>
        </w:rPr>
        <w:t>系统软件提供5年原厂免费质量保障，提供原厂售后服务承诺函。</w:t>
      </w:r>
      <w:r w:rsidR="0038570E" w:rsidRPr="003719B2">
        <w:rPr>
          <w:rFonts w:asciiTheme="minorEastAsia" w:hAnsiTheme="minorEastAsia" w:cs="宋体"/>
          <w:sz w:val="28"/>
          <w:szCs w:val="28"/>
        </w:rPr>
        <w:t>软件质保期开始时间</w:t>
      </w:r>
      <w:r w:rsidR="0038570E" w:rsidRPr="003719B2">
        <w:rPr>
          <w:rFonts w:asciiTheme="minorEastAsia" w:hAnsiTheme="minorEastAsia" w:cs="宋体" w:hint="eastAsia"/>
          <w:sz w:val="28"/>
          <w:szCs w:val="28"/>
        </w:rPr>
        <w:t>以</w:t>
      </w:r>
      <w:r w:rsidR="0038570E" w:rsidRPr="003719B2">
        <w:rPr>
          <w:rFonts w:asciiTheme="minorEastAsia" w:hAnsiTheme="minorEastAsia" w:cs="宋体"/>
          <w:sz w:val="28"/>
          <w:szCs w:val="28"/>
        </w:rPr>
        <w:t>软件</w:t>
      </w:r>
      <w:r w:rsidR="0038570E" w:rsidRPr="003719B2">
        <w:rPr>
          <w:rFonts w:asciiTheme="minorEastAsia" w:hAnsiTheme="minorEastAsia" w:cs="宋体" w:hint="eastAsia"/>
          <w:sz w:val="28"/>
          <w:szCs w:val="28"/>
        </w:rPr>
        <w:t>单项验收合格确认书的最晚签字日期为准。</w:t>
      </w:r>
    </w:p>
    <w:p w14:paraId="14227FDF"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项目实施期间至少两名负责本项目专职研发人员驻场。驻场人员离职前</w:t>
      </w:r>
      <w:r w:rsidRPr="003719B2">
        <w:rPr>
          <w:rFonts w:asciiTheme="minorEastAsia" w:hAnsiTheme="minorEastAsia" w:cs="宋体"/>
          <w:sz w:val="28"/>
          <w:szCs w:val="28"/>
        </w:rPr>
        <w:t>1个月进行交接工作。</w:t>
      </w:r>
    </w:p>
    <w:p w14:paraId="0A903FEB"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5AF0CCCC"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w:t>
      </w:r>
      <w:r w:rsidRPr="003719B2">
        <w:rPr>
          <w:rFonts w:asciiTheme="minorEastAsia" w:hAnsiTheme="minorEastAsia" w:cs="宋体"/>
          <w:sz w:val="28"/>
          <w:szCs w:val="28"/>
        </w:rPr>
        <w:lastRenderedPageBreak/>
        <w:t>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62ED9150"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4EEC96C8"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656165FF"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6492E4B1"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725C3A35" w14:textId="470C57B7" w:rsidR="0038570E" w:rsidRPr="003719B2" w:rsidRDefault="001557E5" w:rsidP="00DE2CC0">
      <w:pPr>
        <w:pStyle w:val="a8"/>
        <w:numPr>
          <w:ilvl w:val="0"/>
          <w:numId w:val="50"/>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lastRenderedPageBreak/>
        <w:t>*</w:t>
      </w:r>
      <w:r w:rsidR="0038570E" w:rsidRPr="003719B2">
        <w:rPr>
          <w:rFonts w:asciiTheme="minorEastAsia" w:hAnsiTheme="minorEastAsia" w:cs="宋体" w:hint="eastAsia"/>
          <w:sz w:val="28"/>
          <w:szCs w:val="28"/>
        </w:rPr>
        <w:t>完成与医院相关应用系统之间的数据接口（包含但不限于HIS、OA、BI等系统）的集成整合；完成与医院集成平台的集成；配合与院外相关系统数据集成整合。</w:t>
      </w:r>
    </w:p>
    <w:p w14:paraId="5731F046"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31DB925C"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4F8AA099"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143FEADF"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732225F4" w14:textId="3F8DDD33" w:rsidR="0038570E" w:rsidRPr="003719B2" w:rsidRDefault="001557E5" w:rsidP="00DE2CC0">
      <w:pPr>
        <w:pStyle w:val="a8"/>
        <w:numPr>
          <w:ilvl w:val="0"/>
          <w:numId w:val="50"/>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涉及院方医改、系统升级等重大事项，根据医院需要必须安排相关专业人员驻场支持。</w:t>
      </w:r>
    </w:p>
    <w:p w14:paraId="001703A5" w14:textId="406BBF93" w:rsidR="0038570E" w:rsidRPr="003719B2" w:rsidRDefault="001557E5" w:rsidP="00DE2CC0">
      <w:pPr>
        <w:pStyle w:val="a8"/>
        <w:numPr>
          <w:ilvl w:val="0"/>
          <w:numId w:val="50"/>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38570E" w:rsidRPr="003719B2">
        <w:rPr>
          <w:rFonts w:asciiTheme="minorEastAsia" w:hAnsiTheme="minorEastAsia" w:hint="eastAsia"/>
          <w:sz w:val="28"/>
          <w:szCs w:val="28"/>
        </w:rPr>
        <w:t>负责医院通过医院信息互联互通等级评测四级甲等、电子病历应用等级评测五级评审。</w:t>
      </w:r>
    </w:p>
    <w:p w14:paraId="0DF38A1D" w14:textId="77777777" w:rsidR="0038570E" w:rsidRPr="003719B2" w:rsidRDefault="0038570E" w:rsidP="00DE2CC0">
      <w:pPr>
        <w:pStyle w:val="a8"/>
        <w:numPr>
          <w:ilvl w:val="0"/>
          <w:numId w:val="50"/>
        </w:numPr>
        <w:spacing w:line="560" w:lineRule="exact"/>
        <w:ind w:firstLineChars="0"/>
        <w:rPr>
          <w:rFonts w:asciiTheme="minorEastAsia" w:hAnsiTheme="minorEastAsia" w:cs="宋体"/>
          <w:sz w:val="28"/>
          <w:szCs w:val="28"/>
        </w:rPr>
      </w:pPr>
      <w:r w:rsidRPr="003719B2">
        <w:rPr>
          <w:rFonts w:asciiTheme="minorEastAsia" w:hAnsiTheme="minorEastAsia" w:hint="eastAsia"/>
          <w:sz w:val="28"/>
          <w:szCs w:val="28"/>
        </w:rPr>
        <w:t>未尽事宜，以院方切身需求为重，服务患者为先，协商解决。</w:t>
      </w:r>
    </w:p>
    <w:p w14:paraId="530644B7" w14:textId="77777777" w:rsidR="0038570E" w:rsidRPr="003719B2" w:rsidRDefault="0038570E" w:rsidP="0038570E">
      <w:pPr>
        <w:pStyle w:val="20"/>
        <w:numPr>
          <w:ilvl w:val="0"/>
          <w:numId w:val="21"/>
        </w:numPr>
        <w:spacing w:line="560" w:lineRule="exact"/>
        <w:ind w:right="210"/>
        <w:rPr>
          <w:rFonts w:asciiTheme="minorEastAsia" w:eastAsiaTheme="minorEastAsia" w:hAnsiTheme="minorEastAsia"/>
          <w:lang w:eastAsia="zh-CN"/>
        </w:rPr>
      </w:pPr>
      <w:bookmarkStart w:id="172" w:name="_Toc19017864"/>
      <w:r w:rsidRPr="003719B2">
        <w:rPr>
          <w:rFonts w:asciiTheme="minorEastAsia" w:eastAsiaTheme="minorEastAsia" w:hAnsiTheme="minorEastAsia" w:hint="eastAsia"/>
          <w:lang w:eastAsia="zh-CN"/>
        </w:rPr>
        <w:t>医技预约系统</w:t>
      </w:r>
      <w:bookmarkEnd w:id="172"/>
    </w:p>
    <w:p w14:paraId="3287013C" w14:textId="77777777" w:rsidR="0038570E" w:rsidRPr="003719B2" w:rsidRDefault="0038570E" w:rsidP="0038570E">
      <w:pPr>
        <w:pStyle w:val="3"/>
        <w:numPr>
          <w:ilvl w:val="1"/>
          <w:numId w:val="21"/>
        </w:numPr>
      </w:pPr>
      <w:bookmarkStart w:id="173" w:name="_Toc19017865"/>
      <w:r w:rsidRPr="003719B2">
        <w:rPr>
          <w:rFonts w:hint="eastAsia"/>
        </w:rPr>
        <w:t>建设</w:t>
      </w:r>
      <w:r w:rsidRPr="003719B2">
        <w:t>内容</w:t>
      </w:r>
      <w:bookmarkEnd w:id="173"/>
    </w:p>
    <w:tbl>
      <w:tblPr>
        <w:tblW w:w="7847" w:type="dxa"/>
        <w:jc w:val="center"/>
        <w:tblLook w:val="04A0" w:firstRow="1" w:lastRow="0" w:firstColumn="1" w:lastColumn="0" w:noHBand="0" w:noVBand="1"/>
      </w:tblPr>
      <w:tblGrid>
        <w:gridCol w:w="1134"/>
        <w:gridCol w:w="1316"/>
        <w:gridCol w:w="4540"/>
        <w:gridCol w:w="857"/>
      </w:tblGrid>
      <w:tr w:rsidR="001B7BA4" w:rsidRPr="003719B2" w14:paraId="513B385D"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71984"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316" w:type="dxa"/>
            <w:tcBorders>
              <w:top w:val="single" w:sz="4" w:space="0" w:color="auto"/>
              <w:left w:val="nil"/>
              <w:bottom w:val="single" w:sz="4" w:space="0" w:color="auto"/>
              <w:right w:val="single" w:sz="4" w:space="0" w:color="auto"/>
            </w:tcBorders>
          </w:tcPr>
          <w:p w14:paraId="42AA91B4"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47B70"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kern w:val="0"/>
                <w:szCs w:val="21"/>
              </w:rPr>
              <w:t>采购明细名称</w:t>
            </w:r>
          </w:p>
        </w:tc>
        <w:tc>
          <w:tcPr>
            <w:tcW w:w="857" w:type="dxa"/>
            <w:tcBorders>
              <w:top w:val="single" w:sz="4" w:space="0" w:color="auto"/>
              <w:left w:val="nil"/>
              <w:bottom w:val="single" w:sz="4" w:space="0" w:color="auto"/>
              <w:right w:val="single" w:sz="4" w:space="0" w:color="auto"/>
            </w:tcBorders>
            <w:vAlign w:val="center"/>
          </w:tcPr>
          <w:p w14:paraId="55203FC4"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3B25C9D3"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32C8"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89</w:t>
            </w:r>
          </w:p>
        </w:tc>
        <w:tc>
          <w:tcPr>
            <w:tcW w:w="1316" w:type="dxa"/>
            <w:tcBorders>
              <w:top w:val="single" w:sz="4" w:space="0" w:color="auto"/>
              <w:left w:val="nil"/>
              <w:bottom w:val="single" w:sz="4" w:space="0" w:color="auto"/>
              <w:right w:val="single" w:sz="4" w:space="0" w:color="auto"/>
            </w:tcBorders>
          </w:tcPr>
          <w:p w14:paraId="381F0B2F" w14:textId="77777777" w:rsidR="001B7BA4" w:rsidRPr="003719B2" w:rsidRDefault="001B7BA4" w:rsidP="001B7BA4">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CCC77" w14:textId="77777777" w:rsidR="001B7BA4" w:rsidRPr="003719B2" w:rsidRDefault="001B7BA4"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自助终端机</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123CA229" w14:textId="77777777" w:rsidR="001B7BA4" w:rsidRPr="003719B2" w:rsidRDefault="001B7BA4" w:rsidP="0038570E">
            <w:pPr>
              <w:spacing w:line="560" w:lineRule="exact"/>
              <w:jc w:val="center"/>
              <w:rPr>
                <w:rFonts w:asciiTheme="minorEastAsia" w:hAnsiTheme="minorEastAsia" w:cs="宋体"/>
                <w:szCs w:val="21"/>
              </w:rPr>
            </w:pPr>
            <w:r w:rsidRPr="003719B2">
              <w:rPr>
                <w:rFonts w:asciiTheme="minorEastAsia" w:hAnsiTheme="minorEastAsia" w:hint="eastAsia"/>
                <w:szCs w:val="21"/>
              </w:rPr>
              <w:t>8台</w:t>
            </w:r>
          </w:p>
        </w:tc>
      </w:tr>
      <w:tr w:rsidR="001B7BA4" w:rsidRPr="003719B2" w14:paraId="2ED9A8AC"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C6FB5"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90</w:t>
            </w:r>
          </w:p>
        </w:tc>
        <w:tc>
          <w:tcPr>
            <w:tcW w:w="1316" w:type="dxa"/>
            <w:tcBorders>
              <w:top w:val="single" w:sz="4" w:space="0" w:color="auto"/>
              <w:left w:val="nil"/>
              <w:bottom w:val="single" w:sz="4" w:space="0" w:color="auto"/>
              <w:right w:val="single" w:sz="4" w:space="0" w:color="auto"/>
            </w:tcBorders>
          </w:tcPr>
          <w:p w14:paraId="5F16343D" w14:textId="77777777" w:rsidR="001B7BA4" w:rsidRPr="003719B2" w:rsidRDefault="001B7BA4" w:rsidP="001B7BA4">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2</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EFEEB" w14:textId="77777777" w:rsidR="001B7BA4" w:rsidRPr="003719B2" w:rsidRDefault="001B7BA4"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预约叫号显示屏</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12E679C1" w14:textId="77777777" w:rsidR="001B7BA4" w:rsidRPr="003719B2" w:rsidRDefault="001B7BA4" w:rsidP="0038570E">
            <w:pPr>
              <w:spacing w:line="560" w:lineRule="exact"/>
              <w:jc w:val="center"/>
              <w:rPr>
                <w:rFonts w:asciiTheme="minorEastAsia" w:hAnsiTheme="minorEastAsia"/>
                <w:szCs w:val="21"/>
              </w:rPr>
            </w:pPr>
            <w:r w:rsidRPr="003719B2">
              <w:rPr>
                <w:rFonts w:asciiTheme="minorEastAsia" w:hAnsiTheme="minorEastAsia" w:hint="eastAsia"/>
                <w:szCs w:val="21"/>
              </w:rPr>
              <w:t>4台</w:t>
            </w:r>
          </w:p>
        </w:tc>
      </w:tr>
      <w:tr w:rsidR="001B7BA4" w:rsidRPr="003719B2" w14:paraId="14DFF49F"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93DE"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91</w:t>
            </w:r>
          </w:p>
        </w:tc>
        <w:tc>
          <w:tcPr>
            <w:tcW w:w="1316" w:type="dxa"/>
            <w:tcBorders>
              <w:top w:val="single" w:sz="4" w:space="0" w:color="auto"/>
              <w:left w:val="nil"/>
              <w:bottom w:val="single" w:sz="4" w:space="0" w:color="auto"/>
              <w:right w:val="single" w:sz="4" w:space="0" w:color="auto"/>
            </w:tcBorders>
          </w:tcPr>
          <w:p w14:paraId="02BD8D22" w14:textId="77777777" w:rsidR="001B7BA4" w:rsidRPr="003719B2" w:rsidRDefault="001B7BA4" w:rsidP="001B7BA4">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3</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C10F7" w14:textId="77777777" w:rsidR="001B7BA4" w:rsidRPr="003719B2" w:rsidRDefault="001B7BA4" w:rsidP="0038570E">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预约叫号显示条屏</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6183B5BD" w14:textId="77777777" w:rsidR="001B7BA4" w:rsidRPr="003719B2" w:rsidRDefault="001B7BA4" w:rsidP="0038570E">
            <w:pPr>
              <w:spacing w:line="560" w:lineRule="exact"/>
              <w:jc w:val="center"/>
              <w:rPr>
                <w:rFonts w:asciiTheme="minorEastAsia" w:hAnsiTheme="minorEastAsia"/>
                <w:szCs w:val="21"/>
              </w:rPr>
            </w:pPr>
            <w:r w:rsidRPr="003719B2">
              <w:rPr>
                <w:rFonts w:asciiTheme="minorEastAsia" w:hAnsiTheme="minorEastAsia" w:hint="eastAsia"/>
                <w:szCs w:val="21"/>
              </w:rPr>
              <w:t>3台</w:t>
            </w:r>
          </w:p>
        </w:tc>
      </w:tr>
      <w:tr w:rsidR="001B7BA4" w:rsidRPr="003719B2" w14:paraId="6E07A89D" w14:textId="77777777" w:rsidTr="001B7BA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B82CE2" w14:textId="77777777" w:rsidR="001B7BA4" w:rsidRPr="003719B2" w:rsidRDefault="001B7BA4" w:rsidP="00971A29">
            <w:pPr>
              <w:pStyle w:val="my"/>
              <w:spacing w:line="560" w:lineRule="exact"/>
              <w:ind w:firstLineChars="150" w:firstLine="315"/>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92</w:t>
            </w:r>
          </w:p>
        </w:tc>
        <w:tc>
          <w:tcPr>
            <w:tcW w:w="1316" w:type="dxa"/>
            <w:tcBorders>
              <w:top w:val="single" w:sz="4" w:space="0" w:color="auto"/>
              <w:left w:val="nil"/>
              <w:bottom w:val="single" w:sz="4" w:space="0" w:color="auto"/>
              <w:right w:val="single" w:sz="4" w:space="0" w:color="auto"/>
            </w:tcBorders>
          </w:tcPr>
          <w:p w14:paraId="2A9ED1FD" w14:textId="77777777" w:rsidR="001B7BA4" w:rsidRPr="003719B2" w:rsidRDefault="001B7BA4" w:rsidP="001B7BA4">
            <w:pPr>
              <w:pStyle w:val="my"/>
              <w:spacing w:line="560" w:lineRule="exact"/>
              <w:ind w:firstLineChars="0" w:firstLine="0"/>
              <w:jc w:val="center"/>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4</w:t>
            </w:r>
          </w:p>
        </w:tc>
        <w:tc>
          <w:tcPr>
            <w:tcW w:w="4540" w:type="dxa"/>
            <w:tcBorders>
              <w:top w:val="nil"/>
              <w:left w:val="single" w:sz="4" w:space="0" w:color="auto"/>
              <w:bottom w:val="single" w:sz="4" w:space="0" w:color="auto"/>
              <w:right w:val="single" w:sz="4" w:space="0" w:color="auto"/>
            </w:tcBorders>
            <w:shd w:val="clear" w:color="000000" w:fill="FFFFFF"/>
            <w:vAlign w:val="center"/>
            <w:hideMark/>
          </w:tcPr>
          <w:p w14:paraId="29EAA25D" w14:textId="77777777" w:rsidR="001B7BA4" w:rsidRPr="003719B2" w:rsidRDefault="001B7BA4" w:rsidP="0038570E">
            <w:pPr>
              <w:pStyle w:val="my"/>
              <w:spacing w:line="560" w:lineRule="exact"/>
              <w:ind w:firstLineChars="0" w:firstLine="0"/>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医技预约系统</w:t>
            </w:r>
          </w:p>
        </w:tc>
        <w:tc>
          <w:tcPr>
            <w:tcW w:w="857" w:type="dxa"/>
            <w:tcBorders>
              <w:top w:val="nil"/>
              <w:left w:val="nil"/>
              <w:bottom w:val="single" w:sz="4" w:space="0" w:color="auto"/>
              <w:right w:val="single" w:sz="4" w:space="0" w:color="auto"/>
            </w:tcBorders>
            <w:shd w:val="clear" w:color="000000" w:fill="FFFFFF"/>
            <w:vAlign w:val="center"/>
          </w:tcPr>
          <w:p w14:paraId="2963A041" w14:textId="77777777" w:rsidR="001B7BA4" w:rsidRPr="003719B2" w:rsidRDefault="001B7BA4" w:rsidP="00B06782">
            <w:pPr>
              <w:pStyle w:val="my"/>
              <w:spacing w:line="560" w:lineRule="exact"/>
              <w:ind w:firstLineChars="100" w:firstLine="210"/>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1</w:t>
            </w:r>
            <w:r w:rsidRPr="003719B2">
              <w:rPr>
                <w:rFonts w:asciiTheme="minorEastAsia" w:hAnsiTheme="minorEastAsia" w:hint="eastAsia"/>
                <w:sz w:val="21"/>
                <w:szCs w:val="21"/>
              </w:rPr>
              <w:t>套</w:t>
            </w:r>
          </w:p>
        </w:tc>
      </w:tr>
    </w:tbl>
    <w:p w14:paraId="36DC886B" w14:textId="77777777" w:rsidR="0038570E" w:rsidRPr="003719B2" w:rsidRDefault="0038570E" w:rsidP="0038570E">
      <w:pPr>
        <w:pStyle w:val="3"/>
        <w:numPr>
          <w:ilvl w:val="1"/>
          <w:numId w:val="21"/>
        </w:numPr>
      </w:pPr>
      <w:bookmarkStart w:id="174" w:name="_Toc19017866"/>
      <w:r w:rsidRPr="003719B2">
        <w:rPr>
          <w:rFonts w:hint="eastAsia"/>
        </w:rPr>
        <w:t>技术</w:t>
      </w:r>
      <w:r w:rsidRPr="003719B2">
        <w:t>指标要求</w:t>
      </w:r>
      <w:bookmarkEnd w:id="174"/>
    </w:p>
    <w:p w14:paraId="456A549A"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1B3C68B8"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778A2D56"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0AFA3BEC"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3CD993FE"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020F4727"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1F294869" w14:textId="77777777" w:rsidR="0038570E" w:rsidRPr="003719B2" w:rsidRDefault="0038570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75" w:name="_Toc18676474"/>
      <w:bookmarkStart w:id="176" w:name="_Toc18934694"/>
      <w:bookmarkStart w:id="177" w:name="_Toc19017867"/>
      <w:bookmarkEnd w:id="175"/>
      <w:bookmarkEnd w:id="176"/>
      <w:bookmarkEnd w:id="177"/>
    </w:p>
    <w:p w14:paraId="0DCBA231"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78" w:name="_Toc18676475"/>
      <w:bookmarkStart w:id="179" w:name="_Toc18934695"/>
      <w:bookmarkStart w:id="180" w:name="_Toc19017868"/>
      <w:bookmarkEnd w:id="178"/>
      <w:bookmarkEnd w:id="179"/>
      <w:bookmarkEnd w:id="180"/>
    </w:p>
    <w:p w14:paraId="5819E533"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81" w:name="_Toc18676476"/>
      <w:bookmarkStart w:id="182" w:name="_Toc18934696"/>
      <w:bookmarkStart w:id="183" w:name="_Toc19017869"/>
      <w:bookmarkEnd w:id="181"/>
      <w:bookmarkEnd w:id="182"/>
      <w:bookmarkEnd w:id="183"/>
    </w:p>
    <w:p w14:paraId="747AC697" w14:textId="77777777" w:rsidR="0038570E" w:rsidRPr="003719B2" w:rsidRDefault="0038570E" w:rsidP="0038570E">
      <w:pPr>
        <w:spacing w:line="560" w:lineRule="exact"/>
        <w:rPr>
          <w:rFonts w:asciiTheme="minorEastAsia" w:hAnsiTheme="minorEastAsia"/>
          <w:sz w:val="28"/>
          <w:szCs w:val="28"/>
        </w:rPr>
      </w:pPr>
      <w:r w:rsidRPr="003719B2">
        <w:rPr>
          <w:rFonts w:asciiTheme="minorEastAsia" w:hAnsiTheme="minorEastAsia" w:hint="eastAsia"/>
          <w:sz w:val="28"/>
          <w:szCs w:val="28"/>
        </w:rPr>
        <w:t>（1）自助终端机（8台）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5595"/>
      </w:tblGrid>
      <w:tr w:rsidR="0038570E" w:rsidRPr="003719B2" w14:paraId="6677374B" w14:textId="77777777" w:rsidTr="0038570E">
        <w:trPr>
          <w:trHeight w:val="399"/>
        </w:trPr>
        <w:tc>
          <w:tcPr>
            <w:tcW w:w="2063" w:type="dxa"/>
            <w:vAlign w:val="center"/>
          </w:tcPr>
          <w:p w14:paraId="252192BB" w14:textId="77777777" w:rsidR="0038570E" w:rsidRPr="003719B2" w:rsidRDefault="0038570E" w:rsidP="0038570E">
            <w:pPr>
              <w:spacing w:line="560" w:lineRule="exact"/>
              <w:jc w:val="center"/>
              <w:rPr>
                <w:rFonts w:asciiTheme="minorEastAsia" w:hAnsiTheme="minorEastAsia"/>
                <w:szCs w:val="21"/>
              </w:rPr>
            </w:pPr>
            <w:r w:rsidRPr="003719B2">
              <w:rPr>
                <w:rFonts w:asciiTheme="minorEastAsia" w:hAnsiTheme="minorEastAsia" w:hint="eastAsia"/>
                <w:szCs w:val="21"/>
              </w:rPr>
              <w:t>名称</w:t>
            </w:r>
          </w:p>
        </w:tc>
        <w:tc>
          <w:tcPr>
            <w:tcW w:w="5595" w:type="dxa"/>
            <w:vAlign w:val="center"/>
          </w:tcPr>
          <w:p w14:paraId="1406DDC9" w14:textId="77777777" w:rsidR="0038570E" w:rsidRPr="003719B2" w:rsidRDefault="0038570E" w:rsidP="0038570E">
            <w:pPr>
              <w:spacing w:line="560" w:lineRule="exact"/>
              <w:jc w:val="center"/>
              <w:rPr>
                <w:rFonts w:asciiTheme="minorEastAsia" w:hAnsiTheme="minorEastAsia"/>
                <w:szCs w:val="21"/>
              </w:rPr>
            </w:pPr>
            <w:r w:rsidRPr="003719B2">
              <w:rPr>
                <w:rFonts w:asciiTheme="minorEastAsia" w:hAnsiTheme="minorEastAsia" w:hint="eastAsia"/>
                <w:szCs w:val="21"/>
              </w:rPr>
              <w:t>参数规格</w:t>
            </w:r>
          </w:p>
        </w:tc>
      </w:tr>
      <w:tr w:rsidR="0038570E" w:rsidRPr="003719B2" w14:paraId="22D9C916" w14:textId="77777777" w:rsidTr="0038570E">
        <w:trPr>
          <w:trHeight w:val="1439"/>
        </w:trPr>
        <w:tc>
          <w:tcPr>
            <w:tcW w:w="2063" w:type="dxa"/>
            <w:vMerge w:val="restart"/>
            <w:vAlign w:val="center"/>
          </w:tcPr>
          <w:p w14:paraId="069118D5"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cs="宋体" w:hint="eastAsia"/>
                <w:kern w:val="0"/>
                <w:szCs w:val="21"/>
              </w:rPr>
              <w:t>自助终端机</w:t>
            </w:r>
          </w:p>
        </w:tc>
        <w:tc>
          <w:tcPr>
            <w:tcW w:w="5595" w:type="dxa"/>
            <w:vMerge w:val="restart"/>
            <w:vAlign w:val="center"/>
          </w:tcPr>
          <w:p w14:paraId="07725C07"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产品类型</w:t>
            </w:r>
            <w:r w:rsidRPr="003719B2">
              <w:rPr>
                <w:rFonts w:asciiTheme="minorEastAsia" w:hAnsiTheme="minorEastAsia" w:hint="eastAsia"/>
                <w:szCs w:val="21"/>
              </w:rPr>
              <w:t>：自助触摸屏一体机</w:t>
            </w:r>
            <w:r w:rsidRPr="003719B2">
              <w:rPr>
                <w:rFonts w:asciiTheme="minorEastAsia" w:hAnsiTheme="minorEastAsia"/>
                <w:szCs w:val="21"/>
              </w:rPr>
              <w:t>；</w:t>
            </w:r>
          </w:p>
          <w:p w14:paraId="4941384F"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壁挂方式：落地式、立式</w:t>
            </w:r>
          </w:p>
          <w:p w14:paraId="6619F847"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屏幕尺寸</w:t>
            </w:r>
            <w:r w:rsidRPr="003719B2">
              <w:rPr>
                <w:rFonts w:asciiTheme="minorEastAsia" w:hAnsiTheme="minorEastAsia" w:hint="eastAsia"/>
                <w:szCs w:val="21"/>
              </w:rPr>
              <w:t>：≥19</w:t>
            </w:r>
            <w:r w:rsidRPr="003719B2">
              <w:rPr>
                <w:rFonts w:asciiTheme="minorEastAsia" w:hAnsiTheme="minorEastAsia"/>
                <w:szCs w:val="21"/>
              </w:rPr>
              <w:t>英寸</w:t>
            </w:r>
          </w:p>
          <w:p w14:paraId="0D56A3DF"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屏幕分辨率</w:t>
            </w:r>
            <w:r w:rsidRPr="003719B2">
              <w:rPr>
                <w:rFonts w:asciiTheme="minorEastAsia" w:hAnsiTheme="minorEastAsia" w:hint="eastAsia"/>
                <w:szCs w:val="21"/>
              </w:rPr>
              <w:t>：≥1400*1050</w:t>
            </w:r>
          </w:p>
          <w:p w14:paraId="4FD960F3"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显示器类型:</w:t>
            </w:r>
            <w:r w:rsidRPr="003719B2">
              <w:rPr>
                <w:rFonts w:asciiTheme="minorEastAsia" w:hAnsiTheme="minorEastAsia" w:cs="宋体" w:hint="eastAsia"/>
                <w:szCs w:val="21"/>
              </w:rPr>
              <w:t> </w:t>
            </w:r>
            <w:r w:rsidRPr="003719B2">
              <w:rPr>
                <w:rFonts w:asciiTheme="minorEastAsia" w:hAnsiTheme="minorEastAsia" w:hint="eastAsia"/>
                <w:szCs w:val="21"/>
              </w:rPr>
              <w:t>多点</w:t>
            </w:r>
            <w:r w:rsidRPr="003719B2">
              <w:rPr>
                <w:rFonts w:asciiTheme="minorEastAsia" w:hAnsiTheme="minorEastAsia"/>
                <w:szCs w:val="21"/>
              </w:rPr>
              <w:t>触</w:t>
            </w:r>
            <w:r w:rsidRPr="003719B2">
              <w:rPr>
                <w:rFonts w:asciiTheme="minorEastAsia" w:hAnsiTheme="minorEastAsia" w:hint="eastAsia"/>
                <w:szCs w:val="21"/>
              </w:rPr>
              <w:t>控</w:t>
            </w:r>
            <w:r w:rsidRPr="003719B2">
              <w:rPr>
                <w:rFonts w:asciiTheme="minorEastAsia" w:hAnsiTheme="minorEastAsia"/>
                <w:szCs w:val="21"/>
              </w:rPr>
              <w:t>屏</w:t>
            </w:r>
          </w:p>
          <w:p w14:paraId="61693A4B"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电源功率（w）</w:t>
            </w:r>
            <w:r w:rsidRPr="003719B2">
              <w:rPr>
                <w:rFonts w:asciiTheme="minorEastAsia" w:hAnsiTheme="minorEastAsia" w:hint="eastAsia"/>
                <w:szCs w:val="21"/>
              </w:rPr>
              <w:t>：</w:t>
            </w:r>
            <w:r w:rsidRPr="003719B2">
              <w:rPr>
                <w:rFonts w:asciiTheme="minorEastAsia" w:hAnsiTheme="minorEastAsia"/>
                <w:szCs w:val="21"/>
              </w:rPr>
              <w:t>≤</w:t>
            </w:r>
            <w:r w:rsidRPr="003719B2">
              <w:rPr>
                <w:rFonts w:asciiTheme="minorEastAsia" w:hAnsiTheme="minorEastAsia" w:hint="eastAsia"/>
                <w:szCs w:val="21"/>
              </w:rPr>
              <w:t>40</w:t>
            </w:r>
            <w:r w:rsidRPr="003719B2">
              <w:rPr>
                <w:rFonts w:asciiTheme="minorEastAsia" w:hAnsiTheme="minorEastAsia"/>
                <w:szCs w:val="21"/>
              </w:rPr>
              <w:t>0W</w:t>
            </w:r>
          </w:p>
          <w:p w14:paraId="1CEE3E4B"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CPU：≥I</w:t>
            </w:r>
            <w:r w:rsidRPr="003719B2">
              <w:rPr>
                <w:rFonts w:asciiTheme="minorEastAsia" w:hAnsiTheme="minorEastAsia"/>
                <w:szCs w:val="21"/>
              </w:rPr>
              <w:t>5处理器</w:t>
            </w:r>
            <w:r w:rsidRPr="003719B2">
              <w:rPr>
                <w:rFonts w:asciiTheme="minorEastAsia" w:hAnsiTheme="minorEastAsia" w:hint="eastAsia"/>
                <w:szCs w:val="21"/>
              </w:rPr>
              <w:t xml:space="preserve"> 频率≥2.0Ghz</w:t>
            </w:r>
          </w:p>
          <w:p w14:paraId="7AD87E10"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内    存：4GB</w:t>
            </w:r>
          </w:p>
          <w:p w14:paraId="5E691C34"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存储硬盘：≥SSD 128GB固态硬盘</w:t>
            </w:r>
          </w:p>
          <w:p w14:paraId="016BE26B"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操作系统：正版操作系统。</w:t>
            </w:r>
          </w:p>
        </w:tc>
      </w:tr>
      <w:tr w:rsidR="0038570E" w:rsidRPr="003719B2" w14:paraId="4534BB99" w14:textId="77777777" w:rsidTr="0038570E">
        <w:trPr>
          <w:trHeight w:val="979"/>
        </w:trPr>
        <w:tc>
          <w:tcPr>
            <w:tcW w:w="2063" w:type="dxa"/>
            <w:vMerge/>
            <w:vAlign w:val="center"/>
          </w:tcPr>
          <w:p w14:paraId="18041CE6"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70D5629B" w14:textId="77777777" w:rsidR="0038570E" w:rsidRPr="003719B2" w:rsidRDefault="0038570E" w:rsidP="0038570E">
            <w:pPr>
              <w:spacing w:line="560" w:lineRule="exact"/>
              <w:jc w:val="center"/>
              <w:rPr>
                <w:rFonts w:asciiTheme="minorEastAsia" w:hAnsiTheme="minorEastAsia"/>
                <w:szCs w:val="21"/>
              </w:rPr>
            </w:pPr>
          </w:p>
        </w:tc>
      </w:tr>
      <w:tr w:rsidR="0038570E" w:rsidRPr="003719B2" w14:paraId="5F002D93" w14:textId="77777777" w:rsidTr="0038570E">
        <w:trPr>
          <w:trHeight w:val="1094"/>
        </w:trPr>
        <w:tc>
          <w:tcPr>
            <w:tcW w:w="2063" w:type="dxa"/>
            <w:vMerge/>
            <w:vAlign w:val="center"/>
          </w:tcPr>
          <w:p w14:paraId="130DB261"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0F80E5E5" w14:textId="77777777" w:rsidR="0038570E" w:rsidRPr="003719B2" w:rsidRDefault="0038570E" w:rsidP="0038570E">
            <w:pPr>
              <w:spacing w:line="560" w:lineRule="exact"/>
              <w:jc w:val="center"/>
              <w:rPr>
                <w:rFonts w:asciiTheme="minorEastAsia" w:hAnsiTheme="minorEastAsia"/>
                <w:szCs w:val="21"/>
              </w:rPr>
            </w:pPr>
          </w:p>
        </w:tc>
      </w:tr>
      <w:tr w:rsidR="0038570E" w:rsidRPr="003719B2" w14:paraId="36DB0A0B" w14:textId="77777777" w:rsidTr="0038570E">
        <w:trPr>
          <w:trHeight w:val="624"/>
        </w:trPr>
        <w:tc>
          <w:tcPr>
            <w:tcW w:w="2063" w:type="dxa"/>
            <w:vMerge/>
            <w:vAlign w:val="center"/>
          </w:tcPr>
          <w:p w14:paraId="24E140C3"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707E42F1" w14:textId="77777777" w:rsidR="0038570E" w:rsidRPr="003719B2" w:rsidRDefault="0038570E" w:rsidP="0038570E">
            <w:pPr>
              <w:spacing w:line="560" w:lineRule="exact"/>
              <w:jc w:val="center"/>
              <w:rPr>
                <w:rFonts w:asciiTheme="minorEastAsia" w:hAnsiTheme="minorEastAsia"/>
                <w:szCs w:val="21"/>
              </w:rPr>
            </w:pPr>
          </w:p>
        </w:tc>
      </w:tr>
      <w:tr w:rsidR="0038570E" w:rsidRPr="003719B2" w14:paraId="57892543" w14:textId="77777777" w:rsidTr="0038570E">
        <w:trPr>
          <w:trHeight w:val="1319"/>
        </w:trPr>
        <w:tc>
          <w:tcPr>
            <w:tcW w:w="2063" w:type="dxa"/>
            <w:vMerge/>
            <w:vAlign w:val="center"/>
          </w:tcPr>
          <w:p w14:paraId="0C1D1075"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520CFE6B" w14:textId="77777777" w:rsidR="0038570E" w:rsidRPr="003719B2" w:rsidRDefault="0038570E" w:rsidP="0038570E">
            <w:pPr>
              <w:spacing w:line="560" w:lineRule="exact"/>
              <w:jc w:val="left"/>
              <w:rPr>
                <w:rFonts w:asciiTheme="minorEastAsia" w:hAnsiTheme="minorEastAsia"/>
                <w:szCs w:val="21"/>
              </w:rPr>
            </w:pPr>
          </w:p>
        </w:tc>
      </w:tr>
      <w:tr w:rsidR="0038570E" w:rsidRPr="003719B2" w14:paraId="31F4CDD4" w14:textId="77777777" w:rsidTr="0038570E">
        <w:trPr>
          <w:trHeight w:val="624"/>
        </w:trPr>
        <w:tc>
          <w:tcPr>
            <w:tcW w:w="2063" w:type="dxa"/>
            <w:vMerge/>
            <w:vAlign w:val="center"/>
          </w:tcPr>
          <w:p w14:paraId="436765BD"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70B6DACD" w14:textId="77777777" w:rsidR="0038570E" w:rsidRPr="003719B2" w:rsidRDefault="0038570E" w:rsidP="0038570E">
            <w:pPr>
              <w:spacing w:line="560" w:lineRule="exact"/>
              <w:jc w:val="left"/>
              <w:rPr>
                <w:rFonts w:asciiTheme="minorEastAsia" w:hAnsiTheme="minorEastAsia"/>
                <w:szCs w:val="21"/>
              </w:rPr>
            </w:pPr>
          </w:p>
        </w:tc>
      </w:tr>
      <w:tr w:rsidR="0038570E" w:rsidRPr="003719B2" w14:paraId="16AC2EB3" w14:textId="77777777" w:rsidTr="0038570E">
        <w:trPr>
          <w:trHeight w:val="624"/>
        </w:trPr>
        <w:tc>
          <w:tcPr>
            <w:tcW w:w="2063" w:type="dxa"/>
            <w:vMerge/>
            <w:vAlign w:val="center"/>
          </w:tcPr>
          <w:p w14:paraId="17891276"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0096078C" w14:textId="77777777" w:rsidR="0038570E" w:rsidRPr="003719B2" w:rsidRDefault="0038570E" w:rsidP="0038570E">
            <w:pPr>
              <w:spacing w:line="560" w:lineRule="exact"/>
              <w:jc w:val="left"/>
              <w:rPr>
                <w:rFonts w:asciiTheme="minorEastAsia" w:hAnsiTheme="minorEastAsia"/>
                <w:szCs w:val="21"/>
              </w:rPr>
            </w:pPr>
          </w:p>
        </w:tc>
      </w:tr>
      <w:tr w:rsidR="0038570E" w:rsidRPr="003719B2" w14:paraId="4B9C49AC" w14:textId="77777777" w:rsidTr="0038570E">
        <w:trPr>
          <w:trHeight w:val="1414"/>
        </w:trPr>
        <w:tc>
          <w:tcPr>
            <w:tcW w:w="2063" w:type="dxa"/>
            <w:vMerge/>
            <w:vAlign w:val="center"/>
          </w:tcPr>
          <w:p w14:paraId="66883C47"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137D5E6D" w14:textId="77777777" w:rsidR="0038570E" w:rsidRPr="003719B2" w:rsidRDefault="0038570E" w:rsidP="0038570E">
            <w:pPr>
              <w:spacing w:line="560" w:lineRule="exact"/>
              <w:jc w:val="center"/>
              <w:rPr>
                <w:rFonts w:asciiTheme="minorEastAsia" w:hAnsiTheme="minorEastAsia"/>
                <w:szCs w:val="21"/>
              </w:rPr>
            </w:pPr>
          </w:p>
        </w:tc>
      </w:tr>
      <w:tr w:rsidR="0038570E" w:rsidRPr="003719B2" w14:paraId="187D36F5" w14:textId="77777777" w:rsidTr="0038570E">
        <w:trPr>
          <w:trHeight w:val="624"/>
        </w:trPr>
        <w:tc>
          <w:tcPr>
            <w:tcW w:w="2063" w:type="dxa"/>
            <w:vMerge/>
            <w:vAlign w:val="center"/>
          </w:tcPr>
          <w:p w14:paraId="45C32FAA"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6C0860FA" w14:textId="77777777" w:rsidR="0038570E" w:rsidRPr="003719B2" w:rsidRDefault="0038570E" w:rsidP="0038570E">
            <w:pPr>
              <w:spacing w:line="560" w:lineRule="exact"/>
              <w:jc w:val="center"/>
              <w:rPr>
                <w:rFonts w:asciiTheme="minorEastAsia" w:hAnsiTheme="minorEastAsia"/>
                <w:szCs w:val="21"/>
              </w:rPr>
            </w:pPr>
          </w:p>
        </w:tc>
      </w:tr>
    </w:tbl>
    <w:p w14:paraId="16B20A48" w14:textId="77777777" w:rsidR="0038570E" w:rsidRPr="003719B2" w:rsidRDefault="0038570E" w:rsidP="0038570E">
      <w:pPr>
        <w:spacing w:line="560" w:lineRule="exact"/>
        <w:rPr>
          <w:rFonts w:asciiTheme="minorEastAsia" w:hAnsiTheme="minorEastAsia"/>
          <w:sz w:val="28"/>
          <w:szCs w:val="28"/>
        </w:rPr>
      </w:pPr>
      <w:r w:rsidRPr="003719B2">
        <w:rPr>
          <w:rFonts w:asciiTheme="minorEastAsia" w:hAnsiTheme="minorEastAsia" w:hint="eastAsia"/>
          <w:sz w:val="28"/>
          <w:szCs w:val="28"/>
        </w:rPr>
        <w:t>（2）预约叫号显示屏（4台）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5595"/>
      </w:tblGrid>
      <w:tr w:rsidR="0038570E" w:rsidRPr="003719B2" w14:paraId="6ED002DE" w14:textId="77777777" w:rsidTr="0038570E">
        <w:trPr>
          <w:trHeight w:val="1119"/>
        </w:trPr>
        <w:tc>
          <w:tcPr>
            <w:tcW w:w="2063" w:type="dxa"/>
            <w:vAlign w:val="center"/>
          </w:tcPr>
          <w:p w14:paraId="47412540" w14:textId="77777777" w:rsidR="0038570E" w:rsidRPr="003719B2" w:rsidRDefault="0038570E" w:rsidP="0038570E">
            <w:pPr>
              <w:spacing w:line="560" w:lineRule="exact"/>
              <w:jc w:val="center"/>
              <w:rPr>
                <w:rFonts w:asciiTheme="minorEastAsia" w:hAnsiTheme="minorEastAsia"/>
                <w:szCs w:val="21"/>
              </w:rPr>
            </w:pPr>
            <w:r w:rsidRPr="003719B2">
              <w:rPr>
                <w:rFonts w:asciiTheme="minorEastAsia" w:hAnsiTheme="minorEastAsia" w:hint="eastAsia"/>
                <w:szCs w:val="21"/>
              </w:rPr>
              <w:t>名称</w:t>
            </w:r>
          </w:p>
        </w:tc>
        <w:tc>
          <w:tcPr>
            <w:tcW w:w="5595" w:type="dxa"/>
            <w:vAlign w:val="center"/>
          </w:tcPr>
          <w:p w14:paraId="293EF1D3" w14:textId="77777777" w:rsidR="0038570E" w:rsidRPr="003719B2" w:rsidRDefault="0038570E" w:rsidP="0038570E">
            <w:pPr>
              <w:spacing w:line="560" w:lineRule="exact"/>
              <w:jc w:val="center"/>
              <w:rPr>
                <w:rFonts w:asciiTheme="minorEastAsia" w:hAnsiTheme="minorEastAsia"/>
                <w:szCs w:val="21"/>
              </w:rPr>
            </w:pPr>
            <w:r w:rsidRPr="003719B2">
              <w:rPr>
                <w:rFonts w:asciiTheme="minorEastAsia" w:hAnsiTheme="minorEastAsia" w:hint="eastAsia"/>
                <w:szCs w:val="21"/>
              </w:rPr>
              <w:t>参数规格</w:t>
            </w:r>
          </w:p>
        </w:tc>
      </w:tr>
      <w:tr w:rsidR="0038570E" w:rsidRPr="003719B2" w14:paraId="3B83B9D7" w14:textId="77777777" w:rsidTr="0038570E">
        <w:trPr>
          <w:trHeight w:val="1119"/>
        </w:trPr>
        <w:tc>
          <w:tcPr>
            <w:tcW w:w="2063" w:type="dxa"/>
            <w:vMerge w:val="restart"/>
            <w:vAlign w:val="center"/>
          </w:tcPr>
          <w:p w14:paraId="3D0AE8F9"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cs="宋体" w:hint="eastAsia"/>
                <w:kern w:val="0"/>
                <w:szCs w:val="21"/>
              </w:rPr>
              <w:t>预约叫号显示屏</w:t>
            </w:r>
          </w:p>
        </w:tc>
        <w:tc>
          <w:tcPr>
            <w:tcW w:w="5595" w:type="dxa"/>
            <w:vMerge w:val="restart"/>
            <w:vAlign w:val="center"/>
          </w:tcPr>
          <w:p w14:paraId="669868B4"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产品类型</w:t>
            </w:r>
            <w:r w:rsidRPr="003719B2">
              <w:rPr>
                <w:rFonts w:asciiTheme="minorEastAsia" w:hAnsiTheme="minorEastAsia" w:hint="eastAsia"/>
                <w:szCs w:val="21"/>
              </w:rPr>
              <w:t>：</w:t>
            </w:r>
            <w:r w:rsidRPr="003719B2">
              <w:rPr>
                <w:rFonts w:asciiTheme="minorEastAsia" w:hAnsiTheme="minorEastAsia"/>
                <w:szCs w:val="21"/>
              </w:rPr>
              <w:t>人工智能电视；4K超清</w:t>
            </w:r>
            <w:r w:rsidRPr="003719B2">
              <w:rPr>
                <w:rFonts w:asciiTheme="minorEastAsia" w:hAnsiTheme="minorEastAsia" w:hint="eastAsia"/>
                <w:szCs w:val="21"/>
              </w:rPr>
              <w:t>LED</w:t>
            </w:r>
            <w:r w:rsidRPr="003719B2">
              <w:rPr>
                <w:rFonts w:asciiTheme="minorEastAsia" w:hAnsiTheme="minorEastAsia"/>
                <w:szCs w:val="21"/>
              </w:rPr>
              <w:t>电视；</w:t>
            </w:r>
          </w:p>
          <w:p w14:paraId="7FF5AFD5"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安装方式：壁挂式、移动支架、吊装</w:t>
            </w:r>
          </w:p>
          <w:p w14:paraId="0F67748B"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支持格式（高清）</w:t>
            </w:r>
            <w:r w:rsidRPr="003719B2">
              <w:rPr>
                <w:rFonts w:asciiTheme="minorEastAsia" w:hAnsiTheme="minorEastAsia" w:hint="eastAsia"/>
                <w:szCs w:val="21"/>
              </w:rPr>
              <w:t>：≥</w:t>
            </w:r>
            <w:r w:rsidRPr="003719B2">
              <w:rPr>
                <w:rFonts w:asciiTheme="minorEastAsia" w:hAnsiTheme="minorEastAsia"/>
                <w:szCs w:val="21"/>
              </w:rPr>
              <w:t>2160p</w:t>
            </w:r>
          </w:p>
          <w:p w14:paraId="0EEEBD35"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屏幕尺寸</w:t>
            </w:r>
            <w:r w:rsidRPr="003719B2">
              <w:rPr>
                <w:rFonts w:asciiTheme="minorEastAsia" w:hAnsiTheme="minorEastAsia" w:hint="eastAsia"/>
                <w:szCs w:val="21"/>
              </w:rPr>
              <w:t>：≥</w:t>
            </w:r>
            <w:r w:rsidRPr="003719B2">
              <w:rPr>
                <w:rFonts w:asciiTheme="minorEastAsia" w:hAnsiTheme="minorEastAsia"/>
                <w:szCs w:val="21"/>
              </w:rPr>
              <w:t>55英寸</w:t>
            </w:r>
          </w:p>
          <w:p w14:paraId="77DD6361"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屏幕分辨率</w:t>
            </w:r>
            <w:r w:rsidRPr="003719B2">
              <w:rPr>
                <w:rFonts w:asciiTheme="minorEastAsia" w:hAnsiTheme="minorEastAsia" w:hint="eastAsia"/>
                <w:szCs w:val="21"/>
              </w:rPr>
              <w:t>：</w:t>
            </w:r>
            <w:r w:rsidRPr="003719B2">
              <w:rPr>
                <w:rFonts w:asciiTheme="minorEastAsia" w:hAnsiTheme="minorEastAsia"/>
                <w:szCs w:val="21"/>
              </w:rPr>
              <w:t>超高清4K</w:t>
            </w:r>
          </w:p>
          <w:p w14:paraId="033A8B3C"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电源功率（w）</w:t>
            </w:r>
            <w:r w:rsidRPr="003719B2">
              <w:rPr>
                <w:rFonts w:asciiTheme="minorEastAsia" w:hAnsiTheme="minorEastAsia" w:hint="eastAsia"/>
                <w:szCs w:val="21"/>
              </w:rPr>
              <w:t>：</w:t>
            </w:r>
            <w:r w:rsidRPr="003719B2">
              <w:rPr>
                <w:rFonts w:asciiTheme="minorEastAsia" w:hAnsiTheme="minorEastAsia"/>
                <w:szCs w:val="21"/>
              </w:rPr>
              <w:t>≤140W</w:t>
            </w:r>
          </w:p>
          <w:p w14:paraId="77FC2E2C"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CPU核数：≥四核心</w:t>
            </w:r>
          </w:p>
          <w:p w14:paraId="208442BA"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运行内存：≥2GB</w:t>
            </w:r>
          </w:p>
          <w:p w14:paraId="0D00A3FA"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GPU</w:t>
            </w:r>
            <w:hyperlink r:id="rId10" w:anchor="none" w:history="1"/>
            <w:r w:rsidRPr="003719B2">
              <w:rPr>
                <w:rFonts w:asciiTheme="minorEastAsia" w:hAnsiTheme="minorEastAsia" w:hint="eastAsia"/>
                <w:szCs w:val="21"/>
              </w:rPr>
              <w:t>：≥</w:t>
            </w:r>
            <w:proofErr w:type="gramStart"/>
            <w:r w:rsidRPr="003719B2">
              <w:rPr>
                <w:rFonts w:asciiTheme="minorEastAsia" w:hAnsiTheme="minorEastAsia" w:hint="eastAsia"/>
                <w:szCs w:val="21"/>
              </w:rPr>
              <w:t>六核</w:t>
            </w:r>
            <w:proofErr w:type="gramEnd"/>
            <w:r w:rsidRPr="003719B2">
              <w:rPr>
                <w:rFonts w:asciiTheme="minorEastAsia" w:hAnsiTheme="minorEastAsia" w:hint="eastAsia"/>
                <w:szCs w:val="21"/>
              </w:rPr>
              <w:t>Mali450</w:t>
            </w:r>
          </w:p>
          <w:p w14:paraId="6C9F6F75"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存储内存：≥32GB。</w:t>
            </w:r>
          </w:p>
        </w:tc>
      </w:tr>
      <w:tr w:rsidR="0038570E" w:rsidRPr="003719B2" w14:paraId="311DBC60" w14:textId="77777777" w:rsidTr="0038570E">
        <w:trPr>
          <w:trHeight w:val="1319"/>
        </w:trPr>
        <w:tc>
          <w:tcPr>
            <w:tcW w:w="2063" w:type="dxa"/>
            <w:vMerge/>
            <w:vAlign w:val="center"/>
          </w:tcPr>
          <w:p w14:paraId="477D3AF5"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2A4B9848" w14:textId="77777777" w:rsidR="0038570E" w:rsidRPr="003719B2" w:rsidRDefault="0038570E" w:rsidP="0038570E">
            <w:pPr>
              <w:spacing w:line="560" w:lineRule="exact"/>
              <w:jc w:val="left"/>
              <w:rPr>
                <w:rFonts w:asciiTheme="minorEastAsia" w:hAnsiTheme="minorEastAsia"/>
                <w:szCs w:val="21"/>
              </w:rPr>
            </w:pPr>
          </w:p>
        </w:tc>
      </w:tr>
      <w:tr w:rsidR="0038570E" w:rsidRPr="003719B2" w14:paraId="77028A03" w14:textId="77777777" w:rsidTr="0038570E">
        <w:trPr>
          <w:trHeight w:val="1419"/>
        </w:trPr>
        <w:tc>
          <w:tcPr>
            <w:tcW w:w="2063" w:type="dxa"/>
            <w:vMerge/>
            <w:vAlign w:val="center"/>
          </w:tcPr>
          <w:p w14:paraId="5CD08DE2"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47DFFD3B" w14:textId="77777777" w:rsidR="0038570E" w:rsidRPr="003719B2" w:rsidRDefault="0038570E" w:rsidP="0038570E">
            <w:pPr>
              <w:spacing w:line="560" w:lineRule="exact"/>
              <w:jc w:val="left"/>
              <w:rPr>
                <w:rFonts w:asciiTheme="minorEastAsia" w:hAnsiTheme="minorEastAsia"/>
                <w:szCs w:val="21"/>
              </w:rPr>
            </w:pPr>
          </w:p>
        </w:tc>
      </w:tr>
      <w:tr w:rsidR="0038570E" w:rsidRPr="003719B2" w14:paraId="55C5D2D6" w14:textId="77777777" w:rsidTr="0038570E">
        <w:trPr>
          <w:trHeight w:val="1259"/>
        </w:trPr>
        <w:tc>
          <w:tcPr>
            <w:tcW w:w="2063" w:type="dxa"/>
            <w:vMerge/>
            <w:vAlign w:val="center"/>
          </w:tcPr>
          <w:p w14:paraId="37757D2B"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314F99A3" w14:textId="77777777" w:rsidR="0038570E" w:rsidRPr="003719B2" w:rsidRDefault="0038570E" w:rsidP="0038570E">
            <w:pPr>
              <w:spacing w:line="560" w:lineRule="exact"/>
              <w:jc w:val="left"/>
              <w:rPr>
                <w:rFonts w:asciiTheme="minorEastAsia" w:hAnsiTheme="minorEastAsia"/>
                <w:szCs w:val="21"/>
              </w:rPr>
            </w:pPr>
          </w:p>
        </w:tc>
      </w:tr>
    </w:tbl>
    <w:p w14:paraId="213646AB" w14:textId="77777777" w:rsidR="0038570E" w:rsidRPr="003719B2" w:rsidRDefault="0038570E" w:rsidP="0038570E">
      <w:pPr>
        <w:spacing w:line="560" w:lineRule="exact"/>
        <w:rPr>
          <w:rFonts w:asciiTheme="minorEastAsia" w:hAnsiTheme="minorEastAsia"/>
          <w:sz w:val="28"/>
          <w:szCs w:val="28"/>
        </w:rPr>
      </w:pPr>
      <w:r w:rsidRPr="003719B2">
        <w:rPr>
          <w:rFonts w:asciiTheme="minorEastAsia" w:hAnsiTheme="minorEastAsia" w:hint="eastAsia"/>
          <w:sz w:val="28"/>
          <w:szCs w:val="28"/>
        </w:rPr>
        <w:t>（3）预约叫号显示条屏（3台）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5595"/>
      </w:tblGrid>
      <w:tr w:rsidR="0038570E" w:rsidRPr="003719B2" w14:paraId="6BDF1DBD" w14:textId="77777777" w:rsidTr="0038570E">
        <w:trPr>
          <w:trHeight w:val="1318"/>
        </w:trPr>
        <w:tc>
          <w:tcPr>
            <w:tcW w:w="2063" w:type="dxa"/>
            <w:vAlign w:val="center"/>
          </w:tcPr>
          <w:p w14:paraId="3A41C951" w14:textId="77777777" w:rsidR="0038570E" w:rsidRPr="003719B2" w:rsidRDefault="0038570E" w:rsidP="0038570E">
            <w:pPr>
              <w:spacing w:line="560" w:lineRule="exact"/>
              <w:jc w:val="center"/>
              <w:rPr>
                <w:rFonts w:asciiTheme="minorEastAsia" w:hAnsiTheme="minorEastAsia"/>
                <w:szCs w:val="21"/>
              </w:rPr>
            </w:pPr>
            <w:r w:rsidRPr="003719B2">
              <w:rPr>
                <w:rFonts w:asciiTheme="minorEastAsia" w:hAnsiTheme="minorEastAsia" w:hint="eastAsia"/>
                <w:szCs w:val="21"/>
              </w:rPr>
              <w:t>名称</w:t>
            </w:r>
          </w:p>
        </w:tc>
        <w:tc>
          <w:tcPr>
            <w:tcW w:w="5595" w:type="dxa"/>
            <w:vAlign w:val="center"/>
          </w:tcPr>
          <w:p w14:paraId="08D4EEF0" w14:textId="77777777" w:rsidR="0038570E" w:rsidRPr="003719B2" w:rsidRDefault="0038570E" w:rsidP="0038570E">
            <w:pPr>
              <w:spacing w:line="560" w:lineRule="exact"/>
              <w:jc w:val="center"/>
              <w:rPr>
                <w:rFonts w:asciiTheme="minorEastAsia" w:hAnsiTheme="minorEastAsia"/>
                <w:szCs w:val="21"/>
              </w:rPr>
            </w:pPr>
            <w:r w:rsidRPr="003719B2">
              <w:rPr>
                <w:rFonts w:asciiTheme="minorEastAsia" w:hAnsiTheme="minorEastAsia" w:hint="eastAsia"/>
                <w:szCs w:val="21"/>
              </w:rPr>
              <w:t>参数规格</w:t>
            </w:r>
          </w:p>
        </w:tc>
      </w:tr>
      <w:tr w:rsidR="0038570E" w:rsidRPr="003719B2" w14:paraId="0E902577" w14:textId="77777777" w:rsidTr="0038570E">
        <w:trPr>
          <w:trHeight w:val="1318"/>
        </w:trPr>
        <w:tc>
          <w:tcPr>
            <w:tcW w:w="2063" w:type="dxa"/>
            <w:vMerge w:val="restart"/>
            <w:vAlign w:val="center"/>
          </w:tcPr>
          <w:p w14:paraId="6984D079"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cs="宋体" w:hint="eastAsia"/>
                <w:kern w:val="0"/>
                <w:szCs w:val="21"/>
              </w:rPr>
              <w:t>预约叫号显示条屏</w:t>
            </w:r>
          </w:p>
        </w:tc>
        <w:tc>
          <w:tcPr>
            <w:tcW w:w="5595" w:type="dxa"/>
            <w:vMerge w:val="restart"/>
            <w:vAlign w:val="center"/>
          </w:tcPr>
          <w:p w14:paraId="273E92B1"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产品类型</w:t>
            </w:r>
            <w:r w:rsidRPr="003719B2">
              <w:rPr>
                <w:rFonts w:asciiTheme="minorEastAsia" w:hAnsiTheme="minorEastAsia" w:hint="eastAsia"/>
                <w:szCs w:val="21"/>
              </w:rPr>
              <w:t>：PC电脑一体机</w:t>
            </w:r>
            <w:r w:rsidRPr="003719B2">
              <w:rPr>
                <w:rFonts w:asciiTheme="minorEastAsia" w:hAnsiTheme="minorEastAsia"/>
                <w:szCs w:val="21"/>
              </w:rPr>
              <w:t>；</w:t>
            </w:r>
          </w:p>
          <w:p w14:paraId="268E56E3"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壁挂方式：壁挂式</w:t>
            </w:r>
          </w:p>
          <w:p w14:paraId="3DA7F9FD"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lastRenderedPageBreak/>
              <w:t>屏幕尺寸</w:t>
            </w:r>
            <w:r w:rsidRPr="003719B2">
              <w:rPr>
                <w:rFonts w:asciiTheme="minorEastAsia" w:hAnsiTheme="minorEastAsia" w:hint="eastAsia"/>
                <w:szCs w:val="21"/>
              </w:rPr>
              <w:t>：≥19</w:t>
            </w:r>
            <w:r w:rsidRPr="003719B2">
              <w:rPr>
                <w:rFonts w:asciiTheme="minorEastAsia" w:hAnsiTheme="minorEastAsia"/>
                <w:szCs w:val="21"/>
              </w:rPr>
              <w:t>英寸</w:t>
            </w:r>
          </w:p>
          <w:p w14:paraId="702E293D"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屏幕分辨率</w:t>
            </w:r>
            <w:r w:rsidRPr="003719B2">
              <w:rPr>
                <w:rFonts w:asciiTheme="minorEastAsia" w:hAnsiTheme="minorEastAsia" w:hint="eastAsia"/>
                <w:szCs w:val="21"/>
              </w:rPr>
              <w:t>：900*1440</w:t>
            </w:r>
          </w:p>
          <w:p w14:paraId="35F0EA31"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电源功率（w）</w:t>
            </w:r>
            <w:r w:rsidRPr="003719B2">
              <w:rPr>
                <w:rFonts w:asciiTheme="minorEastAsia" w:hAnsiTheme="minorEastAsia" w:hint="eastAsia"/>
                <w:szCs w:val="21"/>
              </w:rPr>
              <w:t>：</w:t>
            </w:r>
            <w:r w:rsidRPr="003719B2">
              <w:rPr>
                <w:rFonts w:asciiTheme="minorEastAsia" w:hAnsiTheme="minorEastAsia"/>
                <w:szCs w:val="21"/>
              </w:rPr>
              <w:t>≤140W</w:t>
            </w:r>
          </w:p>
          <w:p w14:paraId="76553C54"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CPU核数：≥双核心</w:t>
            </w:r>
          </w:p>
          <w:p w14:paraId="3EF85D40"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内   存：2GB</w:t>
            </w:r>
          </w:p>
          <w:p w14:paraId="591E281B"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hint="eastAsia"/>
                <w:szCs w:val="21"/>
              </w:rPr>
              <w:t>存储硬盘：32GB</w:t>
            </w:r>
          </w:p>
          <w:p w14:paraId="74F57510"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USB2.0接口</w:t>
            </w:r>
            <w:r w:rsidRPr="003719B2">
              <w:rPr>
                <w:rFonts w:asciiTheme="minorEastAsia" w:hAnsiTheme="minorEastAsia" w:hint="eastAsia"/>
                <w:szCs w:val="21"/>
              </w:rPr>
              <w:t>：3</w:t>
            </w:r>
          </w:p>
          <w:p w14:paraId="0798DE2D" w14:textId="77777777" w:rsidR="0038570E" w:rsidRPr="003719B2" w:rsidRDefault="0038570E" w:rsidP="0038570E">
            <w:pPr>
              <w:spacing w:line="560" w:lineRule="exact"/>
              <w:jc w:val="left"/>
              <w:rPr>
                <w:rFonts w:asciiTheme="minorEastAsia" w:hAnsiTheme="minorEastAsia"/>
                <w:szCs w:val="21"/>
              </w:rPr>
            </w:pPr>
            <w:r w:rsidRPr="003719B2">
              <w:rPr>
                <w:rFonts w:asciiTheme="minorEastAsia" w:hAnsiTheme="minorEastAsia"/>
                <w:szCs w:val="21"/>
              </w:rPr>
              <w:t>USB3.0接口</w:t>
            </w:r>
            <w:r w:rsidRPr="003719B2">
              <w:rPr>
                <w:rFonts w:asciiTheme="minorEastAsia" w:hAnsiTheme="minorEastAsia" w:hint="eastAsia"/>
                <w:szCs w:val="21"/>
              </w:rPr>
              <w:t>：</w:t>
            </w:r>
            <w:r w:rsidRPr="003719B2">
              <w:rPr>
                <w:rFonts w:asciiTheme="minorEastAsia" w:hAnsiTheme="minorEastAsia"/>
                <w:szCs w:val="21"/>
              </w:rPr>
              <w:t>1</w:t>
            </w:r>
            <w:r w:rsidRPr="003719B2">
              <w:rPr>
                <w:rFonts w:asciiTheme="minorEastAsia" w:hAnsiTheme="minorEastAsia" w:hint="eastAsia"/>
                <w:szCs w:val="21"/>
              </w:rPr>
              <w:t>网线接口：1。</w:t>
            </w:r>
          </w:p>
        </w:tc>
      </w:tr>
      <w:tr w:rsidR="0038570E" w:rsidRPr="003719B2" w14:paraId="10C48FA1" w14:textId="77777777" w:rsidTr="0038570E">
        <w:trPr>
          <w:trHeight w:val="1414"/>
        </w:trPr>
        <w:tc>
          <w:tcPr>
            <w:tcW w:w="2063" w:type="dxa"/>
            <w:vMerge/>
            <w:vAlign w:val="center"/>
          </w:tcPr>
          <w:p w14:paraId="4AF9F3C9"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720A50A4" w14:textId="77777777" w:rsidR="0038570E" w:rsidRPr="003719B2" w:rsidRDefault="0038570E" w:rsidP="0038570E">
            <w:pPr>
              <w:spacing w:line="560" w:lineRule="exact"/>
              <w:jc w:val="center"/>
              <w:rPr>
                <w:rFonts w:asciiTheme="minorEastAsia" w:hAnsiTheme="minorEastAsia"/>
                <w:szCs w:val="21"/>
              </w:rPr>
            </w:pPr>
          </w:p>
        </w:tc>
      </w:tr>
      <w:tr w:rsidR="0038570E" w:rsidRPr="003719B2" w14:paraId="0D2D3BBF" w14:textId="77777777" w:rsidTr="0038570E">
        <w:trPr>
          <w:trHeight w:val="623"/>
        </w:trPr>
        <w:tc>
          <w:tcPr>
            <w:tcW w:w="2063" w:type="dxa"/>
            <w:vMerge/>
            <w:vAlign w:val="center"/>
          </w:tcPr>
          <w:p w14:paraId="5FC6C444" w14:textId="77777777" w:rsidR="0038570E" w:rsidRPr="003719B2" w:rsidRDefault="0038570E" w:rsidP="0038570E">
            <w:pPr>
              <w:spacing w:line="560" w:lineRule="exact"/>
              <w:jc w:val="left"/>
              <w:rPr>
                <w:rFonts w:asciiTheme="minorEastAsia" w:hAnsiTheme="minorEastAsia"/>
                <w:szCs w:val="21"/>
              </w:rPr>
            </w:pPr>
          </w:p>
        </w:tc>
        <w:tc>
          <w:tcPr>
            <w:tcW w:w="5595" w:type="dxa"/>
            <w:vMerge/>
            <w:vAlign w:val="center"/>
          </w:tcPr>
          <w:p w14:paraId="6764480E" w14:textId="77777777" w:rsidR="0038570E" w:rsidRPr="003719B2" w:rsidRDefault="0038570E" w:rsidP="0038570E">
            <w:pPr>
              <w:spacing w:line="560" w:lineRule="exact"/>
              <w:jc w:val="center"/>
              <w:rPr>
                <w:rFonts w:asciiTheme="minorEastAsia" w:hAnsiTheme="minorEastAsia"/>
                <w:szCs w:val="21"/>
              </w:rPr>
            </w:pPr>
          </w:p>
        </w:tc>
      </w:tr>
    </w:tbl>
    <w:p w14:paraId="1B59CF21" w14:textId="77777777" w:rsidR="0038570E" w:rsidRPr="003719B2" w:rsidRDefault="0038570E" w:rsidP="0038570E">
      <w:pPr>
        <w:spacing w:line="560" w:lineRule="exact"/>
        <w:ind w:firstLineChars="50" w:firstLine="140"/>
        <w:rPr>
          <w:rFonts w:asciiTheme="minorEastAsia" w:hAnsiTheme="minorEastAsia"/>
          <w:sz w:val="28"/>
          <w:szCs w:val="28"/>
        </w:rPr>
      </w:pPr>
      <w:r w:rsidRPr="003719B2">
        <w:rPr>
          <w:rFonts w:asciiTheme="minorEastAsia" w:hAnsiTheme="minorEastAsia" w:hint="eastAsia"/>
          <w:sz w:val="28"/>
          <w:szCs w:val="28"/>
        </w:rPr>
        <w:t>（4）医技预约系统（1套）</w:t>
      </w:r>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6276"/>
      </w:tblGrid>
      <w:tr w:rsidR="0038570E" w:rsidRPr="003719B2" w14:paraId="6B4D20CE" w14:textId="77777777" w:rsidTr="0038570E">
        <w:trPr>
          <w:trHeight w:val="921"/>
        </w:trPr>
        <w:tc>
          <w:tcPr>
            <w:tcW w:w="1973" w:type="dxa"/>
            <w:vAlign w:val="center"/>
          </w:tcPr>
          <w:p w14:paraId="5F6BD611" w14:textId="77777777" w:rsidR="0038570E" w:rsidRPr="003719B2" w:rsidRDefault="0038570E" w:rsidP="0038570E">
            <w:pPr>
              <w:tabs>
                <w:tab w:val="left" w:pos="0"/>
              </w:tabs>
              <w:spacing w:line="560" w:lineRule="exact"/>
              <w:jc w:val="center"/>
              <w:rPr>
                <w:rFonts w:asciiTheme="minorEastAsia" w:hAnsiTheme="minorEastAsia"/>
                <w:szCs w:val="21"/>
              </w:rPr>
            </w:pPr>
            <w:bookmarkStart w:id="184" w:name="_Hlk17382507"/>
            <w:r w:rsidRPr="003719B2">
              <w:rPr>
                <w:rFonts w:asciiTheme="minorEastAsia" w:hAnsiTheme="minorEastAsia" w:hint="eastAsia"/>
                <w:szCs w:val="21"/>
              </w:rPr>
              <w:t>软件技术要求</w:t>
            </w:r>
          </w:p>
        </w:tc>
        <w:tc>
          <w:tcPr>
            <w:tcW w:w="6276" w:type="dxa"/>
            <w:vAlign w:val="center"/>
          </w:tcPr>
          <w:p w14:paraId="4700230A" w14:textId="77777777" w:rsidR="0038570E" w:rsidRPr="003719B2" w:rsidRDefault="0038570E" w:rsidP="0038570E">
            <w:pPr>
              <w:tabs>
                <w:tab w:val="left" w:pos="0"/>
              </w:tabs>
              <w:spacing w:line="560" w:lineRule="exact"/>
              <w:jc w:val="center"/>
              <w:rPr>
                <w:rFonts w:asciiTheme="minorEastAsia" w:hAnsiTheme="minorEastAsia"/>
                <w:szCs w:val="21"/>
              </w:rPr>
            </w:pPr>
            <w:r w:rsidRPr="003719B2">
              <w:rPr>
                <w:rFonts w:asciiTheme="minorEastAsia" w:hAnsiTheme="minorEastAsia" w:hint="eastAsia"/>
                <w:szCs w:val="21"/>
              </w:rPr>
              <w:t>要求内容</w:t>
            </w:r>
          </w:p>
        </w:tc>
      </w:tr>
      <w:tr w:rsidR="0038570E" w:rsidRPr="003719B2" w14:paraId="090C5270" w14:textId="77777777" w:rsidTr="0038570E">
        <w:trPr>
          <w:trHeight w:val="1403"/>
        </w:trPr>
        <w:tc>
          <w:tcPr>
            <w:tcW w:w="1973" w:type="dxa"/>
            <w:vAlign w:val="center"/>
          </w:tcPr>
          <w:p w14:paraId="08F06771" w14:textId="77777777" w:rsidR="0038570E" w:rsidRPr="003719B2" w:rsidRDefault="0038570E" w:rsidP="0038570E">
            <w:pPr>
              <w:tabs>
                <w:tab w:val="left" w:pos="0"/>
              </w:tabs>
              <w:spacing w:line="560" w:lineRule="exact"/>
              <w:jc w:val="center"/>
              <w:rPr>
                <w:rFonts w:asciiTheme="minorEastAsia" w:hAnsiTheme="minorEastAsia"/>
                <w:szCs w:val="21"/>
              </w:rPr>
            </w:pPr>
            <w:r w:rsidRPr="003719B2">
              <w:rPr>
                <w:rFonts w:asciiTheme="minorEastAsia" w:hAnsiTheme="minorEastAsia" w:hint="eastAsia"/>
                <w:szCs w:val="21"/>
              </w:rPr>
              <w:t>预约平台</w:t>
            </w:r>
          </w:p>
        </w:tc>
        <w:tc>
          <w:tcPr>
            <w:tcW w:w="6276" w:type="dxa"/>
            <w:vAlign w:val="center"/>
          </w:tcPr>
          <w:p w14:paraId="09BCFD0C"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1搭建医技科室检查预约平台，包括门诊、住院、急诊等患者的检查预约。</w:t>
            </w:r>
          </w:p>
          <w:p w14:paraId="3244622B"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2以放射科为试点建立预约平台，覆盖放射、超声、内镜、心电等全部医技检查及治疗科室。</w:t>
            </w:r>
          </w:p>
          <w:p w14:paraId="0476D6EE"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4可修改预约、取消预约，保留修改痕迹、操作痕迹。</w:t>
            </w:r>
          </w:p>
          <w:p w14:paraId="5E200AA0"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5满足定制化修改自动预约规则、号源数量设置，如：针对儿科、糖尿病患者、脑外科等具有特殊性的患者，按照指定规则自动预约。</w:t>
            </w:r>
          </w:p>
          <w:p w14:paraId="0E4495BD"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6爽约患者自动释放号源。</w:t>
            </w:r>
          </w:p>
          <w:p w14:paraId="78311F91"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7对于有多类多项检查的患者，一次预约多个项目，统一安排检查诊室及检查时间。</w:t>
            </w:r>
          </w:p>
          <w:p w14:paraId="0F94E874"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8精细化预约，各项检查预约到具体的时间段。</w:t>
            </w:r>
          </w:p>
          <w:p w14:paraId="5EA65778" w14:textId="77777777" w:rsidR="0038570E" w:rsidRPr="003719B2" w:rsidRDefault="0038570E" w:rsidP="00B06782">
            <w:pPr>
              <w:spacing w:line="560" w:lineRule="exact"/>
              <w:ind w:left="420" w:hangingChars="200" w:hanging="420"/>
              <w:jc w:val="left"/>
              <w:rPr>
                <w:rFonts w:asciiTheme="minorEastAsia" w:hAnsiTheme="minorEastAsia"/>
                <w:szCs w:val="21"/>
              </w:rPr>
            </w:pPr>
            <w:r w:rsidRPr="003719B2">
              <w:rPr>
                <w:rFonts w:asciiTheme="minorEastAsia" w:hAnsiTheme="minorEastAsia" w:hint="eastAsia"/>
                <w:szCs w:val="21"/>
              </w:rPr>
              <w:t>9可定制化预约时间患者可以选择自己的就诊时间。时段可自定义，每个时段可自定义预约人数。</w:t>
            </w:r>
          </w:p>
          <w:p w14:paraId="2E7692AD"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lastRenderedPageBreak/>
              <w:t>10预约成功后，为患者提供详细准确的检查导引及检查注意事项说明。</w:t>
            </w:r>
          </w:p>
          <w:p w14:paraId="15E5C8E6"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11非预约类检查自助服务机支持自助登记。</w:t>
            </w:r>
          </w:p>
          <w:p w14:paraId="2B58CF10" w14:textId="77777777" w:rsidR="0038570E" w:rsidRPr="003719B2" w:rsidRDefault="0038570E" w:rsidP="0038570E">
            <w:pPr>
              <w:spacing w:line="560" w:lineRule="exact"/>
              <w:rPr>
                <w:rFonts w:asciiTheme="minorEastAsia" w:hAnsiTheme="minorEastAsia" w:cs="华文仿宋"/>
                <w:szCs w:val="21"/>
              </w:rPr>
            </w:pPr>
            <w:r w:rsidRPr="003719B2">
              <w:rPr>
                <w:rFonts w:asciiTheme="minorEastAsia" w:hAnsiTheme="minorEastAsia" w:hint="eastAsia"/>
                <w:szCs w:val="21"/>
              </w:rPr>
              <w:t>12定期汇总分析各类检查数据，根据分析结果调整号源数、检查时长等系统基础数据，使诊疗资源的分配达到最合理化。</w:t>
            </w:r>
          </w:p>
        </w:tc>
      </w:tr>
      <w:tr w:rsidR="0038570E" w:rsidRPr="003719B2" w14:paraId="6D82A92B" w14:textId="77777777" w:rsidTr="0038570E">
        <w:trPr>
          <w:trHeight w:val="1403"/>
        </w:trPr>
        <w:tc>
          <w:tcPr>
            <w:tcW w:w="1973" w:type="dxa"/>
            <w:vAlign w:val="center"/>
          </w:tcPr>
          <w:p w14:paraId="38C339F3" w14:textId="77777777" w:rsidR="0038570E" w:rsidRPr="003719B2" w:rsidRDefault="0038570E" w:rsidP="0038570E">
            <w:pPr>
              <w:tabs>
                <w:tab w:val="left" w:pos="0"/>
              </w:tabs>
              <w:spacing w:line="560" w:lineRule="exact"/>
              <w:jc w:val="center"/>
              <w:rPr>
                <w:rFonts w:asciiTheme="minorEastAsia" w:hAnsiTheme="minorEastAsia"/>
                <w:szCs w:val="21"/>
              </w:rPr>
            </w:pPr>
            <w:r w:rsidRPr="003719B2">
              <w:rPr>
                <w:rFonts w:asciiTheme="minorEastAsia" w:hAnsiTheme="minorEastAsia" w:hint="eastAsia"/>
                <w:szCs w:val="21"/>
              </w:rPr>
              <w:lastRenderedPageBreak/>
              <w:t>预约功能</w:t>
            </w:r>
          </w:p>
        </w:tc>
        <w:tc>
          <w:tcPr>
            <w:tcW w:w="6276" w:type="dxa"/>
            <w:vAlign w:val="center"/>
          </w:tcPr>
          <w:p w14:paraId="34930003"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13支持自动预约、自助预约、人工预约等多种预约方式，根据各检查类别的实际情况，采用合适的预约分诊方式。</w:t>
            </w:r>
          </w:p>
          <w:p w14:paraId="067439AD"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14支持一站式预约。即对于有多项检查的患者，一次预约多个项目，统一安排检查诊室及检查时间。</w:t>
            </w:r>
          </w:p>
          <w:p w14:paraId="33D5595F"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15</w:t>
            </w:r>
            <w:r w:rsidRPr="003719B2">
              <w:rPr>
                <w:rFonts w:asciiTheme="minorEastAsia" w:hAnsiTheme="minorEastAsia"/>
                <w:szCs w:val="21"/>
              </w:rPr>
              <w:t>支持设定多种分诊规则。可根据患者的检查项目、患者来源、申请科室、性别、特殊疾病等个人综合情况，以及医院检查科室的设备情况、排班情况，自动为患者分配合理的检查</w:t>
            </w:r>
            <w:r w:rsidRPr="003719B2">
              <w:rPr>
                <w:rFonts w:asciiTheme="minorEastAsia" w:hAnsiTheme="minorEastAsia" w:hint="eastAsia"/>
                <w:szCs w:val="21"/>
              </w:rPr>
              <w:t>诊室</w:t>
            </w:r>
            <w:r w:rsidRPr="003719B2">
              <w:rPr>
                <w:rFonts w:asciiTheme="minorEastAsia" w:hAnsiTheme="minorEastAsia"/>
                <w:szCs w:val="21"/>
              </w:rPr>
              <w:t>及时间；当患者有多项检查时，自动规划“最优化”检查路径。</w:t>
            </w:r>
          </w:p>
          <w:p w14:paraId="1AD25BD8"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16可自定义号源。</w:t>
            </w:r>
          </w:p>
          <w:p w14:paraId="131A2824" w14:textId="77777777" w:rsidR="0038570E" w:rsidRPr="003719B2" w:rsidRDefault="0038570E" w:rsidP="0038570E">
            <w:pPr>
              <w:spacing w:line="560" w:lineRule="exact"/>
              <w:rPr>
                <w:rFonts w:asciiTheme="minorEastAsia" w:hAnsiTheme="minorEastAsia" w:cs="华文仿宋"/>
                <w:szCs w:val="21"/>
              </w:rPr>
            </w:pPr>
            <w:r w:rsidRPr="003719B2">
              <w:rPr>
                <w:rFonts w:asciiTheme="minorEastAsia" w:hAnsiTheme="minorEastAsia" w:hint="eastAsia"/>
                <w:szCs w:val="21"/>
              </w:rPr>
              <w:t>17支持人工到检、自助终端到检、手机自助到检等多种到检方式，可根据各科室实际情况选择合适的到检方式。</w:t>
            </w:r>
          </w:p>
        </w:tc>
      </w:tr>
      <w:tr w:rsidR="0038570E" w:rsidRPr="003719B2" w14:paraId="62C41F1D" w14:textId="77777777" w:rsidTr="0038570E">
        <w:trPr>
          <w:trHeight w:val="1403"/>
        </w:trPr>
        <w:tc>
          <w:tcPr>
            <w:tcW w:w="1973" w:type="dxa"/>
            <w:vAlign w:val="center"/>
          </w:tcPr>
          <w:p w14:paraId="48A0CA63" w14:textId="77777777" w:rsidR="0038570E" w:rsidRPr="003719B2" w:rsidRDefault="0038570E" w:rsidP="0038570E">
            <w:pPr>
              <w:tabs>
                <w:tab w:val="left" w:pos="0"/>
              </w:tabs>
              <w:spacing w:line="560" w:lineRule="exact"/>
              <w:jc w:val="center"/>
              <w:rPr>
                <w:rFonts w:asciiTheme="minorEastAsia" w:hAnsiTheme="minorEastAsia" w:cs="华文仿宋"/>
                <w:szCs w:val="21"/>
              </w:rPr>
            </w:pPr>
            <w:r w:rsidRPr="003719B2">
              <w:rPr>
                <w:rFonts w:asciiTheme="minorEastAsia" w:hAnsiTheme="minorEastAsia" w:cs="华文仿宋" w:hint="eastAsia"/>
                <w:szCs w:val="21"/>
              </w:rPr>
              <w:t>管理模块</w:t>
            </w:r>
          </w:p>
        </w:tc>
        <w:tc>
          <w:tcPr>
            <w:tcW w:w="6276" w:type="dxa"/>
            <w:vAlign w:val="center"/>
          </w:tcPr>
          <w:p w14:paraId="5B8103DE"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18支持节假日预约规则自定义</w:t>
            </w:r>
          </w:p>
          <w:p w14:paraId="7F7E358F"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19支持自定义统计查询。</w:t>
            </w:r>
          </w:p>
          <w:p w14:paraId="27D9ADF4"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20预约平台支持检查设备故障时的应急处理。</w:t>
            </w:r>
          </w:p>
          <w:p w14:paraId="64F33EFB"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21可控制每台诊间设备的预约人数、时间段、开关。</w:t>
            </w:r>
          </w:p>
        </w:tc>
      </w:tr>
      <w:tr w:rsidR="0038570E" w:rsidRPr="003719B2" w14:paraId="687565DC" w14:textId="77777777" w:rsidTr="0038570E">
        <w:trPr>
          <w:trHeight w:val="1403"/>
        </w:trPr>
        <w:tc>
          <w:tcPr>
            <w:tcW w:w="1973" w:type="dxa"/>
            <w:vAlign w:val="center"/>
          </w:tcPr>
          <w:p w14:paraId="18EA8603" w14:textId="77777777" w:rsidR="0038570E" w:rsidRPr="003719B2" w:rsidRDefault="0038570E" w:rsidP="0038570E">
            <w:pPr>
              <w:tabs>
                <w:tab w:val="left" w:pos="0"/>
              </w:tabs>
              <w:spacing w:line="560" w:lineRule="exact"/>
              <w:jc w:val="center"/>
              <w:rPr>
                <w:rFonts w:asciiTheme="minorEastAsia" w:hAnsiTheme="minorEastAsia" w:cs="华文仿宋"/>
                <w:szCs w:val="21"/>
              </w:rPr>
            </w:pPr>
            <w:r w:rsidRPr="003719B2">
              <w:rPr>
                <w:rFonts w:asciiTheme="minorEastAsia" w:hAnsiTheme="minorEastAsia" w:cs="华文仿宋" w:hint="eastAsia"/>
                <w:szCs w:val="21"/>
              </w:rPr>
              <w:t>系统集成</w:t>
            </w:r>
          </w:p>
        </w:tc>
        <w:tc>
          <w:tcPr>
            <w:tcW w:w="6276" w:type="dxa"/>
            <w:vAlign w:val="center"/>
          </w:tcPr>
          <w:p w14:paraId="7823D8D5"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22预约平台与医院HIS系统、医院集成平台互联互通集成，</w:t>
            </w:r>
          </w:p>
          <w:p w14:paraId="124268FB"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23预约平台与各检查科室的信息系统对接</w:t>
            </w:r>
          </w:p>
          <w:p w14:paraId="18C21391"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24全院级排队叫号系统，与预约平台、自助到检系统联动，预约或检后自动入队并生成排队检查号码。</w:t>
            </w:r>
          </w:p>
        </w:tc>
      </w:tr>
      <w:tr w:rsidR="0038570E" w:rsidRPr="003719B2" w14:paraId="43DD1FD3" w14:textId="77777777" w:rsidTr="0038570E">
        <w:trPr>
          <w:trHeight w:val="1698"/>
        </w:trPr>
        <w:tc>
          <w:tcPr>
            <w:tcW w:w="1973" w:type="dxa"/>
            <w:vAlign w:val="center"/>
          </w:tcPr>
          <w:p w14:paraId="7AD18DFF" w14:textId="77777777" w:rsidR="0038570E" w:rsidRPr="003719B2" w:rsidRDefault="0038570E" w:rsidP="0038570E">
            <w:pPr>
              <w:tabs>
                <w:tab w:val="left" w:pos="0"/>
              </w:tabs>
              <w:spacing w:line="560" w:lineRule="exact"/>
              <w:jc w:val="center"/>
              <w:rPr>
                <w:rFonts w:asciiTheme="minorEastAsia" w:hAnsiTheme="minorEastAsia" w:cs="华文仿宋"/>
                <w:szCs w:val="21"/>
              </w:rPr>
            </w:pPr>
            <w:r w:rsidRPr="003719B2">
              <w:rPr>
                <w:rFonts w:asciiTheme="minorEastAsia" w:hAnsiTheme="minorEastAsia" w:cs="华文仿宋" w:hint="eastAsia"/>
                <w:szCs w:val="21"/>
              </w:rPr>
              <w:lastRenderedPageBreak/>
              <w:t>可视化规范系统</w:t>
            </w:r>
          </w:p>
        </w:tc>
        <w:tc>
          <w:tcPr>
            <w:tcW w:w="6276" w:type="dxa"/>
            <w:vAlign w:val="center"/>
          </w:tcPr>
          <w:p w14:paraId="5441711D" w14:textId="77777777" w:rsidR="0038570E" w:rsidRPr="003719B2" w:rsidRDefault="0038570E" w:rsidP="0038570E">
            <w:pPr>
              <w:spacing w:line="560" w:lineRule="exact"/>
              <w:rPr>
                <w:rFonts w:asciiTheme="minorEastAsia" w:hAnsiTheme="minorEastAsia"/>
                <w:szCs w:val="21"/>
              </w:rPr>
            </w:pPr>
            <w:r w:rsidRPr="003719B2">
              <w:rPr>
                <w:rFonts w:asciiTheme="minorEastAsia" w:hAnsiTheme="minorEastAsia" w:hint="eastAsia"/>
                <w:szCs w:val="21"/>
              </w:rPr>
              <w:t>25提高影像检查质量安全和加强患者对影像检查的配合及注意事项认知能力，提供精准、科学、规范、权威及可视化规范服务系统，涵盖CT.DR.MR等检查项目。支持手机移动、平板及其他可观看的硬件设备。</w:t>
            </w:r>
          </w:p>
          <w:p w14:paraId="6D9D3A94" w14:textId="77777777" w:rsidR="0038570E" w:rsidRPr="003719B2" w:rsidRDefault="0038570E" w:rsidP="0038570E">
            <w:pPr>
              <w:spacing w:line="560" w:lineRule="exact"/>
              <w:rPr>
                <w:rFonts w:asciiTheme="minorEastAsia" w:hAnsiTheme="minorEastAsia" w:cs="华文仿宋"/>
                <w:szCs w:val="21"/>
              </w:rPr>
            </w:pPr>
            <w:r w:rsidRPr="003719B2">
              <w:rPr>
                <w:rFonts w:asciiTheme="minorEastAsia" w:hAnsiTheme="minorEastAsia" w:hint="eastAsia"/>
                <w:szCs w:val="21"/>
              </w:rPr>
              <w:t>26可视化规范服务系统提供涉及科室的所有可视化内容。可视化内容由医院审核。</w:t>
            </w:r>
          </w:p>
        </w:tc>
      </w:tr>
      <w:bookmarkEnd w:id="184"/>
    </w:tbl>
    <w:p w14:paraId="151AB666" w14:textId="77777777" w:rsidR="0038570E" w:rsidRPr="003719B2" w:rsidRDefault="0038570E" w:rsidP="0038570E">
      <w:pPr>
        <w:spacing w:line="560" w:lineRule="exact"/>
        <w:rPr>
          <w:rFonts w:asciiTheme="minorEastAsia" w:hAnsiTheme="minorEastAsia" w:cs="宋体"/>
          <w:sz w:val="28"/>
          <w:szCs w:val="28"/>
        </w:rPr>
      </w:pPr>
    </w:p>
    <w:p w14:paraId="3CD42B3D" w14:textId="77777777" w:rsidR="0038570E" w:rsidRPr="003719B2" w:rsidRDefault="0038570E" w:rsidP="0038570E">
      <w:pPr>
        <w:pStyle w:val="3"/>
        <w:numPr>
          <w:ilvl w:val="1"/>
          <w:numId w:val="21"/>
        </w:numPr>
      </w:pPr>
      <w:bookmarkStart w:id="185" w:name="_Toc19017872"/>
      <w:r w:rsidRPr="003719B2">
        <w:rPr>
          <w:rFonts w:hint="eastAsia"/>
        </w:rPr>
        <w:t>服务要求</w:t>
      </w:r>
      <w:bookmarkEnd w:id="185"/>
    </w:p>
    <w:p w14:paraId="328BA83D" w14:textId="27FF3180" w:rsidR="0038570E" w:rsidRPr="003719B2" w:rsidRDefault="00717718" w:rsidP="00DE2CC0">
      <w:pPr>
        <w:pStyle w:val="a8"/>
        <w:numPr>
          <w:ilvl w:val="0"/>
          <w:numId w:val="51"/>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质保</w:t>
      </w:r>
      <w:r w:rsidR="0038570E" w:rsidRPr="003719B2">
        <w:rPr>
          <w:rFonts w:asciiTheme="minorEastAsia" w:hAnsiTheme="minorEastAsia" w:cs="宋体"/>
          <w:sz w:val="28"/>
          <w:szCs w:val="28"/>
        </w:rPr>
        <w:t>时间：</w:t>
      </w:r>
      <w:r w:rsidR="0038570E" w:rsidRPr="003719B2">
        <w:rPr>
          <w:rFonts w:asciiTheme="minorEastAsia" w:hAnsiTheme="minorEastAsia" w:cs="宋体" w:hint="eastAsia"/>
          <w:sz w:val="28"/>
          <w:szCs w:val="28"/>
        </w:rPr>
        <w:t>系统软硬件提供5年原厂免费质量保障，提供原厂售后服务承诺函。硬件质保期开始</w:t>
      </w:r>
      <w:r w:rsidR="0038570E" w:rsidRPr="003719B2">
        <w:rPr>
          <w:rFonts w:asciiTheme="minorEastAsia" w:hAnsiTheme="minorEastAsia" w:cs="宋体"/>
          <w:sz w:val="28"/>
          <w:szCs w:val="28"/>
        </w:rPr>
        <w:t>时间</w:t>
      </w:r>
      <w:r w:rsidR="0038570E" w:rsidRPr="003719B2">
        <w:rPr>
          <w:rFonts w:asciiTheme="minorEastAsia" w:hAnsiTheme="minorEastAsia" w:cs="宋体" w:hint="eastAsia"/>
          <w:sz w:val="28"/>
          <w:szCs w:val="28"/>
        </w:rPr>
        <w:t>以</w:t>
      </w:r>
      <w:r w:rsidR="0038570E" w:rsidRPr="003719B2">
        <w:rPr>
          <w:rFonts w:asciiTheme="minorEastAsia" w:hAnsiTheme="minorEastAsia" w:cs="宋体"/>
          <w:sz w:val="28"/>
          <w:szCs w:val="28"/>
        </w:rPr>
        <w:t>硬件到货验收合格</w:t>
      </w:r>
      <w:r w:rsidR="0038570E" w:rsidRPr="003719B2">
        <w:rPr>
          <w:rFonts w:asciiTheme="minorEastAsia" w:hAnsiTheme="minorEastAsia" w:cs="宋体" w:hint="eastAsia"/>
          <w:sz w:val="28"/>
          <w:szCs w:val="28"/>
        </w:rPr>
        <w:t>确认书的最晚签字日期为准，</w:t>
      </w:r>
      <w:r w:rsidR="0038570E" w:rsidRPr="003719B2">
        <w:rPr>
          <w:rFonts w:asciiTheme="minorEastAsia" w:hAnsiTheme="minorEastAsia" w:cs="宋体"/>
          <w:sz w:val="28"/>
          <w:szCs w:val="28"/>
        </w:rPr>
        <w:t>软件质保期开始时间</w:t>
      </w:r>
      <w:r w:rsidR="0038570E" w:rsidRPr="003719B2">
        <w:rPr>
          <w:rFonts w:asciiTheme="minorEastAsia" w:hAnsiTheme="minorEastAsia" w:cs="宋体" w:hint="eastAsia"/>
          <w:sz w:val="28"/>
          <w:szCs w:val="28"/>
        </w:rPr>
        <w:t>以</w:t>
      </w:r>
      <w:r w:rsidR="0038570E" w:rsidRPr="003719B2">
        <w:rPr>
          <w:rFonts w:asciiTheme="minorEastAsia" w:hAnsiTheme="minorEastAsia" w:cs="宋体"/>
          <w:sz w:val="28"/>
          <w:szCs w:val="28"/>
        </w:rPr>
        <w:t>软件</w:t>
      </w:r>
      <w:r w:rsidR="0038570E" w:rsidRPr="003719B2">
        <w:rPr>
          <w:rFonts w:asciiTheme="minorEastAsia" w:hAnsiTheme="minorEastAsia" w:cs="宋体" w:hint="eastAsia"/>
          <w:sz w:val="28"/>
          <w:szCs w:val="28"/>
        </w:rPr>
        <w:t>单项验收合格确认书的最晚签字日期为准。</w:t>
      </w:r>
    </w:p>
    <w:p w14:paraId="32C20746"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项目实施期间至少2名负责本项目专职研发人员驻场。驻场人员离职前</w:t>
      </w:r>
      <w:r w:rsidRPr="003719B2">
        <w:rPr>
          <w:rFonts w:asciiTheme="minorEastAsia" w:hAnsiTheme="minorEastAsia" w:cs="宋体"/>
          <w:sz w:val="28"/>
          <w:szCs w:val="28"/>
        </w:rPr>
        <w:t>1个月进行交接工作。</w:t>
      </w:r>
    </w:p>
    <w:p w14:paraId="589DDD79"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3B464B04"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12B8AD0D"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w:t>
      </w:r>
      <w:r w:rsidRPr="003719B2">
        <w:rPr>
          <w:rFonts w:asciiTheme="minorEastAsia" w:hAnsiTheme="minorEastAsia" w:cs="宋体"/>
          <w:sz w:val="28"/>
          <w:szCs w:val="28"/>
        </w:rPr>
        <w:lastRenderedPageBreak/>
        <w:t>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51D381F8"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3A2DF46A"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100660E0"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5FBF2719" w14:textId="041AD2A5" w:rsidR="0038570E" w:rsidRPr="003719B2" w:rsidRDefault="00717718" w:rsidP="00DE2CC0">
      <w:pPr>
        <w:pStyle w:val="a8"/>
        <w:numPr>
          <w:ilvl w:val="0"/>
          <w:numId w:val="51"/>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完成与医院相关应用系统之间的数据接口（包含但不限于HIS、OA、BI等系统）的集成整合；完成与医院集成平台的集成；配合与院外相关系统数据集成整合。</w:t>
      </w:r>
    </w:p>
    <w:p w14:paraId="434BCCFD" w14:textId="77777777" w:rsidR="0038570E" w:rsidRPr="003719B2" w:rsidRDefault="0038570E" w:rsidP="00DE2CC0">
      <w:pPr>
        <w:pStyle w:val="a8"/>
        <w:numPr>
          <w:ilvl w:val="0"/>
          <w:numId w:val="51"/>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4E03D6C2"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0452A9F2"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lastRenderedPageBreak/>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724E57BE"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42890205" w14:textId="140FC0F0" w:rsidR="0038570E" w:rsidRPr="003719B2" w:rsidRDefault="00717718" w:rsidP="00DE2CC0">
      <w:pPr>
        <w:pStyle w:val="a8"/>
        <w:numPr>
          <w:ilvl w:val="0"/>
          <w:numId w:val="51"/>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涉及院方医改、系统升级等重大事项，根据医院需要必须安排相关专业人员驻场支持。</w:t>
      </w:r>
    </w:p>
    <w:p w14:paraId="1D1F462C" w14:textId="3B69651F" w:rsidR="0038570E" w:rsidRPr="003719B2" w:rsidRDefault="00717718" w:rsidP="00DE2CC0">
      <w:pPr>
        <w:pStyle w:val="a8"/>
        <w:numPr>
          <w:ilvl w:val="0"/>
          <w:numId w:val="51"/>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当硬件发生故障且24小时不能修复，由供应商提供相同备件。</w:t>
      </w:r>
    </w:p>
    <w:p w14:paraId="53D3BCFB" w14:textId="5D95DC73" w:rsidR="0038570E" w:rsidRPr="003719B2" w:rsidRDefault="00717718" w:rsidP="00DE2CC0">
      <w:pPr>
        <w:pStyle w:val="a8"/>
        <w:numPr>
          <w:ilvl w:val="0"/>
          <w:numId w:val="51"/>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38570E" w:rsidRPr="003719B2">
        <w:rPr>
          <w:rFonts w:asciiTheme="minorEastAsia" w:hAnsiTheme="minorEastAsia" w:hint="eastAsia"/>
          <w:sz w:val="28"/>
          <w:szCs w:val="28"/>
        </w:rPr>
        <w:t>负责医院通过医院信息互联互通等级评测四级甲等、电子病历应用等级评测五级评审。</w:t>
      </w:r>
    </w:p>
    <w:p w14:paraId="7D05CF75" w14:textId="77777777" w:rsidR="0038570E" w:rsidRPr="003719B2" w:rsidRDefault="0038570E" w:rsidP="00DE2CC0">
      <w:pPr>
        <w:pStyle w:val="a8"/>
        <w:numPr>
          <w:ilvl w:val="0"/>
          <w:numId w:val="51"/>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62F4B962" w14:textId="77777777" w:rsidR="0038570E" w:rsidRPr="003719B2" w:rsidRDefault="0038570E" w:rsidP="0038570E">
      <w:pPr>
        <w:pStyle w:val="20"/>
        <w:numPr>
          <w:ilvl w:val="0"/>
          <w:numId w:val="21"/>
        </w:numPr>
        <w:spacing w:line="560" w:lineRule="exact"/>
        <w:ind w:right="210"/>
        <w:rPr>
          <w:rFonts w:asciiTheme="minorEastAsia" w:eastAsiaTheme="minorEastAsia" w:hAnsiTheme="minorEastAsia"/>
          <w:lang w:eastAsia="zh-CN"/>
        </w:rPr>
      </w:pPr>
      <w:bookmarkStart w:id="186" w:name="_Toc19017873"/>
      <w:r w:rsidRPr="003719B2">
        <w:rPr>
          <w:rFonts w:asciiTheme="minorEastAsia" w:eastAsiaTheme="minorEastAsia" w:hAnsiTheme="minorEastAsia" w:hint="eastAsia"/>
          <w:lang w:eastAsia="zh-CN"/>
        </w:rPr>
        <w:t>在线学习与考试系统</w:t>
      </w:r>
      <w:bookmarkEnd w:id="186"/>
    </w:p>
    <w:p w14:paraId="6178C46F" w14:textId="77777777" w:rsidR="0038570E" w:rsidRPr="003719B2" w:rsidRDefault="0038570E" w:rsidP="0038570E">
      <w:pPr>
        <w:pStyle w:val="3"/>
        <w:numPr>
          <w:ilvl w:val="1"/>
          <w:numId w:val="21"/>
        </w:numPr>
      </w:pPr>
      <w:bookmarkStart w:id="187" w:name="_Toc19017874"/>
      <w:r w:rsidRPr="003719B2">
        <w:rPr>
          <w:rFonts w:hint="eastAsia"/>
        </w:rPr>
        <w:t>建设</w:t>
      </w:r>
      <w:r w:rsidRPr="003719B2">
        <w:t>内容</w:t>
      </w:r>
      <w:bookmarkEnd w:id="187"/>
    </w:p>
    <w:tbl>
      <w:tblPr>
        <w:tblW w:w="7705" w:type="dxa"/>
        <w:jc w:val="center"/>
        <w:tblLook w:val="04A0" w:firstRow="1" w:lastRow="0" w:firstColumn="1" w:lastColumn="0" w:noHBand="0" w:noVBand="1"/>
      </w:tblPr>
      <w:tblGrid>
        <w:gridCol w:w="1134"/>
        <w:gridCol w:w="1174"/>
        <w:gridCol w:w="4540"/>
        <w:gridCol w:w="857"/>
      </w:tblGrid>
      <w:tr w:rsidR="001B7BA4" w:rsidRPr="003719B2" w14:paraId="76089205"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BC60"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174" w:type="dxa"/>
            <w:tcBorders>
              <w:top w:val="single" w:sz="4" w:space="0" w:color="auto"/>
              <w:left w:val="nil"/>
              <w:bottom w:val="single" w:sz="4" w:space="0" w:color="auto"/>
              <w:right w:val="single" w:sz="4" w:space="0" w:color="auto"/>
            </w:tcBorders>
          </w:tcPr>
          <w:p w14:paraId="438B97DA"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4C1A"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kern w:val="0"/>
                <w:szCs w:val="21"/>
              </w:rPr>
              <w:t>采购明细名称</w:t>
            </w:r>
          </w:p>
        </w:tc>
        <w:tc>
          <w:tcPr>
            <w:tcW w:w="857" w:type="dxa"/>
            <w:tcBorders>
              <w:top w:val="single" w:sz="4" w:space="0" w:color="auto"/>
              <w:left w:val="nil"/>
              <w:bottom w:val="single" w:sz="4" w:space="0" w:color="auto"/>
              <w:right w:val="single" w:sz="4" w:space="0" w:color="auto"/>
            </w:tcBorders>
            <w:vAlign w:val="center"/>
          </w:tcPr>
          <w:p w14:paraId="796D6D57" w14:textId="77777777" w:rsidR="001B7BA4" w:rsidRPr="003719B2" w:rsidRDefault="001B7BA4" w:rsidP="0038570E">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630F4F2B"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6CDEA"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93</w:t>
            </w:r>
          </w:p>
        </w:tc>
        <w:tc>
          <w:tcPr>
            <w:tcW w:w="1174" w:type="dxa"/>
            <w:tcBorders>
              <w:top w:val="single" w:sz="4" w:space="0" w:color="auto"/>
              <w:left w:val="nil"/>
              <w:bottom w:val="single" w:sz="4" w:space="0" w:color="auto"/>
              <w:right w:val="single" w:sz="4" w:space="0" w:color="auto"/>
            </w:tcBorders>
          </w:tcPr>
          <w:p w14:paraId="68A66CD6"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A3DFC" w14:textId="77777777" w:rsidR="001B7BA4" w:rsidRPr="003719B2" w:rsidRDefault="001B7BA4" w:rsidP="0038570E">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在线学习与考试系统</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4518CA22" w14:textId="77777777" w:rsidR="001B7BA4" w:rsidRPr="003719B2" w:rsidRDefault="001B7BA4" w:rsidP="0038570E">
            <w:pPr>
              <w:spacing w:line="560" w:lineRule="exact"/>
              <w:jc w:val="center"/>
              <w:rPr>
                <w:rFonts w:asciiTheme="minorEastAsia" w:hAnsiTheme="minorEastAsia" w:cs="宋体"/>
                <w:szCs w:val="21"/>
              </w:rPr>
            </w:pPr>
            <w:r w:rsidRPr="003719B2">
              <w:rPr>
                <w:rFonts w:asciiTheme="minorEastAsia" w:hAnsiTheme="minorEastAsia" w:hint="eastAsia"/>
                <w:szCs w:val="21"/>
              </w:rPr>
              <w:t>1套</w:t>
            </w:r>
          </w:p>
        </w:tc>
      </w:tr>
    </w:tbl>
    <w:p w14:paraId="5D5D1623" w14:textId="77777777" w:rsidR="0038570E" w:rsidRPr="003719B2" w:rsidRDefault="0038570E" w:rsidP="0038570E">
      <w:pPr>
        <w:pStyle w:val="3"/>
        <w:numPr>
          <w:ilvl w:val="1"/>
          <w:numId w:val="21"/>
        </w:numPr>
      </w:pPr>
      <w:bookmarkStart w:id="188" w:name="_Toc19017875"/>
      <w:r w:rsidRPr="003719B2">
        <w:rPr>
          <w:rFonts w:hint="eastAsia"/>
        </w:rPr>
        <w:t>技术</w:t>
      </w:r>
      <w:r w:rsidRPr="003719B2">
        <w:t>指标要求</w:t>
      </w:r>
      <w:bookmarkEnd w:id="188"/>
    </w:p>
    <w:p w14:paraId="57271DAC"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系统支持虚拟化服务器部署；</w:t>
      </w:r>
    </w:p>
    <w:p w14:paraId="12AA2AFA"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提供主流的正版操作系统；</w:t>
      </w:r>
    </w:p>
    <w:p w14:paraId="253F63FB"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提供正版主流数据库；</w:t>
      </w:r>
    </w:p>
    <w:p w14:paraId="0BEB5FA4"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提供完善的数据日志跟踪与分析功能；</w:t>
      </w:r>
    </w:p>
    <w:p w14:paraId="5FC0C6AE"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提供完善的数据备份和还原方案；</w:t>
      </w:r>
    </w:p>
    <w:p w14:paraId="0192F295" w14:textId="77777777" w:rsidR="0038570E" w:rsidRPr="003719B2" w:rsidRDefault="0038570E" w:rsidP="0038570E">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lastRenderedPageBreak/>
        <w:t>系统满足等保2.0三级技术标准。</w:t>
      </w:r>
    </w:p>
    <w:p w14:paraId="7D70EAC8" w14:textId="77777777" w:rsidR="0038570E" w:rsidRPr="003719B2" w:rsidRDefault="0038570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189" w:name="_Toc18676483"/>
      <w:bookmarkStart w:id="190" w:name="_Toc18934703"/>
      <w:bookmarkStart w:id="191" w:name="_Toc19017876"/>
      <w:bookmarkEnd w:id="189"/>
      <w:bookmarkEnd w:id="190"/>
      <w:bookmarkEnd w:id="191"/>
    </w:p>
    <w:p w14:paraId="6FEC04BF"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92" w:name="_Toc18676484"/>
      <w:bookmarkStart w:id="193" w:name="_Toc18934704"/>
      <w:bookmarkStart w:id="194" w:name="_Toc19017877"/>
      <w:bookmarkEnd w:id="192"/>
      <w:bookmarkEnd w:id="193"/>
      <w:bookmarkEnd w:id="194"/>
    </w:p>
    <w:p w14:paraId="4C7F1623" w14:textId="77777777" w:rsidR="0038570E" w:rsidRPr="003719B2" w:rsidRDefault="0038570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195" w:name="_Toc18676485"/>
      <w:bookmarkStart w:id="196" w:name="_Toc18934705"/>
      <w:bookmarkStart w:id="197" w:name="_Toc19017878"/>
      <w:bookmarkEnd w:id="195"/>
      <w:bookmarkEnd w:id="196"/>
      <w:bookmarkEnd w:id="197"/>
    </w:p>
    <w:tbl>
      <w:tblPr>
        <w:tblStyle w:val="1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6237"/>
      </w:tblGrid>
      <w:tr w:rsidR="0038570E" w:rsidRPr="003719B2" w14:paraId="7FFDF8CC" w14:textId="77777777" w:rsidTr="0038570E">
        <w:trPr>
          <w:trHeight w:val="699"/>
        </w:trPr>
        <w:tc>
          <w:tcPr>
            <w:tcW w:w="988" w:type="dxa"/>
          </w:tcPr>
          <w:p w14:paraId="42811535" w14:textId="77777777" w:rsidR="0038570E" w:rsidRPr="003719B2" w:rsidRDefault="0038570E" w:rsidP="0038570E">
            <w:pPr>
              <w:spacing w:line="560" w:lineRule="exact"/>
              <w:jc w:val="center"/>
              <w:rPr>
                <w:rFonts w:asciiTheme="minorEastAsia" w:eastAsiaTheme="minorEastAsia" w:hAnsiTheme="minorEastAsia"/>
                <w:b/>
                <w:sz w:val="21"/>
                <w:szCs w:val="21"/>
              </w:rPr>
            </w:pPr>
            <w:r w:rsidRPr="003719B2">
              <w:rPr>
                <w:rFonts w:asciiTheme="minorEastAsia" w:eastAsiaTheme="minorEastAsia" w:hAnsiTheme="minorEastAsia" w:hint="eastAsia"/>
                <w:b/>
                <w:sz w:val="21"/>
                <w:szCs w:val="21"/>
              </w:rPr>
              <w:t>分类</w:t>
            </w:r>
          </w:p>
        </w:tc>
        <w:tc>
          <w:tcPr>
            <w:tcW w:w="1134" w:type="dxa"/>
          </w:tcPr>
          <w:p w14:paraId="6D175995" w14:textId="77777777" w:rsidR="0038570E" w:rsidRPr="003719B2" w:rsidRDefault="0038570E" w:rsidP="0038570E">
            <w:pPr>
              <w:spacing w:line="560" w:lineRule="exact"/>
              <w:jc w:val="center"/>
              <w:rPr>
                <w:rFonts w:asciiTheme="minorEastAsia" w:eastAsiaTheme="minorEastAsia" w:hAnsiTheme="minorEastAsia"/>
                <w:b/>
                <w:sz w:val="21"/>
                <w:szCs w:val="21"/>
              </w:rPr>
            </w:pPr>
            <w:r w:rsidRPr="003719B2">
              <w:rPr>
                <w:rFonts w:asciiTheme="minorEastAsia" w:eastAsiaTheme="minorEastAsia" w:hAnsiTheme="minorEastAsia" w:hint="eastAsia"/>
                <w:b/>
                <w:sz w:val="21"/>
                <w:szCs w:val="21"/>
              </w:rPr>
              <w:t>功能模块</w:t>
            </w:r>
          </w:p>
        </w:tc>
        <w:tc>
          <w:tcPr>
            <w:tcW w:w="6237" w:type="dxa"/>
          </w:tcPr>
          <w:p w14:paraId="33D4A656" w14:textId="77777777" w:rsidR="0038570E" w:rsidRPr="003719B2" w:rsidRDefault="0038570E" w:rsidP="0038570E">
            <w:pPr>
              <w:spacing w:line="560" w:lineRule="exact"/>
              <w:jc w:val="center"/>
              <w:rPr>
                <w:rFonts w:asciiTheme="minorEastAsia" w:eastAsiaTheme="minorEastAsia" w:hAnsiTheme="minorEastAsia"/>
                <w:b/>
                <w:sz w:val="21"/>
                <w:szCs w:val="21"/>
              </w:rPr>
            </w:pPr>
            <w:r w:rsidRPr="003719B2">
              <w:rPr>
                <w:rFonts w:asciiTheme="minorEastAsia" w:eastAsiaTheme="minorEastAsia" w:hAnsiTheme="minorEastAsia" w:hint="eastAsia"/>
                <w:b/>
                <w:sz w:val="21"/>
                <w:szCs w:val="21"/>
              </w:rPr>
              <w:t>功能描述</w:t>
            </w:r>
          </w:p>
        </w:tc>
      </w:tr>
      <w:tr w:rsidR="0038570E" w:rsidRPr="003719B2" w14:paraId="45905BBD" w14:textId="77777777" w:rsidTr="0038570E">
        <w:tc>
          <w:tcPr>
            <w:tcW w:w="988" w:type="dxa"/>
            <w:vMerge w:val="restart"/>
            <w:vAlign w:val="center"/>
          </w:tcPr>
          <w:p w14:paraId="4D3E95DB"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系统</w:t>
            </w:r>
          </w:p>
        </w:tc>
        <w:tc>
          <w:tcPr>
            <w:tcW w:w="1134" w:type="dxa"/>
            <w:vMerge w:val="restart"/>
            <w:vAlign w:val="center"/>
          </w:tcPr>
          <w:p w14:paraId="7507D43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系统</w:t>
            </w:r>
          </w:p>
        </w:tc>
        <w:tc>
          <w:tcPr>
            <w:tcW w:w="6237" w:type="dxa"/>
          </w:tcPr>
          <w:p w14:paraId="48642947"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包含题库、考试系统两大系统</w:t>
            </w:r>
            <w:r w:rsidRPr="003719B2">
              <w:rPr>
                <w:rFonts w:asciiTheme="minorEastAsia" w:eastAsiaTheme="minorEastAsia" w:hAnsiTheme="minorEastAsia" w:hint="eastAsia"/>
                <w:sz w:val="21"/>
                <w:szCs w:val="21"/>
              </w:rPr>
              <w:t>，</w:t>
            </w:r>
            <w:r w:rsidRPr="003719B2">
              <w:rPr>
                <w:rFonts w:asciiTheme="minorEastAsia" w:eastAsiaTheme="minorEastAsia" w:hAnsiTheme="minorEastAsia"/>
                <w:sz w:val="21"/>
                <w:szCs w:val="21"/>
              </w:rPr>
              <w:t>支持PC客户端、PC Web端。</w:t>
            </w:r>
          </w:p>
        </w:tc>
      </w:tr>
      <w:tr w:rsidR="0038570E" w:rsidRPr="003719B2" w14:paraId="73D23196" w14:textId="77777777" w:rsidTr="0038570E">
        <w:tc>
          <w:tcPr>
            <w:tcW w:w="988" w:type="dxa"/>
            <w:vMerge/>
            <w:vAlign w:val="center"/>
          </w:tcPr>
          <w:p w14:paraId="4E1C3E6C"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Merge/>
            <w:vAlign w:val="center"/>
          </w:tcPr>
          <w:p w14:paraId="2C938A21"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6237" w:type="dxa"/>
          </w:tcPr>
          <w:p w14:paraId="3326E61C" w14:textId="77777777" w:rsidR="0038570E" w:rsidRPr="003719B2" w:rsidRDefault="0038570E" w:rsidP="00DE2CC0">
            <w:pPr>
              <w:pStyle w:val="a8"/>
              <w:numPr>
                <w:ilvl w:val="0"/>
                <w:numId w:val="37"/>
              </w:numPr>
              <w:ind w:firstLineChars="0"/>
              <w:rPr>
                <w:rFonts w:asciiTheme="minorEastAsia" w:hAnsiTheme="minorEastAsia" w:cs="宋体"/>
                <w:sz w:val="21"/>
                <w:szCs w:val="21"/>
              </w:rPr>
            </w:pPr>
            <w:r w:rsidRPr="003719B2">
              <w:rPr>
                <w:rFonts w:asciiTheme="minorEastAsia" w:hAnsiTheme="minorEastAsia" w:cs="宋体" w:hint="eastAsia"/>
                <w:sz w:val="21"/>
                <w:szCs w:val="21"/>
              </w:rPr>
              <w:t>服务模式：基于</w:t>
            </w:r>
            <w:r w:rsidRPr="003719B2">
              <w:rPr>
                <w:rFonts w:asciiTheme="minorEastAsia" w:hAnsiTheme="minorEastAsia" w:cs="宋体" w:hint="eastAsia"/>
                <w:sz w:val="21"/>
                <w:szCs w:val="21"/>
              </w:rPr>
              <w:t>B/S</w:t>
            </w:r>
            <w:r w:rsidRPr="003719B2">
              <w:rPr>
                <w:rFonts w:asciiTheme="minorEastAsia" w:hAnsiTheme="minorEastAsia" w:cs="宋体" w:hint="eastAsia"/>
                <w:sz w:val="21"/>
                <w:szCs w:val="21"/>
              </w:rPr>
              <w:t>框架结构，提供私有云服务模式，可供院内院外联网使用。同时支持局域网方式部署。</w:t>
            </w:r>
          </w:p>
          <w:p w14:paraId="76569D01" w14:textId="77777777" w:rsidR="0038570E" w:rsidRPr="003719B2" w:rsidRDefault="0038570E" w:rsidP="00DE2CC0">
            <w:pPr>
              <w:pStyle w:val="Default"/>
              <w:numPr>
                <w:ilvl w:val="0"/>
                <w:numId w:val="37"/>
              </w:numPr>
              <w:spacing w:line="560" w:lineRule="exact"/>
              <w:rPr>
                <w:rFonts w:asciiTheme="minorEastAsia" w:eastAsiaTheme="minorEastAsia" w:hAnsiTheme="minorEastAsia"/>
                <w:color w:val="auto"/>
                <w:sz w:val="21"/>
                <w:szCs w:val="21"/>
              </w:rPr>
            </w:pPr>
            <w:r w:rsidRPr="003719B2">
              <w:rPr>
                <w:rFonts w:asciiTheme="minorEastAsia" w:eastAsiaTheme="minorEastAsia" w:hAnsiTheme="minorEastAsia" w:hint="eastAsia"/>
                <w:color w:val="auto"/>
                <w:sz w:val="21"/>
                <w:szCs w:val="21"/>
              </w:rPr>
              <w:t>系统性能：峰值并发处理能力≥1000，响应时间不超过5秒。支持≥3</w:t>
            </w:r>
            <w:r w:rsidRPr="003719B2">
              <w:rPr>
                <w:rFonts w:asciiTheme="minorEastAsia" w:eastAsiaTheme="minorEastAsia" w:hAnsiTheme="minorEastAsia"/>
                <w:color w:val="auto"/>
                <w:sz w:val="21"/>
                <w:szCs w:val="21"/>
              </w:rPr>
              <w:t>000</w:t>
            </w:r>
            <w:r w:rsidRPr="003719B2">
              <w:rPr>
                <w:rFonts w:asciiTheme="minorEastAsia" w:eastAsiaTheme="minorEastAsia" w:hAnsiTheme="minorEastAsia" w:hint="eastAsia"/>
                <w:color w:val="auto"/>
                <w:sz w:val="21"/>
                <w:szCs w:val="21"/>
              </w:rPr>
              <w:t>人的同时联网运行。</w:t>
            </w:r>
          </w:p>
        </w:tc>
      </w:tr>
      <w:tr w:rsidR="0038570E" w:rsidRPr="003719B2" w14:paraId="4AC587A8" w14:textId="77777777" w:rsidTr="0038570E">
        <w:tc>
          <w:tcPr>
            <w:tcW w:w="988" w:type="dxa"/>
            <w:vMerge w:val="restart"/>
            <w:vAlign w:val="center"/>
          </w:tcPr>
          <w:p w14:paraId="61C53C01"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题库</w:t>
            </w:r>
          </w:p>
        </w:tc>
        <w:tc>
          <w:tcPr>
            <w:tcW w:w="1134" w:type="dxa"/>
            <w:vAlign w:val="center"/>
          </w:tcPr>
          <w:p w14:paraId="669BDD95"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数量</w:t>
            </w:r>
          </w:p>
        </w:tc>
        <w:tc>
          <w:tcPr>
            <w:tcW w:w="6237" w:type="dxa"/>
          </w:tcPr>
          <w:p w14:paraId="04909A9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题库包括但不限于住院医师规范化培训考核（以下简称：</w:t>
            </w:r>
            <w:r w:rsidRPr="003719B2">
              <w:rPr>
                <w:rFonts w:asciiTheme="minorEastAsia" w:eastAsiaTheme="minorEastAsia" w:hAnsiTheme="minorEastAsia"/>
                <w:sz w:val="21"/>
                <w:szCs w:val="21"/>
              </w:rPr>
              <w:t>住培考核</w:t>
            </w:r>
            <w:r w:rsidRPr="003719B2">
              <w:rPr>
                <w:rFonts w:asciiTheme="minorEastAsia" w:eastAsiaTheme="minorEastAsia" w:hAnsiTheme="minorEastAsia" w:hint="eastAsia"/>
                <w:sz w:val="21"/>
                <w:szCs w:val="21"/>
              </w:rPr>
              <w:t>）、执业医师题库。</w:t>
            </w:r>
          </w:p>
          <w:p w14:paraId="3A863C56"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住培考核题库不低于</w:t>
            </w:r>
            <w:r w:rsidRPr="003719B2">
              <w:rPr>
                <w:rFonts w:asciiTheme="minorEastAsia" w:eastAsiaTheme="minorEastAsia" w:hAnsiTheme="minorEastAsia" w:hint="eastAsia"/>
                <w:sz w:val="21"/>
                <w:szCs w:val="21"/>
              </w:rPr>
              <w:t>5</w:t>
            </w:r>
            <w:r w:rsidRPr="003719B2">
              <w:rPr>
                <w:rFonts w:asciiTheme="minorEastAsia" w:eastAsiaTheme="minorEastAsia" w:hAnsiTheme="minorEastAsia"/>
                <w:sz w:val="21"/>
                <w:szCs w:val="21"/>
              </w:rPr>
              <w:t xml:space="preserve">0万道, </w:t>
            </w:r>
            <w:r w:rsidRPr="003719B2">
              <w:rPr>
                <w:rFonts w:asciiTheme="minorEastAsia" w:eastAsiaTheme="minorEastAsia" w:hAnsiTheme="minorEastAsia" w:hint="eastAsia"/>
                <w:sz w:val="21"/>
                <w:szCs w:val="21"/>
              </w:rPr>
              <w:t>总</w:t>
            </w:r>
            <w:r w:rsidRPr="003719B2">
              <w:rPr>
                <w:rFonts w:asciiTheme="minorEastAsia" w:eastAsiaTheme="minorEastAsia" w:hAnsiTheme="minorEastAsia"/>
                <w:sz w:val="21"/>
                <w:szCs w:val="21"/>
              </w:rPr>
              <w:t>题库不低于</w:t>
            </w:r>
            <w:r w:rsidRPr="003719B2">
              <w:rPr>
                <w:rFonts w:asciiTheme="minorEastAsia" w:eastAsiaTheme="minorEastAsia" w:hAnsiTheme="minorEastAsia" w:hint="eastAsia"/>
                <w:sz w:val="21"/>
                <w:szCs w:val="21"/>
              </w:rPr>
              <w:t>50万。</w:t>
            </w:r>
          </w:p>
        </w:tc>
      </w:tr>
      <w:tr w:rsidR="0038570E" w:rsidRPr="003719B2" w14:paraId="0457A47A" w14:textId="77777777" w:rsidTr="0038570E">
        <w:tc>
          <w:tcPr>
            <w:tcW w:w="988" w:type="dxa"/>
            <w:vMerge/>
            <w:vAlign w:val="center"/>
          </w:tcPr>
          <w:p w14:paraId="16F21EC3"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6192D37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题库</w:t>
            </w:r>
          </w:p>
        </w:tc>
        <w:tc>
          <w:tcPr>
            <w:tcW w:w="6237" w:type="dxa"/>
          </w:tcPr>
          <w:p w14:paraId="58C65D28" w14:textId="77777777" w:rsidR="0038570E" w:rsidRPr="003719B2" w:rsidRDefault="0038570E" w:rsidP="0038570E">
            <w:pPr>
              <w:spacing w:line="560" w:lineRule="exact"/>
              <w:jc w:val="left"/>
              <w:rPr>
                <w:rFonts w:asciiTheme="minorEastAsia" w:hAnsiTheme="minorEastAsia"/>
                <w:sz w:val="21"/>
                <w:szCs w:val="21"/>
              </w:rPr>
            </w:pPr>
            <w:r w:rsidRPr="003719B2">
              <w:rPr>
                <w:rFonts w:asciiTheme="minorEastAsia" w:hAnsiTheme="minorEastAsia" w:hint="eastAsia"/>
                <w:sz w:val="21"/>
                <w:szCs w:val="21"/>
              </w:rPr>
              <w:t>题库涵盖范围：</w:t>
            </w:r>
          </w:p>
          <w:p w14:paraId="4CF0AFD5" w14:textId="77777777" w:rsidR="0038570E" w:rsidRPr="003719B2" w:rsidRDefault="0038570E" w:rsidP="00B06782">
            <w:pPr>
              <w:spacing w:line="560" w:lineRule="exact"/>
              <w:ind w:firstLineChars="200" w:firstLine="420"/>
              <w:jc w:val="left"/>
              <w:rPr>
                <w:rFonts w:asciiTheme="minorEastAsia" w:hAnsiTheme="minorEastAsia"/>
                <w:sz w:val="21"/>
                <w:szCs w:val="21"/>
              </w:rPr>
            </w:pPr>
            <w:r w:rsidRPr="003719B2">
              <w:rPr>
                <w:rFonts w:asciiTheme="minorEastAsia" w:hAnsiTheme="minorEastAsia" w:hint="eastAsia"/>
                <w:sz w:val="21"/>
                <w:szCs w:val="21"/>
              </w:rPr>
              <w:t>住培考核题库中包含国家目前设置有</w:t>
            </w:r>
            <w:r w:rsidRPr="003719B2">
              <w:rPr>
                <w:rFonts w:asciiTheme="minorEastAsia" w:hAnsiTheme="minorEastAsia" w:hint="eastAsia"/>
                <w:sz w:val="21"/>
                <w:szCs w:val="21"/>
              </w:rPr>
              <w:t>29</w:t>
            </w:r>
            <w:r w:rsidRPr="003719B2">
              <w:rPr>
                <w:rFonts w:asciiTheme="minorEastAsia" w:hAnsiTheme="minorEastAsia" w:hint="eastAsia"/>
                <w:sz w:val="21"/>
                <w:szCs w:val="21"/>
              </w:rPr>
              <w:t>个专业及亚专业，执业医师题库应包含执业医师和执业助理医师历年真题及模拟试题，并覆盖临床、口腔、公卫、中医、中西医结合</w:t>
            </w:r>
            <w:r w:rsidRPr="003719B2">
              <w:rPr>
                <w:rFonts w:asciiTheme="minorEastAsia" w:hAnsiTheme="minorEastAsia" w:hint="eastAsia"/>
                <w:sz w:val="21"/>
                <w:szCs w:val="21"/>
              </w:rPr>
              <w:t>5</w:t>
            </w:r>
            <w:r w:rsidRPr="003719B2">
              <w:rPr>
                <w:rFonts w:asciiTheme="minorEastAsia" w:hAnsiTheme="minorEastAsia" w:hint="eastAsia"/>
                <w:sz w:val="21"/>
                <w:szCs w:val="21"/>
              </w:rPr>
              <w:t>个方向。题库专业权威：</w:t>
            </w:r>
          </w:p>
          <w:p w14:paraId="48965239" w14:textId="77777777" w:rsidR="0038570E" w:rsidRPr="003719B2" w:rsidRDefault="0038570E" w:rsidP="0038570E">
            <w:pPr>
              <w:pStyle w:val="a8"/>
              <w:spacing w:line="560" w:lineRule="exact"/>
              <w:ind w:left="360"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bCs/>
                <w:sz w:val="21"/>
                <w:szCs w:val="21"/>
              </w:rPr>
              <w:t>住培考核</w:t>
            </w:r>
            <w:r w:rsidRPr="003719B2">
              <w:rPr>
                <w:rFonts w:asciiTheme="minorEastAsia" w:eastAsiaTheme="minorEastAsia" w:hAnsiTheme="minorEastAsia" w:hint="eastAsia"/>
                <w:sz w:val="21"/>
                <w:szCs w:val="21"/>
              </w:rPr>
              <w:t>：国家住院医师规范化培训考试政策</w:t>
            </w:r>
          </w:p>
          <w:p w14:paraId="49DD385D" w14:textId="77777777" w:rsidR="0038570E" w:rsidRPr="003719B2" w:rsidRDefault="0038570E" w:rsidP="0038570E">
            <w:pPr>
              <w:pStyle w:val="a8"/>
              <w:spacing w:line="560" w:lineRule="exact"/>
              <w:ind w:left="360"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hint="eastAsia"/>
                <w:bCs/>
                <w:sz w:val="21"/>
                <w:szCs w:val="21"/>
              </w:rPr>
              <w:t>执业医师</w:t>
            </w:r>
            <w:r w:rsidRPr="003719B2">
              <w:rPr>
                <w:rFonts w:asciiTheme="minorEastAsia" w:eastAsiaTheme="minorEastAsia" w:hAnsiTheme="minorEastAsia" w:hint="eastAsia"/>
                <w:sz w:val="21"/>
                <w:szCs w:val="21"/>
              </w:rPr>
              <w:t>：历年执业医师考试真题及模拟试卷，紧扣执业医师考试大纲，覆盖执业医师考点</w:t>
            </w:r>
          </w:p>
          <w:p w14:paraId="46C81197" w14:textId="77777777" w:rsidR="0038570E" w:rsidRPr="003719B2" w:rsidRDefault="0038570E" w:rsidP="0038570E">
            <w:pPr>
              <w:pStyle w:val="a8"/>
              <w:spacing w:line="560" w:lineRule="exact"/>
              <w:ind w:left="360" w:firstLineChars="0" w:firstLine="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题库</w:t>
            </w:r>
            <w:r w:rsidRPr="003719B2">
              <w:rPr>
                <w:rFonts w:asciiTheme="minorEastAsia" w:eastAsiaTheme="minorEastAsia" w:hAnsiTheme="minorEastAsia" w:hint="eastAsia"/>
                <w:sz w:val="21"/>
                <w:szCs w:val="21"/>
              </w:rPr>
              <w:t>会</w:t>
            </w:r>
            <w:r w:rsidRPr="003719B2">
              <w:rPr>
                <w:rFonts w:asciiTheme="minorEastAsia" w:eastAsiaTheme="minorEastAsia" w:hAnsiTheme="minorEastAsia"/>
                <w:sz w:val="21"/>
                <w:szCs w:val="21"/>
              </w:rPr>
              <w:t>及时更新</w:t>
            </w:r>
            <w:r w:rsidRPr="003719B2">
              <w:rPr>
                <w:rFonts w:asciiTheme="minorEastAsia" w:eastAsiaTheme="minorEastAsia" w:hAnsiTheme="minorEastAsia" w:hint="eastAsia"/>
                <w:sz w:val="21"/>
                <w:szCs w:val="21"/>
              </w:rPr>
              <w:t>。</w:t>
            </w:r>
          </w:p>
        </w:tc>
      </w:tr>
      <w:tr w:rsidR="0038570E" w:rsidRPr="003719B2" w14:paraId="5298A827" w14:textId="77777777" w:rsidTr="0038570E">
        <w:tc>
          <w:tcPr>
            <w:tcW w:w="988" w:type="dxa"/>
            <w:vMerge/>
            <w:vAlign w:val="center"/>
          </w:tcPr>
          <w:p w14:paraId="314D8EE6"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076FD856"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试题</w:t>
            </w:r>
          </w:p>
        </w:tc>
        <w:tc>
          <w:tcPr>
            <w:tcW w:w="6237" w:type="dxa"/>
          </w:tcPr>
          <w:p w14:paraId="68CB195B" w14:textId="77777777" w:rsidR="0038570E" w:rsidRPr="003719B2" w:rsidRDefault="0038570E" w:rsidP="0038570E">
            <w:pPr>
              <w:pStyle w:val="Default"/>
              <w:spacing w:line="560" w:lineRule="exact"/>
              <w:rPr>
                <w:rFonts w:asciiTheme="minorEastAsia" w:eastAsiaTheme="minorEastAsia" w:hAnsiTheme="minorEastAsia"/>
                <w:color w:val="auto"/>
                <w:sz w:val="21"/>
                <w:szCs w:val="21"/>
              </w:rPr>
            </w:pPr>
            <w:r w:rsidRPr="003719B2">
              <w:rPr>
                <w:rFonts w:asciiTheme="minorEastAsia" w:eastAsiaTheme="minorEastAsia" w:hAnsiTheme="minorEastAsia" w:hint="eastAsia"/>
                <w:color w:val="auto"/>
                <w:sz w:val="21"/>
                <w:szCs w:val="21"/>
              </w:rPr>
              <w:t>所有试题可</w:t>
            </w:r>
            <w:r w:rsidRPr="003719B2">
              <w:rPr>
                <w:rFonts w:asciiTheme="minorEastAsia" w:eastAsiaTheme="minorEastAsia" w:hAnsiTheme="minorEastAsia"/>
                <w:color w:val="auto"/>
                <w:sz w:val="21"/>
                <w:szCs w:val="21"/>
              </w:rPr>
              <w:t>自定义难度系数</w:t>
            </w:r>
            <w:r w:rsidRPr="003719B2">
              <w:rPr>
                <w:rFonts w:asciiTheme="minorEastAsia" w:eastAsiaTheme="minorEastAsia" w:hAnsiTheme="minorEastAsia" w:hint="eastAsia"/>
                <w:color w:val="auto"/>
                <w:sz w:val="21"/>
                <w:szCs w:val="21"/>
              </w:rPr>
              <w:t>及</w:t>
            </w:r>
            <w:r w:rsidRPr="003719B2">
              <w:rPr>
                <w:rFonts w:asciiTheme="minorEastAsia" w:eastAsiaTheme="minorEastAsia" w:hAnsiTheme="minorEastAsia"/>
                <w:color w:val="auto"/>
                <w:sz w:val="21"/>
                <w:szCs w:val="21"/>
              </w:rPr>
              <w:t>题型。</w:t>
            </w:r>
          </w:p>
        </w:tc>
      </w:tr>
      <w:tr w:rsidR="0038570E" w:rsidRPr="003719B2" w14:paraId="61F0D210" w14:textId="77777777" w:rsidTr="0038570E">
        <w:tc>
          <w:tcPr>
            <w:tcW w:w="988" w:type="dxa"/>
            <w:vMerge w:val="restart"/>
            <w:vAlign w:val="center"/>
          </w:tcPr>
          <w:p w14:paraId="4577AFD1"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PCweb端（管理系统）-组织/系</w:t>
            </w:r>
            <w:r w:rsidRPr="003719B2">
              <w:rPr>
                <w:rFonts w:asciiTheme="minorEastAsia" w:eastAsiaTheme="minorEastAsia" w:hAnsiTheme="minorEastAsia" w:hint="eastAsia"/>
                <w:sz w:val="21"/>
                <w:szCs w:val="21"/>
              </w:rPr>
              <w:lastRenderedPageBreak/>
              <w:t>统管理员</w:t>
            </w:r>
          </w:p>
        </w:tc>
        <w:tc>
          <w:tcPr>
            <w:tcW w:w="1134" w:type="dxa"/>
            <w:vAlign w:val="center"/>
          </w:tcPr>
          <w:p w14:paraId="1BA0C1FD"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lastRenderedPageBreak/>
              <w:t>基础设置-部门管理</w:t>
            </w:r>
          </w:p>
        </w:tc>
        <w:tc>
          <w:tcPr>
            <w:tcW w:w="6237" w:type="dxa"/>
          </w:tcPr>
          <w:p w14:paraId="013ED151"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自定义</w:t>
            </w:r>
            <w:r w:rsidRPr="003719B2">
              <w:rPr>
                <w:rFonts w:asciiTheme="minorEastAsia" w:eastAsiaTheme="minorEastAsia" w:hAnsiTheme="minorEastAsia"/>
                <w:sz w:val="21"/>
                <w:szCs w:val="21"/>
              </w:rPr>
              <w:t>科室信息，</w:t>
            </w:r>
            <w:r w:rsidRPr="003719B2">
              <w:rPr>
                <w:rFonts w:asciiTheme="minorEastAsia" w:eastAsiaTheme="minorEastAsia" w:hAnsiTheme="minorEastAsia" w:hint="eastAsia"/>
                <w:sz w:val="21"/>
                <w:szCs w:val="21"/>
              </w:rPr>
              <w:t>包含科室的添加、删除、修改和查询，支持多级科室。</w:t>
            </w:r>
          </w:p>
        </w:tc>
      </w:tr>
      <w:tr w:rsidR="0038570E" w:rsidRPr="003719B2" w14:paraId="59ED592B" w14:textId="77777777" w:rsidTr="0038570E">
        <w:tc>
          <w:tcPr>
            <w:tcW w:w="988" w:type="dxa"/>
            <w:vMerge/>
            <w:vAlign w:val="center"/>
          </w:tcPr>
          <w:p w14:paraId="6EB78E25"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12D5210C"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基础设置-专业管理</w:t>
            </w:r>
          </w:p>
        </w:tc>
        <w:tc>
          <w:tcPr>
            <w:tcW w:w="6237" w:type="dxa"/>
          </w:tcPr>
          <w:p w14:paraId="156189BA"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自定义专业信息，包含专业的添加、删除、修改和查询。</w:t>
            </w:r>
          </w:p>
        </w:tc>
      </w:tr>
      <w:tr w:rsidR="0038570E" w:rsidRPr="003719B2" w14:paraId="1472AE89" w14:textId="77777777" w:rsidTr="0038570E">
        <w:tc>
          <w:tcPr>
            <w:tcW w:w="988" w:type="dxa"/>
            <w:vMerge/>
            <w:vAlign w:val="center"/>
          </w:tcPr>
          <w:p w14:paraId="0182B418"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0E43BEA9"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管理</w:t>
            </w:r>
          </w:p>
        </w:tc>
        <w:tc>
          <w:tcPr>
            <w:tcW w:w="6237" w:type="dxa"/>
          </w:tcPr>
          <w:p w14:paraId="57F606E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自定义</w:t>
            </w:r>
            <w:r w:rsidRPr="003719B2">
              <w:rPr>
                <w:rFonts w:asciiTheme="minorEastAsia" w:eastAsiaTheme="minorEastAsia" w:hAnsiTheme="minorEastAsia"/>
                <w:sz w:val="21"/>
                <w:szCs w:val="21"/>
              </w:rPr>
              <w:t>信息，</w:t>
            </w:r>
            <w:r w:rsidRPr="003719B2">
              <w:rPr>
                <w:rFonts w:asciiTheme="minorEastAsia" w:eastAsiaTheme="minorEastAsia" w:hAnsiTheme="minorEastAsia" w:hint="eastAsia"/>
                <w:sz w:val="21"/>
                <w:szCs w:val="21"/>
              </w:rPr>
              <w:t>包含的添加、删除、修改和查询。可用Excel表格批量导入。可重置密码，修改信息。</w:t>
            </w:r>
          </w:p>
        </w:tc>
      </w:tr>
      <w:tr w:rsidR="0038570E" w:rsidRPr="003719B2" w14:paraId="7401B620" w14:textId="77777777" w:rsidTr="0038570E">
        <w:tc>
          <w:tcPr>
            <w:tcW w:w="988" w:type="dxa"/>
            <w:vMerge/>
            <w:vAlign w:val="center"/>
          </w:tcPr>
          <w:p w14:paraId="0E9E6FD3"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6F34B203"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产品管理-考试系统管理</w:t>
            </w:r>
          </w:p>
        </w:tc>
        <w:tc>
          <w:tcPr>
            <w:tcW w:w="6237" w:type="dxa"/>
          </w:tcPr>
          <w:p w14:paraId="539E1E6A"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包含管理和考试验证码管理。此处的管理仅支持查询和重置密码、以及解除锁定（解除正在考试状态的锁定）。考试验证码管理：支持考试验证码的修改、查询，以及设置解锁次数。控制考生在客户端中作弊的解锁次数，设置考生端作弊后解除锁定时的考试验证码。</w:t>
            </w:r>
          </w:p>
        </w:tc>
      </w:tr>
      <w:tr w:rsidR="0038570E" w:rsidRPr="003719B2" w14:paraId="0006A106" w14:textId="77777777" w:rsidTr="0038570E">
        <w:tc>
          <w:tcPr>
            <w:tcW w:w="988" w:type="dxa"/>
            <w:vMerge/>
            <w:vAlign w:val="center"/>
          </w:tcPr>
          <w:p w14:paraId="00B4DFDE"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35FCED0A"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角色与权限</w:t>
            </w:r>
          </w:p>
        </w:tc>
        <w:tc>
          <w:tcPr>
            <w:tcW w:w="6237" w:type="dxa"/>
          </w:tcPr>
          <w:p w14:paraId="431E649D"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支持但不限于系统管理员、考试管理员、科室管理员、专业基地管理员、组卷教师、考生等角色分类。</w:t>
            </w:r>
          </w:p>
        </w:tc>
      </w:tr>
      <w:tr w:rsidR="0038570E" w:rsidRPr="003719B2" w14:paraId="553A2397" w14:textId="77777777" w:rsidTr="0038570E">
        <w:tc>
          <w:tcPr>
            <w:tcW w:w="988" w:type="dxa"/>
            <w:vMerge w:val="restart"/>
            <w:vAlign w:val="center"/>
          </w:tcPr>
          <w:p w14:paraId="195C0952"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PCweb端-教师端</w:t>
            </w:r>
          </w:p>
        </w:tc>
        <w:tc>
          <w:tcPr>
            <w:tcW w:w="1134" w:type="dxa"/>
            <w:vAlign w:val="center"/>
          </w:tcPr>
          <w:p w14:paraId="7ADE53B9"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试题管理</w:t>
            </w:r>
          </w:p>
        </w:tc>
        <w:tc>
          <w:tcPr>
            <w:tcW w:w="6237" w:type="dxa"/>
          </w:tcPr>
          <w:p w14:paraId="3E3ECBE6" w14:textId="77777777" w:rsidR="0038570E" w:rsidRPr="003719B2" w:rsidRDefault="0038570E" w:rsidP="00DE2CC0">
            <w:pPr>
              <w:pStyle w:val="a8"/>
              <w:numPr>
                <w:ilvl w:val="0"/>
                <w:numId w:val="38"/>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可以逐题添加、修改、删除、审核试题，自建题库，支持批量导入试题，有专业的导题工具，可协助医院导入试题。</w:t>
            </w:r>
          </w:p>
          <w:p w14:paraId="0A21095B" w14:textId="77777777" w:rsidR="0038570E" w:rsidRPr="003719B2" w:rsidRDefault="0038570E" w:rsidP="00DE2CC0">
            <w:pPr>
              <w:pStyle w:val="a8"/>
              <w:numPr>
                <w:ilvl w:val="0"/>
                <w:numId w:val="38"/>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支持选择题备选项数目不定的题型、支持试题解析的编辑。</w:t>
            </w:r>
          </w:p>
          <w:p w14:paraId="30709085" w14:textId="77777777" w:rsidR="0038570E" w:rsidRPr="003719B2" w:rsidRDefault="0038570E" w:rsidP="00DE2CC0">
            <w:pPr>
              <w:pStyle w:val="a8"/>
              <w:numPr>
                <w:ilvl w:val="0"/>
                <w:numId w:val="38"/>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教师可在任何位置登录服务器编题组卷。</w:t>
            </w:r>
          </w:p>
          <w:p w14:paraId="69651B73" w14:textId="77777777" w:rsidR="0038570E" w:rsidRPr="003719B2" w:rsidRDefault="0038570E" w:rsidP="00DE2CC0">
            <w:pPr>
              <w:pStyle w:val="a8"/>
              <w:numPr>
                <w:ilvl w:val="0"/>
                <w:numId w:val="38"/>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试题可编辑插入特殊字符、公式、表格、图片等。</w:t>
            </w:r>
          </w:p>
          <w:p w14:paraId="66DB0283" w14:textId="77777777" w:rsidR="0038570E" w:rsidRPr="003719B2" w:rsidRDefault="0038570E" w:rsidP="00DE2CC0">
            <w:pPr>
              <w:pStyle w:val="a8"/>
              <w:numPr>
                <w:ilvl w:val="0"/>
                <w:numId w:val="38"/>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可以多人同时编辑、存储、检索试题。</w:t>
            </w:r>
          </w:p>
          <w:p w14:paraId="7AFC3F77" w14:textId="77777777" w:rsidR="0038570E" w:rsidRPr="003719B2" w:rsidRDefault="0038570E" w:rsidP="00DE2CC0">
            <w:pPr>
              <w:pStyle w:val="a8"/>
              <w:numPr>
                <w:ilvl w:val="0"/>
                <w:numId w:val="38"/>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题库定期更新试题，同时定期更新试题的正确率（根据实际的考试答题情况分析匹配）。</w:t>
            </w:r>
          </w:p>
          <w:p w14:paraId="3A1BBD4E" w14:textId="77777777" w:rsidR="0038570E" w:rsidRPr="003719B2" w:rsidRDefault="0038570E" w:rsidP="00DE2CC0">
            <w:pPr>
              <w:pStyle w:val="a8"/>
              <w:numPr>
                <w:ilvl w:val="0"/>
                <w:numId w:val="38"/>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有编辑团队去审校更正试题，同时组建外部考试系统志愿者团队、专家组对试题进行审校。</w:t>
            </w:r>
          </w:p>
        </w:tc>
      </w:tr>
      <w:tr w:rsidR="0038570E" w:rsidRPr="003719B2" w14:paraId="718A098E" w14:textId="77777777" w:rsidTr="0038570E">
        <w:tc>
          <w:tcPr>
            <w:tcW w:w="988" w:type="dxa"/>
            <w:vMerge/>
            <w:vAlign w:val="center"/>
          </w:tcPr>
          <w:p w14:paraId="327431EC"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2EABEAF3"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考试管理</w:t>
            </w:r>
          </w:p>
        </w:tc>
        <w:tc>
          <w:tcPr>
            <w:tcW w:w="6237" w:type="dxa"/>
          </w:tcPr>
          <w:p w14:paraId="1461394E" w14:textId="77777777" w:rsidR="0038570E" w:rsidRPr="003719B2" w:rsidRDefault="0038570E" w:rsidP="00DE2CC0">
            <w:pPr>
              <w:pStyle w:val="a8"/>
              <w:numPr>
                <w:ilvl w:val="0"/>
                <w:numId w:val="39"/>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组卷方式：支持手动组卷、自动组卷、智能组卷、以卷组卷、随机命题组卷等多种组卷方式。</w:t>
            </w:r>
          </w:p>
          <w:p w14:paraId="70E034AF" w14:textId="77777777" w:rsidR="0038570E" w:rsidRPr="003719B2" w:rsidRDefault="0038570E" w:rsidP="00DE2CC0">
            <w:pPr>
              <w:pStyle w:val="a8"/>
              <w:numPr>
                <w:ilvl w:val="0"/>
                <w:numId w:val="39"/>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组卷特点：按知识点或题型组卷，可跨题库，跨学科、跨专业组卷，操作简单灵活；抽题逻辑缜密，可设置一定时间内试题不被重复抽取，避免考题重复。</w:t>
            </w:r>
          </w:p>
          <w:p w14:paraId="64520520" w14:textId="77777777" w:rsidR="0038570E" w:rsidRPr="003719B2" w:rsidRDefault="0038570E" w:rsidP="00DE2CC0">
            <w:pPr>
              <w:pStyle w:val="a8"/>
              <w:numPr>
                <w:ilvl w:val="0"/>
                <w:numId w:val="39"/>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lastRenderedPageBreak/>
              <w:t>试卷特点：试卷乱序可将试卷题序打乱，有效防止作弊；支持试卷预览，可输出试卷、打印试卷。试卷支持</w:t>
            </w:r>
            <w:r w:rsidRPr="003719B2">
              <w:rPr>
                <w:rFonts w:asciiTheme="minorEastAsia" w:eastAsiaTheme="minorEastAsia" w:hAnsiTheme="minorEastAsia"/>
                <w:sz w:val="21"/>
                <w:szCs w:val="21"/>
              </w:rPr>
              <w:t>列表模式和试卷模式，方便老师对试卷进行微调。</w:t>
            </w:r>
            <w:r w:rsidRPr="003719B2">
              <w:rPr>
                <w:rFonts w:asciiTheme="minorEastAsia" w:eastAsiaTheme="minorEastAsia" w:hAnsiTheme="minorEastAsia" w:hint="eastAsia"/>
                <w:sz w:val="21"/>
                <w:szCs w:val="21"/>
              </w:rPr>
              <w:t>具备以卷组卷功能，可先组卷练习，在从这些试卷中抽题进行考试。具备随机命题功能，可根据专业和科室匹配试卷，每人一卷，试题不同，难度相同。</w:t>
            </w:r>
          </w:p>
          <w:p w14:paraId="399B77AA" w14:textId="77777777" w:rsidR="0038570E" w:rsidRPr="003719B2" w:rsidRDefault="0038570E" w:rsidP="00DE2CC0">
            <w:pPr>
              <w:pStyle w:val="a8"/>
              <w:numPr>
                <w:ilvl w:val="0"/>
                <w:numId w:val="39"/>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试卷管理：试卷检索、删除、复制；试卷调整时按章节知识点显示试题。</w:t>
            </w:r>
          </w:p>
          <w:p w14:paraId="1C4A82D6" w14:textId="77777777" w:rsidR="0038570E" w:rsidRPr="003719B2" w:rsidRDefault="0038570E" w:rsidP="00DE2CC0">
            <w:pPr>
              <w:pStyle w:val="a8"/>
              <w:numPr>
                <w:ilvl w:val="0"/>
                <w:numId w:val="39"/>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精品试卷库：具有精品试卷库功能，教师可以快速复制专家组卷用于考试或练习。</w:t>
            </w:r>
          </w:p>
        </w:tc>
      </w:tr>
      <w:tr w:rsidR="0038570E" w:rsidRPr="003719B2" w14:paraId="72F20A07" w14:textId="77777777" w:rsidTr="0038570E">
        <w:tc>
          <w:tcPr>
            <w:tcW w:w="988" w:type="dxa"/>
            <w:vMerge/>
            <w:vAlign w:val="center"/>
          </w:tcPr>
          <w:p w14:paraId="579D872B"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51575CC1" w14:textId="77777777" w:rsidR="0038570E" w:rsidRPr="003719B2" w:rsidRDefault="0038570E" w:rsidP="0038570E">
            <w:pPr>
              <w:spacing w:line="560" w:lineRule="exact"/>
              <w:jc w:val="lef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考务管理</w:t>
            </w:r>
          </w:p>
        </w:tc>
        <w:tc>
          <w:tcPr>
            <w:tcW w:w="6237" w:type="dxa"/>
          </w:tcPr>
          <w:p w14:paraId="1F8E33AE" w14:textId="77777777" w:rsidR="0038570E" w:rsidRPr="003719B2" w:rsidRDefault="0038570E" w:rsidP="00DE2CC0">
            <w:pPr>
              <w:pStyle w:val="a8"/>
              <w:numPr>
                <w:ilvl w:val="0"/>
                <w:numId w:val="40"/>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自定义</w:t>
            </w:r>
            <w:r w:rsidRPr="003719B2">
              <w:rPr>
                <w:rFonts w:asciiTheme="minorEastAsia" w:eastAsiaTheme="minorEastAsia" w:hAnsiTheme="minorEastAsia"/>
                <w:sz w:val="21"/>
                <w:szCs w:val="21"/>
              </w:rPr>
              <w:t>考试时间及</w:t>
            </w:r>
            <w:r w:rsidRPr="003719B2">
              <w:rPr>
                <w:rFonts w:asciiTheme="minorEastAsia" w:eastAsiaTheme="minorEastAsia" w:hAnsiTheme="minorEastAsia" w:hint="eastAsia"/>
                <w:sz w:val="21"/>
                <w:szCs w:val="21"/>
              </w:rPr>
              <w:t>参考人员。设置同步测验时可以设置是否显示答案。</w:t>
            </w:r>
          </w:p>
          <w:p w14:paraId="2D614C57" w14:textId="77777777" w:rsidR="0038570E" w:rsidRPr="003719B2" w:rsidRDefault="0038570E" w:rsidP="00DE2CC0">
            <w:pPr>
              <w:pStyle w:val="a8"/>
              <w:numPr>
                <w:ilvl w:val="0"/>
                <w:numId w:val="40"/>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可以实时监控考试状况，包含但不限于考试人数、交卷人数、缺考人数、ip地址、登录的客户端等；考生意外交卷后，可以设置重新考试；考试计时结束后，强制交卷。</w:t>
            </w:r>
          </w:p>
          <w:p w14:paraId="08BA6CF1" w14:textId="77777777" w:rsidR="0038570E" w:rsidRPr="003719B2" w:rsidRDefault="0038570E" w:rsidP="00DE2CC0">
            <w:pPr>
              <w:pStyle w:val="a8"/>
              <w:numPr>
                <w:ilvl w:val="0"/>
                <w:numId w:val="40"/>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具备考试码考试功能，任何注册均可通过输入考试码参加考试。</w:t>
            </w:r>
          </w:p>
        </w:tc>
      </w:tr>
      <w:tr w:rsidR="0038570E" w:rsidRPr="003719B2" w14:paraId="616354A2" w14:textId="77777777" w:rsidTr="0038570E">
        <w:tc>
          <w:tcPr>
            <w:tcW w:w="988" w:type="dxa"/>
            <w:vMerge/>
            <w:vAlign w:val="center"/>
          </w:tcPr>
          <w:p w14:paraId="4A779C63"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69B766E4"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cs="宋体" w:hint="eastAsia"/>
                <w:sz w:val="21"/>
                <w:szCs w:val="21"/>
              </w:rPr>
              <w:t>成绩管理</w:t>
            </w:r>
          </w:p>
        </w:tc>
        <w:tc>
          <w:tcPr>
            <w:tcW w:w="6237" w:type="dxa"/>
          </w:tcPr>
          <w:p w14:paraId="3BF32C5E" w14:textId="77777777" w:rsidR="0038570E" w:rsidRPr="003719B2" w:rsidRDefault="0038570E" w:rsidP="00DE2CC0">
            <w:pPr>
              <w:pStyle w:val="a8"/>
              <w:numPr>
                <w:ilvl w:val="0"/>
                <w:numId w:val="41"/>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客观性题可以立即显示成绩；主观性题可在考试后由教师联机阅卷评分，可直接由计算机进行试卷分析。</w:t>
            </w:r>
          </w:p>
          <w:p w14:paraId="7AF9EF6E" w14:textId="77777777" w:rsidR="0038570E" w:rsidRPr="003719B2" w:rsidRDefault="0038570E" w:rsidP="00DE2CC0">
            <w:pPr>
              <w:pStyle w:val="a8"/>
              <w:numPr>
                <w:ilvl w:val="0"/>
                <w:numId w:val="41"/>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考试结束后，针对客观题试卷，教师能立即对成绩汇总，排名；主观题试卷批阅并封存后查询并导出成绩。</w:t>
            </w:r>
          </w:p>
        </w:tc>
      </w:tr>
      <w:tr w:rsidR="0038570E" w:rsidRPr="003719B2" w14:paraId="5BA23509" w14:textId="77777777" w:rsidTr="0038570E">
        <w:tc>
          <w:tcPr>
            <w:tcW w:w="988" w:type="dxa"/>
            <w:vMerge/>
            <w:vAlign w:val="center"/>
          </w:tcPr>
          <w:p w14:paraId="3AB2A67D"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72A9E8DE"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统计分析</w:t>
            </w:r>
          </w:p>
        </w:tc>
        <w:tc>
          <w:tcPr>
            <w:tcW w:w="6237" w:type="dxa"/>
          </w:tcPr>
          <w:p w14:paraId="7B577638" w14:textId="77777777" w:rsidR="0038570E" w:rsidRPr="003719B2" w:rsidRDefault="0038570E" w:rsidP="00DE2CC0">
            <w:pPr>
              <w:pStyle w:val="a8"/>
              <w:numPr>
                <w:ilvl w:val="0"/>
                <w:numId w:val="42"/>
              </w:numPr>
              <w:spacing w:line="560" w:lineRule="exact"/>
              <w:ind w:firstLineChars="0"/>
              <w:jc w:val="left"/>
              <w:rPr>
                <w:rFonts w:asciiTheme="minorEastAsia" w:eastAsiaTheme="minorEastAsia" w:hAnsiTheme="minorEastAsia"/>
                <w:sz w:val="21"/>
                <w:szCs w:val="21"/>
              </w:rPr>
            </w:pPr>
            <w:bookmarkStart w:id="198" w:name="_Hlk523752879"/>
            <w:r w:rsidRPr="003719B2">
              <w:rPr>
                <w:rFonts w:asciiTheme="minorEastAsia" w:eastAsiaTheme="minorEastAsia" w:hAnsiTheme="minorEastAsia" w:hint="eastAsia"/>
                <w:sz w:val="21"/>
                <w:szCs w:val="21"/>
              </w:rPr>
              <w:t>试卷统计、试卷及试题质量分析、各题难度、区分度、学生成绩等分析。</w:t>
            </w:r>
          </w:p>
          <w:bookmarkEnd w:id="198"/>
          <w:p w14:paraId="655F3FFF" w14:textId="77777777" w:rsidR="0038570E" w:rsidRPr="003719B2" w:rsidRDefault="0038570E" w:rsidP="00DE2CC0">
            <w:pPr>
              <w:pStyle w:val="a8"/>
              <w:numPr>
                <w:ilvl w:val="0"/>
                <w:numId w:val="42"/>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对学生错题情况，未答题情况，各试题的答题准确率，对学生成绩（平均分、最高和最低分）、缺考学生名单，平均分等信</w:t>
            </w:r>
            <w:r w:rsidRPr="003719B2">
              <w:rPr>
                <w:rFonts w:asciiTheme="minorEastAsia" w:eastAsiaTheme="minorEastAsia" w:hAnsiTheme="minorEastAsia" w:hint="eastAsia"/>
                <w:sz w:val="21"/>
                <w:szCs w:val="21"/>
              </w:rPr>
              <w:lastRenderedPageBreak/>
              <w:t>息进行统计分析。</w:t>
            </w:r>
          </w:p>
          <w:p w14:paraId="12270B02" w14:textId="77777777" w:rsidR="0038570E" w:rsidRPr="003719B2" w:rsidRDefault="0038570E" w:rsidP="00DE2CC0">
            <w:pPr>
              <w:pStyle w:val="a8"/>
              <w:numPr>
                <w:ilvl w:val="0"/>
                <w:numId w:val="42"/>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所有</w:t>
            </w:r>
            <w:r w:rsidRPr="003719B2">
              <w:rPr>
                <w:rFonts w:asciiTheme="minorEastAsia" w:eastAsiaTheme="minorEastAsia" w:hAnsiTheme="minorEastAsia" w:hint="eastAsia"/>
                <w:sz w:val="21"/>
                <w:szCs w:val="21"/>
              </w:rPr>
              <w:t>分析</w:t>
            </w:r>
            <w:r w:rsidRPr="003719B2">
              <w:rPr>
                <w:rFonts w:asciiTheme="minorEastAsia" w:eastAsiaTheme="minorEastAsia" w:hAnsiTheme="minorEastAsia"/>
                <w:sz w:val="21"/>
                <w:szCs w:val="21"/>
              </w:rPr>
              <w:t>以图表和</w:t>
            </w:r>
            <w:r w:rsidRPr="003719B2">
              <w:rPr>
                <w:rFonts w:asciiTheme="minorEastAsia" w:eastAsiaTheme="minorEastAsia" w:hAnsiTheme="minorEastAsia" w:hint="eastAsia"/>
                <w:sz w:val="21"/>
                <w:szCs w:val="21"/>
              </w:rPr>
              <w:t>饼图、</w:t>
            </w:r>
            <w:r w:rsidRPr="003719B2">
              <w:rPr>
                <w:rFonts w:asciiTheme="minorEastAsia" w:eastAsiaTheme="minorEastAsia" w:hAnsiTheme="minorEastAsia"/>
                <w:sz w:val="21"/>
                <w:szCs w:val="21"/>
              </w:rPr>
              <w:t>折线图、雷达图等形式表现</w:t>
            </w:r>
            <w:r w:rsidRPr="003719B2">
              <w:rPr>
                <w:rFonts w:asciiTheme="minorEastAsia" w:eastAsiaTheme="minorEastAsia" w:hAnsiTheme="minorEastAsia" w:hint="eastAsia"/>
                <w:sz w:val="21"/>
                <w:szCs w:val="21"/>
              </w:rPr>
              <w:t>。</w:t>
            </w:r>
          </w:p>
          <w:p w14:paraId="7EDDF861" w14:textId="77777777" w:rsidR="0038570E" w:rsidRPr="003719B2" w:rsidRDefault="0038570E" w:rsidP="00DE2CC0">
            <w:pPr>
              <w:pStyle w:val="a8"/>
              <w:numPr>
                <w:ilvl w:val="0"/>
                <w:numId w:val="42"/>
              </w:numPr>
              <w:ind w:firstLineChars="0"/>
              <w:rPr>
                <w:rFonts w:asciiTheme="minorEastAsia" w:hAnsiTheme="minorEastAsia"/>
                <w:sz w:val="21"/>
                <w:szCs w:val="21"/>
              </w:rPr>
            </w:pPr>
            <w:r w:rsidRPr="003719B2">
              <w:rPr>
                <w:rFonts w:asciiTheme="minorEastAsia" w:hAnsiTheme="minorEastAsia" w:hint="eastAsia"/>
                <w:sz w:val="21"/>
                <w:szCs w:val="21"/>
              </w:rPr>
              <w:t>具有多维度查询功能，包括但不限于科室、按专业、按学历、按年级进行分析，可针对单个考生进行知识点掌握程度分析。</w:t>
            </w:r>
          </w:p>
          <w:p w14:paraId="248EAB55" w14:textId="77777777" w:rsidR="0038570E" w:rsidRPr="003719B2" w:rsidRDefault="0038570E" w:rsidP="00DE2CC0">
            <w:pPr>
              <w:pStyle w:val="a8"/>
              <w:numPr>
                <w:ilvl w:val="0"/>
                <w:numId w:val="42"/>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所有分析以图表和饼图、折线图、雷达图等形式表现。</w:t>
            </w:r>
          </w:p>
          <w:p w14:paraId="104FACBB" w14:textId="77777777" w:rsidR="0038570E" w:rsidRPr="003719B2" w:rsidRDefault="0038570E" w:rsidP="00DE2CC0">
            <w:pPr>
              <w:pStyle w:val="a8"/>
              <w:numPr>
                <w:ilvl w:val="0"/>
                <w:numId w:val="42"/>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配合在线考试可自动分析，且相同试题不同卷数据综合分析入库，数据入库可自动修改库中试题相应指标而优化题库。</w:t>
            </w:r>
          </w:p>
        </w:tc>
      </w:tr>
      <w:tr w:rsidR="0038570E" w:rsidRPr="003719B2" w14:paraId="4BBAF393" w14:textId="77777777" w:rsidTr="0038570E">
        <w:tc>
          <w:tcPr>
            <w:tcW w:w="988" w:type="dxa"/>
            <w:vMerge w:val="restart"/>
            <w:vAlign w:val="center"/>
          </w:tcPr>
          <w:p w14:paraId="78D96F76"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lastRenderedPageBreak/>
              <w:t>PCweb端-考生端</w:t>
            </w:r>
          </w:p>
        </w:tc>
        <w:tc>
          <w:tcPr>
            <w:tcW w:w="1134" w:type="dxa"/>
            <w:vAlign w:val="center"/>
          </w:tcPr>
          <w:p w14:paraId="4895EFDD"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特点</w:t>
            </w:r>
          </w:p>
        </w:tc>
        <w:tc>
          <w:tcPr>
            <w:tcW w:w="6237" w:type="dxa"/>
          </w:tcPr>
          <w:p w14:paraId="3B1FBDA3" w14:textId="77777777" w:rsidR="0038570E" w:rsidRPr="003719B2" w:rsidRDefault="0038570E" w:rsidP="0038570E">
            <w:pPr>
              <w:spacing w:line="560" w:lineRule="exact"/>
              <w:rPr>
                <w:rFonts w:asciiTheme="minorEastAsia" w:eastAsiaTheme="minorEastAsia" w:hAnsiTheme="minorEastAsia"/>
                <w:sz w:val="21"/>
                <w:szCs w:val="21"/>
              </w:rPr>
            </w:pPr>
            <w:r w:rsidRPr="003719B2">
              <w:rPr>
                <w:rFonts w:asciiTheme="minorEastAsia" w:eastAsiaTheme="minorEastAsia" w:hAnsiTheme="minorEastAsia" w:cs="宋体" w:hint="eastAsia"/>
                <w:sz w:val="21"/>
                <w:szCs w:val="21"/>
              </w:rPr>
              <w:t>提供日常练习、模拟考试、正式考试服务。包含但不限于考试，随机练习，章节练习，试题解析，模拟测验、错题重做、试题收藏、查找试题等功能。</w:t>
            </w:r>
          </w:p>
        </w:tc>
      </w:tr>
      <w:tr w:rsidR="0038570E" w:rsidRPr="003719B2" w14:paraId="7300E54C" w14:textId="77777777" w:rsidTr="0038570E">
        <w:tc>
          <w:tcPr>
            <w:tcW w:w="988" w:type="dxa"/>
            <w:vMerge/>
            <w:vAlign w:val="center"/>
          </w:tcPr>
          <w:p w14:paraId="5E1F34AE"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6E34CEBA"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模拟测试及练习</w:t>
            </w:r>
          </w:p>
        </w:tc>
        <w:tc>
          <w:tcPr>
            <w:tcW w:w="6237" w:type="dxa"/>
          </w:tcPr>
          <w:p w14:paraId="7AEB9566" w14:textId="77777777" w:rsidR="0038570E" w:rsidRPr="003719B2" w:rsidRDefault="0038570E" w:rsidP="00DE2CC0">
            <w:pPr>
              <w:pStyle w:val="a8"/>
              <w:numPr>
                <w:ilvl w:val="0"/>
                <w:numId w:val="43"/>
              </w:numPr>
              <w:spacing w:line="560" w:lineRule="exact"/>
              <w:ind w:firstLineChars="0"/>
              <w:jc w:val="lef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随机练习：自定义选择试题</w:t>
            </w:r>
          </w:p>
          <w:p w14:paraId="3ACF768C" w14:textId="77777777" w:rsidR="0038570E" w:rsidRPr="003719B2" w:rsidRDefault="0038570E" w:rsidP="00DE2CC0">
            <w:pPr>
              <w:pStyle w:val="a8"/>
              <w:numPr>
                <w:ilvl w:val="0"/>
                <w:numId w:val="43"/>
              </w:numPr>
              <w:spacing w:line="560" w:lineRule="exact"/>
              <w:ind w:firstLineChars="0"/>
              <w:jc w:val="lef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章节练习：按学科章节组织试题；</w:t>
            </w:r>
          </w:p>
          <w:p w14:paraId="4403A284" w14:textId="77777777" w:rsidR="0038570E" w:rsidRPr="003719B2" w:rsidRDefault="0038570E" w:rsidP="00DE2CC0">
            <w:pPr>
              <w:pStyle w:val="a8"/>
              <w:numPr>
                <w:ilvl w:val="0"/>
                <w:numId w:val="43"/>
              </w:numPr>
              <w:spacing w:line="560" w:lineRule="exact"/>
              <w:ind w:firstLineChars="0"/>
              <w:jc w:val="lef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试题解析：疑点难点深入剖析</w:t>
            </w:r>
          </w:p>
          <w:p w14:paraId="5A7E6AA2" w14:textId="77777777" w:rsidR="0038570E" w:rsidRPr="003719B2" w:rsidRDefault="0038570E" w:rsidP="00DE2CC0">
            <w:pPr>
              <w:pStyle w:val="a8"/>
              <w:numPr>
                <w:ilvl w:val="0"/>
                <w:numId w:val="43"/>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cs="宋体" w:hint="eastAsia"/>
                <w:sz w:val="21"/>
                <w:szCs w:val="21"/>
              </w:rPr>
              <w:t>同步测验：按学科组织试题查找试题</w:t>
            </w:r>
          </w:p>
          <w:p w14:paraId="3ECDAA09" w14:textId="77777777" w:rsidR="0038570E" w:rsidRPr="003719B2" w:rsidRDefault="0038570E" w:rsidP="00DE2CC0">
            <w:pPr>
              <w:pStyle w:val="a8"/>
              <w:numPr>
                <w:ilvl w:val="0"/>
                <w:numId w:val="43"/>
              </w:numPr>
              <w:spacing w:line="560" w:lineRule="exact"/>
              <w:ind w:firstLineChars="0"/>
              <w:jc w:val="left"/>
              <w:rPr>
                <w:rFonts w:asciiTheme="minorEastAsia" w:eastAsiaTheme="minorEastAsia" w:hAnsiTheme="minorEastAsia"/>
                <w:sz w:val="21"/>
                <w:szCs w:val="21"/>
              </w:rPr>
            </w:pPr>
            <w:r w:rsidRPr="003719B2">
              <w:rPr>
                <w:rFonts w:asciiTheme="minorEastAsia" w:eastAsiaTheme="minorEastAsia" w:hAnsiTheme="minorEastAsia" w:cs="宋体" w:hint="eastAsia"/>
                <w:sz w:val="21"/>
                <w:szCs w:val="21"/>
              </w:rPr>
              <w:t>通过题干关键词模糊匹配，</w:t>
            </w:r>
          </w:p>
        </w:tc>
      </w:tr>
      <w:tr w:rsidR="0038570E" w:rsidRPr="003719B2" w14:paraId="2FEF9597" w14:textId="77777777" w:rsidTr="0038570E">
        <w:tc>
          <w:tcPr>
            <w:tcW w:w="988" w:type="dxa"/>
            <w:vMerge/>
            <w:vAlign w:val="center"/>
          </w:tcPr>
          <w:p w14:paraId="04698023"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5E65650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我的考试</w:t>
            </w:r>
          </w:p>
        </w:tc>
        <w:tc>
          <w:tcPr>
            <w:tcW w:w="6237" w:type="dxa"/>
          </w:tcPr>
          <w:p w14:paraId="72E0AA3B" w14:textId="77777777" w:rsidR="0038570E" w:rsidRPr="003719B2" w:rsidRDefault="0038570E" w:rsidP="0038570E">
            <w:pPr>
              <w:spacing w:line="560" w:lineRule="exact"/>
              <w:rPr>
                <w:rFonts w:asciiTheme="minorEastAsia" w:eastAsiaTheme="minorEastAsia" w:hAnsiTheme="minorEastAsia"/>
                <w:sz w:val="21"/>
                <w:szCs w:val="21"/>
              </w:rPr>
            </w:pPr>
            <w:r w:rsidRPr="003719B2">
              <w:rPr>
                <w:rFonts w:asciiTheme="minorEastAsia" w:eastAsiaTheme="minorEastAsia" w:hAnsiTheme="minorEastAsia" w:cs="宋体" w:hint="eastAsia"/>
                <w:sz w:val="21"/>
                <w:szCs w:val="21"/>
              </w:rPr>
              <w:t>模拟真实考场环境。</w:t>
            </w:r>
          </w:p>
        </w:tc>
      </w:tr>
      <w:tr w:rsidR="0038570E" w:rsidRPr="003719B2" w14:paraId="43D99F7A" w14:textId="77777777" w:rsidTr="0038570E">
        <w:tc>
          <w:tcPr>
            <w:tcW w:w="988" w:type="dxa"/>
            <w:vMerge/>
            <w:vAlign w:val="center"/>
          </w:tcPr>
          <w:p w14:paraId="154A9AF3"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6A270EA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考试记录</w:t>
            </w:r>
          </w:p>
        </w:tc>
        <w:tc>
          <w:tcPr>
            <w:tcW w:w="6237" w:type="dxa"/>
          </w:tcPr>
          <w:p w14:paraId="776912B9" w14:textId="77777777" w:rsidR="0038570E" w:rsidRPr="003719B2" w:rsidRDefault="0038570E" w:rsidP="0038570E">
            <w:pPr>
              <w:spacing w:line="560" w:lineRule="exact"/>
              <w:jc w:val="left"/>
              <w:rPr>
                <w:rFonts w:asciiTheme="minorEastAsia" w:eastAsiaTheme="minorEastAsia" w:hAnsiTheme="minorEastAsia" w:cs="宋体"/>
                <w:sz w:val="21"/>
                <w:szCs w:val="21"/>
              </w:rPr>
            </w:pPr>
            <w:r w:rsidRPr="003719B2">
              <w:rPr>
                <w:rFonts w:asciiTheme="minorEastAsia" w:eastAsiaTheme="minorEastAsia" w:hAnsiTheme="minorEastAsia" w:cs="宋体" w:hint="eastAsia"/>
                <w:sz w:val="21"/>
                <w:szCs w:val="21"/>
              </w:rPr>
              <w:t>可以查看考试成绩和答题记录，同时可以看到试题的正确答案以及解析。</w:t>
            </w:r>
          </w:p>
          <w:p w14:paraId="1500340D"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2)</w:t>
            </w:r>
            <w:r w:rsidRPr="003719B2">
              <w:rPr>
                <w:rFonts w:asciiTheme="minorEastAsia" w:eastAsiaTheme="minorEastAsia" w:hAnsiTheme="minorEastAsia" w:hint="eastAsia"/>
                <w:sz w:val="21"/>
                <w:szCs w:val="21"/>
              </w:rPr>
              <w:tab/>
              <w:t>考试分析：包含排名显示，个人考试知识点掌握情况和本场考试内知识点答题情况。</w:t>
            </w:r>
          </w:p>
        </w:tc>
      </w:tr>
      <w:tr w:rsidR="0038570E" w:rsidRPr="003719B2" w14:paraId="0DD79422" w14:textId="77777777" w:rsidTr="0038570E">
        <w:tc>
          <w:tcPr>
            <w:tcW w:w="988" w:type="dxa"/>
            <w:vMerge/>
            <w:vAlign w:val="center"/>
          </w:tcPr>
          <w:p w14:paraId="0EC7F379"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27D42EDE"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我的错题</w:t>
            </w:r>
          </w:p>
        </w:tc>
        <w:tc>
          <w:tcPr>
            <w:tcW w:w="6237" w:type="dxa"/>
          </w:tcPr>
          <w:p w14:paraId="1216C02F" w14:textId="77777777" w:rsidR="0038570E" w:rsidRPr="003719B2" w:rsidRDefault="0038570E" w:rsidP="0038570E">
            <w:pPr>
              <w:spacing w:line="560" w:lineRule="exact"/>
              <w:rPr>
                <w:rFonts w:asciiTheme="minorEastAsia" w:eastAsiaTheme="minorEastAsia" w:hAnsiTheme="minorEastAsia"/>
                <w:sz w:val="21"/>
                <w:szCs w:val="21"/>
              </w:rPr>
            </w:pPr>
            <w:r w:rsidRPr="003719B2">
              <w:rPr>
                <w:rFonts w:asciiTheme="minorEastAsia" w:eastAsiaTheme="minorEastAsia" w:hAnsiTheme="minorEastAsia" w:cs="宋体" w:hint="eastAsia"/>
                <w:sz w:val="21"/>
                <w:szCs w:val="21"/>
              </w:rPr>
              <w:t>错题重做：记录错题，可进行错题重做。</w:t>
            </w:r>
          </w:p>
        </w:tc>
      </w:tr>
      <w:tr w:rsidR="0038570E" w:rsidRPr="003719B2" w14:paraId="663FA514" w14:textId="77777777" w:rsidTr="0038570E">
        <w:tc>
          <w:tcPr>
            <w:tcW w:w="988" w:type="dxa"/>
            <w:vMerge/>
            <w:vAlign w:val="center"/>
          </w:tcPr>
          <w:p w14:paraId="225A93A7"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07DF2318"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我的收藏</w:t>
            </w:r>
          </w:p>
        </w:tc>
        <w:tc>
          <w:tcPr>
            <w:tcW w:w="6237" w:type="dxa"/>
          </w:tcPr>
          <w:p w14:paraId="165216C1"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cs="宋体" w:hint="eastAsia"/>
                <w:sz w:val="21"/>
                <w:szCs w:val="21"/>
              </w:rPr>
              <w:t>试题收藏：可反复快速查看试题。</w:t>
            </w:r>
          </w:p>
        </w:tc>
      </w:tr>
      <w:tr w:rsidR="0038570E" w:rsidRPr="003719B2" w14:paraId="6FDFD8DF" w14:textId="77777777" w:rsidTr="0038570E">
        <w:tc>
          <w:tcPr>
            <w:tcW w:w="988" w:type="dxa"/>
            <w:vMerge/>
            <w:vAlign w:val="center"/>
          </w:tcPr>
          <w:p w14:paraId="32ACEE99"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2F4A208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答题统计</w:t>
            </w:r>
          </w:p>
        </w:tc>
        <w:tc>
          <w:tcPr>
            <w:tcW w:w="6237" w:type="dxa"/>
          </w:tcPr>
          <w:p w14:paraId="49CD9BD3"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自定义统计答题量、正确率。</w:t>
            </w:r>
          </w:p>
        </w:tc>
      </w:tr>
      <w:tr w:rsidR="0038570E" w:rsidRPr="003719B2" w14:paraId="5C5CBFD3" w14:textId="77777777" w:rsidTr="0038570E">
        <w:tc>
          <w:tcPr>
            <w:tcW w:w="988" w:type="dxa"/>
            <w:vMerge w:val="restart"/>
            <w:vAlign w:val="center"/>
          </w:tcPr>
          <w:p w14:paraId="798FE070"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PC客户</w:t>
            </w:r>
            <w:r w:rsidRPr="003719B2">
              <w:rPr>
                <w:rFonts w:asciiTheme="minorEastAsia" w:eastAsiaTheme="minorEastAsia" w:hAnsiTheme="minorEastAsia" w:hint="eastAsia"/>
                <w:sz w:val="21"/>
                <w:szCs w:val="21"/>
              </w:rPr>
              <w:lastRenderedPageBreak/>
              <w:t>端</w:t>
            </w:r>
          </w:p>
        </w:tc>
        <w:tc>
          <w:tcPr>
            <w:tcW w:w="1134" w:type="dxa"/>
            <w:vAlign w:val="center"/>
          </w:tcPr>
          <w:p w14:paraId="1FA22B97"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lastRenderedPageBreak/>
              <w:t>特点</w:t>
            </w:r>
          </w:p>
        </w:tc>
        <w:tc>
          <w:tcPr>
            <w:tcW w:w="6237" w:type="dxa"/>
          </w:tcPr>
          <w:p w14:paraId="2B6EFFEC"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sz w:val="21"/>
                <w:szCs w:val="21"/>
              </w:rPr>
              <w:t>Pc客户端支持答一题存一题功能，异常退出可保存答题记录。支</w:t>
            </w:r>
            <w:r w:rsidRPr="003719B2">
              <w:rPr>
                <w:rFonts w:asciiTheme="minorEastAsia" w:eastAsiaTheme="minorEastAsia" w:hAnsiTheme="minorEastAsia"/>
                <w:sz w:val="21"/>
                <w:szCs w:val="21"/>
              </w:rPr>
              <w:lastRenderedPageBreak/>
              <w:t>持锁屏防作弊功能，考试过程中，考生不能跳出查询答案。</w:t>
            </w:r>
          </w:p>
        </w:tc>
      </w:tr>
      <w:tr w:rsidR="0038570E" w:rsidRPr="003719B2" w14:paraId="09A78EFB" w14:textId="77777777" w:rsidTr="0038570E">
        <w:tc>
          <w:tcPr>
            <w:tcW w:w="988" w:type="dxa"/>
            <w:vMerge/>
            <w:vAlign w:val="center"/>
          </w:tcPr>
          <w:p w14:paraId="6D37D93E" w14:textId="77777777" w:rsidR="0038570E" w:rsidRPr="003719B2" w:rsidRDefault="0038570E" w:rsidP="0038570E">
            <w:pPr>
              <w:spacing w:line="560" w:lineRule="exact"/>
              <w:jc w:val="left"/>
              <w:rPr>
                <w:rFonts w:asciiTheme="minorEastAsia" w:eastAsiaTheme="minorEastAsia" w:hAnsiTheme="minorEastAsia"/>
                <w:sz w:val="21"/>
                <w:szCs w:val="21"/>
              </w:rPr>
            </w:pPr>
          </w:p>
        </w:tc>
        <w:tc>
          <w:tcPr>
            <w:tcW w:w="1134" w:type="dxa"/>
            <w:vAlign w:val="center"/>
          </w:tcPr>
          <w:p w14:paraId="12960654"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其他</w:t>
            </w:r>
          </w:p>
        </w:tc>
        <w:tc>
          <w:tcPr>
            <w:tcW w:w="6237" w:type="dxa"/>
          </w:tcPr>
          <w:p w14:paraId="207D8016" w14:textId="77777777" w:rsidR="0038570E" w:rsidRPr="003719B2" w:rsidRDefault="0038570E" w:rsidP="0038570E">
            <w:pPr>
              <w:spacing w:line="560" w:lineRule="exact"/>
              <w:jc w:val="left"/>
              <w:rPr>
                <w:rFonts w:asciiTheme="minorEastAsia" w:eastAsiaTheme="minorEastAsia" w:hAnsiTheme="minorEastAsia"/>
                <w:sz w:val="21"/>
                <w:szCs w:val="21"/>
              </w:rPr>
            </w:pPr>
            <w:r w:rsidRPr="003719B2">
              <w:rPr>
                <w:rFonts w:asciiTheme="minorEastAsia" w:eastAsiaTheme="minorEastAsia" w:hAnsiTheme="minorEastAsia" w:hint="eastAsia"/>
                <w:sz w:val="21"/>
                <w:szCs w:val="21"/>
              </w:rPr>
              <w:t>PC客户端仅支持考生角色，其他功能和PCweb端没有差异。</w:t>
            </w:r>
          </w:p>
        </w:tc>
      </w:tr>
    </w:tbl>
    <w:p w14:paraId="7C24F57E" w14:textId="77777777" w:rsidR="0038570E" w:rsidRPr="003719B2" w:rsidRDefault="0038570E" w:rsidP="0038570E">
      <w:pPr>
        <w:pStyle w:val="my"/>
        <w:spacing w:line="560" w:lineRule="exact"/>
        <w:ind w:firstLine="560"/>
        <w:rPr>
          <w:rFonts w:asciiTheme="minorEastAsia" w:eastAsiaTheme="minorEastAsia" w:hAnsiTheme="minorEastAsia"/>
          <w:sz w:val="28"/>
          <w:szCs w:val="28"/>
        </w:rPr>
      </w:pPr>
    </w:p>
    <w:p w14:paraId="30EAD976" w14:textId="77777777" w:rsidR="0038570E" w:rsidRPr="003719B2" w:rsidRDefault="0038570E" w:rsidP="0038570E">
      <w:pPr>
        <w:pStyle w:val="3"/>
        <w:numPr>
          <w:ilvl w:val="1"/>
          <w:numId w:val="21"/>
        </w:numPr>
      </w:pPr>
      <w:bookmarkStart w:id="199" w:name="_Toc19017880"/>
      <w:r w:rsidRPr="003719B2">
        <w:rPr>
          <w:rFonts w:hint="eastAsia"/>
        </w:rPr>
        <w:t>服务要求</w:t>
      </w:r>
      <w:bookmarkEnd w:id="199"/>
    </w:p>
    <w:p w14:paraId="3CA552EB" w14:textId="711A73EF" w:rsidR="0038570E" w:rsidRPr="003719B2" w:rsidRDefault="00F437FF" w:rsidP="00DE2CC0">
      <w:pPr>
        <w:pStyle w:val="a8"/>
        <w:numPr>
          <w:ilvl w:val="0"/>
          <w:numId w:val="52"/>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质保</w:t>
      </w:r>
      <w:r w:rsidR="0038570E" w:rsidRPr="003719B2">
        <w:rPr>
          <w:rFonts w:asciiTheme="minorEastAsia" w:hAnsiTheme="minorEastAsia" w:cs="宋体"/>
          <w:sz w:val="28"/>
          <w:szCs w:val="28"/>
        </w:rPr>
        <w:t>时间：</w:t>
      </w:r>
      <w:r w:rsidR="0038570E" w:rsidRPr="003719B2">
        <w:rPr>
          <w:rFonts w:asciiTheme="minorEastAsia" w:hAnsiTheme="minorEastAsia" w:cs="宋体" w:hint="eastAsia"/>
          <w:sz w:val="28"/>
          <w:szCs w:val="28"/>
        </w:rPr>
        <w:t>系统软件提供5年原厂免费质量保障，提供原厂售后服务承诺函。</w:t>
      </w:r>
      <w:r w:rsidR="0038570E" w:rsidRPr="003719B2">
        <w:rPr>
          <w:rFonts w:asciiTheme="minorEastAsia" w:hAnsiTheme="minorEastAsia" w:cs="宋体"/>
          <w:sz w:val="28"/>
          <w:szCs w:val="28"/>
        </w:rPr>
        <w:t>软件质保期开始时间</w:t>
      </w:r>
      <w:r w:rsidR="0038570E" w:rsidRPr="003719B2">
        <w:rPr>
          <w:rFonts w:asciiTheme="minorEastAsia" w:hAnsiTheme="minorEastAsia" w:cs="宋体" w:hint="eastAsia"/>
          <w:sz w:val="28"/>
          <w:szCs w:val="28"/>
        </w:rPr>
        <w:t>以</w:t>
      </w:r>
      <w:r w:rsidR="0038570E" w:rsidRPr="003719B2">
        <w:rPr>
          <w:rFonts w:asciiTheme="minorEastAsia" w:hAnsiTheme="minorEastAsia" w:cs="宋体"/>
          <w:sz w:val="28"/>
          <w:szCs w:val="28"/>
        </w:rPr>
        <w:t>软件</w:t>
      </w:r>
      <w:r w:rsidR="0038570E" w:rsidRPr="003719B2">
        <w:rPr>
          <w:rFonts w:asciiTheme="minorEastAsia" w:hAnsiTheme="minorEastAsia" w:cs="宋体" w:hint="eastAsia"/>
          <w:sz w:val="28"/>
          <w:szCs w:val="28"/>
        </w:rPr>
        <w:t>单项验收合格确认书的最晚签字日期为准。</w:t>
      </w:r>
    </w:p>
    <w:p w14:paraId="2D6ACD0D" w14:textId="77777777" w:rsidR="0038570E" w:rsidRPr="003719B2" w:rsidRDefault="0038570E"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项目实施期间至少2名负责本项目专职研发人员驻场。驻场人员离职前</w:t>
      </w:r>
      <w:r w:rsidRPr="003719B2">
        <w:rPr>
          <w:rFonts w:asciiTheme="minorEastAsia" w:hAnsiTheme="minorEastAsia" w:cs="宋体"/>
          <w:sz w:val="28"/>
          <w:szCs w:val="28"/>
        </w:rPr>
        <w:t>1个月进行交接工作。</w:t>
      </w:r>
    </w:p>
    <w:p w14:paraId="754930BB" w14:textId="77777777" w:rsidR="0038570E" w:rsidRPr="003719B2" w:rsidRDefault="0038570E"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13DF5AF1" w14:textId="77777777" w:rsidR="0038570E" w:rsidRPr="003719B2" w:rsidRDefault="0038570E"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7AB07D54" w14:textId="77777777" w:rsidR="0038570E" w:rsidRPr="003719B2" w:rsidRDefault="0038570E"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5FC4FF0B" w14:textId="77777777" w:rsidR="0038570E" w:rsidRPr="003719B2" w:rsidRDefault="0038570E"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237928D5" w14:textId="77777777" w:rsidR="00DE786A" w:rsidRPr="003719B2" w:rsidRDefault="00DE786A"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w:t>
      </w:r>
      <w:r w:rsidRPr="003719B2">
        <w:rPr>
          <w:rFonts w:asciiTheme="minorEastAsia" w:hAnsiTheme="minorEastAsia" w:cs="宋体"/>
          <w:sz w:val="28"/>
          <w:szCs w:val="28"/>
        </w:rPr>
        <w:lastRenderedPageBreak/>
        <w:t>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7A203311" w14:textId="77777777" w:rsidR="0038570E" w:rsidRPr="003719B2" w:rsidRDefault="00DE786A"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4053FC27" w14:textId="1EDE7A5B" w:rsidR="0038570E" w:rsidRPr="003719B2" w:rsidRDefault="00F437FF" w:rsidP="00DE2CC0">
      <w:pPr>
        <w:pStyle w:val="a8"/>
        <w:numPr>
          <w:ilvl w:val="0"/>
          <w:numId w:val="52"/>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完成与医院相关应用系统之间的数据接口（包含但不限于HIS、OA、BI等系统）的集成整合；完成与医院集成平台的集成；配合与院外相关系统数据集成整合。</w:t>
      </w:r>
    </w:p>
    <w:p w14:paraId="70FD2A13" w14:textId="77777777" w:rsidR="0038570E" w:rsidRPr="003719B2" w:rsidRDefault="0038570E" w:rsidP="00DE2CC0">
      <w:pPr>
        <w:pStyle w:val="a8"/>
        <w:numPr>
          <w:ilvl w:val="0"/>
          <w:numId w:val="52"/>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3B4406CD"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3BC5AF87"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29EBABB4" w14:textId="77777777" w:rsidR="0038570E" w:rsidRPr="003719B2" w:rsidRDefault="0038570E" w:rsidP="0038570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w:t>
      </w:r>
      <w:r w:rsidRPr="003719B2">
        <w:rPr>
          <w:rFonts w:asciiTheme="minorEastAsia" w:hAnsiTheme="minorEastAsia" w:cs="宋体"/>
          <w:sz w:val="28"/>
          <w:szCs w:val="28"/>
        </w:rPr>
        <w:lastRenderedPageBreak/>
        <w:t>用相关业务处理模块并规范输入各种信息。</w:t>
      </w:r>
    </w:p>
    <w:p w14:paraId="5126F42D" w14:textId="5808C980" w:rsidR="0038570E" w:rsidRPr="003719B2" w:rsidRDefault="00F437FF" w:rsidP="00DE2CC0">
      <w:pPr>
        <w:pStyle w:val="a8"/>
        <w:numPr>
          <w:ilvl w:val="0"/>
          <w:numId w:val="52"/>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8570E" w:rsidRPr="003719B2">
        <w:rPr>
          <w:rFonts w:asciiTheme="minorEastAsia" w:hAnsiTheme="minorEastAsia" w:cs="宋体" w:hint="eastAsia"/>
          <w:sz w:val="28"/>
          <w:szCs w:val="28"/>
        </w:rPr>
        <w:t>涉及院方医改、系统升级等重大事项，根据医院需要必须安排相关专业人员驻场支持。</w:t>
      </w:r>
    </w:p>
    <w:p w14:paraId="5E724FBE" w14:textId="5218677E" w:rsidR="0038570E" w:rsidRPr="003719B2" w:rsidRDefault="00F437FF" w:rsidP="00DE2CC0">
      <w:pPr>
        <w:pStyle w:val="a8"/>
        <w:numPr>
          <w:ilvl w:val="0"/>
          <w:numId w:val="52"/>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38570E" w:rsidRPr="003719B2">
        <w:rPr>
          <w:rFonts w:asciiTheme="minorEastAsia" w:hAnsiTheme="minorEastAsia" w:hint="eastAsia"/>
          <w:sz w:val="28"/>
          <w:szCs w:val="28"/>
        </w:rPr>
        <w:t>负责医院通过医院信息互联互通等级评测四级甲等、电子病历应用等级评测五级评审。</w:t>
      </w:r>
    </w:p>
    <w:p w14:paraId="626A0D5A" w14:textId="77777777" w:rsidR="002F0A54" w:rsidRPr="003719B2" w:rsidRDefault="0038570E" w:rsidP="0038570E">
      <w:pPr>
        <w:tabs>
          <w:tab w:val="left" w:pos="735"/>
        </w:tabs>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198F3407" w14:textId="77777777" w:rsidR="00E244BF" w:rsidRPr="003719B2" w:rsidRDefault="00E244BF" w:rsidP="00E244BF">
      <w:pPr>
        <w:pStyle w:val="20"/>
        <w:numPr>
          <w:ilvl w:val="0"/>
          <w:numId w:val="21"/>
        </w:numPr>
        <w:spacing w:line="560" w:lineRule="exact"/>
        <w:ind w:right="210"/>
        <w:rPr>
          <w:rFonts w:asciiTheme="minorEastAsia" w:eastAsiaTheme="minorEastAsia" w:hAnsiTheme="minorEastAsia"/>
          <w:lang w:eastAsia="zh-CN"/>
        </w:rPr>
      </w:pPr>
      <w:bookmarkStart w:id="200" w:name="_Toc19017881"/>
      <w:r w:rsidRPr="003719B2">
        <w:rPr>
          <w:rFonts w:asciiTheme="minorEastAsia" w:eastAsiaTheme="minorEastAsia" w:hAnsiTheme="minorEastAsia" w:hint="eastAsia"/>
          <w:lang w:eastAsia="zh-CN"/>
        </w:rPr>
        <w:t>核心设备升级</w:t>
      </w:r>
      <w:bookmarkEnd w:id="200"/>
    </w:p>
    <w:p w14:paraId="25CBAD76" w14:textId="77777777" w:rsidR="00E244BF" w:rsidRPr="003719B2" w:rsidRDefault="00E244BF" w:rsidP="00E244BF">
      <w:pPr>
        <w:pStyle w:val="3"/>
        <w:numPr>
          <w:ilvl w:val="1"/>
          <w:numId w:val="21"/>
        </w:numPr>
      </w:pPr>
      <w:bookmarkStart w:id="201" w:name="_Toc19017882"/>
      <w:r w:rsidRPr="003719B2">
        <w:rPr>
          <w:rFonts w:hint="eastAsia"/>
        </w:rPr>
        <w:t>建设</w:t>
      </w:r>
      <w:r w:rsidRPr="003719B2">
        <w:t>内容</w:t>
      </w:r>
      <w:bookmarkEnd w:id="201"/>
    </w:p>
    <w:tbl>
      <w:tblPr>
        <w:tblW w:w="7863" w:type="dxa"/>
        <w:jc w:val="center"/>
        <w:tblLook w:val="04A0" w:firstRow="1" w:lastRow="0" w:firstColumn="1" w:lastColumn="0" w:noHBand="0" w:noVBand="1"/>
      </w:tblPr>
      <w:tblGrid>
        <w:gridCol w:w="992"/>
        <w:gridCol w:w="1469"/>
        <w:gridCol w:w="4540"/>
        <w:gridCol w:w="862"/>
      </w:tblGrid>
      <w:tr w:rsidR="001B7BA4" w:rsidRPr="003719B2" w14:paraId="4A1167D8" w14:textId="77777777" w:rsidTr="001B7BA4">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A5532"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469" w:type="dxa"/>
            <w:tcBorders>
              <w:top w:val="single" w:sz="4" w:space="0" w:color="auto"/>
              <w:left w:val="nil"/>
              <w:bottom w:val="single" w:sz="4" w:space="0" w:color="auto"/>
              <w:right w:val="single" w:sz="4" w:space="0" w:color="auto"/>
            </w:tcBorders>
          </w:tcPr>
          <w:p w14:paraId="1A332407"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9D13F"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kern w:val="0"/>
                <w:szCs w:val="21"/>
              </w:rPr>
              <w:t>采购明细名称</w:t>
            </w:r>
          </w:p>
        </w:tc>
        <w:tc>
          <w:tcPr>
            <w:tcW w:w="862" w:type="dxa"/>
            <w:tcBorders>
              <w:top w:val="single" w:sz="4" w:space="0" w:color="auto"/>
              <w:left w:val="nil"/>
              <w:bottom w:val="single" w:sz="4" w:space="0" w:color="auto"/>
              <w:right w:val="single" w:sz="4" w:space="0" w:color="auto"/>
            </w:tcBorders>
            <w:vAlign w:val="center"/>
          </w:tcPr>
          <w:p w14:paraId="28DD3A46"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6B181EA9" w14:textId="77777777" w:rsidTr="001B7BA4">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9B033"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94</w:t>
            </w:r>
          </w:p>
        </w:tc>
        <w:tc>
          <w:tcPr>
            <w:tcW w:w="1469" w:type="dxa"/>
            <w:tcBorders>
              <w:top w:val="single" w:sz="4" w:space="0" w:color="auto"/>
              <w:left w:val="nil"/>
              <w:bottom w:val="single" w:sz="4" w:space="0" w:color="auto"/>
              <w:right w:val="single" w:sz="4" w:space="0" w:color="auto"/>
            </w:tcBorders>
          </w:tcPr>
          <w:p w14:paraId="0C794921" w14:textId="77777777" w:rsidR="001B7BA4" w:rsidRPr="003719B2" w:rsidRDefault="001B7BA4" w:rsidP="00A3524C">
            <w:pPr>
              <w:widowControl/>
              <w:spacing w:line="560" w:lineRule="exact"/>
              <w:jc w:val="center"/>
              <w:rPr>
                <w:rFonts w:asciiTheme="minorEastAsia" w:hAnsiTheme="minorEastAsia"/>
                <w:szCs w:val="21"/>
              </w:rPr>
            </w:pPr>
            <w:r w:rsidRPr="003719B2">
              <w:rPr>
                <w:rFonts w:asciiTheme="minorEastAsia" w:hAnsiTheme="minorEastAsia" w:hint="eastAsia"/>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23F73E19" w14:textId="77777777" w:rsidR="001B7BA4" w:rsidRPr="003719B2" w:rsidRDefault="001B7BA4" w:rsidP="00A3524C">
            <w:pPr>
              <w:widowControl/>
              <w:spacing w:line="560" w:lineRule="exact"/>
              <w:jc w:val="center"/>
              <w:rPr>
                <w:rFonts w:asciiTheme="minorEastAsia" w:hAnsiTheme="minorEastAsia"/>
                <w:szCs w:val="21"/>
              </w:rPr>
            </w:pPr>
            <w:r w:rsidRPr="003719B2">
              <w:rPr>
                <w:rFonts w:asciiTheme="minorEastAsia" w:hAnsiTheme="minorEastAsia" w:hint="eastAsia"/>
                <w:szCs w:val="21"/>
              </w:rPr>
              <w:t>科教核心交换机</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5F160704" w14:textId="77777777" w:rsidR="001B7BA4" w:rsidRPr="003719B2" w:rsidRDefault="001B7BA4" w:rsidP="00A3524C">
            <w:pPr>
              <w:widowControl/>
              <w:spacing w:line="560" w:lineRule="exact"/>
              <w:jc w:val="center"/>
              <w:rPr>
                <w:rFonts w:asciiTheme="minorEastAsia" w:hAnsiTheme="minorEastAsia"/>
                <w:szCs w:val="21"/>
              </w:rPr>
            </w:pPr>
            <w:r w:rsidRPr="003719B2">
              <w:rPr>
                <w:rFonts w:asciiTheme="minorEastAsia" w:hAnsiTheme="minorEastAsia" w:hint="eastAsia"/>
                <w:szCs w:val="21"/>
              </w:rPr>
              <w:t>2台</w:t>
            </w:r>
          </w:p>
        </w:tc>
      </w:tr>
      <w:tr w:rsidR="001B7BA4" w:rsidRPr="003719B2" w14:paraId="3674FC6D" w14:textId="77777777" w:rsidTr="001B7BA4">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D1D0D"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95</w:t>
            </w:r>
          </w:p>
        </w:tc>
        <w:tc>
          <w:tcPr>
            <w:tcW w:w="1469" w:type="dxa"/>
            <w:tcBorders>
              <w:top w:val="single" w:sz="4" w:space="0" w:color="auto"/>
              <w:left w:val="nil"/>
              <w:bottom w:val="single" w:sz="4" w:space="0" w:color="auto"/>
              <w:right w:val="single" w:sz="4" w:space="0" w:color="auto"/>
            </w:tcBorders>
          </w:tcPr>
          <w:p w14:paraId="6A3045AD"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2</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58EDE266"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机房汇聚交换机</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39135A1E"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2台</w:t>
            </w:r>
          </w:p>
        </w:tc>
      </w:tr>
      <w:tr w:rsidR="001B7BA4" w:rsidRPr="003719B2" w14:paraId="00C6A6B9" w14:textId="77777777" w:rsidTr="001B7BA4">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4BF09"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96</w:t>
            </w:r>
          </w:p>
        </w:tc>
        <w:tc>
          <w:tcPr>
            <w:tcW w:w="1469" w:type="dxa"/>
            <w:tcBorders>
              <w:top w:val="single" w:sz="4" w:space="0" w:color="auto"/>
              <w:left w:val="nil"/>
              <w:bottom w:val="single" w:sz="4" w:space="0" w:color="auto"/>
              <w:right w:val="single" w:sz="4" w:space="0" w:color="auto"/>
            </w:tcBorders>
          </w:tcPr>
          <w:p w14:paraId="6E218326"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3</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16B14291"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机房接入交换机</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29536E99"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2台</w:t>
            </w:r>
          </w:p>
        </w:tc>
      </w:tr>
      <w:tr w:rsidR="001B7BA4" w:rsidRPr="003719B2" w14:paraId="6AE8BA9B" w14:textId="77777777" w:rsidTr="001B7BA4">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6B117"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97</w:t>
            </w:r>
          </w:p>
        </w:tc>
        <w:tc>
          <w:tcPr>
            <w:tcW w:w="1469" w:type="dxa"/>
            <w:tcBorders>
              <w:top w:val="single" w:sz="4" w:space="0" w:color="auto"/>
              <w:left w:val="nil"/>
              <w:bottom w:val="single" w:sz="4" w:space="0" w:color="auto"/>
              <w:right w:val="single" w:sz="4" w:space="0" w:color="auto"/>
            </w:tcBorders>
          </w:tcPr>
          <w:p w14:paraId="15F4ADCE"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4</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66BC6CBC"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地下一层汇聚交换机</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65A44B46"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2台</w:t>
            </w:r>
          </w:p>
        </w:tc>
      </w:tr>
      <w:tr w:rsidR="001B7BA4" w:rsidRPr="003719B2" w14:paraId="683F3AC0" w14:textId="77777777" w:rsidTr="001B7BA4">
        <w:trPr>
          <w:trHeight w:val="300"/>
          <w:jc w:val="center"/>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BC803"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98</w:t>
            </w:r>
          </w:p>
        </w:tc>
        <w:tc>
          <w:tcPr>
            <w:tcW w:w="1469" w:type="dxa"/>
            <w:tcBorders>
              <w:top w:val="single" w:sz="4" w:space="0" w:color="auto"/>
              <w:left w:val="nil"/>
              <w:bottom w:val="single" w:sz="4" w:space="0" w:color="auto"/>
              <w:right w:val="single" w:sz="4" w:space="0" w:color="auto"/>
            </w:tcBorders>
          </w:tcPr>
          <w:p w14:paraId="5F451718"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5</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7893E53B"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科教楼接入交换机</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5CCE0FC1"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10台</w:t>
            </w:r>
          </w:p>
        </w:tc>
      </w:tr>
    </w:tbl>
    <w:p w14:paraId="5CBDB735" w14:textId="77777777" w:rsidR="00E244BF" w:rsidRPr="003719B2" w:rsidRDefault="00E244BF" w:rsidP="00E244BF">
      <w:pPr>
        <w:pStyle w:val="3"/>
        <w:numPr>
          <w:ilvl w:val="1"/>
          <w:numId w:val="21"/>
        </w:numPr>
      </w:pPr>
      <w:bookmarkStart w:id="202" w:name="_Toc19017883"/>
      <w:r w:rsidRPr="003719B2">
        <w:rPr>
          <w:rFonts w:hint="eastAsia"/>
        </w:rPr>
        <w:t>技术</w:t>
      </w:r>
      <w:r w:rsidRPr="003719B2">
        <w:t>指标要求</w:t>
      </w:r>
      <w:bookmarkEnd w:id="202"/>
    </w:p>
    <w:p w14:paraId="752A55D3" w14:textId="77777777" w:rsidR="00E244BF" w:rsidRPr="003719B2" w:rsidRDefault="00E244BF"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203" w:name="_Toc18676491"/>
      <w:bookmarkStart w:id="204" w:name="_Toc18934711"/>
      <w:bookmarkStart w:id="205" w:name="_Toc19017884"/>
      <w:bookmarkEnd w:id="203"/>
      <w:bookmarkEnd w:id="204"/>
      <w:bookmarkEnd w:id="205"/>
    </w:p>
    <w:p w14:paraId="742B7D3B" w14:textId="77777777" w:rsidR="00E244BF" w:rsidRPr="003719B2" w:rsidRDefault="00E244BF"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06" w:name="_Toc18676492"/>
      <w:bookmarkStart w:id="207" w:name="_Toc18934712"/>
      <w:bookmarkStart w:id="208" w:name="_Toc19017885"/>
      <w:bookmarkEnd w:id="206"/>
      <w:bookmarkEnd w:id="207"/>
      <w:bookmarkEnd w:id="208"/>
    </w:p>
    <w:p w14:paraId="43702AC2" w14:textId="77777777" w:rsidR="00E244BF" w:rsidRPr="003719B2" w:rsidRDefault="00E244BF"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09" w:name="_Toc18676493"/>
      <w:bookmarkStart w:id="210" w:name="_Toc18934713"/>
      <w:bookmarkStart w:id="211" w:name="_Toc19017886"/>
      <w:bookmarkEnd w:id="209"/>
      <w:bookmarkEnd w:id="210"/>
      <w:bookmarkEnd w:id="211"/>
    </w:p>
    <w:p w14:paraId="412524BA" w14:textId="77777777" w:rsidR="00E244BF" w:rsidRPr="003719B2" w:rsidRDefault="00E244BF" w:rsidP="00DE2CC0">
      <w:pPr>
        <w:pStyle w:val="a8"/>
        <w:numPr>
          <w:ilvl w:val="0"/>
          <w:numId w:val="64"/>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科教核心交换机（2台）</w:t>
      </w:r>
    </w:p>
    <w:p w14:paraId="48FEBBA7" w14:textId="77777777" w:rsidR="00E244BF" w:rsidRPr="003719B2" w:rsidRDefault="00E244BF" w:rsidP="00B06782">
      <w:pPr>
        <w:spacing w:line="560" w:lineRule="exact"/>
        <w:ind w:left="420"/>
        <w:rPr>
          <w:rFonts w:asciiTheme="minorEastAsia" w:hAnsiTheme="minorEastAsia"/>
          <w:sz w:val="28"/>
          <w:szCs w:val="28"/>
        </w:rPr>
      </w:pPr>
      <w:r w:rsidRPr="003719B2">
        <w:rPr>
          <w:rFonts w:asciiTheme="minorEastAsia" w:hAnsiTheme="minorEastAsia" w:cs="宋体" w:hint="eastAsia"/>
          <w:kern w:val="0"/>
          <w:sz w:val="28"/>
          <w:szCs w:val="28"/>
        </w:rPr>
        <w:t>2台共配置光模块24个SFP+ 万兆模块(850nm,300m,LC)、8个SFP+ 万兆模块(1310nm,10km,LC)、10个光模块-SFP-GE-多模模块-(850nm,0.55km,LC)、18个光模块-SFP-GE-单模模块-(1310nm,10km,LC)。</w:t>
      </w:r>
    </w:p>
    <w:tbl>
      <w:tblPr>
        <w:tblW w:w="8860" w:type="dxa"/>
        <w:tblInd w:w="108" w:type="dxa"/>
        <w:tblLook w:val="04A0" w:firstRow="1" w:lastRow="0" w:firstColumn="1" w:lastColumn="0" w:noHBand="0" w:noVBand="1"/>
      </w:tblPr>
      <w:tblGrid>
        <w:gridCol w:w="1701"/>
        <w:gridCol w:w="7159"/>
      </w:tblGrid>
      <w:tr w:rsidR="00E244BF" w:rsidRPr="003719B2" w14:paraId="7F860697" w14:textId="77777777" w:rsidTr="00A3524C">
        <w:trPr>
          <w:trHeight w:val="300"/>
        </w:trPr>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F71C577"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功能及技术指标</w:t>
            </w:r>
          </w:p>
        </w:tc>
        <w:tc>
          <w:tcPr>
            <w:tcW w:w="7159" w:type="dxa"/>
            <w:tcBorders>
              <w:top w:val="single" w:sz="8" w:space="0" w:color="000000"/>
              <w:left w:val="nil"/>
              <w:bottom w:val="single" w:sz="8" w:space="0" w:color="000000"/>
              <w:right w:val="single" w:sz="8" w:space="0" w:color="000000"/>
            </w:tcBorders>
            <w:shd w:val="clear" w:color="000000" w:fill="FFFFFF"/>
            <w:vAlign w:val="center"/>
            <w:hideMark/>
          </w:tcPr>
          <w:p w14:paraId="7AB1513A"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参数要求</w:t>
            </w:r>
          </w:p>
        </w:tc>
      </w:tr>
      <w:tr w:rsidR="00E244BF" w:rsidRPr="003719B2" w14:paraId="333ACCA8" w14:textId="77777777" w:rsidTr="00A3524C">
        <w:trPr>
          <w:trHeight w:val="585"/>
        </w:trPr>
        <w:tc>
          <w:tcPr>
            <w:tcW w:w="170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3B7DE0B"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产品架构</w:t>
            </w:r>
          </w:p>
        </w:tc>
        <w:tc>
          <w:tcPr>
            <w:tcW w:w="7159" w:type="dxa"/>
            <w:tcBorders>
              <w:top w:val="nil"/>
              <w:left w:val="nil"/>
              <w:bottom w:val="single" w:sz="8" w:space="0" w:color="000000"/>
              <w:right w:val="single" w:sz="8" w:space="0" w:color="000000"/>
            </w:tcBorders>
            <w:shd w:val="clear" w:color="000000" w:fill="FFFFFF"/>
            <w:vAlign w:val="center"/>
            <w:hideMark/>
          </w:tcPr>
          <w:p w14:paraId="4FCE2A5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支持多级交换架构，能够配置独立的交换网板与独立的主控板，交换网板与主控板硬件槽位分离。</w:t>
            </w:r>
          </w:p>
        </w:tc>
      </w:tr>
      <w:tr w:rsidR="00E244BF" w:rsidRPr="003719B2" w14:paraId="7C4CC68C" w14:textId="77777777" w:rsidTr="00A3524C">
        <w:trPr>
          <w:trHeight w:val="624"/>
        </w:trPr>
        <w:tc>
          <w:tcPr>
            <w:tcW w:w="1701" w:type="dxa"/>
            <w:vMerge/>
            <w:tcBorders>
              <w:top w:val="nil"/>
              <w:left w:val="single" w:sz="8" w:space="0" w:color="000000"/>
              <w:bottom w:val="single" w:sz="8" w:space="0" w:color="000000"/>
              <w:right w:val="single" w:sz="8" w:space="0" w:color="000000"/>
            </w:tcBorders>
            <w:vAlign w:val="center"/>
            <w:hideMark/>
          </w:tcPr>
          <w:p w14:paraId="71CA115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007F4F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业务板卡与交换网板采用完全正交设计（槽位互相垂直），跨线卡业务流量通过正交连接器直接上交换网板。</w:t>
            </w:r>
          </w:p>
        </w:tc>
      </w:tr>
      <w:tr w:rsidR="00E244BF" w:rsidRPr="003719B2" w14:paraId="3A7C231C" w14:textId="77777777" w:rsidTr="00A3524C">
        <w:trPr>
          <w:trHeight w:val="624"/>
        </w:trPr>
        <w:tc>
          <w:tcPr>
            <w:tcW w:w="1701" w:type="dxa"/>
            <w:vMerge/>
            <w:tcBorders>
              <w:top w:val="nil"/>
              <w:left w:val="single" w:sz="8" w:space="0" w:color="000000"/>
              <w:bottom w:val="single" w:sz="8" w:space="0" w:color="000000"/>
              <w:right w:val="single" w:sz="8" w:space="0" w:color="000000"/>
            </w:tcBorders>
            <w:vAlign w:val="center"/>
            <w:hideMark/>
          </w:tcPr>
          <w:p w14:paraId="2869D29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vMerge/>
            <w:tcBorders>
              <w:top w:val="nil"/>
              <w:left w:val="single" w:sz="8" w:space="0" w:color="000000"/>
              <w:bottom w:val="single" w:sz="8" w:space="0" w:color="000000"/>
              <w:right w:val="single" w:sz="8" w:space="0" w:color="000000"/>
            </w:tcBorders>
            <w:vAlign w:val="center"/>
            <w:hideMark/>
          </w:tcPr>
          <w:p w14:paraId="7EC0835B"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12C7BC0A" w14:textId="77777777" w:rsidTr="00A3524C">
        <w:trPr>
          <w:trHeight w:val="560"/>
        </w:trPr>
        <w:tc>
          <w:tcPr>
            <w:tcW w:w="1701" w:type="dxa"/>
            <w:vMerge/>
            <w:tcBorders>
              <w:top w:val="nil"/>
              <w:left w:val="single" w:sz="8" w:space="0" w:color="000000"/>
              <w:bottom w:val="single" w:sz="8" w:space="0" w:color="000000"/>
              <w:right w:val="single" w:sz="8" w:space="0" w:color="000000"/>
            </w:tcBorders>
            <w:vAlign w:val="center"/>
            <w:hideMark/>
          </w:tcPr>
          <w:p w14:paraId="475BB620"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vMerge/>
            <w:tcBorders>
              <w:top w:val="nil"/>
              <w:left w:val="single" w:sz="8" w:space="0" w:color="000000"/>
              <w:bottom w:val="single" w:sz="8" w:space="0" w:color="000000"/>
              <w:right w:val="single" w:sz="8" w:space="0" w:color="000000"/>
            </w:tcBorders>
            <w:vAlign w:val="center"/>
            <w:hideMark/>
          </w:tcPr>
          <w:p w14:paraId="2466B202"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7ADABEDF"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13857FC9"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038405AF"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业务板槽位采用竖插槽设计，前后风道设计，保证设备散热效果。</w:t>
            </w:r>
          </w:p>
        </w:tc>
      </w:tr>
      <w:tr w:rsidR="00E244BF" w:rsidRPr="003719B2" w14:paraId="05EE6BF6"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34D968F9"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业务插槽数</w:t>
            </w:r>
          </w:p>
        </w:tc>
        <w:tc>
          <w:tcPr>
            <w:tcW w:w="7159" w:type="dxa"/>
            <w:tcBorders>
              <w:top w:val="nil"/>
              <w:left w:val="nil"/>
              <w:bottom w:val="single" w:sz="8" w:space="0" w:color="000000"/>
              <w:right w:val="single" w:sz="8" w:space="0" w:color="000000"/>
            </w:tcBorders>
            <w:shd w:val="clear" w:color="000000" w:fill="FFFFFF"/>
            <w:vAlign w:val="center"/>
            <w:hideMark/>
          </w:tcPr>
          <w:p w14:paraId="139CEAF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业务插槽数≥8。</w:t>
            </w:r>
          </w:p>
        </w:tc>
      </w:tr>
      <w:tr w:rsidR="00E244BF" w:rsidRPr="003719B2" w14:paraId="4EE04095"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26B05D43"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7159" w:type="dxa"/>
            <w:tcBorders>
              <w:top w:val="nil"/>
              <w:left w:val="nil"/>
              <w:bottom w:val="single" w:sz="8" w:space="0" w:color="000000"/>
              <w:right w:val="single" w:sz="8" w:space="0" w:color="000000"/>
            </w:tcBorders>
            <w:shd w:val="clear" w:color="000000" w:fill="FFFFFF"/>
            <w:vAlign w:val="center"/>
            <w:hideMark/>
          </w:tcPr>
          <w:p w14:paraId="56F6A33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≥200Tbps。</w:t>
            </w:r>
          </w:p>
        </w:tc>
      </w:tr>
      <w:tr w:rsidR="00E244BF" w:rsidRPr="003719B2" w14:paraId="7A954F2C"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0C1A7889"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转发能力</w:t>
            </w:r>
          </w:p>
        </w:tc>
        <w:tc>
          <w:tcPr>
            <w:tcW w:w="7159" w:type="dxa"/>
            <w:tcBorders>
              <w:top w:val="nil"/>
              <w:left w:val="nil"/>
              <w:bottom w:val="single" w:sz="8" w:space="0" w:color="000000"/>
              <w:right w:val="single" w:sz="8" w:space="0" w:color="000000"/>
            </w:tcBorders>
            <w:shd w:val="clear" w:color="000000" w:fill="FFFFFF"/>
            <w:vAlign w:val="center"/>
            <w:hideMark/>
          </w:tcPr>
          <w:p w14:paraId="6E8EE28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≥48000 Mpps。</w:t>
            </w:r>
          </w:p>
        </w:tc>
      </w:tr>
      <w:tr w:rsidR="00E244BF" w:rsidRPr="003719B2" w14:paraId="6E08710E"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4D0B4E2F"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主控引擎</w:t>
            </w:r>
          </w:p>
        </w:tc>
        <w:tc>
          <w:tcPr>
            <w:tcW w:w="7159" w:type="dxa"/>
            <w:tcBorders>
              <w:top w:val="nil"/>
              <w:left w:val="nil"/>
              <w:bottom w:val="single" w:sz="8" w:space="0" w:color="000000"/>
              <w:right w:val="single" w:sz="8" w:space="0" w:color="000000"/>
            </w:tcBorders>
            <w:shd w:val="clear" w:color="000000" w:fill="FFFFFF"/>
            <w:vAlign w:val="center"/>
            <w:hideMark/>
          </w:tcPr>
          <w:p w14:paraId="45C33D03"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主控引擎模块≥2，满足1+1冗余，主控槽位与业务线卡槽位宽度相同的全宽槽位。</w:t>
            </w:r>
          </w:p>
        </w:tc>
      </w:tr>
      <w:tr w:rsidR="00E244BF" w:rsidRPr="003719B2" w14:paraId="1D45FBF1"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54E6258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交换网冗余</w:t>
            </w:r>
          </w:p>
        </w:tc>
        <w:tc>
          <w:tcPr>
            <w:tcW w:w="7159" w:type="dxa"/>
            <w:tcBorders>
              <w:top w:val="nil"/>
              <w:left w:val="nil"/>
              <w:bottom w:val="single" w:sz="8" w:space="0" w:color="000000"/>
              <w:right w:val="single" w:sz="8" w:space="0" w:color="000000"/>
            </w:tcBorders>
            <w:shd w:val="clear" w:color="000000" w:fill="FFFFFF"/>
            <w:vAlign w:val="center"/>
            <w:hideMark/>
          </w:tcPr>
          <w:p w14:paraId="1C3AF7ED"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独立交换网模块≥4。</w:t>
            </w:r>
          </w:p>
        </w:tc>
      </w:tr>
      <w:tr w:rsidR="00E244BF" w:rsidRPr="003719B2" w14:paraId="7D79F9D0"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20DF12E9"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电源冗余</w:t>
            </w:r>
          </w:p>
        </w:tc>
        <w:tc>
          <w:tcPr>
            <w:tcW w:w="7159" w:type="dxa"/>
            <w:tcBorders>
              <w:top w:val="nil"/>
              <w:left w:val="nil"/>
              <w:bottom w:val="single" w:sz="8" w:space="0" w:color="000000"/>
              <w:right w:val="single" w:sz="8" w:space="0" w:color="000000"/>
            </w:tcBorders>
            <w:shd w:val="clear" w:color="000000" w:fill="FFFFFF"/>
            <w:vAlign w:val="center"/>
            <w:hideMark/>
          </w:tcPr>
          <w:p w14:paraId="28E53DA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电源模块冗余，≥2500W交流电源。</w:t>
            </w:r>
          </w:p>
        </w:tc>
      </w:tr>
      <w:tr w:rsidR="00E244BF" w:rsidRPr="003719B2" w14:paraId="203FFBE9"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4B71A6D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关键部件热插拔</w:t>
            </w:r>
          </w:p>
        </w:tc>
        <w:tc>
          <w:tcPr>
            <w:tcW w:w="7159" w:type="dxa"/>
            <w:tcBorders>
              <w:top w:val="nil"/>
              <w:left w:val="nil"/>
              <w:bottom w:val="single" w:sz="8" w:space="0" w:color="000000"/>
              <w:right w:val="single" w:sz="8" w:space="0" w:color="000000"/>
            </w:tcBorders>
            <w:shd w:val="clear" w:color="000000" w:fill="FFFFFF"/>
            <w:vAlign w:val="center"/>
            <w:hideMark/>
          </w:tcPr>
          <w:p w14:paraId="621A266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主控交换卡、电源、接口模块、风扇、网板等关键部件可热插拔。</w:t>
            </w:r>
          </w:p>
        </w:tc>
      </w:tr>
      <w:tr w:rsidR="00E244BF" w:rsidRPr="003719B2" w14:paraId="1930E5E2" w14:textId="77777777" w:rsidTr="00A3524C">
        <w:trPr>
          <w:trHeight w:val="300"/>
        </w:trPr>
        <w:tc>
          <w:tcPr>
            <w:tcW w:w="1701" w:type="dxa"/>
            <w:vMerge w:val="restart"/>
            <w:tcBorders>
              <w:top w:val="nil"/>
              <w:left w:val="single" w:sz="8" w:space="0" w:color="000000"/>
              <w:right w:val="single" w:sz="8" w:space="0" w:color="000000"/>
            </w:tcBorders>
            <w:shd w:val="clear" w:color="000000" w:fill="FFFFFF"/>
            <w:vAlign w:val="center"/>
            <w:hideMark/>
          </w:tcPr>
          <w:p w14:paraId="51AFDFD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接口要求</w:t>
            </w:r>
          </w:p>
        </w:tc>
        <w:tc>
          <w:tcPr>
            <w:tcW w:w="7159" w:type="dxa"/>
            <w:tcBorders>
              <w:top w:val="nil"/>
              <w:left w:val="nil"/>
              <w:bottom w:val="single" w:sz="8" w:space="0" w:color="000000"/>
              <w:right w:val="single" w:sz="8" w:space="0" w:color="000000"/>
            </w:tcBorders>
            <w:shd w:val="clear" w:color="000000" w:fill="FFFFFF"/>
            <w:vAlign w:val="center"/>
            <w:hideMark/>
          </w:tcPr>
          <w:p w14:paraId="632B8F9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以太网支持千兆电口，千兆光口，万兆光口、万兆电口、40G端口、100G端口。</w:t>
            </w:r>
          </w:p>
        </w:tc>
      </w:tr>
      <w:tr w:rsidR="00E244BF" w:rsidRPr="003719B2" w14:paraId="15AEF551" w14:textId="77777777" w:rsidTr="00A3524C">
        <w:trPr>
          <w:trHeight w:val="300"/>
        </w:trPr>
        <w:tc>
          <w:tcPr>
            <w:tcW w:w="1701" w:type="dxa"/>
            <w:vMerge/>
            <w:tcBorders>
              <w:left w:val="single" w:sz="8" w:space="0" w:color="000000"/>
              <w:right w:val="single" w:sz="8" w:space="0" w:color="000000"/>
            </w:tcBorders>
            <w:vAlign w:val="center"/>
            <w:hideMark/>
          </w:tcPr>
          <w:p w14:paraId="03EFC7E7"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20D49042"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单槽位万兆端口密度≥48。</w:t>
            </w:r>
          </w:p>
        </w:tc>
      </w:tr>
      <w:tr w:rsidR="00E244BF" w:rsidRPr="003719B2" w14:paraId="7E2C5686" w14:textId="77777777" w:rsidTr="00A3524C">
        <w:trPr>
          <w:trHeight w:val="300"/>
        </w:trPr>
        <w:tc>
          <w:tcPr>
            <w:tcW w:w="1701" w:type="dxa"/>
            <w:vMerge/>
            <w:tcBorders>
              <w:left w:val="single" w:sz="8" w:space="0" w:color="000000"/>
              <w:right w:val="single" w:sz="8" w:space="0" w:color="000000"/>
            </w:tcBorders>
            <w:vAlign w:val="center"/>
            <w:hideMark/>
          </w:tcPr>
          <w:p w14:paraId="7405E6E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217770B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单槽位万兆电端口密度≥24。</w:t>
            </w:r>
          </w:p>
        </w:tc>
      </w:tr>
      <w:tr w:rsidR="00E244BF" w:rsidRPr="003719B2" w14:paraId="0DD71F4C" w14:textId="77777777" w:rsidTr="00A3524C">
        <w:trPr>
          <w:trHeight w:val="300"/>
        </w:trPr>
        <w:tc>
          <w:tcPr>
            <w:tcW w:w="1701" w:type="dxa"/>
            <w:vMerge/>
            <w:tcBorders>
              <w:left w:val="single" w:sz="8" w:space="0" w:color="000000"/>
              <w:right w:val="single" w:sz="8" w:space="0" w:color="000000"/>
            </w:tcBorders>
            <w:vAlign w:val="center"/>
            <w:hideMark/>
          </w:tcPr>
          <w:p w14:paraId="06005369"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558C9904"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单槽位40G端口密度≥ 32。</w:t>
            </w:r>
          </w:p>
        </w:tc>
      </w:tr>
      <w:tr w:rsidR="00E244BF" w:rsidRPr="003719B2" w14:paraId="68302B50" w14:textId="77777777" w:rsidTr="00A3524C">
        <w:trPr>
          <w:trHeight w:val="300"/>
        </w:trPr>
        <w:tc>
          <w:tcPr>
            <w:tcW w:w="1701" w:type="dxa"/>
            <w:vMerge/>
            <w:tcBorders>
              <w:left w:val="single" w:sz="8" w:space="0" w:color="000000"/>
              <w:right w:val="single" w:sz="8" w:space="0" w:color="000000"/>
            </w:tcBorders>
            <w:vAlign w:val="center"/>
            <w:hideMark/>
          </w:tcPr>
          <w:p w14:paraId="10D86F38"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5A2F6B3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单槽位100G端口密度≥16。</w:t>
            </w:r>
          </w:p>
        </w:tc>
      </w:tr>
      <w:tr w:rsidR="00E244BF" w:rsidRPr="003719B2" w14:paraId="696936FC" w14:textId="77777777" w:rsidTr="00A3524C">
        <w:trPr>
          <w:trHeight w:val="300"/>
        </w:trPr>
        <w:tc>
          <w:tcPr>
            <w:tcW w:w="1701" w:type="dxa"/>
            <w:vMerge/>
            <w:tcBorders>
              <w:left w:val="single" w:sz="8" w:space="0" w:color="000000"/>
              <w:bottom w:val="single" w:sz="8" w:space="0" w:color="000000"/>
              <w:right w:val="single" w:sz="8" w:space="0" w:color="000000"/>
            </w:tcBorders>
            <w:shd w:val="clear" w:color="000000" w:fill="FFFFFF"/>
            <w:vAlign w:val="center"/>
          </w:tcPr>
          <w:p w14:paraId="1AFA873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tcPr>
          <w:p w14:paraId="1821F2B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配置4块独立交换网板（实配网板需满足单槽位48端口万兆线速），48个千兆电口、32个万兆以太网光接口、4个40G以太网光接口、40G堆叠线缆1条。</w:t>
            </w:r>
          </w:p>
        </w:tc>
      </w:tr>
      <w:tr w:rsidR="00E244BF" w:rsidRPr="003719B2" w14:paraId="64191F3F" w14:textId="77777777" w:rsidTr="00A3524C">
        <w:trPr>
          <w:trHeight w:val="300"/>
        </w:trPr>
        <w:tc>
          <w:tcPr>
            <w:tcW w:w="170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46F5FF4"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7159" w:type="dxa"/>
            <w:tcBorders>
              <w:top w:val="nil"/>
              <w:left w:val="nil"/>
              <w:bottom w:val="single" w:sz="8" w:space="0" w:color="000000"/>
              <w:right w:val="single" w:sz="8" w:space="0" w:color="000000"/>
            </w:tcBorders>
            <w:shd w:val="clear" w:color="000000" w:fill="FFFFFF"/>
            <w:vAlign w:val="center"/>
            <w:hideMark/>
          </w:tcPr>
          <w:p w14:paraId="3FC0D78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聚合组数≥128组，每组成员≥8个。</w:t>
            </w:r>
          </w:p>
        </w:tc>
      </w:tr>
      <w:tr w:rsidR="00E244BF" w:rsidRPr="003719B2" w14:paraId="2B2C2E00"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32D09F7C"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08832B9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支持跨设备链路聚合。</w:t>
            </w:r>
          </w:p>
        </w:tc>
      </w:tr>
      <w:tr w:rsidR="00E244BF" w:rsidRPr="003719B2" w14:paraId="259BB307" w14:textId="77777777" w:rsidTr="00A3524C">
        <w:trPr>
          <w:trHeight w:val="300"/>
        </w:trPr>
        <w:tc>
          <w:tcPr>
            <w:tcW w:w="170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8ED904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QOS</w:t>
            </w:r>
          </w:p>
        </w:tc>
        <w:tc>
          <w:tcPr>
            <w:tcW w:w="7159" w:type="dxa"/>
            <w:tcBorders>
              <w:top w:val="nil"/>
              <w:left w:val="nil"/>
              <w:bottom w:val="single" w:sz="8" w:space="0" w:color="000000"/>
              <w:right w:val="single" w:sz="8" w:space="0" w:color="000000"/>
            </w:tcBorders>
            <w:shd w:val="clear" w:color="000000" w:fill="FFFFFF"/>
            <w:vAlign w:val="center"/>
            <w:hideMark/>
          </w:tcPr>
          <w:p w14:paraId="2CC53C0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每端口支持8个优先级队列，3个丢弃优先级，支持SP、WRR、SP+WRR三种队列调度算法。</w:t>
            </w:r>
          </w:p>
        </w:tc>
      </w:tr>
      <w:tr w:rsidR="00E244BF" w:rsidRPr="003719B2" w14:paraId="3473947D"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612FE40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054B4A7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支持精细化的流量监管，粒度可达8K。</w:t>
            </w:r>
          </w:p>
        </w:tc>
      </w:tr>
      <w:tr w:rsidR="00E244BF" w:rsidRPr="003719B2" w14:paraId="69BC056D" w14:textId="77777777" w:rsidTr="00A3524C">
        <w:trPr>
          <w:trHeight w:val="300"/>
        </w:trPr>
        <w:tc>
          <w:tcPr>
            <w:tcW w:w="170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114452B"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可靠性</w:t>
            </w:r>
          </w:p>
        </w:tc>
        <w:tc>
          <w:tcPr>
            <w:tcW w:w="7159" w:type="dxa"/>
            <w:tcBorders>
              <w:top w:val="nil"/>
              <w:left w:val="nil"/>
              <w:bottom w:val="single" w:sz="8" w:space="0" w:color="000000"/>
              <w:right w:val="single" w:sz="8" w:space="0" w:color="000000"/>
            </w:tcBorders>
            <w:shd w:val="clear" w:color="000000" w:fill="FFFFFF"/>
            <w:vAlign w:val="center"/>
            <w:hideMark/>
          </w:tcPr>
          <w:p w14:paraId="11AE609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双引擎快速倒换，主备切换时候板内转发无丢包 。</w:t>
            </w:r>
          </w:p>
        </w:tc>
      </w:tr>
      <w:tr w:rsidR="00E244BF" w:rsidRPr="003719B2" w14:paraId="7D2F8A66"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6D29038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5978750E"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支持NSF、GR for OSFP、BGP、IS-IS。</w:t>
            </w:r>
          </w:p>
        </w:tc>
      </w:tr>
      <w:tr w:rsidR="00E244BF" w:rsidRPr="003719B2" w14:paraId="607663CC"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23DD75F9"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0203A24F"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支持热补丁功能，可在线进行补丁升级。</w:t>
            </w:r>
          </w:p>
        </w:tc>
      </w:tr>
      <w:tr w:rsidR="00E244BF" w:rsidRPr="003719B2" w14:paraId="56CC3FC3"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38DF84AB"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71F172C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支持BFD，BFD for VRRP、BGP、IS-IS、OSPF、RSVP、LDP、RIP、静态路由。</w:t>
            </w:r>
          </w:p>
        </w:tc>
      </w:tr>
      <w:tr w:rsidR="00E244BF" w:rsidRPr="003719B2" w14:paraId="182FBA15"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74B6FA2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虚拟化</w:t>
            </w:r>
          </w:p>
        </w:tc>
        <w:tc>
          <w:tcPr>
            <w:tcW w:w="7159" w:type="dxa"/>
            <w:tcBorders>
              <w:top w:val="nil"/>
              <w:left w:val="nil"/>
              <w:bottom w:val="single" w:sz="8" w:space="0" w:color="000000"/>
              <w:right w:val="single" w:sz="8" w:space="0" w:color="000000"/>
            </w:tcBorders>
            <w:shd w:val="clear" w:color="000000" w:fill="FFFFFF"/>
            <w:vAlign w:val="center"/>
            <w:hideMark/>
          </w:tcPr>
          <w:p w14:paraId="2AA85E2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多虚一技术(N:1)，支持4框虚拟化技术。</w:t>
            </w:r>
          </w:p>
        </w:tc>
      </w:tr>
      <w:tr w:rsidR="00E244BF" w:rsidRPr="003719B2" w14:paraId="6FFD7DF4"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7A0283E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网络安全一体化</w:t>
            </w:r>
          </w:p>
        </w:tc>
        <w:tc>
          <w:tcPr>
            <w:tcW w:w="7159" w:type="dxa"/>
            <w:tcBorders>
              <w:top w:val="nil"/>
              <w:left w:val="nil"/>
              <w:bottom w:val="single" w:sz="8" w:space="0" w:color="000000"/>
              <w:right w:val="single" w:sz="8" w:space="0" w:color="000000"/>
            </w:tcBorders>
            <w:shd w:val="clear" w:color="000000" w:fill="FFFFFF"/>
            <w:vAlign w:val="center"/>
            <w:hideMark/>
          </w:tcPr>
          <w:p w14:paraId="4D8B31A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支持安全业务插卡FW、IPS、ACG、LB。</w:t>
            </w:r>
          </w:p>
        </w:tc>
      </w:tr>
      <w:tr w:rsidR="00E244BF" w:rsidRPr="003719B2" w14:paraId="5F1FC34F" w14:textId="77777777" w:rsidTr="00A3524C">
        <w:trPr>
          <w:trHeight w:val="585"/>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6AD5FE1D"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有线无线一体化</w:t>
            </w:r>
          </w:p>
        </w:tc>
        <w:tc>
          <w:tcPr>
            <w:tcW w:w="7159" w:type="dxa"/>
            <w:tcBorders>
              <w:top w:val="nil"/>
              <w:left w:val="nil"/>
              <w:bottom w:val="single" w:sz="8" w:space="0" w:color="000000"/>
              <w:right w:val="single" w:sz="8" w:space="0" w:color="000000"/>
            </w:tcBorders>
            <w:shd w:val="clear" w:color="000000" w:fill="FFFFFF"/>
            <w:vAlign w:val="center"/>
            <w:hideMark/>
          </w:tcPr>
          <w:p w14:paraId="2E827DC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支持原生的无线AC功能，无需独立的AC板卡或带AC功能的接口板，即支持无线AP管理功能。</w:t>
            </w:r>
          </w:p>
        </w:tc>
      </w:tr>
      <w:tr w:rsidR="00E244BF" w:rsidRPr="003719B2" w14:paraId="33D017D8" w14:textId="77777777" w:rsidTr="00A3524C">
        <w:trPr>
          <w:trHeight w:val="300"/>
        </w:trPr>
        <w:tc>
          <w:tcPr>
            <w:tcW w:w="170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094983F"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SDN、OPENFLOW</w:t>
            </w:r>
          </w:p>
        </w:tc>
        <w:tc>
          <w:tcPr>
            <w:tcW w:w="7159" w:type="dxa"/>
            <w:tcBorders>
              <w:top w:val="nil"/>
              <w:left w:val="nil"/>
              <w:bottom w:val="single" w:sz="8" w:space="0" w:color="000000"/>
              <w:right w:val="single" w:sz="8" w:space="0" w:color="000000"/>
            </w:tcBorders>
            <w:shd w:val="clear" w:color="000000" w:fill="FFFFFF"/>
            <w:vAlign w:val="center"/>
            <w:hideMark/>
          </w:tcPr>
          <w:p w14:paraId="3FA18DF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支持OPENFLOW 1.3。</w:t>
            </w:r>
          </w:p>
        </w:tc>
      </w:tr>
      <w:tr w:rsidR="00E244BF" w:rsidRPr="003719B2" w14:paraId="15470FE7"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512F8E83"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287B17A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支持普通模式和Openflow 模式切换。</w:t>
            </w:r>
          </w:p>
        </w:tc>
      </w:tr>
      <w:tr w:rsidR="00E244BF" w:rsidRPr="003719B2" w14:paraId="0BB69F22"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6239C72A"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5D9A8394"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支持多控制器（EQUAL模式、主备模式）。</w:t>
            </w:r>
          </w:p>
        </w:tc>
      </w:tr>
      <w:tr w:rsidR="00E244BF" w:rsidRPr="003719B2" w14:paraId="517E9E0C"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7803911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3BE168CF"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支持多表流水线。</w:t>
            </w:r>
          </w:p>
        </w:tc>
      </w:tr>
      <w:tr w:rsidR="00E244BF" w:rsidRPr="003719B2" w14:paraId="799EB676"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01820BD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750C72D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支持Group table。</w:t>
            </w:r>
          </w:p>
        </w:tc>
      </w:tr>
      <w:tr w:rsidR="00E244BF" w:rsidRPr="003719B2" w14:paraId="6DBFF8B8"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58CACB1F"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76DF40A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支持Meter。</w:t>
            </w:r>
          </w:p>
        </w:tc>
      </w:tr>
      <w:tr w:rsidR="00E244BF" w:rsidRPr="003719B2" w14:paraId="2031F26B"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78B5919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VxLAN</w:t>
            </w:r>
          </w:p>
        </w:tc>
        <w:tc>
          <w:tcPr>
            <w:tcW w:w="7159" w:type="dxa"/>
            <w:tcBorders>
              <w:top w:val="nil"/>
              <w:left w:val="nil"/>
              <w:bottom w:val="single" w:sz="8" w:space="0" w:color="000000"/>
              <w:right w:val="single" w:sz="8" w:space="0" w:color="000000"/>
            </w:tcBorders>
            <w:shd w:val="clear" w:color="000000" w:fill="FFFFFF"/>
            <w:vAlign w:val="center"/>
            <w:hideMark/>
          </w:tcPr>
          <w:p w14:paraId="689E6913"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支持VxLAN 网关。</w:t>
            </w:r>
          </w:p>
        </w:tc>
      </w:tr>
      <w:tr w:rsidR="00E244BF" w:rsidRPr="003719B2" w14:paraId="376C6A7F" w14:textId="77777777" w:rsidTr="00A3524C">
        <w:trPr>
          <w:trHeight w:val="300"/>
        </w:trPr>
        <w:tc>
          <w:tcPr>
            <w:tcW w:w="170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72DB7A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安全特性</w:t>
            </w:r>
          </w:p>
        </w:tc>
        <w:tc>
          <w:tcPr>
            <w:tcW w:w="7159" w:type="dxa"/>
            <w:tcBorders>
              <w:top w:val="nil"/>
              <w:left w:val="nil"/>
              <w:bottom w:val="single" w:sz="8" w:space="0" w:color="000000"/>
              <w:right w:val="single" w:sz="8" w:space="0" w:color="000000"/>
            </w:tcBorders>
            <w:shd w:val="clear" w:color="000000" w:fill="FFFFFF"/>
            <w:vAlign w:val="center"/>
            <w:hideMark/>
          </w:tcPr>
          <w:p w14:paraId="6FEB782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支持广播风暴抑制。</w:t>
            </w:r>
          </w:p>
        </w:tc>
      </w:tr>
      <w:tr w:rsidR="00E244BF" w:rsidRPr="003719B2" w14:paraId="768CB0C9"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553E622D"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55494298"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支持IEEE 802.1ae介质访问控制安全技术。</w:t>
            </w:r>
          </w:p>
        </w:tc>
      </w:tr>
      <w:tr w:rsidR="00E244BF" w:rsidRPr="003719B2" w14:paraId="3DDFD5B2"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0E66FA9F"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1FA952F2"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支持端口隔离。</w:t>
            </w:r>
          </w:p>
        </w:tc>
      </w:tr>
      <w:tr w:rsidR="00E244BF" w:rsidRPr="003719B2" w14:paraId="6DD70980"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4F15E7F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167050C3"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支持IP+MAC+VLAN+PORT的绑定。</w:t>
            </w:r>
          </w:p>
        </w:tc>
      </w:tr>
      <w:tr w:rsidR="00E244BF" w:rsidRPr="003719B2" w14:paraId="77BF54AF"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6D946A5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71C0426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支持报文过滤功能，黑洞路由、黑洞MAC。</w:t>
            </w:r>
          </w:p>
        </w:tc>
      </w:tr>
      <w:tr w:rsidR="00E244BF" w:rsidRPr="003719B2" w14:paraId="5203E00B" w14:textId="77777777" w:rsidTr="00A3524C">
        <w:trPr>
          <w:trHeight w:val="300"/>
        </w:trPr>
        <w:tc>
          <w:tcPr>
            <w:tcW w:w="1701"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220A88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管理特性</w:t>
            </w:r>
          </w:p>
        </w:tc>
        <w:tc>
          <w:tcPr>
            <w:tcW w:w="7159" w:type="dxa"/>
            <w:tcBorders>
              <w:top w:val="nil"/>
              <w:left w:val="nil"/>
              <w:bottom w:val="single" w:sz="8" w:space="0" w:color="000000"/>
              <w:right w:val="single" w:sz="8" w:space="0" w:color="000000"/>
            </w:tcBorders>
            <w:shd w:val="clear" w:color="000000" w:fill="FFFFFF"/>
            <w:vAlign w:val="center"/>
            <w:hideMark/>
          </w:tcPr>
          <w:p w14:paraId="39ECF1C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支持Console、AUX、Telnet、SSH2.0。</w:t>
            </w:r>
          </w:p>
        </w:tc>
      </w:tr>
      <w:tr w:rsidR="00E244BF" w:rsidRPr="003719B2" w14:paraId="58EB64AF"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79B6EFCB"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7A1A2ADD"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支持SNMPv1、v2。</w:t>
            </w:r>
          </w:p>
        </w:tc>
      </w:tr>
      <w:tr w:rsidR="00E244BF" w:rsidRPr="003719B2" w14:paraId="0026BB4B" w14:textId="77777777" w:rsidTr="00A3524C">
        <w:trPr>
          <w:trHeight w:val="300"/>
        </w:trPr>
        <w:tc>
          <w:tcPr>
            <w:tcW w:w="1701" w:type="dxa"/>
            <w:vMerge/>
            <w:tcBorders>
              <w:top w:val="nil"/>
              <w:left w:val="single" w:sz="8" w:space="0" w:color="000000"/>
              <w:bottom w:val="single" w:sz="8" w:space="0" w:color="000000"/>
              <w:right w:val="single" w:sz="8" w:space="0" w:color="000000"/>
            </w:tcBorders>
            <w:vAlign w:val="center"/>
            <w:hideMark/>
          </w:tcPr>
          <w:p w14:paraId="598265EA"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159" w:type="dxa"/>
            <w:tcBorders>
              <w:top w:val="nil"/>
              <w:left w:val="nil"/>
              <w:bottom w:val="single" w:sz="8" w:space="0" w:color="000000"/>
              <w:right w:val="single" w:sz="8" w:space="0" w:color="000000"/>
            </w:tcBorders>
            <w:shd w:val="clear" w:color="000000" w:fill="FFFFFF"/>
            <w:vAlign w:val="center"/>
            <w:hideMark/>
          </w:tcPr>
          <w:p w14:paraId="7A8CA1C3"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 SNMPv3。</w:t>
            </w:r>
          </w:p>
        </w:tc>
      </w:tr>
      <w:tr w:rsidR="00E244BF" w:rsidRPr="003719B2" w14:paraId="795CC848" w14:textId="77777777" w:rsidTr="00A3524C">
        <w:trPr>
          <w:trHeight w:val="300"/>
        </w:trPr>
        <w:tc>
          <w:tcPr>
            <w:tcW w:w="1701" w:type="dxa"/>
            <w:tcBorders>
              <w:top w:val="nil"/>
              <w:left w:val="single" w:sz="8" w:space="0" w:color="000000"/>
              <w:bottom w:val="single" w:sz="8" w:space="0" w:color="000000"/>
              <w:right w:val="single" w:sz="8" w:space="0" w:color="000000"/>
            </w:tcBorders>
            <w:shd w:val="clear" w:color="000000" w:fill="FFFFFF"/>
            <w:vAlign w:val="center"/>
            <w:hideMark/>
          </w:tcPr>
          <w:p w14:paraId="68EBCCB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端口镜像</w:t>
            </w:r>
          </w:p>
        </w:tc>
        <w:tc>
          <w:tcPr>
            <w:tcW w:w="7159" w:type="dxa"/>
            <w:tcBorders>
              <w:top w:val="nil"/>
              <w:left w:val="nil"/>
              <w:bottom w:val="single" w:sz="8" w:space="0" w:color="000000"/>
              <w:right w:val="single" w:sz="8" w:space="0" w:color="000000"/>
            </w:tcBorders>
            <w:shd w:val="clear" w:color="000000" w:fill="FFFFFF"/>
            <w:vAlign w:val="center"/>
            <w:hideMark/>
          </w:tcPr>
          <w:p w14:paraId="39186EBB"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每个业务板块。</w:t>
            </w:r>
          </w:p>
        </w:tc>
      </w:tr>
    </w:tbl>
    <w:p w14:paraId="777C75E1" w14:textId="77777777" w:rsidR="00E244BF" w:rsidRPr="003719B2" w:rsidRDefault="00E244BF" w:rsidP="00DE2CC0">
      <w:pPr>
        <w:pStyle w:val="a8"/>
        <w:numPr>
          <w:ilvl w:val="0"/>
          <w:numId w:val="64"/>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机房汇聚交换机（2台）</w:t>
      </w:r>
    </w:p>
    <w:p w14:paraId="7CC31F29" w14:textId="77777777" w:rsidR="00E244BF" w:rsidRPr="003719B2" w:rsidRDefault="00E244BF" w:rsidP="00B06782">
      <w:pPr>
        <w:spacing w:line="560" w:lineRule="exact"/>
        <w:rPr>
          <w:rFonts w:asciiTheme="minorEastAsia" w:hAnsiTheme="minorEastAsia"/>
          <w:sz w:val="28"/>
          <w:szCs w:val="28"/>
        </w:rPr>
      </w:pPr>
      <w:r w:rsidRPr="003719B2">
        <w:rPr>
          <w:rFonts w:asciiTheme="minorEastAsia" w:hAnsiTheme="minorEastAsia" w:hint="eastAsia"/>
          <w:sz w:val="28"/>
          <w:szCs w:val="28"/>
        </w:rPr>
        <w:t>2台共配置</w:t>
      </w:r>
      <w:r w:rsidRPr="003719B2">
        <w:rPr>
          <w:rFonts w:asciiTheme="minorEastAsia" w:hAnsiTheme="minorEastAsia" w:cs="宋体" w:hint="eastAsia"/>
          <w:kern w:val="0"/>
          <w:sz w:val="28"/>
          <w:szCs w:val="28"/>
        </w:rPr>
        <w:t>光模块48个SFP+ 万兆模块(850nm,300m,LC)。</w:t>
      </w:r>
    </w:p>
    <w:tbl>
      <w:tblPr>
        <w:tblW w:w="8860" w:type="dxa"/>
        <w:tblInd w:w="108" w:type="dxa"/>
        <w:tblLook w:val="04A0" w:firstRow="1" w:lastRow="0" w:firstColumn="1" w:lastColumn="0" w:noHBand="0" w:noVBand="1"/>
      </w:tblPr>
      <w:tblGrid>
        <w:gridCol w:w="1440"/>
        <w:gridCol w:w="7420"/>
      </w:tblGrid>
      <w:tr w:rsidR="00E244BF" w:rsidRPr="003719B2" w14:paraId="04DA2452" w14:textId="77777777" w:rsidTr="00A3524C">
        <w:trPr>
          <w:trHeight w:val="300"/>
        </w:trPr>
        <w:tc>
          <w:tcPr>
            <w:tcW w:w="14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48F73C9"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功能及技术指标</w:t>
            </w:r>
          </w:p>
        </w:tc>
        <w:tc>
          <w:tcPr>
            <w:tcW w:w="7420" w:type="dxa"/>
            <w:tcBorders>
              <w:top w:val="single" w:sz="8" w:space="0" w:color="000000"/>
              <w:left w:val="nil"/>
              <w:bottom w:val="single" w:sz="8" w:space="0" w:color="000000"/>
              <w:right w:val="single" w:sz="8" w:space="0" w:color="000000"/>
            </w:tcBorders>
            <w:shd w:val="clear" w:color="000000" w:fill="FFFFFF"/>
            <w:vAlign w:val="center"/>
            <w:hideMark/>
          </w:tcPr>
          <w:p w14:paraId="6E59C4A7"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参数要求</w:t>
            </w:r>
          </w:p>
        </w:tc>
      </w:tr>
      <w:tr w:rsidR="00E244BF" w:rsidRPr="003719B2" w14:paraId="620E20B4"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3FB015C3"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7420" w:type="dxa"/>
            <w:tcBorders>
              <w:top w:val="nil"/>
              <w:left w:val="nil"/>
              <w:bottom w:val="single" w:sz="8" w:space="0" w:color="000000"/>
              <w:right w:val="single" w:sz="8" w:space="0" w:color="000000"/>
            </w:tcBorders>
            <w:shd w:val="clear" w:color="000000" w:fill="FFFFFF"/>
            <w:vAlign w:val="center"/>
            <w:hideMark/>
          </w:tcPr>
          <w:p w14:paraId="613FA79D"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2.56Tbps。</w:t>
            </w:r>
          </w:p>
        </w:tc>
      </w:tr>
      <w:tr w:rsidR="00E244BF" w:rsidRPr="003719B2" w14:paraId="18398F59"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53097E1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7420" w:type="dxa"/>
            <w:tcBorders>
              <w:top w:val="nil"/>
              <w:left w:val="nil"/>
              <w:bottom w:val="single" w:sz="8" w:space="0" w:color="000000"/>
              <w:right w:val="single" w:sz="8" w:space="0" w:color="000000"/>
            </w:tcBorders>
            <w:shd w:val="clear" w:color="000000" w:fill="FFFFFF"/>
            <w:vAlign w:val="center"/>
            <w:hideMark/>
          </w:tcPr>
          <w:p w14:paraId="2E373D5B"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 xml:space="preserve"> 720Mpps。</w:t>
            </w:r>
          </w:p>
        </w:tc>
      </w:tr>
      <w:tr w:rsidR="00E244BF" w:rsidRPr="003719B2" w14:paraId="7CC0DC0E"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733D012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扩展插槽数</w:t>
            </w:r>
          </w:p>
        </w:tc>
        <w:tc>
          <w:tcPr>
            <w:tcW w:w="7420" w:type="dxa"/>
            <w:tcBorders>
              <w:top w:val="nil"/>
              <w:left w:val="nil"/>
              <w:bottom w:val="single" w:sz="8" w:space="0" w:color="000000"/>
              <w:right w:val="single" w:sz="8" w:space="0" w:color="000000"/>
            </w:tcBorders>
            <w:shd w:val="clear" w:color="000000" w:fill="FFFFFF"/>
            <w:vAlign w:val="center"/>
            <w:hideMark/>
          </w:tcPr>
          <w:p w14:paraId="06621B6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扩展插槽≥2。</w:t>
            </w:r>
          </w:p>
        </w:tc>
      </w:tr>
      <w:tr w:rsidR="00E244BF" w:rsidRPr="003719B2" w14:paraId="215CECF5"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0DC70F6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7420" w:type="dxa"/>
            <w:tcBorders>
              <w:top w:val="nil"/>
              <w:left w:val="nil"/>
              <w:bottom w:val="single" w:sz="8" w:space="0" w:color="000000"/>
              <w:right w:val="single" w:sz="8" w:space="0" w:color="000000"/>
            </w:tcBorders>
            <w:shd w:val="clear" w:color="000000" w:fill="FFFFFF"/>
            <w:vAlign w:val="center"/>
            <w:hideMark/>
          </w:tcPr>
          <w:p w14:paraId="28A6C83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模块化双电源。</w:t>
            </w:r>
          </w:p>
        </w:tc>
      </w:tr>
      <w:tr w:rsidR="00E244BF" w:rsidRPr="003719B2" w14:paraId="63F9299E"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04FB4534"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风扇</w:t>
            </w:r>
          </w:p>
        </w:tc>
        <w:tc>
          <w:tcPr>
            <w:tcW w:w="7420" w:type="dxa"/>
            <w:tcBorders>
              <w:top w:val="nil"/>
              <w:left w:val="nil"/>
              <w:bottom w:val="single" w:sz="8" w:space="0" w:color="000000"/>
              <w:right w:val="single" w:sz="8" w:space="0" w:color="000000"/>
            </w:tcBorders>
            <w:shd w:val="clear" w:color="000000" w:fill="FFFFFF"/>
            <w:vAlign w:val="center"/>
            <w:hideMark/>
          </w:tcPr>
          <w:p w14:paraId="369A995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实配模块化双风扇，前、后通风，风道可调。</w:t>
            </w:r>
          </w:p>
        </w:tc>
      </w:tr>
      <w:tr w:rsidR="00E244BF" w:rsidRPr="003719B2" w14:paraId="40821084"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8BE872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7420" w:type="dxa"/>
            <w:tcBorders>
              <w:top w:val="nil"/>
              <w:left w:val="nil"/>
              <w:bottom w:val="single" w:sz="8" w:space="0" w:color="000000"/>
              <w:right w:val="single" w:sz="8" w:space="0" w:color="000000"/>
            </w:tcBorders>
            <w:shd w:val="clear" w:color="000000" w:fill="FFFFFF"/>
            <w:vAlign w:val="center"/>
            <w:hideMark/>
          </w:tcPr>
          <w:p w14:paraId="7053236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MAC地址表≥128K。</w:t>
            </w:r>
          </w:p>
        </w:tc>
      </w:tr>
      <w:tr w:rsidR="00E244BF" w:rsidRPr="003719B2" w14:paraId="4300C8E4"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58C0799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B053CF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路由表容量≥64K。</w:t>
            </w:r>
          </w:p>
        </w:tc>
      </w:tr>
      <w:tr w:rsidR="00E244BF" w:rsidRPr="003719B2" w14:paraId="15E1FA1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027A1BB"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B7440A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端口缓存：10M。</w:t>
            </w:r>
          </w:p>
        </w:tc>
      </w:tr>
      <w:tr w:rsidR="00E244BF" w:rsidRPr="003719B2" w14:paraId="71CC3AF8"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944755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7420" w:type="dxa"/>
            <w:tcBorders>
              <w:top w:val="nil"/>
              <w:left w:val="nil"/>
              <w:bottom w:val="single" w:sz="8" w:space="0" w:color="000000"/>
              <w:right w:val="single" w:sz="8" w:space="0" w:color="000000"/>
            </w:tcBorders>
            <w:shd w:val="clear" w:color="000000" w:fill="FFFFFF"/>
            <w:vAlign w:val="center"/>
            <w:hideMark/>
          </w:tcPr>
          <w:p w14:paraId="72563F6D"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端口形态：</w:t>
            </w:r>
          </w:p>
        </w:tc>
      </w:tr>
      <w:tr w:rsidR="00E244BF" w:rsidRPr="003719B2" w14:paraId="6829755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42FF3E6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5097DB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固化24个10G、1G BASE-X SFP+端口,2个40G QSFP+端口,支持2个Slot</w:t>
            </w:r>
          </w:p>
        </w:tc>
      </w:tr>
      <w:tr w:rsidR="00E244BF" w:rsidRPr="003719B2" w14:paraId="0D66C01E"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987F8A8"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05AFB4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可扩展支持，8端口 1、2.5、5、10G BASE-T 以太网电接口模块</w:t>
            </w:r>
          </w:p>
        </w:tc>
      </w:tr>
      <w:tr w:rsidR="00E244BF" w:rsidRPr="003719B2" w14:paraId="0B149F7D"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9E4F2E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F473DA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可扩展支持，2端口25G SFP28以太网光接口模块 。</w:t>
            </w:r>
          </w:p>
        </w:tc>
      </w:tr>
      <w:tr w:rsidR="00E244BF" w:rsidRPr="003719B2" w14:paraId="305AAC3A"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313728E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网络安全一体化</w:t>
            </w:r>
          </w:p>
        </w:tc>
        <w:tc>
          <w:tcPr>
            <w:tcW w:w="7420" w:type="dxa"/>
            <w:tcBorders>
              <w:top w:val="nil"/>
              <w:left w:val="nil"/>
              <w:bottom w:val="single" w:sz="8" w:space="0" w:color="000000"/>
              <w:right w:val="single" w:sz="8" w:space="0" w:color="000000"/>
            </w:tcBorders>
            <w:shd w:val="clear" w:color="000000" w:fill="FFFFFF"/>
            <w:vAlign w:val="center"/>
            <w:hideMark/>
          </w:tcPr>
          <w:p w14:paraId="2C28B2A8"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支持防火墙安全插卡。</w:t>
            </w:r>
          </w:p>
        </w:tc>
      </w:tr>
      <w:tr w:rsidR="00E244BF" w:rsidRPr="003719B2" w14:paraId="11727B63"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18DF4B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VxLAN</w:t>
            </w:r>
          </w:p>
        </w:tc>
        <w:tc>
          <w:tcPr>
            <w:tcW w:w="7420" w:type="dxa"/>
            <w:tcBorders>
              <w:top w:val="nil"/>
              <w:left w:val="nil"/>
              <w:bottom w:val="single" w:sz="8" w:space="0" w:color="000000"/>
              <w:right w:val="single" w:sz="8" w:space="0" w:color="000000"/>
            </w:tcBorders>
            <w:shd w:val="clear" w:color="000000" w:fill="FFFFFF"/>
            <w:vAlign w:val="center"/>
            <w:hideMark/>
          </w:tcPr>
          <w:p w14:paraId="5DF169B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支持VxLAN二层网关。</w:t>
            </w:r>
          </w:p>
        </w:tc>
      </w:tr>
      <w:tr w:rsidR="00E244BF" w:rsidRPr="003719B2" w14:paraId="5D37F472"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FF444E0"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903434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支持VxLAN三层网关。</w:t>
            </w:r>
          </w:p>
        </w:tc>
      </w:tr>
      <w:tr w:rsidR="00E244BF" w:rsidRPr="003719B2" w14:paraId="5C049416"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46A99F77"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7457813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支持EVPN。</w:t>
            </w:r>
          </w:p>
        </w:tc>
      </w:tr>
      <w:tr w:rsidR="00E244BF" w:rsidRPr="003719B2" w14:paraId="00C79DEF"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6B1F4E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堆叠</w:t>
            </w:r>
          </w:p>
        </w:tc>
        <w:tc>
          <w:tcPr>
            <w:tcW w:w="7420" w:type="dxa"/>
            <w:tcBorders>
              <w:top w:val="nil"/>
              <w:left w:val="nil"/>
              <w:bottom w:val="single" w:sz="8" w:space="0" w:color="000000"/>
              <w:right w:val="single" w:sz="8" w:space="0" w:color="000000"/>
            </w:tcBorders>
            <w:shd w:val="clear" w:color="000000" w:fill="FFFFFF"/>
            <w:vAlign w:val="center"/>
            <w:hideMark/>
          </w:tcPr>
          <w:p w14:paraId="640DCEE9"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最大堆叠台数≥9台。</w:t>
            </w:r>
          </w:p>
        </w:tc>
      </w:tr>
      <w:tr w:rsidR="00E244BF" w:rsidRPr="003719B2" w14:paraId="06AE94D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050292C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EC56B3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最大堆叠带宽≥480G。</w:t>
            </w:r>
          </w:p>
        </w:tc>
      </w:tr>
      <w:tr w:rsidR="00E244BF" w:rsidRPr="003719B2" w14:paraId="117FB8D1"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291131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2960D0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支持跨设备链路聚合，单一IP管理，分布式弹性路由。</w:t>
            </w:r>
          </w:p>
        </w:tc>
      </w:tr>
      <w:tr w:rsidR="00E244BF" w:rsidRPr="003719B2" w14:paraId="7399A22D"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BE1DE8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322A82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支持通过标准以太端口进行堆叠（万兆或40G均支持）。</w:t>
            </w:r>
          </w:p>
        </w:tc>
      </w:tr>
      <w:tr w:rsidR="00E244BF" w:rsidRPr="003719B2" w14:paraId="0059CD2A" w14:textId="77777777" w:rsidTr="00A3524C">
        <w:trPr>
          <w:trHeight w:val="585"/>
        </w:trPr>
        <w:tc>
          <w:tcPr>
            <w:tcW w:w="1440" w:type="dxa"/>
            <w:vMerge/>
            <w:tcBorders>
              <w:top w:val="nil"/>
              <w:left w:val="single" w:sz="8" w:space="0" w:color="000000"/>
              <w:bottom w:val="single" w:sz="8" w:space="0" w:color="000000"/>
              <w:right w:val="single" w:sz="8" w:space="0" w:color="000000"/>
            </w:tcBorders>
            <w:vAlign w:val="center"/>
            <w:hideMark/>
          </w:tcPr>
          <w:p w14:paraId="67EF998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DE1893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支持完善的堆叠分裂检测机制，堆叠分裂后能自动完成MAC和IP地址的重配置，无需手动干预。</w:t>
            </w:r>
          </w:p>
        </w:tc>
      </w:tr>
      <w:tr w:rsidR="00E244BF" w:rsidRPr="003719B2" w14:paraId="10C8037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020712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7A1445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支持远程堆叠，配置40G堆叠线缆1条。</w:t>
            </w:r>
          </w:p>
        </w:tc>
      </w:tr>
      <w:tr w:rsidR="00E244BF" w:rsidRPr="003719B2" w14:paraId="51F48BA3"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43A0FA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VLAN特性</w:t>
            </w:r>
          </w:p>
        </w:tc>
        <w:tc>
          <w:tcPr>
            <w:tcW w:w="7420" w:type="dxa"/>
            <w:tcBorders>
              <w:top w:val="nil"/>
              <w:left w:val="nil"/>
              <w:bottom w:val="single" w:sz="8" w:space="0" w:color="000000"/>
              <w:right w:val="single" w:sz="8" w:space="0" w:color="000000"/>
            </w:tcBorders>
            <w:shd w:val="clear" w:color="000000" w:fill="FFFFFF"/>
            <w:vAlign w:val="center"/>
            <w:hideMark/>
          </w:tcPr>
          <w:p w14:paraId="2277333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支持基于端口的VLAN，支持基于协议的VLAN；</w:t>
            </w:r>
          </w:p>
        </w:tc>
      </w:tr>
      <w:tr w:rsidR="00E244BF" w:rsidRPr="003719B2" w14:paraId="7ECE31C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D9DD11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A6A65C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支持基于MAC的VLAN；</w:t>
            </w:r>
          </w:p>
        </w:tc>
      </w:tr>
      <w:tr w:rsidR="00E244BF" w:rsidRPr="003719B2" w14:paraId="341DE316"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475917AE"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FEE4D7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最大VLAN数(不是VLAN ID)≥4094。</w:t>
            </w:r>
          </w:p>
        </w:tc>
      </w:tr>
      <w:tr w:rsidR="00E244BF" w:rsidRPr="003719B2" w14:paraId="4E36EEE1"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799D803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7420" w:type="dxa"/>
            <w:tcBorders>
              <w:top w:val="nil"/>
              <w:left w:val="nil"/>
              <w:bottom w:val="single" w:sz="8" w:space="0" w:color="000000"/>
              <w:right w:val="single" w:sz="8" w:space="0" w:color="000000"/>
            </w:tcBorders>
            <w:shd w:val="clear" w:color="000000" w:fill="FFFFFF"/>
            <w:vAlign w:val="center"/>
            <w:hideMark/>
          </w:tcPr>
          <w:p w14:paraId="2A4C5A7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支持最多8个端口聚合；支持最多128个聚合组（IRF2）；支持LACP。</w:t>
            </w:r>
          </w:p>
        </w:tc>
      </w:tr>
      <w:tr w:rsidR="00E244BF" w:rsidRPr="003719B2" w14:paraId="58A0BBEF"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C77064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路由协议</w:t>
            </w:r>
          </w:p>
        </w:tc>
        <w:tc>
          <w:tcPr>
            <w:tcW w:w="7420" w:type="dxa"/>
            <w:tcBorders>
              <w:top w:val="nil"/>
              <w:left w:val="nil"/>
              <w:bottom w:val="single" w:sz="8" w:space="0" w:color="000000"/>
              <w:right w:val="single" w:sz="8" w:space="0" w:color="000000"/>
            </w:tcBorders>
            <w:shd w:val="clear" w:color="000000" w:fill="FFFFFF"/>
            <w:vAlign w:val="center"/>
            <w:hideMark/>
          </w:tcPr>
          <w:p w14:paraId="6D39ACA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支持IPv4静态路由、RIP V1、V2、OSPF、BGP、ISIS。</w:t>
            </w:r>
          </w:p>
        </w:tc>
      </w:tr>
      <w:tr w:rsidR="00E244BF" w:rsidRPr="003719B2" w14:paraId="5CEC379C"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956AE0C"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7D5FBD4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支持IPv6静态路由、RIPng、OSPFv3、BGP4+。</w:t>
            </w:r>
          </w:p>
        </w:tc>
      </w:tr>
      <w:tr w:rsidR="00E244BF" w:rsidRPr="003719B2" w14:paraId="31DA8FD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D1E432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D02DCB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支持IPv4和IPv6环境下的策略路由。</w:t>
            </w:r>
          </w:p>
        </w:tc>
      </w:tr>
      <w:tr w:rsidR="00E244BF" w:rsidRPr="003719B2" w14:paraId="2C5D4441"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8CCA410"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DBED0C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支持IPv6手动隧道、6to4隧道和ISATAP隧道。</w:t>
            </w:r>
          </w:p>
        </w:tc>
      </w:tr>
      <w:tr w:rsidR="00E244BF" w:rsidRPr="003719B2" w14:paraId="54C75304"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1104E2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管理和维护</w:t>
            </w:r>
          </w:p>
        </w:tc>
        <w:tc>
          <w:tcPr>
            <w:tcW w:w="7420" w:type="dxa"/>
            <w:tcBorders>
              <w:top w:val="nil"/>
              <w:left w:val="nil"/>
              <w:bottom w:val="single" w:sz="8" w:space="0" w:color="000000"/>
              <w:right w:val="single" w:sz="8" w:space="0" w:color="000000"/>
            </w:tcBorders>
            <w:shd w:val="clear" w:color="000000" w:fill="FFFFFF"/>
            <w:vAlign w:val="center"/>
            <w:hideMark/>
          </w:tcPr>
          <w:p w14:paraId="3992EE28"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支持SNMP V1、V2、V3、RMON、SSHV2。</w:t>
            </w:r>
          </w:p>
        </w:tc>
      </w:tr>
      <w:tr w:rsidR="00E244BF" w:rsidRPr="003719B2" w14:paraId="0C14681B"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DC89C29"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41BDDB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支持OAM(802.1AG， 802.3AH)以太网运行、维护和管理标准。</w:t>
            </w:r>
          </w:p>
        </w:tc>
      </w:tr>
    </w:tbl>
    <w:p w14:paraId="05EA8C02" w14:textId="77777777" w:rsidR="00E244BF" w:rsidRPr="003719B2" w:rsidRDefault="00E244BF" w:rsidP="00DE2CC0">
      <w:pPr>
        <w:pStyle w:val="a8"/>
        <w:numPr>
          <w:ilvl w:val="0"/>
          <w:numId w:val="64"/>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机房接入交换机（2台）</w:t>
      </w:r>
    </w:p>
    <w:p w14:paraId="1209E50C" w14:textId="77777777" w:rsidR="00E244BF" w:rsidRPr="003719B2" w:rsidRDefault="00E244BF" w:rsidP="00FB55F5">
      <w:pPr>
        <w:spacing w:line="560" w:lineRule="exact"/>
        <w:rPr>
          <w:rFonts w:asciiTheme="minorEastAsia" w:hAnsiTheme="minorEastAsia"/>
          <w:sz w:val="28"/>
          <w:szCs w:val="28"/>
        </w:rPr>
      </w:pPr>
      <w:r w:rsidRPr="003719B2">
        <w:rPr>
          <w:rFonts w:asciiTheme="minorEastAsia" w:hAnsiTheme="minorEastAsia" w:hint="eastAsia"/>
          <w:sz w:val="28"/>
          <w:szCs w:val="28"/>
        </w:rPr>
        <w:t>2台共配置</w:t>
      </w:r>
      <w:r w:rsidRPr="003719B2">
        <w:rPr>
          <w:rFonts w:asciiTheme="minorEastAsia" w:hAnsiTheme="minorEastAsia" w:cs="宋体" w:hint="eastAsia"/>
          <w:kern w:val="0"/>
          <w:sz w:val="28"/>
          <w:szCs w:val="28"/>
        </w:rPr>
        <w:t>光模块4个SFP+ 万兆模块(850nm,300m,LC)。</w:t>
      </w:r>
    </w:p>
    <w:tbl>
      <w:tblPr>
        <w:tblW w:w="8860" w:type="dxa"/>
        <w:tblInd w:w="108" w:type="dxa"/>
        <w:tblLook w:val="04A0" w:firstRow="1" w:lastRow="0" w:firstColumn="1" w:lastColumn="0" w:noHBand="0" w:noVBand="1"/>
      </w:tblPr>
      <w:tblGrid>
        <w:gridCol w:w="1440"/>
        <w:gridCol w:w="7420"/>
      </w:tblGrid>
      <w:tr w:rsidR="00E244BF" w:rsidRPr="003719B2" w14:paraId="5870208B" w14:textId="77777777" w:rsidTr="00A3524C">
        <w:trPr>
          <w:trHeight w:val="300"/>
        </w:trPr>
        <w:tc>
          <w:tcPr>
            <w:tcW w:w="14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0A4B94E"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功能及技术</w:t>
            </w:r>
            <w:r w:rsidRPr="003719B2">
              <w:rPr>
                <w:rFonts w:asciiTheme="minorEastAsia" w:hAnsiTheme="minorEastAsia" w:cs="宋体" w:hint="eastAsia"/>
                <w:b/>
                <w:bCs/>
                <w:kern w:val="0"/>
                <w:szCs w:val="21"/>
              </w:rPr>
              <w:lastRenderedPageBreak/>
              <w:t>指标</w:t>
            </w:r>
          </w:p>
        </w:tc>
        <w:tc>
          <w:tcPr>
            <w:tcW w:w="7420" w:type="dxa"/>
            <w:tcBorders>
              <w:top w:val="single" w:sz="8" w:space="0" w:color="000000"/>
              <w:left w:val="nil"/>
              <w:bottom w:val="single" w:sz="8" w:space="0" w:color="000000"/>
              <w:right w:val="single" w:sz="8" w:space="0" w:color="000000"/>
            </w:tcBorders>
            <w:shd w:val="clear" w:color="000000" w:fill="FFFFFF"/>
            <w:vAlign w:val="center"/>
            <w:hideMark/>
          </w:tcPr>
          <w:p w14:paraId="6A65A4CC"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lastRenderedPageBreak/>
              <w:t>参数要求</w:t>
            </w:r>
          </w:p>
        </w:tc>
      </w:tr>
      <w:tr w:rsidR="00E244BF" w:rsidRPr="003719B2" w14:paraId="04485B8E" w14:textId="77777777" w:rsidTr="00A3524C">
        <w:trPr>
          <w:trHeight w:val="31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609D46B1"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交换容量</w:t>
            </w:r>
          </w:p>
        </w:tc>
        <w:tc>
          <w:tcPr>
            <w:tcW w:w="7420" w:type="dxa"/>
            <w:tcBorders>
              <w:top w:val="nil"/>
              <w:left w:val="nil"/>
              <w:bottom w:val="single" w:sz="8" w:space="0" w:color="000000"/>
              <w:right w:val="single" w:sz="8" w:space="0" w:color="000000"/>
            </w:tcBorders>
            <w:shd w:val="clear" w:color="000000" w:fill="FFFFFF"/>
            <w:vAlign w:val="center"/>
            <w:hideMark/>
          </w:tcPr>
          <w:p w14:paraId="0CADD81C"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598Gbps。</w:t>
            </w:r>
          </w:p>
        </w:tc>
      </w:tr>
      <w:tr w:rsidR="00E244BF" w:rsidRPr="003719B2" w14:paraId="1039FA2B" w14:textId="77777777" w:rsidTr="00A3524C">
        <w:trPr>
          <w:trHeight w:val="31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66ECFE98"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7420" w:type="dxa"/>
            <w:tcBorders>
              <w:top w:val="nil"/>
              <w:left w:val="nil"/>
              <w:bottom w:val="single" w:sz="8" w:space="0" w:color="000000"/>
              <w:right w:val="single" w:sz="8" w:space="0" w:color="000000"/>
            </w:tcBorders>
            <w:shd w:val="clear" w:color="000000" w:fill="FFFFFF"/>
            <w:vAlign w:val="center"/>
            <w:hideMark/>
          </w:tcPr>
          <w:p w14:paraId="2CF00D46"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252Mpps。</w:t>
            </w:r>
          </w:p>
        </w:tc>
      </w:tr>
      <w:tr w:rsidR="00E244BF" w:rsidRPr="003719B2" w14:paraId="5BF40921"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1B3EFEE4"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7420" w:type="dxa"/>
            <w:tcBorders>
              <w:top w:val="nil"/>
              <w:left w:val="nil"/>
              <w:bottom w:val="single" w:sz="8" w:space="0" w:color="000000"/>
              <w:right w:val="single" w:sz="8" w:space="0" w:color="000000"/>
            </w:tcBorders>
            <w:shd w:val="clear" w:color="000000" w:fill="FFFFFF"/>
            <w:vAlign w:val="center"/>
            <w:hideMark/>
          </w:tcPr>
          <w:p w14:paraId="5AC53E4D"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模块化双电源。</w:t>
            </w:r>
          </w:p>
        </w:tc>
      </w:tr>
      <w:tr w:rsidR="00E244BF" w:rsidRPr="003719B2" w14:paraId="09A6416C"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3C0F2C2D"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风扇</w:t>
            </w:r>
          </w:p>
        </w:tc>
        <w:tc>
          <w:tcPr>
            <w:tcW w:w="7420" w:type="dxa"/>
            <w:tcBorders>
              <w:top w:val="nil"/>
              <w:left w:val="nil"/>
              <w:bottom w:val="single" w:sz="8" w:space="0" w:color="000000"/>
              <w:right w:val="single" w:sz="8" w:space="0" w:color="000000"/>
            </w:tcBorders>
            <w:shd w:val="clear" w:color="000000" w:fill="FFFFFF"/>
            <w:vAlign w:val="center"/>
            <w:hideMark/>
          </w:tcPr>
          <w:p w14:paraId="2D1E977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模块化双风扇，前、后通风，风道可调。</w:t>
            </w:r>
          </w:p>
        </w:tc>
      </w:tr>
      <w:tr w:rsidR="00E244BF" w:rsidRPr="003719B2" w14:paraId="058F9E20"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A2889C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7420" w:type="dxa"/>
            <w:tcBorders>
              <w:top w:val="nil"/>
              <w:left w:val="nil"/>
              <w:bottom w:val="single" w:sz="8" w:space="0" w:color="000000"/>
              <w:right w:val="single" w:sz="8" w:space="0" w:color="000000"/>
            </w:tcBorders>
            <w:shd w:val="clear" w:color="000000" w:fill="FFFFFF"/>
            <w:vAlign w:val="center"/>
            <w:hideMark/>
          </w:tcPr>
          <w:p w14:paraId="1039697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MAC地址表≥64K。</w:t>
            </w:r>
          </w:p>
        </w:tc>
      </w:tr>
      <w:tr w:rsidR="00E244BF" w:rsidRPr="003719B2" w14:paraId="2BDEDE09"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1B1E553"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0B787B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路由表容量≥32K。</w:t>
            </w:r>
          </w:p>
        </w:tc>
      </w:tr>
      <w:tr w:rsidR="00E244BF" w:rsidRPr="003719B2" w14:paraId="71773EFF"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FF8D597"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2826BEE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ARP：≥32K。</w:t>
            </w:r>
          </w:p>
        </w:tc>
      </w:tr>
      <w:tr w:rsidR="00E244BF" w:rsidRPr="003719B2" w14:paraId="18721B32"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06B89F9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7420" w:type="dxa"/>
            <w:tcBorders>
              <w:top w:val="nil"/>
              <w:left w:val="nil"/>
              <w:bottom w:val="single" w:sz="8" w:space="0" w:color="000000"/>
              <w:right w:val="single" w:sz="8" w:space="0" w:color="000000"/>
            </w:tcBorders>
            <w:shd w:val="clear" w:color="000000" w:fill="FFFFFF"/>
            <w:vAlign w:val="center"/>
            <w:hideMark/>
          </w:tcPr>
          <w:p w14:paraId="73D04849"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端口形态：固化48个GE端口，4个万兆SFP+口，1个扩展槽位。</w:t>
            </w:r>
          </w:p>
        </w:tc>
      </w:tr>
      <w:tr w:rsidR="00E244BF" w:rsidRPr="003719B2" w14:paraId="6D09960D"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6C8A1E9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万兆接口数</w:t>
            </w:r>
          </w:p>
        </w:tc>
        <w:tc>
          <w:tcPr>
            <w:tcW w:w="7420" w:type="dxa"/>
            <w:tcBorders>
              <w:top w:val="nil"/>
              <w:left w:val="nil"/>
              <w:bottom w:val="single" w:sz="8" w:space="0" w:color="000000"/>
              <w:right w:val="single" w:sz="8" w:space="0" w:color="000000"/>
            </w:tcBorders>
            <w:shd w:val="clear" w:color="000000" w:fill="FFFFFF"/>
            <w:vAlign w:val="center"/>
            <w:hideMark/>
          </w:tcPr>
          <w:p w14:paraId="09C5318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最大支持12个万兆接口。</w:t>
            </w:r>
          </w:p>
        </w:tc>
      </w:tr>
      <w:tr w:rsidR="00E244BF" w:rsidRPr="003719B2" w14:paraId="6B75E78E"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3CE6FA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VxLAN</w:t>
            </w:r>
          </w:p>
        </w:tc>
        <w:tc>
          <w:tcPr>
            <w:tcW w:w="7420" w:type="dxa"/>
            <w:tcBorders>
              <w:top w:val="nil"/>
              <w:left w:val="nil"/>
              <w:bottom w:val="single" w:sz="8" w:space="0" w:color="000000"/>
              <w:right w:val="single" w:sz="8" w:space="0" w:color="000000"/>
            </w:tcBorders>
            <w:shd w:val="clear" w:color="000000" w:fill="FFFFFF"/>
            <w:vAlign w:val="center"/>
            <w:hideMark/>
          </w:tcPr>
          <w:p w14:paraId="419E281E"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4AF8A99D"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5411891"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D582E6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支持二层VxLAN。</w:t>
            </w:r>
          </w:p>
        </w:tc>
      </w:tr>
      <w:tr w:rsidR="00E244BF" w:rsidRPr="003719B2" w14:paraId="1621B021"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408FCC78"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7A3E8A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支持三层VxLAN。</w:t>
            </w:r>
          </w:p>
        </w:tc>
      </w:tr>
      <w:tr w:rsidR="00E244BF" w:rsidRPr="003719B2" w14:paraId="792DA52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56EAAD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219C030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支持EVPN。</w:t>
            </w:r>
          </w:p>
        </w:tc>
      </w:tr>
      <w:tr w:rsidR="00E244BF" w:rsidRPr="003719B2" w14:paraId="223D1462"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72568B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堆叠</w:t>
            </w:r>
          </w:p>
        </w:tc>
        <w:tc>
          <w:tcPr>
            <w:tcW w:w="7420" w:type="dxa"/>
            <w:tcBorders>
              <w:top w:val="nil"/>
              <w:left w:val="nil"/>
              <w:bottom w:val="single" w:sz="8" w:space="0" w:color="000000"/>
              <w:right w:val="single" w:sz="8" w:space="0" w:color="000000"/>
            </w:tcBorders>
            <w:shd w:val="clear" w:color="000000" w:fill="FFFFFF"/>
            <w:vAlign w:val="center"/>
            <w:hideMark/>
          </w:tcPr>
          <w:p w14:paraId="212EFA1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最大堆叠台数≥9台。</w:t>
            </w:r>
          </w:p>
        </w:tc>
      </w:tr>
      <w:tr w:rsidR="00E244BF" w:rsidRPr="003719B2" w14:paraId="4C1ED804"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C43A6C8"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A61FC7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最大堆叠带宽≥160G。</w:t>
            </w:r>
          </w:p>
        </w:tc>
      </w:tr>
      <w:tr w:rsidR="00E244BF" w:rsidRPr="003719B2" w14:paraId="38AF46E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5651DE2E"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DC5648D"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支持跨设备链路聚合，单一IP管理，分布式弹性路由。</w:t>
            </w:r>
          </w:p>
        </w:tc>
      </w:tr>
      <w:tr w:rsidR="00E244BF" w:rsidRPr="003719B2" w14:paraId="6A1020CF"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73F989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DCD5A5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支持通过标准以太端口进行堆叠，配置SFP+堆叠线缆1条。</w:t>
            </w:r>
          </w:p>
        </w:tc>
      </w:tr>
      <w:tr w:rsidR="00E244BF" w:rsidRPr="003719B2" w14:paraId="10A8EFFA"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7C7978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VLAN特性</w:t>
            </w:r>
          </w:p>
        </w:tc>
        <w:tc>
          <w:tcPr>
            <w:tcW w:w="7420" w:type="dxa"/>
            <w:tcBorders>
              <w:top w:val="nil"/>
              <w:left w:val="nil"/>
              <w:bottom w:val="single" w:sz="8" w:space="0" w:color="000000"/>
              <w:right w:val="single" w:sz="8" w:space="0" w:color="000000"/>
            </w:tcBorders>
            <w:shd w:val="clear" w:color="000000" w:fill="FFFFFF"/>
            <w:vAlign w:val="center"/>
            <w:hideMark/>
          </w:tcPr>
          <w:p w14:paraId="0F0D6A0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支持基于端口的VLAN，支持基于协议的VLAN。</w:t>
            </w:r>
          </w:p>
        </w:tc>
      </w:tr>
      <w:tr w:rsidR="00E244BF" w:rsidRPr="003719B2" w14:paraId="6FC35FA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C0AF91A"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C03258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支持基于MAC的VLAN。</w:t>
            </w:r>
          </w:p>
        </w:tc>
      </w:tr>
      <w:tr w:rsidR="00E244BF" w:rsidRPr="003719B2" w14:paraId="24D5A19B"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53A02BB"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D87911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最大VLAN数(不是VLAN ID)≥4094。</w:t>
            </w:r>
          </w:p>
        </w:tc>
      </w:tr>
      <w:tr w:rsidR="00E244BF" w:rsidRPr="003719B2" w14:paraId="65C5EC8A"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32A57C0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7420" w:type="dxa"/>
            <w:tcBorders>
              <w:top w:val="nil"/>
              <w:left w:val="nil"/>
              <w:bottom w:val="single" w:sz="8" w:space="0" w:color="000000"/>
              <w:right w:val="single" w:sz="8" w:space="0" w:color="000000"/>
            </w:tcBorders>
            <w:shd w:val="clear" w:color="000000" w:fill="FFFFFF"/>
            <w:vAlign w:val="center"/>
            <w:hideMark/>
          </w:tcPr>
          <w:p w14:paraId="119394F3"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支持最多8个GE口或4个10 GE端口聚合；支持最多128个聚合组（IRF2）；支持LACP。</w:t>
            </w:r>
          </w:p>
        </w:tc>
      </w:tr>
      <w:tr w:rsidR="00E244BF" w:rsidRPr="003719B2" w14:paraId="646989A4"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5106829"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镜像功能</w:t>
            </w:r>
          </w:p>
        </w:tc>
        <w:tc>
          <w:tcPr>
            <w:tcW w:w="7420" w:type="dxa"/>
            <w:tcBorders>
              <w:top w:val="nil"/>
              <w:left w:val="nil"/>
              <w:bottom w:val="single" w:sz="8" w:space="0" w:color="000000"/>
              <w:right w:val="single" w:sz="8" w:space="0" w:color="000000"/>
            </w:tcBorders>
            <w:shd w:val="clear" w:color="000000" w:fill="FFFFFF"/>
            <w:vAlign w:val="center"/>
            <w:hideMark/>
          </w:tcPr>
          <w:p w14:paraId="1178DAA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支持本地端口镜像和远程端口镜像RSPAN。</w:t>
            </w:r>
          </w:p>
        </w:tc>
      </w:tr>
      <w:tr w:rsidR="00E244BF" w:rsidRPr="003719B2" w14:paraId="37D04A8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FD2494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151BD1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支持流镜像。</w:t>
            </w:r>
          </w:p>
        </w:tc>
      </w:tr>
      <w:tr w:rsidR="00E244BF" w:rsidRPr="003719B2" w14:paraId="0342B8BF"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4CC85D89"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DB9281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同时支持N：M的端口镜像（M大于1）。</w:t>
            </w:r>
          </w:p>
        </w:tc>
      </w:tr>
      <w:tr w:rsidR="00E244BF" w:rsidRPr="003719B2" w14:paraId="64C85883"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1B61D1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路由协议</w:t>
            </w:r>
          </w:p>
        </w:tc>
        <w:tc>
          <w:tcPr>
            <w:tcW w:w="7420" w:type="dxa"/>
            <w:tcBorders>
              <w:top w:val="nil"/>
              <w:left w:val="nil"/>
              <w:bottom w:val="single" w:sz="8" w:space="0" w:color="000000"/>
              <w:right w:val="single" w:sz="8" w:space="0" w:color="000000"/>
            </w:tcBorders>
            <w:shd w:val="clear" w:color="000000" w:fill="FFFFFF"/>
            <w:vAlign w:val="center"/>
            <w:hideMark/>
          </w:tcPr>
          <w:p w14:paraId="328649C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支持IPv4静态路由、RIP V1、V2、OSPF、BGP。</w:t>
            </w:r>
          </w:p>
        </w:tc>
      </w:tr>
      <w:tr w:rsidR="00E244BF" w:rsidRPr="003719B2" w14:paraId="54B60737"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4F88CE7"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7E4268A9"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支持IPv6静态路由、RIPng、OSPFv3、BGP4+。</w:t>
            </w:r>
          </w:p>
        </w:tc>
      </w:tr>
      <w:tr w:rsidR="00E244BF" w:rsidRPr="003719B2" w14:paraId="1B978054"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63FB181"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4898A9D"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支持IPv4和IPv6环境下的策略路由。</w:t>
            </w:r>
          </w:p>
        </w:tc>
      </w:tr>
      <w:tr w:rsidR="00E244BF" w:rsidRPr="003719B2" w14:paraId="2CDF231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E22E17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B2F9E78"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支持IPv6手动隧道、6to4隧道和ISATAP隧道。</w:t>
            </w:r>
          </w:p>
        </w:tc>
      </w:tr>
      <w:tr w:rsidR="00E244BF" w:rsidRPr="003719B2" w14:paraId="1D934ADF"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751AD08"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可靠性</w:t>
            </w:r>
          </w:p>
        </w:tc>
        <w:tc>
          <w:tcPr>
            <w:tcW w:w="7420" w:type="dxa"/>
            <w:tcBorders>
              <w:top w:val="nil"/>
              <w:left w:val="nil"/>
              <w:bottom w:val="single" w:sz="8" w:space="0" w:color="000000"/>
              <w:right w:val="single" w:sz="8" w:space="0" w:color="000000"/>
            </w:tcBorders>
            <w:shd w:val="clear" w:color="000000" w:fill="FFFFFF"/>
            <w:vAlign w:val="center"/>
            <w:hideMark/>
          </w:tcPr>
          <w:p w14:paraId="6367BB8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支持VRRPv2、v3（虚拟路由冗余协议)。</w:t>
            </w:r>
          </w:p>
        </w:tc>
      </w:tr>
      <w:tr w:rsidR="00E244BF" w:rsidRPr="003719B2" w14:paraId="013D13E4"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6AC126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24A8E2D"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支持RRPP（快速环网保护协议），环网故障恢复时间不超过200ms。</w:t>
            </w:r>
          </w:p>
        </w:tc>
      </w:tr>
      <w:tr w:rsidR="00E244BF" w:rsidRPr="003719B2" w14:paraId="77D4EA27" w14:textId="77777777" w:rsidTr="00A3524C">
        <w:trPr>
          <w:trHeight w:val="58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1F30C68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Macsec</w:t>
            </w:r>
          </w:p>
        </w:tc>
        <w:tc>
          <w:tcPr>
            <w:tcW w:w="7420" w:type="dxa"/>
            <w:tcBorders>
              <w:top w:val="nil"/>
              <w:left w:val="nil"/>
              <w:bottom w:val="single" w:sz="8" w:space="0" w:color="000000"/>
              <w:right w:val="single" w:sz="8" w:space="0" w:color="000000"/>
            </w:tcBorders>
            <w:shd w:val="clear" w:color="000000" w:fill="FFFFFF"/>
            <w:vAlign w:val="center"/>
            <w:hideMark/>
          </w:tcPr>
          <w:p w14:paraId="2D3C27F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支持802.1ae Macsec安全加密，实现MAC层安全加密，包括数据加密、数据帧完整性检查及数据源真实性校验。无需软件授权。</w:t>
            </w:r>
          </w:p>
        </w:tc>
      </w:tr>
      <w:tr w:rsidR="00E244BF" w:rsidRPr="003719B2" w14:paraId="4D695750"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3E27D90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有线无线一体化</w:t>
            </w:r>
          </w:p>
        </w:tc>
        <w:tc>
          <w:tcPr>
            <w:tcW w:w="7420" w:type="dxa"/>
            <w:tcBorders>
              <w:top w:val="nil"/>
              <w:left w:val="nil"/>
              <w:bottom w:val="single" w:sz="8" w:space="0" w:color="000000"/>
              <w:right w:val="single" w:sz="8" w:space="0" w:color="000000"/>
            </w:tcBorders>
            <w:shd w:val="clear" w:color="000000" w:fill="FFFFFF"/>
            <w:vAlign w:val="center"/>
            <w:hideMark/>
          </w:tcPr>
          <w:p w14:paraId="19BEF27D"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内置软AC功能，交换平台实现有线无线一体化集成。</w:t>
            </w:r>
          </w:p>
        </w:tc>
      </w:tr>
      <w:tr w:rsidR="00E244BF" w:rsidRPr="003719B2" w14:paraId="4883BBC7"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5D4770D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网络安全一体化</w:t>
            </w:r>
          </w:p>
        </w:tc>
        <w:tc>
          <w:tcPr>
            <w:tcW w:w="7420" w:type="dxa"/>
            <w:tcBorders>
              <w:top w:val="nil"/>
              <w:left w:val="nil"/>
              <w:bottom w:val="single" w:sz="8" w:space="0" w:color="000000"/>
              <w:right w:val="single" w:sz="8" w:space="0" w:color="000000"/>
            </w:tcBorders>
            <w:shd w:val="clear" w:color="000000" w:fill="FFFFFF"/>
            <w:vAlign w:val="center"/>
            <w:hideMark/>
          </w:tcPr>
          <w:p w14:paraId="18C13E6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可扩展防火墙业务插卡模块，提升网络安全性。</w:t>
            </w:r>
          </w:p>
        </w:tc>
      </w:tr>
      <w:tr w:rsidR="00E244BF" w:rsidRPr="003719B2" w14:paraId="4C90632C"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0C78A4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管理和维护</w:t>
            </w:r>
          </w:p>
        </w:tc>
        <w:tc>
          <w:tcPr>
            <w:tcW w:w="7420" w:type="dxa"/>
            <w:tcBorders>
              <w:top w:val="nil"/>
              <w:left w:val="nil"/>
              <w:bottom w:val="single" w:sz="8" w:space="0" w:color="000000"/>
              <w:right w:val="single" w:sz="8" w:space="0" w:color="000000"/>
            </w:tcBorders>
            <w:shd w:val="clear" w:color="000000" w:fill="FFFFFF"/>
            <w:vAlign w:val="center"/>
            <w:hideMark/>
          </w:tcPr>
          <w:p w14:paraId="0210762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支持SNMP V1、V2、V3、RMON、SSHV2。</w:t>
            </w:r>
          </w:p>
        </w:tc>
      </w:tr>
      <w:tr w:rsidR="00E244BF" w:rsidRPr="003719B2" w14:paraId="39163363"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5A39612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6507E9D"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支持OAM(802.1AG， 802.3AH)以太网运行、维护和管理标准。</w:t>
            </w:r>
          </w:p>
        </w:tc>
      </w:tr>
    </w:tbl>
    <w:p w14:paraId="23BE3B74" w14:textId="77777777" w:rsidR="00E244BF" w:rsidRPr="003719B2" w:rsidRDefault="00E244BF" w:rsidP="00DE2CC0">
      <w:pPr>
        <w:pStyle w:val="a8"/>
        <w:numPr>
          <w:ilvl w:val="0"/>
          <w:numId w:val="64"/>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地下一层汇聚交换机（2台）</w:t>
      </w:r>
    </w:p>
    <w:p w14:paraId="53FB867D" w14:textId="77777777" w:rsidR="00E244BF" w:rsidRPr="003719B2" w:rsidRDefault="00E244BF" w:rsidP="00FB55F5">
      <w:pPr>
        <w:spacing w:line="560" w:lineRule="exact"/>
        <w:rPr>
          <w:rFonts w:asciiTheme="minorEastAsia" w:hAnsiTheme="minorEastAsia"/>
          <w:sz w:val="28"/>
          <w:szCs w:val="28"/>
        </w:rPr>
      </w:pPr>
      <w:r w:rsidRPr="003719B2">
        <w:rPr>
          <w:rFonts w:asciiTheme="minorEastAsia" w:hAnsiTheme="minorEastAsia" w:hint="eastAsia"/>
          <w:sz w:val="28"/>
          <w:szCs w:val="28"/>
        </w:rPr>
        <w:t>2台共配置</w:t>
      </w:r>
      <w:r w:rsidRPr="003719B2">
        <w:rPr>
          <w:rFonts w:asciiTheme="minorEastAsia" w:hAnsiTheme="minorEastAsia" w:cs="宋体" w:hint="eastAsia"/>
          <w:kern w:val="0"/>
          <w:sz w:val="28"/>
          <w:szCs w:val="28"/>
        </w:rPr>
        <w:t>光模块24个SFP-GE-多模模块-(850nm,0.55km,LC)。</w:t>
      </w:r>
    </w:p>
    <w:tbl>
      <w:tblPr>
        <w:tblW w:w="8860" w:type="dxa"/>
        <w:tblInd w:w="108" w:type="dxa"/>
        <w:tblLook w:val="04A0" w:firstRow="1" w:lastRow="0" w:firstColumn="1" w:lastColumn="0" w:noHBand="0" w:noVBand="1"/>
      </w:tblPr>
      <w:tblGrid>
        <w:gridCol w:w="1440"/>
        <w:gridCol w:w="7420"/>
      </w:tblGrid>
      <w:tr w:rsidR="00E244BF" w:rsidRPr="003719B2" w14:paraId="026017E9" w14:textId="77777777" w:rsidTr="00A3524C">
        <w:trPr>
          <w:trHeight w:val="300"/>
        </w:trPr>
        <w:tc>
          <w:tcPr>
            <w:tcW w:w="14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3634FD6"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功能及技术指标</w:t>
            </w:r>
          </w:p>
        </w:tc>
        <w:tc>
          <w:tcPr>
            <w:tcW w:w="7420" w:type="dxa"/>
            <w:tcBorders>
              <w:top w:val="single" w:sz="8" w:space="0" w:color="000000"/>
              <w:left w:val="nil"/>
              <w:bottom w:val="single" w:sz="8" w:space="0" w:color="000000"/>
              <w:right w:val="single" w:sz="8" w:space="0" w:color="000000"/>
            </w:tcBorders>
            <w:shd w:val="clear" w:color="000000" w:fill="FFFFFF"/>
            <w:vAlign w:val="center"/>
            <w:hideMark/>
          </w:tcPr>
          <w:p w14:paraId="43FAAA32"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参数要求</w:t>
            </w:r>
          </w:p>
        </w:tc>
      </w:tr>
      <w:tr w:rsidR="00E244BF" w:rsidRPr="003719B2" w14:paraId="14D8D6F3" w14:textId="77777777" w:rsidTr="00A3524C">
        <w:trPr>
          <w:trHeight w:val="31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3B81EDA8"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7420" w:type="dxa"/>
            <w:tcBorders>
              <w:top w:val="nil"/>
              <w:left w:val="nil"/>
              <w:bottom w:val="single" w:sz="8" w:space="0" w:color="000000"/>
              <w:right w:val="single" w:sz="8" w:space="0" w:color="000000"/>
            </w:tcBorders>
            <w:shd w:val="clear" w:color="000000" w:fill="FFFFFF"/>
            <w:vAlign w:val="center"/>
            <w:hideMark/>
          </w:tcPr>
          <w:p w14:paraId="02871FBA"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598Gbps。</w:t>
            </w:r>
          </w:p>
        </w:tc>
      </w:tr>
      <w:tr w:rsidR="00E244BF" w:rsidRPr="003719B2" w14:paraId="4C8D0490" w14:textId="77777777" w:rsidTr="00A3524C">
        <w:trPr>
          <w:trHeight w:val="31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5DBADA7B"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7420" w:type="dxa"/>
            <w:tcBorders>
              <w:top w:val="nil"/>
              <w:left w:val="nil"/>
              <w:bottom w:val="single" w:sz="8" w:space="0" w:color="000000"/>
              <w:right w:val="single" w:sz="8" w:space="0" w:color="000000"/>
            </w:tcBorders>
            <w:shd w:val="clear" w:color="000000" w:fill="FFFFFF"/>
            <w:vAlign w:val="center"/>
            <w:hideMark/>
          </w:tcPr>
          <w:p w14:paraId="645C85FC"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222Mpps。</w:t>
            </w:r>
          </w:p>
        </w:tc>
      </w:tr>
      <w:tr w:rsidR="00E244BF" w:rsidRPr="003719B2" w14:paraId="5F00F78D"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58F4F75B"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p>
        </w:tc>
        <w:tc>
          <w:tcPr>
            <w:tcW w:w="7420" w:type="dxa"/>
            <w:tcBorders>
              <w:top w:val="nil"/>
              <w:left w:val="nil"/>
              <w:bottom w:val="single" w:sz="8" w:space="0" w:color="000000"/>
              <w:right w:val="single" w:sz="8" w:space="0" w:color="000000"/>
            </w:tcBorders>
            <w:shd w:val="clear" w:color="000000" w:fill="FFFFFF"/>
            <w:vAlign w:val="center"/>
            <w:hideMark/>
          </w:tcPr>
          <w:p w14:paraId="48C23F3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模块化双电源。</w:t>
            </w:r>
          </w:p>
        </w:tc>
      </w:tr>
      <w:tr w:rsidR="00E244BF" w:rsidRPr="003719B2" w14:paraId="34B3EDA2"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4325C7BF"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风扇</w:t>
            </w:r>
          </w:p>
        </w:tc>
        <w:tc>
          <w:tcPr>
            <w:tcW w:w="7420" w:type="dxa"/>
            <w:tcBorders>
              <w:top w:val="nil"/>
              <w:left w:val="nil"/>
              <w:bottom w:val="single" w:sz="8" w:space="0" w:color="000000"/>
              <w:right w:val="single" w:sz="8" w:space="0" w:color="000000"/>
            </w:tcBorders>
            <w:shd w:val="clear" w:color="000000" w:fill="FFFFFF"/>
            <w:vAlign w:val="center"/>
            <w:hideMark/>
          </w:tcPr>
          <w:p w14:paraId="1B6CB6F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模块化双风扇，前、后通风，风道可调。</w:t>
            </w:r>
          </w:p>
        </w:tc>
      </w:tr>
      <w:tr w:rsidR="00E244BF" w:rsidRPr="003719B2" w14:paraId="461EEFD0"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5B039C3"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7420" w:type="dxa"/>
            <w:tcBorders>
              <w:top w:val="nil"/>
              <w:left w:val="nil"/>
              <w:bottom w:val="single" w:sz="8" w:space="0" w:color="000000"/>
              <w:right w:val="single" w:sz="8" w:space="0" w:color="000000"/>
            </w:tcBorders>
            <w:shd w:val="clear" w:color="000000" w:fill="FFFFFF"/>
            <w:vAlign w:val="center"/>
            <w:hideMark/>
          </w:tcPr>
          <w:p w14:paraId="04A4ECD9"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MAC地址表≥64K。</w:t>
            </w:r>
          </w:p>
        </w:tc>
      </w:tr>
      <w:tr w:rsidR="00E244BF" w:rsidRPr="003719B2" w14:paraId="2EDFECFA"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BE2D42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7F0E07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路由表容量≥32K。</w:t>
            </w:r>
          </w:p>
        </w:tc>
      </w:tr>
      <w:tr w:rsidR="00E244BF" w:rsidRPr="003719B2" w14:paraId="33870AB2"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5F93120D"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282877C2"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ARP：≥32K。</w:t>
            </w:r>
          </w:p>
        </w:tc>
      </w:tr>
      <w:tr w:rsidR="00E244BF" w:rsidRPr="003719B2" w14:paraId="366B9ABA"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5EB2118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7420" w:type="dxa"/>
            <w:tcBorders>
              <w:top w:val="nil"/>
              <w:left w:val="nil"/>
              <w:bottom w:val="single" w:sz="8" w:space="0" w:color="000000"/>
              <w:right w:val="single" w:sz="8" w:space="0" w:color="000000"/>
            </w:tcBorders>
            <w:shd w:val="clear" w:color="000000" w:fill="FFFFFF"/>
            <w:vAlign w:val="center"/>
            <w:hideMark/>
          </w:tcPr>
          <w:p w14:paraId="7056363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端口形态：24个SFP端口（其中8个combo口）端口，4个万兆SFP+口，1个扩展槽位。</w:t>
            </w:r>
          </w:p>
        </w:tc>
      </w:tr>
      <w:tr w:rsidR="00E244BF" w:rsidRPr="003719B2" w14:paraId="30A2C7F0"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591BA00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万兆接口数</w:t>
            </w:r>
          </w:p>
        </w:tc>
        <w:tc>
          <w:tcPr>
            <w:tcW w:w="7420" w:type="dxa"/>
            <w:tcBorders>
              <w:top w:val="nil"/>
              <w:left w:val="nil"/>
              <w:bottom w:val="single" w:sz="8" w:space="0" w:color="000000"/>
              <w:right w:val="single" w:sz="8" w:space="0" w:color="000000"/>
            </w:tcBorders>
            <w:shd w:val="clear" w:color="000000" w:fill="FFFFFF"/>
            <w:vAlign w:val="center"/>
            <w:hideMark/>
          </w:tcPr>
          <w:p w14:paraId="13D6C07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最大支持12个万兆接口。</w:t>
            </w:r>
          </w:p>
        </w:tc>
      </w:tr>
      <w:tr w:rsidR="00E244BF" w:rsidRPr="003719B2" w14:paraId="5B810782"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FDCFDD4"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VxLAN</w:t>
            </w:r>
          </w:p>
        </w:tc>
        <w:tc>
          <w:tcPr>
            <w:tcW w:w="7420" w:type="dxa"/>
            <w:tcBorders>
              <w:top w:val="nil"/>
              <w:left w:val="nil"/>
              <w:bottom w:val="single" w:sz="8" w:space="0" w:color="000000"/>
              <w:right w:val="single" w:sz="8" w:space="0" w:color="000000"/>
            </w:tcBorders>
            <w:shd w:val="clear" w:color="000000" w:fill="FFFFFF"/>
            <w:vAlign w:val="center"/>
            <w:hideMark/>
          </w:tcPr>
          <w:p w14:paraId="0C029E5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所有主机。</w:t>
            </w:r>
          </w:p>
        </w:tc>
      </w:tr>
      <w:tr w:rsidR="00E244BF" w:rsidRPr="003719B2" w14:paraId="2BB7086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0009DDE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592619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支持二层VxLAN。</w:t>
            </w:r>
          </w:p>
        </w:tc>
      </w:tr>
      <w:tr w:rsidR="00E244BF" w:rsidRPr="003719B2" w14:paraId="11A57711"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7C9DBB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5FE8E4B"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支持三层VxLAN。</w:t>
            </w:r>
          </w:p>
        </w:tc>
      </w:tr>
      <w:tr w:rsidR="00E244BF" w:rsidRPr="003719B2" w14:paraId="04D6EAD7"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3D573E9"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7ECC75F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支持EVPN。</w:t>
            </w:r>
          </w:p>
        </w:tc>
      </w:tr>
      <w:tr w:rsidR="00E244BF" w:rsidRPr="003719B2" w14:paraId="3EE609EC"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3FBE6B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堆叠</w:t>
            </w:r>
          </w:p>
        </w:tc>
        <w:tc>
          <w:tcPr>
            <w:tcW w:w="7420" w:type="dxa"/>
            <w:tcBorders>
              <w:top w:val="nil"/>
              <w:left w:val="nil"/>
              <w:bottom w:val="single" w:sz="8" w:space="0" w:color="000000"/>
              <w:right w:val="single" w:sz="8" w:space="0" w:color="000000"/>
            </w:tcBorders>
            <w:shd w:val="clear" w:color="000000" w:fill="FFFFFF"/>
            <w:vAlign w:val="center"/>
            <w:hideMark/>
          </w:tcPr>
          <w:p w14:paraId="31CDCAB3"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最大堆叠台数≥9台。</w:t>
            </w:r>
          </w:p>
        </w:tc>
      </w:tr>
      <w:tr w:rsidR="00E244BF" w:rsidRPr="003719B2" w14:paraId="1B96488E"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A1774DC"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0EAD26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最大堆叠带宽≥160G。</w:t>
            </w:r>
          </w:p>
        </w:tc>
      </w:tr>
      <w:tr w:rsidR="00E244BF" w:rsidRPr="003719B2" w14:paraId="225B51BC"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F6A3D9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9C980B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支持跨设备链路聚合，单一IP管理，分布式弹性路由。</w:t>
            </w:r>
          </w:p>
        </w:tc>
      </w:tr>
      <w:tr w:rsidR="00E244BF" w:rsidRPr="003719B2" w14:paraId="76A6AFB2"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45B52B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E802F6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支持通过标准以太端口进行堆叠，配置SFP+堆叠线缆1条。</w:t>
            </w:r>
          </w:p>
        </w:tc>
      </w:tr>
      <w:tr w:rsidR="00E244BF" w:rsidRPr="003719B2" w14:paraId="5E68F5DD"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3AF2B7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LAN特性</w:t>
            </w:r>
          </w:p>
        </w:tc>
        <w:tc>
          <w:tcPr>
            <w:tcW w:w="7420" w:type="dxa"/>
            <w:tcBorders>
              <w:top w:val="nil"/>
              <w:left w:val="nil"/>
              <w:bottom w:val="single" w:sz="8" w:space="0" w:color="000000"/>
              <w:right w:val="single" w:sz="8" w:space="0" w:color="000000"/>
            </w:tcBorders>
            <w:shd w:val="clear" w:color="000000" w:fill="FFFFFF"/>
            <w:vAlign w:val="center"/>
            <w:hideMark/>
          </w:tcPr>
          <w:p w14:paraId="22241C93"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支持基于端口的VLAN，支持基于协议的VLAN。</w:t>
            </w:r>
          </w:p>
        </w:tc>
      </w:tr>
      <w:tr w:rsidR="00E244BF" w:rsidRPr="003719B2" w14:paraId="0DAB2EA0"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BACFD8B"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687AAA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支持基于MAC的VLAN。</w:t>
            </w:r>
          </w:p>
        </w:tc>
      </w:tr>
      <w:tr w:rsidR="00E244BF" w:rsidRPr="003719B2" w14:paraId="0A0FD364"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B28750E"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A1F9E7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最大VLAN数(不是VLAN ID)≥4094。</w:t>
            </w:r>
          </w:p>
        </w:tc>
      </w:tr>
      <w:tr w:rsidR="00E244BF" w:rsidRPr="003719B2" w14:paraId="3FF077FB"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1C2D5CB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7420" w:type="dxa"/>
            <w:tcBorders>
              <w:top w:val="nil"/>
              <w:left w:val="nil"/>
              <w:bottom w:val="single" w:sz="8" w:space="0" w:color="000000"/>
              <w:right w:val="single" w:sz="8" w:space="0" w:color="000000"/>
            </w:tcBorders>
            <w:shd w:val="clear" w:color="000000" w:fill="FFFFFF"/>
            <w:vAlign w:val="center"/>
            <w:hideMark/>
          </w:tcPr>
          <w:p w14:paraId="134B044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支持最多8个GE口或4个10 GE端口聚合；支持最多128个聚合组（IRF2）；支持LACP。</w:t>
            </w:r>
          </w:p>
        </w:tc>
      </w:tr>
      <w:tr w:rsidR="00E244BF" w:rsidRPr="003719B2" w14:paraId="64A73F53"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7379DA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像功能</w:t>
            </w:r>
          </w:p>
        </w:tc>
        <w:tc>
          <w:tcPr>
            <w:tcW w:w="7420" w:type="dxa"/>
            <w:tcBorders>
              <w:top w:val="nil"/>
              <w:left w:val="nil"/>
              <w:bottom w:val="single" w:sz="8" w:space="0" w:color="000000"/>
              <w:right w:val="single" w:sz="8" w:space="0" w:color="000000"/>
            </w:tcBorders>
            <w:shd w:val="clear" w:color="000000" w:fill="FFFFFF"/>
            <w:vAlign w:val="center"/>
            <w:hideMark/>
          </w:tcPr>
          <w:p w14:paraId="7BA7850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支持本地端口镜像和远程端口镜像RSPAN。</w:t>
            </w:r>
          </w:p>
        </w:tc>
      </w:tr>
      <w:tr w:rsidR="00E244BF" w:rsidRPr="003719B2" w14:paraId="7A5B7FE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F352EA3"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364B1B1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支持流镜像。</w:t>
            </w:r>
          </w:p>
        </w:tc>
      </w:tr>
      <w:tr w:rsidR="00E244BF" w:rsidRPr="003719B2" w14:paraId="7A14A3D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3467106"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06ABE5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同时支持N：M的端口镜像（M大于1）。</w:t>
            </w:r>
          </w:p>
        </w:tc>
      </w:tr>
      <w:tr w:rsidR="00E244BF" w:rsidRPr="003719B2" w14:paraId="5800AE54"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4DE243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路由协议</w:t>
            </w:r>
          </w:p>
        </w:tc>
        <w:tc>
          <w:tcPr>
            <w:tcW w:w="7420" w:type="dxa"/>
            <w:tcBorders>
              <w:top w:val="nil"/>
              <w:left w:val="nil"/>
              <w:bottom w:val="single" w:sz="8" w:space="0" w:color="000000"/>
              <w:right w:val="single" w:sz="8" w:space="0" w:color="000000"/>
            </w:tcBorders>
            <w:shd w:val="clear" w:color="000000" w:fill="FFFFFF"/>
            <w:vAlign w:val="center"/>
            <w:hideMark/>
          </w:tcPr>
          <w:p w14:paraId="5920BD0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支持IPv4静态路由、RIP V1、V2、OSPF、BGP。</w:t>
            </w:r>
          </w:p>
        </w:tc>
      </w:tr>
      <w:tr w:rsidR="00E244BF" w:rsidRPr="003719B2" w14:paraId="1617FC42"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D2C9EDD"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23D74FA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支持IPv6静态路由、RIPng、OSPFv3、BGP4+。</w:t>
            </w:r>
          </w:p>
        </w:tc>
      </w:tr>
      <w:tr w:rsidR="00E244BF" w:rsidRPr="003719B2" w14:paraId="5EC4A89B"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1353F1A"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2C29B1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支持IPv4和IPv6环境下的策略路由。</w:t>
            </w:r>
          </w:p>
        </w:tc>
      </w:tr>
      <w:tr w:rsidR="00E244BF" w:rsidRPr="003719B2" w14:paraId="59D567DF"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98527B0"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4505B8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支持IPv6手动隧道、6to4隧道和ISATAP隧道。</w:t>
            </w:r>
          </w:p>
        </w:tc>
      </w:tr>
      <w:tr w:rsidR="00E244BF" w:rsidRPr="003719B2" w14:paraId="339B2BDA"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AFEB791"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可靠性</w:t>
            </w:r>
          </w:p>
        </w:tc>
        <w:tc>
          <w:tcPr>
            <w:tcW w:w="7420" w:type="dxa"/>
            <w:tcBorders>
              <w:top w:val="nil"/>
              <w:left w:val="nil"/>
              <w:bottom w:val="single" w:sz="8" w:space="0" w:color="000000"/>
              <w:right w:val="single" w:sz="8" w:space="0" w:color="000000"/>
            </w:tcBorders>
            <w:shd w:val="clear" w:color="000000" w:fill="FFFFFF"/>
            <w:vAlign w:val="center"/>
            <w:hideMark/>
          </w:tcPr>
          <w:p w14:paraId="48D5228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支持VRRPv2、v3（虚拟路由冗余协议)。</w:t>
            </w:r>
          </w:p>
        </w:tc>
      </w:tr>
      <w:tr w:rsidR="00E244BF" w:rsidRPr="003719B2" w14:paraId="78E61563"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2EE1F9D"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43FA69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支持RRPP（快速环网保护协议），环网故障恢复时间不超过200ms。</w:t>
            </w:r>
          </w:p>
        </w:tc>
      </w:tr>
      <w:tr w:rsidR="00E244BF" w:rsidRPr="003719B2" w14:paraId="6DD961BA" w14:textId="77777777" w:rsidTr="00A3524C">
        <w:trPr>
          <w:trHeight w:val="58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2DCF7BD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Macsec</w:t>
            </w:r>
          </w:p>
        </w:tc>
        <w:tc>
          <w:tcPr>
            <w:tcW w:w="7420" w:type="dxa"/>
            <w:tcBorders>
              <w:top w:val="nil"/>
              <w:left w:val="nil"/>
              <w:bottom w:val="single" w:sz="8" w:space="0" w:color="000000"/>
              <w:right w:val="single" w:sz="8" w:space="0" w:color="000000"/>
            </w:tcBorders>
            <w:shd w:val="clear" w:color="000000" w:fill="FFFFFF"/>
            <w:vAlign w:val="center"/>
            <w:hideMark/>
          </w:tcPr>
          <w:p w14:paraId="0BCDB65A"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支持802.1ae Macsec安全加密，实现MAC层安全加密，包括数据加密、数据帧完整性检查及数据源真实性校验。无需软件授权。</w:t>
            </w:r>
          </w:p>
        </w:tc>
      </w:tr>
      <w:tr w:rsidR="00E244BF" w:rsidRPr="003719B2" w14:paraId="1B92C741"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4786FDE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有线无线一体化</w:t>
            </w:r>
          </w:p>
        </w:tc>
        <w:tc>
          <w:tcPr>
            <w:tcW w:w="7420" w:type="dxa"/>
            <w:tcBorders>
              <w:top w:val="nil"/>
              <w:left w:val="nil"/>
              <w:bottom w:val="single" w:sz="8" w:space="0" w:color="000000"/>
              <w:right w:val="single" w:sz="8" w:space="0" w:color="000000"/>
            </w:tcBorders>
            <w:shd w:val="clear" w:color="000000" w:fill="FFFFFF"/>
            <w:vAlign w:val="center"/>
            <w:hideMark/>
          </w:tcPr>
          <w:p w14:paraId="20C75EF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内置软AC功能，交换平台实现有线无线一体化集成。</w:t>
            </w:r>
          </w:p>
        </w:tc>
      </w:tr>
      <w:tr w:rsidR="00E244BF" w:rsidRPr="003719B2" w14:paraId="25342A3A"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68F2D1D1"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网络安全一体化</w:t>
            </w:r>
          </w:p>
        </w:tc>
        <w:tc>
          <w:tcPr>
            <w:tcW w:w="7420" w:type="dxa"/>
            <w:tcBorders>
              <w:top w:val="nil"/>
              <w:left w:val="nil"/>
              <w:bottom w:val="single" w:sz="8" w:space="0" w:color="000000"/>
              <w:right w:val="single" w:sz="8" w:space="0" w:color="000000"/>
            </w:tcBorders>
            <w:shd w:val="clear" w:color="000000" w:fill="FFFFFF"/>
            <w:vAlign w:val="center"/>
            <w:hideMark/>
          </w:tcPr>
          <w:p w14:paraId="46682A8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可扩展防火墙业务插卡模块，提升网络安全性。</w:t>
            </w:r>
          </w:p>
        </w:tc>
      </w:tr>
      <w:tr w:rsidR="00E244BF" w:rsidRPr="003719B2" w14:paraId="7AAEC52A"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D44BAD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管理和维护</w:t>
            </w:r>
          </w:p>
        </w:tc>
        <w:tc>
          <w:tcPr>
            <w:tcW w:w="7420" w:type="dxa"/>
            <w:tcBorders>
              <w:top w:val="nil"/>
              <w:left w:val="nil"/>
              <w:bottom w:val="single" w:sz="8" w:space="0" w:color="000000"/>
              <w:right w:val="single" w:sz="8" w:space="0" w:color="000000"/>
            </w:tcBorders>
            <w:shd w:val="clear" w:color="000000" w:fill="FFFFFF"/>
            <w:vAlign w:val="center"/>
            <w:hideMark/>
          </w:tcPr>
          <w:p w14:paraId="30C1177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支持SNMP V1、V2、V3、RMON、SSHV2。</w:t>
            </w:r>
          </w:p>
        </w:tc>
      </w:tr>
      <w:tr w:rsidR="00E244BF" w:rsidRPr="003719B2" w14:paraId="03A4A822"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1DCEC349"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2026981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支持OAM(802.1AG， 802.3AH)以太网运行、维护和管理标准。</w:t>
            </w:r>
          </w:p>
        </w:tc>
      </w:tr>
    </w:tbl>
    <w:p w14:paraId="5ED2DFAA" w14:textId="77777777" w:rsidR="00E244BF" w:rsidRPr="003719B2" w:rsidRDefault="00E244BF" w:rsidP="00E244BF">
      <w:pPr>
        <w:spacing w:line="560" w:lineRule="exact"/>
        <w:rPr>
          <w:rFonts w:asciiTheme="minorEastAsia" w:hAnsiTheme="minorEastAsia"/>
          <w:sz w:val="28"/>
          <w:szCs w:val="28"/>
        </w:rPr>
      </w:pPr>
    </w:p>
    <w:p w14:paraId="5ADB6941" w14:textId="77777777" w:rsidR="00E244BF" w:rsidRPr="003719B2" w:rsidRDefault="00E244BF" w:rsidP="00DE2CC0">
      <w:pPr>
        <w:pStyle w:val="a8"/>
        <w:numPr>
          <w:ilvl w:val="0"/>
          <w:numId w:val="64"/>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科教楼接入交换机（10台）</w:t>
      </w:r>
    </w:p>
    <w:p w14:paraId="2E61BD0E" w14:textId="77777777" w:rsidR="00E244BF" w:rsidRPr="003719B2" w:rsidRDefault="00E244BF" w:rsidP="00FB55F5">
      <w:pPr>
        <w:spacing w:line="560" w:lineRule="exact"/>
        <w:rPr>
          <w:rFonts w:asciiTheme="minorEastAsia" w:hAnsiTheme="minorEastAsia"/>
          <w:sz w:val="28"/>
          <w:szCs w:val="28"/>
        </w:rPr>
      </w:pPr>
      <w:r w:rsidRPr="003719B2">
        <w:rPr>
          <w:rFonts w:asciiTheme="minorEastAsia" w:hAnsiTheme="minorEastAsia" w:hint="eastAsia"/>
          <w:sz w:val="28"/>
          <w:szCs w:val="28"/>
        </w:rPr>
        <w:t>10台共配置</w:t>
      </w:r>
      <w:r w:rsidRPr="003719B2">
        <w:rPr>
          <w:rFonts w:asciiTheme="minorEastAsia" w:hAnsiTheme="minorEastAsia" w:cs="宋体" w:hint="eastAsia"/>
          <w:kern w:val="0"/>
          <w:sz w:val="28"/>
          <w:szCs w:val="28"/>
        </w:rPr>
        <w:t>光模块20个光模块-SFP-GE-多模模块-(850nm,0.55km,LC)。</w:t>
      </w:r>
    </w:p>
    <w:tbl>
      <w:tblPr>
        <w:tblW w:w="8860" w:type="dxa"/>
        <w:tblInd w:w="108" w:type="dxa"/>
        <w:tblLook w:val="04A0" w:firstRow="1" w:lastRow="0" w:firstColumn="1" w:lastColumn="0" w:noHBand="0" w:noVBand="1"/>
      </w:tblPr>
      <w:tblGrid>
        <w:gridCol w:w="1440"/>
        <w:gridCol w:w="7420"/>
      </w:tblGrid>
      <w:tr w:rsidR="00E244BF" w:rsidRPr="003719B2" w14:paraId="774F0B8F" w14:textId="77777777" w:rsidTr="00A3524C">
        <w:trPr>
          <w:trHeight w:val="300"/>
        </w:trPr>
        <w:tc>
          <w:tcPr>
            <w:tcW w:w="14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69E7EC6"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功能及技术指标</w:t>
            </w:r>
          </w:p>
        </w:tc>
        <w:tc>
          <w:tcPr>
            <w:tcW w:w="7420" w:type="dxa"/>
            <w:tcBorders>
              <w:top w:val="single" w:sz="8" w:space="0" w:color="000000"/>
              <w:left w:val="nil"/>
              <w:bottom w:val="single" w:sz="8" w:space="0" w:color="000000"/>
              <w:right w:val="single" w:sz="8" w:space="0" w:color="000000"/>
            </w:tcBorders>
            <w:shd w:val="clear" w:color="000000" w:fill="FFFFFF"/>
            <w:vAlign w:val="center"/>
            <w:hideMark/>
          </w:tcPr>
          <w:p w14:paraId="39727714"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参数要求</w:t>
            </w:r>
          </w:p>
        </w:tc>
      </w:tr>
      <w:tr w:rsidR="00E244BF" w:rsidRPr="003719B2" w14:paraId="50B30103" w14:textId="77777777" w:rsidTr="00A3524C">
        <w:trPr>
          <w:trHeight w:val="31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2E7B703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交换容量</w:t>
            </w:r>
          </w:p>
        </w:tc>
        <w:tc>
          <w:tcPr>
            <w:tcW w:w="7420" w:type="dxa"/>
            <w:tcBorders>
              <w:top w:val="nil"/>
              <w:left w:val="nil"/>
              <w:bottom w:val="single" w:sz="8" w:space="0" w:color="000000"/>
              <w:right w:val="single" w:sz="8" w:space="0" w:color="000000"/>
            </w:tcBorders>
            <w:shd w:val="clear" w:color="000000" w:fill="FFFFFF"/>
            <w:vAlign w:val="center"/>
            <w:hideMark/>
          </w:tcPr>
          <w:p w14:paraId="508D1D89"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336Gbps。</w:t>
            </w:r>
          </w:p>
        </w:tc>
      </w:tr>
      <w:tr w:rsidR="00E244BF" w:rsidRPr="003719B2" w14:paraId="39AB5D46" w14:textId="77777777" w:rsidTr="00A3524C">
        <w:trPr>
          <w:trHeight w:val="315"/>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7E3AADAC"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转发性能</w:t>
            </w:r>
          </w:p>
        </w:tc>
        <w:tc>
          <w:tcPr>
            <w:tcW w:w="7420" w:type="dxa"/>
            <w:tcBorders>
              <w:top w:val="nil"/>
              <w:left w:val="nil"/>
              <w:bottom w:val="single" w:sz="8" w:space="0" w:color="000000"/>
              <w:right w:val="single" w:sz="8" w:space="0" w:color="000000"/>
            </w:tcBorders>
            <w:shd w:val="clear" w:color="000000" w:fill="FFFFFF"/>
            <w:vAlign w:val="center"/>
            <w:hideMark/>
          </w:tcPr>
          <w:p w14:paraId="2C259AAB"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w:t>
            </w:r>
            <w:r w:rsidRPr="003719B2">
              <w:rPr>
                <w:rFonts w:asciiTheme="minorEastAsia" w:hAnsiTheme="minorEastAsia" w:cs="宋体" w:hint="eastAsia"/>
                <w:kern w:val="0"/>
                <w:szCs w:val="21"/>
              </w:rPr>
              <w:t>132Mpps。</w:t>
            </w:r>
          </w:p>
        </w:tc>
      </w:tr>
      <w:tr w:rsidR="00E244BF" w:rsidRPr="003719B2" w14:paraId="60331FBC"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E26276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7420" w:type="dxa"/>
            <w:tcBorders>
              <w:top w:val="nil"/>
              <w:left w:val="nil"/>
              <w:bottom w:val="single" w:sz="8" w:space="0" w:color="000000"/>
              <w:right w:val="single" w:sz="8" w:space="0" w:color="000000"/>
            </w:tcBorders>
            <w:shd w:val="clear" w:color="000000" w:fill="FFFFFF"/>
            <w:vAlign w:val="center"/>
            <w:hideMark/>
          </w:tcPr>
          <w:p w14:paraId="18C1DC7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MAC地址表≥16K。</w:t>
            </w:r>
          </w:p>
        </w:tc>
      </w:tr>
      <w:tr w:rsidR="00E244BF" w:rsidRPr="003719B2" w14:paraId="7B7FA532"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455681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7B86BFF9"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路由表容量≥512。</w:t>
            </w:r>
          </w:p>
        </w:tc>
      </w:tr>
      <w:tr w:rsidR="00E244BF" w:rsidRPr="003719B2" w14:paraId="645A027E"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AF1652D"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9C34C7C"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ACL：1K。</w:t>
            </w:r>
          </w:p>
        </w:tc>
      </w:tr>
      <w:tr w:rsidR="00E244BF" w:rsidRPr="003719B2" w14:paraId="5026B366"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6C1E869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接口类型</w:t>
            </w:r>
          </w:p>
        </w:tc>
        <w:tc>
          <w:tcPr>
            <w:tcW w:w="7420" w:type="dxa"/>
            <w:tcBorders>
              <w:top w:val="nil"/>
              <w:left w:val="nil"/>
              <w:bottom w:val="single" w:sz="8" w:space="0" w:color="000000"/>
              <w:right w:val="single" w:sz="8" w:space="0" w:color="000000"/>
            </w:tcBorders>
            <w:shd w:val="clear" w:color="000000" w:fill="FFFFFF"/>
            <w:vAlign w:val="center"/>
            <w:hideMark/>
          </w:tcPr>
          <w:p w14:paraId="6A1F5C59"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端口形态：48个GE端口，4个万兆SFP+口。</w:t>
            </w:r>
          </w:p>
        </w:tc>
      </w:tr>
      <w:tr w:rsidR="00E244BF" w:rsidRPr="003719B2" w14:paraId="579DC764"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7BD2D9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ERPS</w:t>
            </w:r>
          </w:p>
        </w:tc>
        <w:tc>
          <w:tcPr>
            <w:tcW w:w="7420" w:type="dxa"/>
            <w:tcBorders>
              <w:top w:val="nil"/>
              <w:left w:val="nil"/>
              <w:bottom w:val="single" w:sz="8" w:space="0" w:color="000000"/>
              <w:right w:val="single" w:sz="8" w:space="0" w:color="000000"/>
            </w:tcBorders>
            <w:shd w:val="clear" w:color="000000" w:fill="FFFFFF"/>
            <w:vAlign w:val="center"/>
            <w:hideMark/>
          </w:tcPr>
          <w:p w14:paraId="2F89E187"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实现ERPS功能。</w:t>
            </w:r>
          </w:p>
        </w:tc>
      </w:tr>
      <w:tr w:rsidR="00E244BF" w:rsidRPr="003719B2" w14:paraId="1FC508A1"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5AF72EE1"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7CE48A0"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能够快速阻断环路。</w:t>
            </w:r>
          </w:p>
        </w:tc>
      </w:tr>
      <w:tr w:rsidR="00E244BF" w:rsidRPr="003719B2" w14:paraId="47D511B1"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64E8CE8B"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248A454"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链路收敛时间≤50ms。</w:t>
            </w:r>
          </w:p>
        </w:tc>
      </w:tr>
      <w:tr w:rsidR="00E244BF" w:rsidRPr="003719B2" w14:paraId="4ECE2D78" w14:textId="77777777" w:rsidTr="00A3524C">
        <w:trPr>
          <w:trHeight w:val="624"/>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41491B6"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CPU防护</w:t>
            </w:r>
          </w:p>
        </w:tc>
        <w:tc>
          <w:tcPr>
            <w:tcW w:w="742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426C7DD"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实现CPU保护功能，能限制非法报文对CPU的攻击，保护交换机在各种环境下稳定工作。</w:t>
            </w:r>
          </w:p>
        </w:tc>
      </w:tr>
      <w:tr w:rsidR="00E244BF" w:rsidRPr="003719B2" w14:paraId="1EDF00A1"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56B339AC"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tcBorders>
              <w:top w:val="nil"/>
              <w:left w:val="single" w:sz="8" w:space="0" w:color="000000"/>
              <w:bottom w:val="single" w:sz="8" w:space="0" w:color="000000"/>
              <w:right w:val="single" w:sz="8" w:space="0" w:color="000000"/>
            </w:tcBorders>
            <w:vAlign w:val="center"/>
            <w:hideMark/>
          </w:tcPr>
          <w:p w14:paraId="34B85699"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61B4A9CE" w14:textId="77777777" w:rsidTr="00A3524C">
        <w:trPr>
          <w:trHeight w:val="624"/>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C27DA2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堆叠</w:t>
            </w:r>
          </w:p>
        </w:tc>
        <w:tc>
          <w:tcPr>
            <w:tcW w:w="742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FEA11A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最大堆叠台数≥2台。</w:t>
            </w:r>
          </w:p>
        </w:tc>
      </w:tr>
      <w:tr w:rsidR="00E244BF" w:rsidRPr="003719B2" w14:paraId="033A9630" w14:textId="77777777" w:rsidTr="00A3524C">
        <w:trPr>
          <w:trHeight w:val="560"/>
        </w:trPr>
        <w:tc>
          <w:tcPr>
            <w:tcW w:w="1440" w:type="dxa"/>
            <w:vMerge/>
            <w:tcBorders>
              <w:top w:val="nil"/>
              <w:left w:val="single" w:sz="8" w:space="0" w:color="000000"/>
              <w:bottom w:val="single" w:sz="8" w:space="0" w:color="000000"/>
              <w:right w:val="single" w:sz="8" w:space="0" w:color="000000"/>
            </w:tcBorders>
            <w:vAlign w:val="center"/>
            <w:hideMark/>
          </w:tcPr>
          <w:p w14:paraId="6AE3381F"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tcBorders>
              <w:top w:val="nil"/>
              <w:left w:val="single" w:sz="8" w:space="0" w:color="000000"/>
              <w:bottom w:val="single" w:sz="8" w:space="0" w:color="000000"/>
              <w:right w:val="single" w:sz="8" w:space="0" w:color="000000"/>
            </w:tcBorders>
            <w:vAlign w:val="center"/>
            <w:hideMark/>
          </w:tcPr>
          <w:p w14:paraId="29ECF9DF"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0C4E2359"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79A06F6C"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ADF871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支持跨设备链路聚合，单一IP管理，分布式弹性路由。</w:t>
            </w:r>
          </w:p>
        </w:tc>
      </w:tr>
      <w:tr w:rsidR="00E244BF" w:rsidRPr="003719B2" w14:paraId="13C13344"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2CAEC455"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tcBorders>
              <w:top w:val="nil"/>
              <w:left w:val="single" w:sz="8" w:space="0" w:color="000000"/>
              <w:bottom w:val="single" w:sz="8" w:space="0" w:color="000000"/>
              <w:right w:val="single" w:sz="8" w:space="0" w:color="000000"/>
            </w:tcBorders>
            <w:vAlign w:val="center"/>
            <w:hideMark/>
          </w:tcPr>
          <w:p w14:paraId="47AEB0CB"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7734C164"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75D8712C"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B7A8B0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支持通过标准以太端口进行堆叠。</w:t>
            </w:r>
          </w:p>
        </w:tc>
      </w:tr>
      <w:tr w:rsidR="00E244BF" w:rsidRPr="003719B2" w14:paraId="13443F41"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DEC1376"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VLAN特性</w:t>
            </w:r>
          </w:p>
        </w:tc>
        <w:tc>
          <w:tcPr>
            <w:tcW w:w="7420" w:type="dxa"/>
            <w:tcBorders>
              <w:top w:val="nil"/>
              <w:left w:val="nil"/>
              <w:bottom w:val="single" w:sz="8" w:space="0" w:color="000000"/>
              <w:right w:val="single" w:sz="8" w:space="0" w:color="000000"/>
            </w:tcBorders>
            <w:shd w:val="clear" w:color="000000" w:fill="FFFFFF"/>
            <w:vAlign w:val="center"/>
            <w:hideMark/>
          </w:tcPr>
          <w:p w14:paraId="24B372B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支持基于端口的VLAN，支持基于协议的VLAN。</w:t>
            </w:r>
          </w:p>
        </w:tc>
      </w:tr>
      <w:tr w:rsidR="00E244BF" w:rsidRPr="003719B2" w14:paraId="1B05FB3B"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C3B6E9D"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4F0F5A3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支持基于MAC的VLAN。</w:t>
            </w:r>
          </w:p>
        </w:tc>
      </w:tr>
      <w:tr w:rsidR="00E244BF" w:rsidRPr="003719B2" w14:paraId="4E14372D"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4F83BFD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0C63071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最大VLAN数(不是VLAN ID)≥4094。</w:t>
            </w:r>
          </w:p>
        </w:tc>
      </w:tr>
      <w:tr w:rsidR="00E244BF" w:rsidRPr="003719B2" w14:paraId="13C2D379"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7895A52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链路聚合</w:t>
            </w:r>
          </w:p>
        </w:tc>
        <w:tc>
          <w:tcPr>
            <w:tcW w:w="7420" w:type="dxa"/>
            <w:tcBorders>
              <w:top w:val="nil"/>
              <w:left w:val="nil"/>
              <w:bottom w:val="single" w:sz="8" w:space="0" w:color="000000"/>
              <w:right w:val="single" w:sz="8" w:space="0" w:color="000000"/>
            </w:tcBorders>
            <w:shd w:val="clear" w:color="000000" w:fill="FFFFFF"/>
            <w:vAlign w:val="center"/>
            <w:hideMark/>
          </w:tcPr>
          <w:p w14:paraId="1FEE4B13"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支持最多8个端口聚合；支持最多128个聚合组（IRF2）；支持LACP。</w:t>
            </w:r>
          </w:p>
        </w:tc>
      </w:tr>
      <w:tr w:rsidR="00E244BF" w:rsidRPr="003719B2" w14:paraId="7903D264"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4378BF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镜像功能</w:t>
            </w:r>
          </w:p>
        </w:tc>
        <w:tc>
          <w:tcPr>
            <w:tcW w:w="7420" w:type="dxa"/>
            <w:tcBorders>
              <w:top w:val="nil"/>
              <w:left w:val="nil"/>
              <w:bottom w:val="single" w:sz="8" w:space="0" w:color="000000"/>
              <w:right w:val="single" w:sz="8" w:space="0" w:color="000000"/>
            </w:tcBorders>
            <w:shd w:val="clear" w:color="000000" w:fill="FFFFFF"/>
            <w:vAlign w:val="center"/>
            <w:hideMark/>
          </w:tcPr>
          <w:p w14:paraId="5200853A"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支持本地端口镜像和远程端口镜像RSPAN。</w:t>
            </w:r>
          </w:p>
        </w:tc>
      </w:tr>
      <w:tr w:rsidR="00E244BF" w:rsidRPr="003719B2" w14:paraId="4140A545"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2AB3BBE"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1E1FB3C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支持流镜像。</w:t>
            </w:r>
          </w:p>
        </w:tc>
      </w:tr>
      <w:tr w:rsidR="00E244BF" w:rsidRPr="003719B2" w14:paraId="034355C2"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681128F2"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55CC6C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同时支持N：M的端口镜像（M大于1）。</w:t>
            </w:r>
          </w:p>
        </w:tc>
      </w:tr>
      <w:tr w:rsidR="00E244BF" w:rsidRPr="003719B2" w14:paraId="41A1CAE3"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493D984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tcBorders>
              <w:top w:val="nil"/>
              <w:left w:val="single" w:sz="8" w:space="0" w:color="000000"/>
              <w:bottom w:val="single" w:sz="8" w:space="0" w:color="000000"/>
              <w:right w:val="single" w:sz="8" w:space="0" w:color="000000"/>
            </w:tcBorders>
            <w:vAlign w:val="center"/>
            <w:hideMark/>
          </w:tcPr>
          <w:p w14:paraId="5B0749A9"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661BA9A1" w14:textId="77777777" w:rsidTr="00A3524C">
        <w:trPr>
          <w:trHeight w:val="624"/>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6F12EEB"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路由协议</w:t>
            </w:r>
          </w:p>
        </w:tc>
        <w:tc>
          <w:tcPr>
            <w:tcW w:w="742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DA1E004"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支持IPv4静态路由、RIP V1、V2、OSPF。</w:t>
            </w:r>
          </w:p>
        </w:tc>
      </w:tr>
      <w:tr w:rsidR="00E244BF" w:rsidRPr="003719B2" w14:paraId="12DDC354"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4E477DD3"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tcBorders>
              <w:top w:val="nil"/>
              <w:left w:val="single" w:sz="8" w:space="0" w:color="000000"/>
              <w:bottom w:val="single" w:sz="8" w:space="0" w:color="000000"/>
              <w:right w:val="single" w:sz="8" w:space="0" w:color="000000"/>
            </w:tcBorders>
            <w:vAlign w:val="center"/>
            <w:hideMark/>
          </w:tcPr>
          <w:p w14:paraId="27B2D68E"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791D44B0"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609B3AC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E2A557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支持IPv6静态路由、RIPng。</w:t>
            </w:r>
          </w:p>
        </w:tc>
      </w:tr>
      <w:tr w:rsidR="00E244BF" w:rsidRPr="003719B2" w14:paraId="6D41F00B" w14:textId="77777777" w:rsidTr="00A3524C">
        <w:trPr>
          <w:trHeight w:val="624"/>
        </w:trPr>
        <w:tc>
          <w:tcPr>
            <w:tcW w:w="1440" w:type="dxa"/>
            <w:vMerge/>
            <w:tcBorders>
              <w:top w:val="nil"/>
              <w:left w:val="single" w:sz="8" w:space="0" w:color="000000"/>
              <w:bottom w:val="single" w:sz="8" w:space="0" w:color="000000"/>
              <w:right w:val="single" w:sz="8" w:space="0" w:color="000000"/>
            </w:tcBorders>
            <w:vAlign w:val="center"/>
            <w:hideMark/>
          </w:tcPr>
          <w:p w14:paraId="72E1164F"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vMerge/>
            <w:tcBorders>
              <w:top w:val="nil"/>
              <w:left w:val="single" w:sz="8" w:space="0" w:color="000000"/>
              <w:bottom w:val="single" w:sz="8" w:space="0" w:color="000000"/>
              <w:right w:val="single" w:sz="8" w:space="0" w:color="000000"/>
            </w:tcBorders>
            <w:vAlign w:val="center"/>
            <w:hideMark/>
          </w:tcPr>
          <w:p w14:paraId="4021D700" w14:textId="77777777" w:rsidR="00E244BF" w:rsidRPr="003719B2" w:rsidRDefault="00E244BF" w:rsidP="00A3524C">
            <w:pPr>
              <w:widowControl/>
              <w:spacing w:line="560" w:lineRule="exact"/>
              <w:jc w:val="left"/>
              <w:rPr>
                <w:rFonts w:asciiTheme="minorEastAsia" w:hAnsiTheme="minorEastAsia" w:cs="宋体"/>
                <w:kern w:val="0"/>
                <w:szCs w:val="21"/>
              </w:rPr>
            </w:pPr>
          </w:p>
        </w:tc>
      </w:tr>
      <w:tr w:rsidR="00E244BF" w:rsidRPr="003719B2" w14:paraId="0DE5AE91"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5A2B60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管理和维护</w:t>
            </w:r>
          </w:p>
        </w:tc>
        <w:tc>
          <w:tcPr>
            <w:tcW w:w="7420" w:type="dxa"/>
            <w:tcBorders>
              <w:top w:val="nil"/>
              <w:left w:val="nil"/>
              <w:bottom w:val="single" w:sz="8" w:space="0" w:color="000000"/>
              <w:right w:val="single" w:sz="8" w:space="0" w:color="000000"/>
            </w:tcBorders>
            <w:shd w:val="clear" w:color="000000" w:fill="FFFFFF"/>
            <w:vAlign w:val="center"/>
            <w:hideMark/>
          </w:tcPr>
          <w:p w14:paraId="1E2F0BD5"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支持SNMP V1、V2、V3、RMON、SSHV2。</w:t>
            </w:r>
          </w:p>
        </w:tc>
      </w:tr>
      <w:tr w:rsidR="00E244BF" w:rsidRPr="003719B2" w14:paraId="3DF74618"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3F66AF64"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61636A70"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支持OAM(802.1AG， 802.3AH)以太网运行、维护和管理标准。</w:t>
            </w:r>
          </w:p>
        </w:tc>
      </w:tr>
    </w:tbl>
    <w:p w14:paraId="5248E6C7" w14:textId="77777777" w:rsidR="00E244BF" w:rsidRPr="003719B2" w:rsidRDefault="00E244BF" w:rsidP="00E244BF">
      <w:pPr>
        <w:pStyle w:val="my"/>
        <w:spacing w:line="560" w:lineRule="exact"/>
        <w:ind w:firstLineChars="0" w:firstLine="0"/>
        <w:rPr>
          <w:rFonts w:asciiTheme="minorEastAsia" w:eastAsiaTheme="minorEastAsia" w:hAnsiTheme="minorEastAsia"/>
          <w:sz w:val="28"/>
          <w:szCs w:val="28"/>
        </w:rPr>
      </w:pPr>
    </w:p>
    <w:p w14:paraId="51CA34E3" w14:textId="77777777" w:rsidR="00E244BF" w:rsidRPr="003719B2" w:rsidRDefault="00E244BF" w:rsidP="00E244BF">
      <w:pPr>
        <w:spacing w:line="560" w:lineRule="exact"/>
        <w:rPr>
          <w:rFonts w:asciiTheme="minorEastAsia" w:hAnsiTheme="minorEastAsia"/>
          <w:sz w:val="28"/>
          <w:szCs w:val="28"/>
        </w:rPr>
      </w:pPr>
      <w:r w:rsidRPr="003719B2">
        <w:rPr>
          <w:rFonts w:asciiTheme="minorEastAsia" w:hAnsiTheme="minorEastAsia" w:hint="eastAsia"/>
          <w:sz w:val="28"/>
          <w:szCs w:val="28"/>
        </w:rPr>
        <w:t>网络流量分流器（2台）</w:t>
      </w:r>
    </w:p>
    <w:tbl>
      <w:tblPr>
        <w:tblW w:w="8860" w:type="dxa"/>
        <w:tblInd w:w="108" w:type="dxa"/>
        <w:tblLook w:val="04A0" w:firstRow="1" w:lastRow="0" w:firstColumn="1" w:lastColumn="0" w:noHBand="0" w:noVBand="1"/>
      </w:tblPr>
      <w:tblGrid>
        <w:gridCol w:w="1440"/>
        <w:gridCol w:w="7420"/>
      </w:tblGrid>
      <w:tr w:rsidR="00E244BF" w:rsidRPr="003719B2" w14:paraId="07B30013" w14:textId="77777777" w:rsidTr="00A3524C">
        <w:trPr>
          <w:trHeight w:val="300"/>
        </w:trPr>
        <w:tc>
          <w:tcPr>
            <w:tcW w:w="14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55BC513"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功能及技术指标</w:t>
            </w:r>
          </w:p>
        </w:tc>
        <w:tc>
          <w:tcPr>
            <w:tcW w:w="7420" w:type="dxa"/>
            <w:tcBorders>
              <w:top w:val="single" w:sz="8" w:space="0" w:color="000000"/>
              <w:left w:val="nil"/>
              <w:bottom w:val="single" w:sz="8" w:space="0" w:color="000000"/>
              <w:right w:val="single" w:sz="8" w:space="0" w:color="000000"/>
            </w:tcBorders>
            <w:shd w:val="clear" w:color="000000" w:fill="FFFFFF"/>
            <w:vAlign w:val="center"/>
            <w:hideMark/>
          </w:tcPr>
          <w:p w14:paraId="3CA45739" w14:textId="77777777" w:rsidR="00E244BF" w:rsidRPr="003719B2" w:rsidRDefault="00E244BF"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hint="eastAsia"/>
                <w:b/>
                <w:bCs/>
                <w:kern w:val="0"/>
                <w:szCs w:val="21"/>
              </w:rPr>
              <w:t>参数要求</w:t>
            </w:r>
          </w:p>
        </w:tc>
      </w:tr>
      <w:tr w:rsidR="00E244BF" w:rsidRPr="003719B2" w14:paraId="742E27A6" w14:textId="77777777" w:rsidTr="00A3524C">
        <w:trPr>
          <w:trHeight w:val="300"/>
        </w:trPr>
        <w:tc>
          <w:tcPr>
            <w:tcW w:w="1440" w:type="dxa"/>
            <w:tcBorders>
              <w:top w:val="nil"/>
              <w:left w:val="single" w:sz="8" w:space="0" w:color="000000"/>
              <w:bottom w:val="single" w:sz="8" w:space="0" w:color="000000"/>
              <w:right w:val="single" w:sz="8" w:space="0" w:color="000000"/>
            </w:tcBorders>
            <w:shd w:val="clear" w:color="000000" w:fill="FFFFFF"/>
            <w:vAlign w:val="center"/>
            <w:hideMark/>
          </w:tcPr>
          <w:p w14:paraId="79168E9F"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产品特性</w:t>
            </w:r>
          </w:p>
        </w:tc>
        <w:tc>
          <w:tcPr>
            <w:tcW w:w="7420" w:type="dxa"/>
            <w:tcBorders>
              <w:top w:val="nil"/>
              <w:left w:val="nil"/>
              <w:bottom w:val="single" w:sz="8" w:space="0" w:color="000000"/>
              <w:right w:val="single" w:sz="8" w:space="0" w:color="000000"/>
            </w:tcBorders>
            <w:shd w:val="clear" w:color="000000" w:fill="FFFFFF"/>
            <w:vAlign w:val="center"/>
            <w:hideMark/>
          </w:tcPr>
          <w:p w14:paraId="716A7307"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kern w:val="0"/>
                <w:szCs w:val="21"/>
              </w:rPr>
              <w:t>流量复制/汇聚/分流一体化</w:t>
            </w:r>
            <w:r w:rsidRPr="003719B2">
              <w:rPr>
                <w:rFonts w:asciiTheme="minorEastAsia" w:hAnsiTheme="minorEastAsia" w:cs="宋体" w:hint="eastAsia"/>
                <w:kern w:val="0"/>
                <w:szCs w:val="21"/>
              </w:rPr>
              <w:t>。</w:t>
            </w:r>
          </w:p>
          <w:p w14:paraId="1BCBCAC2"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kern w:val="0"/>
                <w:szCs w:val="21"/>
              </w:rPr>
              <w:t>流量复制引擎复制能力可达8Gb</w:t>
            </w:r>
            <w:r w:rsidRPr="003719B2">
              <w:rPr>
                <w:rFonts w:asciiTheme="minorEastAsia" w:hAnsiTheme="minorEastAsia" w:cs="宋体" w:hint="eastAsia"/>
                <w:kern w:val="0"/>
                <w:szCs w:val="21"/>
              </w:rPr>
              <w:t>。</w:t>
            </w:r>
          </w:p>
        </w:tc>
      </w:tr>
      <w:tr w:rsidR="00E244BF" w:rsidRPr="003719B2" w14:paraId="7B3B224B" w14:textId="77777777" w:rsidTr="00A3524C">
        <w:trPr>
          <w:trHeight w:val="300"/>
        </w:trPr>
        <w:tc>
          <w:tcPr>
            <w:tcW w:w="144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29B40DD5" w14:textId="77777777" w:rsidR="00E244BF" w:rsidRPr="003719B2" w:rsidRDefault="00E244B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配置要求</w:t>
            </w:r>
          </w:p>
        </w:tc>
        <w:tc>
          <w:tcPr>
            <w:tcW w:w="7420" w:type="dxa"/>
            <w:tcBorders>
              <w:top w:val="nil"/>
              <w:left w:val="nil"/>
              <w:bottom w:val="single" w:sz="8" w:space="0" w:color="000000"/>
              <w:right w:val="single" w:sz="8" w:space="0" w:color="000000"/>
            </w:tcBorders>
            <w:shd w:val="clear" w:color="000000" w:fill="FFFFFF"/>
            <w:vAlign w:val="center"/>
            <w:hideMark/>
          </w:tcPr>
          <w:p w14:paraId="7B836809" w14:textId="77777777" w:rsidR="00E244BF" w:rsidRPr="003719B2" w:rsidRDefault="00E244BF" w:rsidP="00A3524C">
            <w:pPr>
              <w:widowControl/>
              <w:spacing w:line="560" w:lineRule="exact"/>
              <w:rPr>
                <w:rFonts w:asciiTheme="minorEastAsia" w:hAnsiTheme="minorEastAsia" w:cs="宋体"/>
                <w:kern w:val="0"/>
                <w:szCs w:val="21"/>
              </w:rPr>
            </w:pPr>
          </w:p>
        </w:tc>
      </w:tr>
      <w:tr w:rsidR="00E244BF" w:rsidRPr="003719B2" w14:paraId="340D90D9" w14:textId="77777777" w:rsidTr="00A3524C">
        <w:trPr>
          <w:trHeight w:val="300"/>
        </w:trPr>
        <w:tc>
          <w:tcPr>
            <w:tcW w:w="1440" w:type="dxa"/>
            <w:vMerge/>
            <w:tcBorders>
              <w:top w:val="nil"/>
              <w:left w:val="single" w:sz="8" w:space="0" w:color="000000"/>
              <w:bottom w:val="single" w:sz="8" w:space="0" w:color="000000"/>
              <w:right w:val="single" w:sz="8" w:space="0" w:color="000000"/>
            </w:tcBorders>
            <w:vAlign w:val="center"/>
            <w:hideMark/>
          </w:tcPr>
          <w:p w14:paraId="269F8F5C" w14:textId="77777777" w:rsidR="00E244BF" w:rsidRPr="003719B2" w:rsidRDefault="00E244BF" w:rsidP="00A3524C">
            <w:pPr>
              <w:widowControl/>
              <w:spacing w:line="560" w:lineRule="exact"/>
              <w:jc w:val="left"/>
              <w:rPr>
                <w:rFonts w:asciiTheme="minorEastAsia" w:hAnsiTheme="minorEastAsia" w:cs="宋体"/>
                <w:kern w:val="0"/>
                <w:szCs w:val="21"/>
              </w:rPr>
            </w:pPr>
          </w:p>
        </w:tc>
        <w:tc>
          <w:tcPr>
            <w:tcW w:w="7420" w:type="dxa"/>
            <w:tcBorders>
              <w:top w:val="nil"/>
              <w:left w:val="nil"/>
              <w:bottom w:val="single" w:sz="8" w:space="0" w:color="000000"/>
              <w:right w:val="single" w:sz="8" w:space="0" w:color="000000"/>
            </w:tcBorders>
            <w:shd w:val="clear" w:color="000000" w:fill="FFFFFF"/>
            <w:vAlign w:val="center"/>
            <w:hideMark/>
          </w:tcPr>
          <w:p w14:paraId="524B767E" w14:textId="77777777" w:rsidR="00E244BF" w:rsidRPr="003719B2" w:rsidRDefault="00E244B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单台≥6</w:t>
            </w:r>
            <w:r w:rsidRPr="003719B2">
              <w:rPr>
                <w:rFonts w:asciiTheme="minorEastAsia" w:hAnsiTheme="minorEastAsia" w:cs="宋体"/>
                <w:kern w:val="0"/>
                <w:szCs w:val="21"/>
              </w:rPr>
              <w:t>个</w:t>
            </w:r>
            <w:r w:rsidRPr="003719B2">
              <w:rPr>
                <w:rFonts w:asciiTheme="minorEastAsia" w:hAnsiTheme="minorEastAsia" w:cs="宋体" w:hint="eastAsia"/>
                <w:kern w:val="0"/>
                <w:szCs w:val="21"/>
              </w:rPr>
              <w:t>可用接口。</w:t>
            </w:r>
          </w:p>
        </w:tc>
      </w:tr>
    </w:tbl>
    <w:p w14:paraId="077A9CD8" w14:textId="77777777" w:rsidR="00E244BF" w:rsidRPr="003719B2" w:rsidRDefault="00E244BF" w:rsidP="00E244BF">
      <w:pPr>
        <w:pStyle w:val="my"/>
        <w:spacing w:line="560" w:lineRule="exact"/>
        <w:ind w:firstLineChars="0" w:firstLine="0"/>
        <w:rPr>
          <w:rFonts w:asciiTheme="minorEastAsia" w:eastAsiaTheme="minorEastAsia" w:hAnsiTheme="minorEastAsia"/>
          <w:sz w:val="28"/>
          <w:szCs w:val="28"/>
          <w:lang w:val="en-US"/>
        </w:rPr>
      </w:pPr>
    </w:p>
    <w:p w14:paraId="05DFACF1" w14:textId="77777777" w:rsidR="00E244BF" w:rsidRPr="003719B2" w:rsidRDefault="00E244BF" w:rsidP="00E244BF">
      <w:pPr>
        <w:pStyle w:val="3"/>
        <w:numPr>
          <w:ilvl w:val="1"/>
          <w:numId w:val="21"/>
        </w:numPr>
      </w:pPr>
      <w:bookmarkStart w:id="212" w:name="_Toc19017888"/>
      <w:r w:rsidRPr="003719B2">
        <w:rPr>
          <w:rFonts w:hint="eastAsia"/>
        </w:rPr>
        <w:t>服务要求</w:t>
      </w:r>
      <w:bookmarkEnd w:id="212"/>
    </w:p>
    <w:p w14:paraId="70FA3BF1" w14:textId="6F5754DA" w:rsidR="00E244BF" w:rsidRPr="003719B2" w:rsidRDefault="003246D2" w:rsidP="00DE2CC0">
      <w:pPr>
        <w:pStyle w:val="a8"/>
        <w:numPr>
          <w:ilvl w:val="0"/>
          <w:numId w:val="53"/>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E244BF" w:rsidRPr="003719B2">
        <w:rPr>
          <w:rFonts w:asciiTheme="minorEastAsia" w:hAnsiTheme="minorEastAsia" w:cs="宋体" w:hint="eastAsia"/>
          <w:sz w:val="28"/>
          <w:szCs w:val="28"/>
        </w:rPr>
        <w:t>质保</w:t>
      </w:r>
      <w:r w:rsidR="00E244BF" w:rsidRPr="003719B2">
        <w:rPr>
          <w:rFonts w:asciiTheme="minorEastAsia" w:hAnsiTheme="minorEastAsia" w:cs="宋体"/>
          <w:sz w:val="28"/>
          <w:szCs w:val="28"/>
        </w:rPr>
        <w:t>时间：</w:t>
      </w:r>
      <w:r w:rsidR="00E244BF" w:rsidRPr="003719B2">
        <w:rPr>
          <w:rFonts w:asciiTheme="minorEastAsia" w:hAnsiTheme="minorEastAsia" w:cs="宋体" w:hint="eastAsia"/>
          <w:sz w:val="28"/>
          <w:szCs w:val="28"/>
        </w:rPr>
        <w:t>系统软硬件提供5年原厂免费质量保障，提供原厂售后服务承诺函。硬件质保期开始</w:t>
      </w:r>
      <w:r w:rsidR="00E244BF" w:rsidRPr="003719B2">
        <w:rPr>
          <w:rFonts w:asciiTheme="minorEastAsia" w:hAnsiTheme="minorEastAsia" w:cs="宋体"/>
          <w:sz w:val="28"/>
          <w:szCs w:val="28"/>
        </w:rPr>
        <w:t>时间</w:t>
      </w:r>
      <w:r w:rsidR="00E244BF" w:rsidRPr="003719B2">
        <w:rPr>
          <w:rFonts w:asciiTheme="minorEastAsia" w:hAnsiTheme="minorEastAsia" w:cs="宋体" w:hint="eastAsia"/>
          <w:sz w:val="28"/>
          <w:szCs w:val="28"/>
        </w:rPr>
        <w:t>以</w:t>
      </w:r>
      <w:r w:rsidR="00E244BF" w:rsidRPr="003719B2">
        <w:rPr>
          <w:rFonts w:asciiTheme="minorEastAsia" w:hAnsiTheme="minorEastAsia" w:cs="宋体"/>
          <w:sz w:val="28"/>
          <w:szCs w:val="28"/>
        </w:rPr>
        <w:t>硬件到货验收合格</w:t>
      </w:r>
      <w:r w:rsidR="00E244BF" w:rsidRPr="003719B2">
        <w:rPr>
          <w:rFonts w:asciiTheme="minorEastAsia" w:hAnsiTheme="minorEastAsia" w:cs="宋体" w:hint="eastAsia"/>
          <w:sz w:val="28"/>
          <w:szCs w:val="28"/>
        </w:rPr>
        <w:t>确认书的最晚签字日期为准，</w:t>
      </w:r>
      <w:r w:rsidR="00E244BF" w:rsidRPr="003719B2">
        <w:rPr>
          <w:rFonts w:asciiTheme="minorEastAsia" w:hAnsiTheme="minorEastAsia" w:cs="宋体"/>
          <w:sz w:val="28"/>
          <w:szCs w:val="28"/>
        </w:rPr>
        <w:t>软件质保期开始时间</w:t>
      </w:r>
      <w:r w:rsidR="00E244BF" w:rsidRPr="003719B2">
        <w:rPr>
          <w:rFonts w:asciiTheme="minorEastAsia" w:hAnsiTheme="minorEastAsia" w:cs="宋体" w:hint="eastAsia"/>
          <w:sz w:val="28"/>
          <w:szCs w:val="28"/>
        </w:rPr>
        <w:t>以</w:t>
      </w:r>
      <w:r w:rsidR="00E244BF" w:rsidRPr="003719B2">
        <w:rPr>
          <w:rFonts w:asciiTheme="minorEastAsia" w:hAnsiTheme="minorEastAsia" w:cs="宋体"/>
          <w:sz w:val="28"/>
          <w:szCs w:val="28"/>
        </w:rPr>
        <w:t>软件</w:t>
      </w:r>
      <w:r w:rsidR="00E244BF" w:rsidRPr="003719B2">
        <w:rPr>
          <w:rFonts w:asciiTheme="minorEastAsia" w:hAnsiTheme="minorEastAsia" w:cs="宋体" w:hint="eastAsia"/>
          <w:sz w:val="28"/>
          <w:szCs w:val="28"/>
        </w:rPr>
        <w:t>单项验收合格确认书的最晚签字日期为准。</w:t>
      </w:r>
    </w:p>
    <w:p w14:paraId="4ADA74B3"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项目实施期间至少2名负责本项目专职研发人员驻场。驻场人员离职前</w:t>
      </w:r>
      <w:r w:rsidRPr="003719B2">
        <w:rPr>
          <w:rFonts w:asciiTheme="minorEastAsia" w:hAnsiTheme="minorEastAsia" w:cs="宋体"/>
          <w:sz w:val="28"/>
          <w:szCs w:val="28"/>
        </w:rPr>
        <w:t>1个月进行交接工作。</w:t>
      </w:r>
    </w:p>
    <w:p w14:paraId="39BBE373"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7811863F"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w:t>
      </w:r>
      <w:r w:rsidRPr="003719B2">
        <w:rPr>
          <w:rFonts w:asciiTheme="minorEastAsia" w:hAnsiTheme="minorEastAsia" w:cs="宋体"/>
          <w:sz w:val="28"/>
          <w:szCs w:val="28"/>
        </w:rPr>
        <w:lastRenderedPageBreak/>
        <w:t>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53580610"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72ED724B"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1A46A953"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23DA9538"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139B4470"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lastRenderedPageBreak/>
        <w:t>制定详细的培训计划，包括但不限于下述内容：</w:t>
      </w:r>
    </w:p>
    <w:p w14:paraId="469D2DEA" w14:textId="77777777" w:rsidR="00E244BF" w:rsidRPr="003719B2" w:rsidRDefault="00E244BF" w:rsidP="00E244BF">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16F750D0" w14:textId="77777777" w:rsidR="00E244BF" w:rsidRPr="003719B2" w:rsidRDefault="00E244BF" w:rsidP="00E244BF">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28E3F722" w14:textId="77777777" w:rsidR="00E244BF" w:rsidRPr="003719B2" w:rsidRDefault="00E244BF" w:rsidP="00E244BF">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4C8C9656" w14:textId="045F110E" w:rsidR="00E244BF" w:rsidRPr="003719B2" w:rsidRDefault="003246D2" w:rsidP="00DE2CC0">
      <w:pPr>
        <w:pStyle w:val="a8"/>
        <w:numPr>
          <w:ilvl w:val="0"/>
          <w:numId w:val="53"/>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E244BF" w:rsidRPr="003719B2">
        <w:rPr>
          <w:rFonts w:asciiTheme="minorEastAsia" w:hAnsiTheme="minorEastAsia" w:cs="宋体" w:hint="eastAsia"/>
          <w:sz w:val="28"/>
          <w:szCs w:val="28"/>
        </w:rPr>
        <w:t>涉及院方医改、系统升级等重大事项，根据医院需要必须安排相关专业人员驻场支持。</w:t>
      </w:r>
    </w:p>
    <w:p w14:paraId="487049EB" w14:textId="77777777" w:rsidR="00E244BF" w:rsidRPr="003719B2" w:rsidRDefault="00E244BF" w:rsidP="00DE2CC0">
      <w:pPr>
        <w:pStyle w:val="a8"/>
        <w:numPr>
          <w:ilvl w:val="0"/>
          <w:numId w:val="53"/>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当硬件发生故障且24小时不能修复，由供应商提供相同备件。</w:t>
      </w:r>
    </w:p>
    <w:p w14:paraId="16D08CB2" w14:textId="77777777" w:rsidR="00E244BF" w:rsidRPr="003719B2" w:rsidRDefault="00E244BF" w:rsidP="00E244BF">
      <w:pPr>
        <w:tabs>
          <w:tab w:val="left" w:pos="735"/>
        </w:tabs>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59B257B6" w14:textId="77777777" w:rsidR="00E244BF" w:rsidRPr="003719B2" w:rsidRDefault="00E244BF" w:rsidP="00E244BF">
      <w:pPr>
        <w:pStyle w:val="20"/>
        <w:numPr>
          <w:ilvl w:val="0"/>
          <w:numId w:val="21"/>
        </w:numPr>
        <w:spacing w:line="560" w:lineRule="exact"/>
        <w:ind w:right="210"/>
        <w:rPr>
          <w:rFonts w:asciiTheme="minorEastAsia" w:eastAsiaTheme="minorEastAsia" w:hAnsiTheme="minorEastAsia"/>
          <w:lang w:eastAsia="zh-CN"/>
        </w:rPr>
      </w:pPr>
      <w:bookmarkStart w:id="213" w:name="_Toc19017889"/>
      <w:r w:rsidRPr="003719B2">
        <w:rPr>
          <w:rFonts w:asciiTheme="minorEastAsia" w:eastAsiaTheme="minorEastAsia" w:hAnsiTheme="minorEastAsia" w:hint="eastAsia"/>
          <w:lang w:eastAsia="zh-CN"/>
        </w:rPr>
        <w:t>虚拟化系统扩容</w:t>
      </w:r>
      <w:bookmarkEnd w:id="213"/>
    </w:p>
    <w:p w14:paraId="29DBD329" w14:textId="77777777" w:rsidR="00E244BF" w:rsidRPr="003719B2" w:rsidRDefault="00E244BF" w:rsidP="00E244BF">
      <w:pPr>
        <w:pStyle w:val="3"/>
        <w:numPr>
          <w:ilvl w:val="1"/>
          <w:numId w:val="21"/>
        </w:numPr>
      </w:pPr>
      <w:bookmarkStart w:id="214" w:name="_Toc19017890"/>
      <w:r w:rsidRPr="003719B2">
        <w:rPr>
          <w:rFonts w:hint="eastAsia"/>
        </w:rPr>
        <w:t>建设</w:t>
      </w:r>
      <w:r w:rsidRPr="003719B2">
        <w:t>内容</w:t>
      </w:r>
      <w:bookmarkEnd w:id="214"/>
    </w:p>
    <w:p w14:paraId="714090E7" w14:textId="77777777" w:rsidR="00E244BF" w:rsidRPr="003719B2" w:rsidRDefault="00E244BF" w:rsidP="00E244BF">
      <w:pPr>
        <w:pStyle w:val="my"/>
      </w:pPr>
      <w:r w:rsidRPr="003719B2">
        <w:rPr>
          <w:rFonts w:hint="eastAsia"/>
        </w:rPr>
        <w:t>目前超融合虚拟化架构提供</w:t>
      </w:r>
      <w:r w:rsidRPr="003719B2">
        <w:rPr>
          <w:rFonts w:hint="eastAsia"/>
        </w:rPr>
        <w:t>11</w:t>
      </w:r>
      <w:r w:rsidRPr="003719B2">
        <w:rPr>
          <w:rFonts w:hint="eastAsia"/>
        </w:rPr>
        <w:t>节点的超融合集群（虚拟化软件使用</w:t>
      </w:r>
      <w:r w:rsidRPr="003719B2">
        <w:rPr>
          <w:rFonts w:hint="eastAsia"/>
        </w:rPr>
        <w:t>vmware6.5</w:t>
      </w:r>
      <w:r w:rsidRPr="003719B2">
        <w:rPr>
          <w:rFonts w:hint="eastAsia"/>
        </w:rPr>
        <w:t>）</w:t>
      </w:r>
      <w:r w:rsidRPr="003719B2">
        <w:rPr>
          <w:rFonts w:hint="eastAsia"/>
        </w:rPr>
        <w:t>,</w:t>
      </w:r>
      <w:r w:rsidRPr="003719B2">
        <w:rPr>
          <w:rFonts w:hint="eastAsia"/>
        </w:rPr>
        <w:t>其中</w:t>
      </w:r>
      <w:r w:rsidRPr="003719B2">
        <w:rPr>
          <w:rFonts w:hint="eastAsia"/>
        </w:rPr>
        <w:t>5</w:t>
      </w:r>
      <w:r w:rsidRPr="003719B2">
        <w:rPr>
          <w:rFonts w:hint="eastAsia"/>
        </w:rPr>
        <w:t>个节点在生产机房、</w:t>
      </w:r>
      <w:r w:rsidRPr="003719B2">
        <w:rPr>
          <w:rFonts w:hint="eastAsia"/>
        </w:rPr>
        <w:t>5</w:t>
      </w:r>
      <w:r w:rsidRPr="003719B2">
        <w:rPr>
          <w:rFonts w:hint="eastAsia"/>
        </w:rPr>
        <w:t>个节点在容灾机房，另外一个节点用于集群仲裁。其中</w:t>
      </w:r>
      <w:r w:rsidRPr="003719B2">
        <w:rPr>
          <w:rFonts w:hint="eastAsia"/>
        </w:rPr>
        <w:t>10</w:t>
      </w:r>
      <w:r w:rsidRPr="003719B2">
        <w:rPr>
          <w:rFonts w:hint="eastAsia"/>
        </w:rPr>
        <w:t>个节点具备计算和存储能力，为业务提供资源池。当其中一个机房发生故障时，另外一个机房存有所有的业务数据，包括虚拟机系统、应用配置等相关信息。超融合可以在容灾机房快速拉起故障的虚拟机业务，继续提供业务访问。</w:t>
      </w:r>
    </w:p>
    <w:tbl>
      <w:tblPr>
        <w:tblW w:w="7563" w:type="dxa"/>
        <w:jc w:val="center"/>
        <w:tblLook w:val="04A0" w:firstRow="1" w:lastRow="0" w:firstColumn="1" w:lastColumn="0" w:noHBand="0" w:noVBand="1"/>
      </w:tblPr>
      <w:tblGrid>
        <w:gridCol w:w="1134"/>
        <w:gridCol w:w="1027"/>
        <w:gridCol w:w="4540"/>
        <w:gridCol w:w="862"/>
      </w:tblGrid>
      <w:tr w:rsidR="001B7BA4" w:rsidRPr="003719B2" w14:paraId="72A6CC0F"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D2EC"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027" w:type="dxa"/>
            <w:tcBorders>
              <w:top w:val="single" w:sz="4" w:space="0" w:color="auto"/>
              <w:left w:val="nil"/>
              <w:bottom w:val="single" w:sz="4" w:space="0" w:color="auto"/>
              <w:right w:val="single" w:sz="4" w:space="0" w:color="auto"/>
            </w:tcBorders>
          </w:tcPr>
          <w:p w14:paraId="0EBF7BE2"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03FE7"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kern w:val="0"/>
                <w:szCs w:val="21"/>
              </w:rPr>
              <w:t>采购明细名称</w:t>
            </w:r>
          </w:p>
        </w:tc>
        <w:tc>
          <w:tcPr>
            <w:tcW w:w="862" w:type="dxa"/>
            <w:tcBorders>
              <w:top w:val="single" w:sz="4" w:space="0" w:color="auto"/>
              <w:left w:val="nil"/>
              <w:bottom w:val="single" w:sz="4" w:space="0" w:color="auto"/>
              <w:right w:val="single" w:sz="4" w:space="0" w:color="auto"/>
            </w:tcBorders>
            <w:vAlign w:val="center"/>
          </w:tcPr>
          <w:p w14:paraId="1BA0609B"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6AA26170"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F4CAB"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99</w:t>
            </w:r>
          </w:p>
        </w:tc>
        <w:tc>
          <w:tcPr>
            <w:tcW w:w="1027" w:type="dxa"/>
            <w:tcBorders>
              <w:top w:val="single" w:sz="4" w:space="0" w:color="auto"/>
              <w:left w:val="nil"/>
              <w:bottom w:val="single" w:sz="4" w:space="0" w:color="auto"/>
              <w:right w:val="single" w:sz="4" w:space="0" w:color="auto"/>
            </w:tcBorders>
          </w:tcPr>
          <w:p w14:paraId="0E5D0149" w14:textId="77777777" w:rsidR="001B7BA4" w:rsidRPr="003719B2" w:rsidRDefault="001B7BA4" w:rsidP="001B7BA4">
            <w:pPr>
              <w:widowControl/>
              <w:spacing w:line="560" w:lineRule="exact"/>
              <w:jc w:val="center"/>
              <w:rPr>
                <w:rFonts w:asciiTheme="minorEastAsia" w:hAnsiTheme="minorEastAsia"/>
                <w:szCs w:val="21"/>
              </w:rPr>
            </w:pPr>
            <w:r w:rsidRPr="003719B2">
              <w:rPr>
                <w:rFonts w:asciiTheme="minorEastAsia" w:hAnsiTheme="minorEastAsia" w:hint="eastAsia"/>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2106F3BC" w14:textId="77777777" w:rsidR="001B7BA4" w:rsidRPr="003719B2" w:rsidRDefault="001B7BA4" w:rsidP="00A3524C">
            <w:pPr>
              <w:widowControl/>
              <w:spacing w:line="560" w:lineRule="exact"/>
              <w:jc w:val="left"/>
              <w:rPr>
                <w:rFonts w:asciiTheme="minorEastAsia" w:hAnsiTheme="minorEastAsia"/>
                <w:szCs w:val="21"/>
              </w:rPr>
            </w:pPr>
            <w:r w:rsidRPr="003719B2">
              <w:rPr>
                <w:rFonts w:asciiTheme="minorEastAsia" w:hAnsiTheme="minorEastAsia" w:hint="eastAsia"/>
                <w:szCs w:val="21"/>
              </w:rPr>
              <w:t>交换机万兆多模模块</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22C13F34" w14:textId="77777777" w:rsidR="001B7BA4" w:rsidRPr="003719B2" w:rsidRDefault="001B7BA4" w:rsidP="00A3524C">
            <w:pPr>
              <w:widowControl/>
              <w:spacing w:line="560" w:lineRule="exact"/>
              <w:jc w:val="center"/>
              <w:rPr>
                <w:rFonts w:asciiTheme="minorEastAsia" w:hAnsiTheme="minorEastAsia"/>
                <w:szCs w:val="21"/>
              </w:rPr>
            </w:pPr>
            <w:r w:rsidRPr="003719B2">
              <w:rPr>
                <w:rFonts w:asciiTheme="minorEastAsia" w:hAnsiTheme="minorEastAsia" w:hint="eastAsia"/>
                <w:szCs w:val="21"/>
              </w:rPr>
              <w:t>12台</w:t>
            </w:r>
          </w:p>
        </w:tc>
      </w:tr>
      <w:tr w:rsidR="001B7BA4" w:rsidRPr="003719B2" w14:paraId="060837DF"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104B0"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100</w:t>
            </w:r>
          </w:p>
        </w:tc>
        <w:tc>
          <w:tcPr>
            <w:tcW w:w="1027" w:type="dxa"/>
            <w:tcBorders>
              <w:top w:val="single" w:sz="4" w:space="0" w:color="auto"/>
              <w:left w:val="nil"/>
              <w:bottom w:val="single" w:sz="4" w:space="0" w:color="auto"/>
              <w:right w:val="single" w:sz="4" w:space="0" w:color="auto"/>
            </w:tcBorders>
          </w:tcPr>
          <w:p w14:paraId="5A9DCF91" w14:textId="77777777" w:rsidR="001B7BA4" w:rsidRPr="003719B2" w:rsidRDefault="001B7BA4" w:rsidP="001B7BA4">
            <w:pPr>
              <w:spacing w:line="560" w:lineRule="exact"/>
              <w:jc w:val="center"/>
              <w:rPr>
                <w:rFonts w:asciiTheme="minorEastAsia" w:hAnsiTheme="minorEastAsia"/>
                <w:szCs w:val="21"/>
              </w:rPr>
            </w:pPr>
            <w:r w:rsidRPr="003719B2">
              <w:rPr>
                <w:rFonts w:asciiTheme="minorEastAsia" w:hAnsiTheme="minorEastAsia" w:hint="eastAsia"/>
                <w:szCs w:val="21"/>
              </w:rPr>
              <w:t>2</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7330E2C9"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服务器主机节点</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3579358D"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6台</w:t>
            </w:r>
          </w:p>
        </w:tc>
      </w:tr>
      <w:tr w:rsidR="001B7BA4" w:rsidRPr="003719B2" w14:paraId="0B98AD23"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0ABB"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101</w:t>
            </w:r>
          </w:p>
        </w:tc>
        <w:tc>
          <w:tcPr>
            <w:tcW w:w="1027" w:type="dxa"/>
            <w:tcBorders>
              <w:top w:val="single" w:sz="4" w:space="0" w:color="auto"/>
              <w:left w:val="nil"/>
              <w:bottom w:val="single" w:sz="4" w:space="0" w:color="auto"/>
              <w:right w:val="single" w:sz="4" w:space="0" w:color="auto"/>
            </w:tcBorders>
          </w:tcPr>
          <w:p w14:paraId="272C5B90" w14:textId="77777777" w:rsidR="001B7BA4" w:rsidRPr="003719B2" w:rsidRDefault="001B7BA4" w:rsidP="001B7BA4">
            <w:pPr>
              <w:widowControl/>
              <w:spacing w:line="560" w:lineRule="exact"/>
              <w:jc w:val="center"/>
              <w:rPr>
                <w:rFonts w:asciiTheme="minorEastAsia" w:hAnsiTheme="minorEastAsia"/>
                <w:szCs w:val="21"/>
              </w:rPr>
            </w:pPr>
            <w:r w:rsidRPr="003719B2">
              <w:rPr>
                <w:rFonts w:asciiTheme="minorEastAsia" w:hAnsiTheme="minorEastAsia" w:hint="eastAsia"/>
                <w:szCs w:val="21"/>
              </w:rPr>
              <w:t>3</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6BC15C8E" w14:textId="77777777" w:rsidR="001B7BA4" w:rsidRPr="003719B2" w:rsidRDefault="001B7BA4" w:rsidP="00A3524C">
            <w:pPr>
              <w:widowControl/>
              <w:spacing w:line="560" w:lineRule="exact"/>
              <w:jc w:val="left"/>
              <w:rPr>
                <w:rFonts w:asciiTheme="minorEastAsia" w:hAnsiTheme="minorEastAsia"/>
                <w:szCs w:val="21"/>
              </w:rPr>
            </w:pPr>
            <w:r w:rsidRPr="003719B2">
              <w:rPr>
                <w:rFonts w:asciiTheme="minorEastAsia" w:hAnsiTheme="minorEastAsia" w:hint="eastAsia"/>
                <w:szCs w:val="21"/>
              </w:rPr>
              <w:t>虚拟化软件（新增授权12个）</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7408AB18" w14:textId="77777777" w:rsidR="001B7BA4" w:rsidRPr="003719B2" w:rsidRDefault="001B7BA4" w:rsidP="00A3524C">
            <w:pPr>
              <w:widowControl/>
              <w:spacing w:line="560" w:lineRule="exact"/>
              <w:jc w:val="center"/>
              <w:rPr>
                <w:rFonts w:asciiTheme="minorEastAsia" w:hAnsiTheme="minorEastAsia"/>
                <w:szCs w:val="21"/>
              </w:rPr>
            </w:pPr>
            <w:r w:rsidRPr="003719B2">
              <w:rPr>
                <w:rFonts w:asciiTheme="minorEastAsia" w:hAnsiTheme="minorEastAsia" w:hint="eastAsia"/>
                <w:szCs w:val="21"/>
              </w:rPr>
              <w:t>1套</w:t>
            </w:r>
          </w:p>
        </w:tc>
      </w:tr>
      <w:tr w:rsidR="001B7BA4" w:rsidRPr="003719B2" w14:paraId="58E272FB"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6BD1A"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102</w:t>
            </w:r>
          </w:p>
        </w:tc>
        <w:tc>
          <w:tcPr>
            <w:tcW w:w="1027" w:type="dxa"/>
            <w:tcBorders>
              <w:top w:val="single" w:sz="4" w:space="0" w:color="auto"/>
              <w:left w:val="nil"/>
              <w:bottom w:val="single" w:sz="4" w:space="0" w:color="auto"/>
              <w:right w:val="single" w:sz="4" w:space="0" w:color="auto"/>
            </w:tcBorders>
          </w:tcPr>
          <w:p w14:paraId="7E0180C8" w14:textId="77777777" w:rsidR="001B7BA4" w:rsidRPr="003719B2" w:rsidRDefault="001B7BA4" w:rsidP="001B7BA4">
            <w:pPr>
              <w:spacing w:line="560" w:lineRule="exact"/>
              <w:jc w:val="center"/>
              <w:rPr>
                <w:rFonts w:asciiTheme="minorEastAsia" w:hAnsiTheme="minorEastAsia"/>
                <w:szCs w:val="21"/>
              </w:rPr>
            </w:pPr>
            <w:r w:rsidRPr="003719B2">
              <w:rPr>
                <w:rFonts w:asciiTheme="minorEastAsia" w:hAnsiTheme="minorEastAsia" w:hint="eastAsia"/>
                <w:szCs w:val="21"/>
              </w:rPr>
              <w:t>4</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1AB6800E"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超融合软件</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665B5540"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6套</w:t>
            </w:r>
          </w:p>
        </w:tc>
      </w:tr>
      <w:tr w:rsidR="001B7BA4" w:rsidRPr="003719B2" w14:paraId="289BDE85" w14:textId="77777777" w:rsidTr="001B7BA4">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1F542"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103</w:t>
            </w:r>
          </w:p>
        </w:tc>
        <w:tc>
          <w:tcPr>
            <w:tcW w:w="1027" w:type="dxa"/>
            <w:tcBorders>
              <w:top w:val="single" w:sz="4" w:space="0" w:color="auto"/>
              <w:left w:val="nil"/>
              <w:bottom w:val="single" w:sz="4" w:space="0" w:color="auto"/>
              <w:right w:val="single" w:sz="4" w:space="0" w:color="auto"/>
            </w:tcBorders>
          </w:tcPr>
          <w:p w14:paraId="030A91F0" w14:textId="77777777" w:rsidR="001B7BA4" w:rsidRPr="003719B2" w:rsidRDefault="001B7BA4" w:rsidP="001B7BA4">
            <w:pPr>
              <w:spacing w:line="560" w:lineRule="exact"/>
              <w:jc w:val="center"/>
              <w:rPr>
                <w:rFonts w:asciiTheme="minorEastAsia" w:hAnsiTheme="minorEastAsia"/>
                <w:szCs w:val="21"/>
              </w:rPr>
            </w:pPr>
            <w:r w:rsidRPr="003719B2">
              <w:rPr>
                <w:rFonts w:asciiTheme="minorEastAsia" w:hAnsiTheme="minorEastAsia" w:hint="eastAsia"/>
                <w:szCs w:val="21"/>
              </w:rPr>
              <w:t>5</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478D5711"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虚拟化防病毒软件</w:t>
            </w:r>
          </w:p>
        </w:tc>
        <w:tc>
          <w:tcPr>
            <w:tcW w:w="862" w:type="dxa"/>
            <w:tcBorders>
              <w:top w:val="single" w:sz="4" w:space="0" w:color="auto"/>
              <w:left w:val="nil"/>
              <w:bottom w:val="single" w:sz="4" w:space="0" w:color="auto"/>
              <w:right w:val="single" w:sz="4" w:space="0" w:color="auto"/>
            </w:tcBorders>
            <w:shd w:val="clear" w:color="000000" w:fill="FFFFFF"/>
            <w:vAlign w:val="center"/>
          </w:tcPr>
          <w:p w14:paraId="1451FE77"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12套</w:t>
            </w:r>
          </w:p>
        </w:tc>
      </w:tr>
    </w:tbl>
    <w:p w14:paraId="7EB44C22" w14:textId="77777777" w:rsidR="00E244BF" w:rsidRPr="003719B2" w:rsidRDefault="00E244BF" w:rsidP="00E244BF">
      <w:pPr>
        <w:pStyle w:val="3"/>
        <w:numPr>
          <w:ilvl w:val="1"/>
          <w:numId w:val="21"/>
        </w:numPr>
      </w:pPr>
      <w:bookmarkStart w:id="215" w:name="_Toc19017891"/>
      <w:r w:rsidRPr="003719B2">
        <w:rPr>
          <w:rFonts w:hint="eastAsia"/>
        </w:rPr>
        <w:t>技术</w:t>
      </w:r>
      <w:r w:rsidRPr="003719B2">
        <w:t>指标要求</w:t>
      </w:r>
      <w:bookmarkEnd w:id="215"/>
    </w:p>
    <w:p w14:paraId="65D9C0EA" w14:textId="77777777" w:rsidR="00E244BF" w:rsidRPr="003719B2" w:rsidRDefault="00E244BF" w:rsidP="00E244BF">
      <w:pPr>
        <w:pStyle w:val="34"/>
        <w:spacing w:line="560" w:lineRule="exact"/>
        <w:ind w:right="210"/>
        <w:outlineLvl w:val="9"/>
        <w:rPr>
          <w:rFonts w:asciiTheme="minorEastAsia" w:eastAsiaTheme="minorEastAsia" w:hAnsiTheme="minorEastAsia"/>
          <w:sz w:val="28"/>
          <w:szCs w:val="28"/>
          <w:lang w:eastAsia="zh-CN"/>
        </w:rPr>
      </w:pPr>
      <w:r w:rsidRPr="003719B2">
        <w:rPr>
          <w:rFonts w:asciiTheme="minorEastAsia" w:eastAsiaTheme="minorEastAsia" w:hAnsiTheme="minorEastAsia" w:hint="eastAsia"/>
          <w:sz w:val="28"/>
          <w:szCs w:val="28"/>
          <w:lang w:eastAsia="zh-CN"/>
        </w:rPr>
        <w:t>系统满足等保2.0三级技术标准。</w:t>
      </w:r>
    </w:p>
    <w:p w14:paraId="6DCAC7EB" w14:textId="77777777" w:rsidR="00E244BF" w:rsidRPr="003719B2" w:rsidRDefault="00E244BF"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216" w:name="_Toc18676499"/>
      <w:bookmarkStart w:id="217" w:name="_Toc18934719"/>
      <w:bookmarkStart w:id="218" w:name="_Toc19017892"/>
      <w:bookmarkEnd w:id="216"/>
      <w:bookmarkEnd w:id="217"/>
      <w:bookmarkEnd w:id="218"/>
    </w:p>
    <w:p w14:paraId="17646654" w14:textId="77777777" w:rsidR="00E244BF" w:rsidRPr="003719B2" w:rsidRDefault="00E244BF"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19" w:name="_Toc18676500"/>
      <w:bookmarkStart w:id="220" w:name="_Toc18934720"/>
      <w:bookmarkStart w:id="221" w:name="_Toc19017893"/>
      <w:bookmarkEnd w:id="219"/>
      <w:bookmarkEnd w:id="220"/>
      <w:bookmarkEnd w:id="221"/>
    </w:p>
    <w:p w14:paraId="01B663FC" w14:textId="77777777" w:rsidR="00E244BF" w:rsidRPr="003719B2" w:rsidRDefault="00E244BF"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22" w:name="_Toc18676501"/>
      <w:bookmarkStart w:id="223" w:name="_Toc18934721"/>
      <w:bookmarkStart w:id="224" w:name="_Toc19017894"/>
      <w:bookmarkEnd w:id="222"/>
      <w:bookmarkEnd w:id="223"/>
      <w:bookmarkEnd w:id="224"/>
    </w:p>
    <w:p w14:paraId="4D266841" w14:textId="77777777" w:rsidR="00E244BF" w:rsidRPr="003719B2" w:rsidRDefault="00E244BF" w:rsidP="00E244BF">
      <w:pPr>
        <w:pStyle w:val="my"/>
        <w:ind w:firstLineChars="0" w:firstLine="0"/>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hint="eastAsia"/>
          <w:sz w:val="28"/>
          <w:szCs w:val="28"/>
        </w:rPr>
        <w:t>1</w:t>
      </w:r>
      <w:r w:rsidRPr="003719B2">
        <w:rPr>
          <w:rFonts w:asciiTheme="minorEastAsia" w:hAnsiTheme="minorEastAsia" w:hint="eastAsia"/>
          <w:sz w:val="28"/>
          <w:szCs w:val="28"/>
        </w:rPr>
        <w:t>）交换机万兆多模模块（</w:t>
      </w:r>
      <w:r w:rsidRPr="003719B2">
        <w:rPr>
          <w:rFonts w:asciiTheme="minorEastAsia" w:hAnsiTheme="minorEastAsia" w:hint="eastAsia"/>
          <w:sz w:val="28"/>
          <w:szCs w:val="28"/>
        </w:rPr>
        <w:t>12</w:t>
      </w:r>
      <w:r w:rsidRPr="003719B2">
        <w:rPr>
          <w:rFonts w:asciiTheme="minorEastAsia" w:hAnsiTheme="minorEastAsia" w:hint="eastAsia"/>
          <w:sz w:val="28"/>
          <w:szCs w:val="28"/>
        </w:rPr>
        <w:t>个）</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1"/>
      </w:tblGrid>
      <w:tr w:rsidR="00E244BF" w:rsidRPr="003719B2" w14:paraId="5A526A66" w14:textId="77777777" w:rsidTr="00A3524C">
        <w:trPr>
          <w:trHeight w:val="365"/>
        </w:trPr>
        <w:tc>
          <w:tcPr>
            <w:tcW w:w="1843" w:type="dxa"/>
            <w:shd w:val="clear" w:color="000000" w:fill="FFFFFF"/>
            <w:noWrap/>
            <w:vAlign w:val="center"/>
            <w:hideMark/>
          </w:tcPr>
          <w:p w14:paraId="557A57D0"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技术指标</w:t>
            </w:r>
          </w:p>
        </w:tc>
        <w:tc>
          <w:tcPr>
            <w:tcW w:w="6521" w:type="dxa"/>
            <w:shd w:val="clear" w:color="000000" w:fill="FFFFFF"/>
            <w:noWrap/>
            <w:vAlign w:val="center"/>
            <w:hideMark/>
          </w:tcPr>
          <w:p w14:paraId="51879B02"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参数要求</w:t>
            </w:r>
          </w:p>
        </w:tc>
      </w:tr>
      <w:tr w:rsidR="00E244BF" w:rsidRPr="003719B2" w14:paraId="4CBB2138" w14:textId="77777777" w:rsidTr="00A3524C">
        <w:trPr>
          <w:trHeight w:val="285"/>
        </w:trPr>
        <w:tc>
          <w:tcPr>
            <w:tcW w:w="1843" w:type="dxa"/>
            <w:shd w:val="clear" w:color="auto" w:fill="auto"/>
            <w:noWrap/>
            <w:vAlign w:val="center"/>
            <w:hideMark/>
          </w:tcPr>
          <w:p w14:paraId="26C8C09E"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szCs w:val="21"/>
              </w:rPr>
              <w:t>光模块</w:t>
            </w:r>
          </w:p>
        </w:tc>
        <w:tc>
          <w:tcPr>
            <w:tcW w:w="6521" w:type="dxa"/>
            <w:shd w:val="clear" w:color="auto" w:fill="auto"/>
            <w:vAlign w:val="center"/>
            <w:hideMark/>
          </w:tcPr>
          <w:p w14:paraId="7E924702"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szCs w:val="21"/>
              </w:rPr>
              <w:t>SFP+-10G-多模模块（850nm，0.3km，LC）</w:t>
            </w:r>
            <w:r w:rsidRPr="003719B2">
              <w:rPr>
                <w:rFonts w:asciiTheme="minorEastAsia" w:hAnsiTheme="minorEastAsia" w:hint="eastAsia"/>
                <w:szCs w:val="21"/>
              </w:rPr>
              <w:t>。</w:t>
            </w:r>
          </w:p>
        </w:tc>
      </w:tr>
    </w:tbl>
    <w:p w14:paraId="41F6472C" w14:textId="77777777" w:rsidR="00E244BF" w:rsidRPr="003719B2" w:rsidRDefault="00E244BF" w:rsidP="00E244BF">
      <w:pPr>
        <w:pStyle w:val="my"/>
        <w:ind w:firstLineChars="0" w:firstLine="0"/>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hint="eastAsia"/>
          <w:sz w:val="28"/>
          <w:szCs w:val="28"/>
        </w:rPr>
        <w:t>2</w:t>
      </w:r>
      <w:r w:rsidRPr="003719B2">
        <w:rPr>
          <w:rFonts w:asciiTheme="minorEastAsia" w:hAnsiTheme="minorEastAsia" w:hint="eastAsia"/>
          <w:sz w:val="28"/>
          <w:szCs w:val="28"/>
        </w:rPr>
        <w:t>）服务器主机节点（</w:t>
      </w:r>
      <w:r w:rsidRPr="003719B2">
        <w:rPr>
          <w:rFonts w:asciiTheme="minorEastAsia" w:hAnsiTheme="minorEastAsia" w:hint="eastAsia"/>
          <w:sz w:val="28"/>
          <w:szCs w:val="28"/>
        </w:rPr>
        <w:t>6</w:t>
      </w:r>
      <w:r w:rsidRPr="003719B2">
        <w:rPr>
          <w:rFonts w:asciiTheme="minorEastAsia" w:hAnsiTheme="minorEastAsia" w:hint="eastAsia"/>
          <w:sz w:val="28"/>
          <w:szCs w:val="28"/>
        </w:rPr>
        <w:t>个）</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21"/>
      </w:tblGrid>
      <w:tr w:rsidR="00E244BF" w:rsidRPr="003719B2" w14:paraId="09A83BF7" w14:textId="77777777" w:rsidTr="00A3524C">
        <w:trPr>
          <w:trHeight w:val="365"/>
        </w:trPr>
        <w:tc>
          <w:tcPr>
            <w:tcW w:w="1843" w:type="dxa"/>
            <w:shd w:val="clear" w:color="000000" w:fill="FFFFFF"/>
            <w:noWrap/>
            <w:vAlign w:val="center"/>
            <w:hideMark/>
          </w:tcPr>
          <w:p w14:paraId="2015370E"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技术指标</w:t>
            </w:r>
          </w:p>
        </w:tc>
        <w:tc>
          <w:tcPr>
            <w:tcW w:w="6521" w:type="dxa"/>
            <w:shd w:val="clear" w:color="000000" w:fill="FFFFFF"/>
            <w:noWrap/>
            <w:vAlign w:val="center"/>
            <w:hideMark/>
          </w:tcPr>
          <w:p w14:paraId="68EDE648"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参数要求</w:t>
            </w:r>
          </w:p>
        </w:tc>
      </w:tr>
      <w:tr w:rsidR="00E244BF" w:rsidRPr="003719B2" w14:paraId="4D58188C" w14:textId="77777777" w:rsidTr="00A3524C">
        <w:trPr>
          <w:trHeight w:val="285"/>
        </w:trPr>
        <w:tc>
          <w:tcPr>
            <w:tcW w:w="1843" w:type="dxa"/>
            <w:shd w:val="clear" w:color="auto" w:fill="auto"/>
            <w:noWrap/>
            <w:vAlign w:val="center"/>
            <w:hideMark/>
          </w:tcPr>
          <w:p w14:paraId="1611241C"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架构</w:t>
            </w:r>
          </w:p>
        </w:tc>
        <w:tc>
          <w:tcPr>
            <w:tcW w:w="6521" w:type="dxa"/>
            <w:shd w:val="clear" w:color="auto" w:fill="auto"/>
            <w:vAlign w:val="center"/>
            <w:hideMark/>
          </w:tcPr>
          <w:p w14:paraId="2AA3148C"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2U机架式架构。</w:t>
            </w:r>
          </w:p>
        </w:tc>
      </w:tr>
      <w:tr w:rsidR="00E244BF" w:rsidRPr="003719B2" w14:paraId="6521EEB0" w14:textId="77777777" w:rsidTr="00A3524C">
        <w:trPr>
          <w:trHeight w:val="510"/>
        </w:trPr>
        <w:tc>
          <w:tcPr>
            <w:tcW w:w="1843" w:type="dxa"/>
            <w:shd w:val="clear" w:color="auto" w:fill="auto"/>
            <w:noWrap/>
            <w:vAlign w:val="center"/>
          </w:tcPr>
          <w:p w14:paraId="47B29CF5"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处理器类型</w:t>
            </w:r>
          </w:p>
        </w:tc>
        <w:tc>
          <w:tcPr>
            <w:tcW w:w="6521" w:type="dxa"/>
            <w:shd w:val="clear" w:color="auto" w:fill="auto"/>
            <w:vAlign w:val="center"/>
          </w:tcPr>
          <w:p w14:paraId="2A3C44A3"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≥2颗采用至强可扩展处理器。每颗处理器物理核心数≥10且主频≥2.2GHz。</w:t>
            </w:r>
          </w:p>
        </w:tc>
      </w:tr>
      <w:tr w:rsidR="00E244BF" w:rsidRPr="003719B2" w14:paraId="5054616B" w14:textId="77777777" w:rsidTr="00A3524C">
        <w:trPr>
          <w:trHeight w:val="510"/>
        </w:trPr>
        <w:tc>
          <w:tcPr>
            <w:tcW w:w="1843" w:type="dxa"/>
            <w:shd w:val="clear" w:color="auto" w:fill="auto"/>
            <w:vAlign w:val="center"/>
            <w:hideMark/>
          </w:tcPr>
          <w:p w14:paraId="61CECF18"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内存</w:t>
            </w:r>
          </w:p>
        </w:tc>
        <w:tc>
          <w:tcPr>
            <w:tcW w:w="6521" w:type="dxa"/>
            <w:shd w:val="clear" w:color="auto" w:fill="auto"/>
            <w:vAlign w:val="center"/>
            <w:hideMark/>
          </w:tcPr>
          <w:p w14:paraId="55EBC0E8"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配置≥</w:t>
            </w:r>
            <w:r w:rsidRPr="003719B2">
              <w:rPr>
                <w:rFonts w:asciiTheme="minorEastAsia" w:hAnsiTheme="minorEastAsia"/>
                <w:szCs w:val="21"/>
              </w:rPr>
              <w:t>16</w:t>
            </w:r>
            <w:r w:rsidRPr="003719B2">
              <w:rPr>
                <w:rFonts w:asciiTheme="minorEastAsia" w:hAnsiTheme="minorEastAsia" w:hint="eastAsia"/>
                <w:szCs w:val="21"/>
              </w:rPr>
              <w:t>条</w:t>
            </w:r>
            <w:r w:rsidRPr="003719B2">
              <w:rPr>
                <w:rFonts w:asciiTheme="minorEastAsia" w:hAnsiTheme="minorEastAsia"/>
                <w:szCs w:val="21"/>
              </w:rPr>
              <w:t>32</w:t>
            </w:r>
            <w:r w:rsidRPr="003719B2">
              <w:rPr>
                <w:rFonts w:asciiTheme="minorEastAsia" w:hAnsiTheme="minorEastAsia" w:hint="eastAsia"/>
                <w:szCs w:val="21"/>
              </w:rPr>
              <w:t>G内存，共≥</w:t>
            </w:r>
            <w:r w:rsidRPr="003719B2">
              <w:rPr>
                <w:rFonts w:asciiTheme="minorEastAsia" w:hAnsiTheme="minorEastAsia"/>
                <w:szCs w:val="21"/>
              </w:rPr>
              <w:t>512</w:t>
            </w:r>
            <w:r w:rsidRPr="003719B2">
              <w:rPr>
                <w:rFonts w:asciiTheme="minorEastAsia" w:hAnsiTheme="minorEastAsia" w:hint="eastAsia"/>
                <w:szCs w:val="21"/>
              </w:rPr>
              <w:t>GB DDR4内存，频率≥2666MHz。</w:t>
            </w:r>
          </w:p>
        </w:tc>
      </w:tr>
      <w:tr w:rsidR="00E244BF" w:rsidRPr="003719B2" w14:paraId="6A061320" w14:textId="77777777" w:rsidTr="00A3524C">
        <w:trPr>
          <w:trHeight w:val="510"/>
        </w:trPr>
        <w:tc>
          <w:tcPr>
            <w:tcW w:w="1843" w:type="dxa"/>
            <w:vAlign w:val="center"/>
          </w:tcPr>
          <w:p w14:paraId="502A173E"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内存扩展性</w:t>
            </w:r>
          </w:p>
        </w:tc>
        <w:tc>
          <w:tcPr>
            <w:tcW w:w="6521" w:type="dxa"/>
            <w:shd w:val="clear" w:color="auto" w:fill="auto"/>
            <w:vAlign w:val="center"/>
          </w:tcPr>
          <w:p w14:paraId="79CA8966"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标配≥24个内存插槽。</w:t>
            </w:r>
          </w:p>
        </w:tc>
      </w:tr>
      <w:tr w:rsidR="00E244BF" w:rsidRPr="003719B2" w14:paraId="52357011" w14:textId="77777777" w:rsidTr="00A3524C">
        <w:trPr>
          <w:trHeight w:val="510"/>
        </w:trPr>
        <w:tc>
          <w:tcPr>
            <w:tcW w:w="1843" w:type="dxa"/>
            <w:vMerge w:val="restart"/>
            <w:vAlign w:val="center"/>
          </w:tcPr>
          <w:p w14:paraId="0618A33F"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硬盘</w:t>
            </w:r>
          </w:p>
        </w:tc>
        <w:tc>
          <w:tcPr>
            <w:tcW w:w="6521" w:type="dxa"/>
            <w:shd w:val="clear" w:color="auto" w:fill="auto"/>
            <w:vAlign w:val="center"/>
          </w:tcPr>
          <w:p w14:paraId="7A3B5B96"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配置≥1块960GB 热插拔固态硬盘。</w:t>
            </w:r>
          </w:p>
        </w:tc>
      </w:tr>
      <w:tr w:rsidR="00E244BF" w:rsidRPr="003719B2" w14:paraId="20D540A0" w14:textId="77777777" w:rsidTr="00A3524C">
        <w:trPr>
          <w:trHeight w:val="510"/>
        </w:trPr>
        <w:tc>
          <w:tcPr>
            <w:tcW w:w="1843" w:type="dxa"/>
            <w:vMerge/>
            <w:shd w:val="clear" w:color="auto" w:fill="auto"/>
            <w:noWrap/>
            <w:vAlign w:val="center"/>
            <w:hideMark/>
          </w:tcPr>
          <w:p w14:paraId="67192FA3" w14:textId="77777777" w:rsidR="00E244BF" w:rsidRPr="003719B2" w:rsidRDefault="00E244BF" w:rsidP="00A3524C">
            <w:pPr>
              <w:spacing w:line="560" w:lineRule="exact"/>
              <w:jc w:val="center"/>
              <w:rPr>
                <w:rFonts w:asciiTheme="minorEastAsia" w:hAnsiTheme="minorEastAsia"/>
                <w:szCs w:val="21"/>
              </w:rPr>
            </w:pPr>
          </w:p>
        </w:tc>
        <w:tc>
          <w:tcPr>
            <w:tcW w:w="6521" w:type="dxa"/>
            <w:shd w:val="clear" w:color="auto" w:fill="auto"/>
            <w:vAlign w:val="center"/>
            <w:hideMark/>
          </w:tcPr>
          <w:p w14:paraId="4C457CE5"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配置≥4块800GB SAS 12Gb 热插拔固态硬盘。</w:t>
            </w:r>
          </w:p>
        </w:tc>
      </w:tr>
      <w:tr w:rsidR="00E244BF" w:rsidRPr="003719B2" w14:paraId="6F15A8B5" w14:textId="77777777" w:rsidTr="00A3524C">
        <w:trPr>
          <w:trHeight w:val="510"/>
        </w:trPr>
        <w:tc>
          <w:tcPr>
            <w:tcW w:w="1843" w:type="dxa"/>
            <w:vMerge/>
            <w:vAlign w:val="center"/>
            <w:hideMark/>
          </w:tcPr>
          <w:p w14:paraId="301CEF07" w14:textId="77777777" w:rsidR="00E244BF" w:rsidRPr="003719B2" w:rsidRDefault="00E244BF" w:rsidP="00A3524C">
            <w:pPr>
              <w:spacing w:line="560" w:lineRule="exact"/>
              <w:jc w:val="center"/>
              <w:rPr>
                <w:rFonts w:asciiTheme="minorEastAsia" w:hAnsiTheme="minorEastAsia"/>
                <w:szCs w:val="21"/>
              </w:rPr>
            </w:pPr>
          </w:p>
        </w:tc>
        <w:tc>
          <w:tcPr>
            <w:tcW w:w="6521" w:type="dxa"/>
            <w:shd w:val="clear" w:color="auto" w:fill="auto"/>
            <w:vAlign w:val="center"/>
            <w:hideMark/>
          </w:tcPr>
          <w:p w14:paraId="610A9C29"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配置≥18块≥2TB 7.2Krpm热插拔硬盘。</w:t>
            </w:r>
          </w:p>
        </w:tc>
      </w:tr>
      <w:tr w:rsidR="00E244BF" w:rsidRPr="003719B2" w14:paraId="1EE6DBAC" w14:textId="77777777" w:rsidTr="00A3524C">
        <w:trPr>
          <w:trHeight w:val="510"/>
        </w:trPr>
        <w:tc>
          <w:tcPr>
            <w:tcW w:w="1843" w:type="dxa"/>
            <w:vAlign w:val="center"/>
          </w:tcPr>
          <w:p w14:paraId="2CF62376"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硬盘扩展性</w:t>
            </w:r>
          </w:p>
        </w:tc>
        <w:tc>
          <w:tcPr>
            <w:tcW w:w="6521" w:type="dxa"/>
            <w:shd w:val="clear" w:color="auto" w:fill="auto"/>
            <w:vAlign w:val="center"/>
          </w:tcPr>
          <w:p w14:paraId="79BB3B82"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支持不少于26块热插拔硬盘，其中最少支持≥2块3.5寸热插拔硬盘。</w:t>
            </w:r>
          </w:p>
        </w:tc>
      </w:tr>
      <w:tr w:rsidR="00E244BF" w:rsidRPr="003719B2" w14:paraId="0B52DB97" w14:textId="77777777" w:rsidTr="00A3524C">
        <w:trPr>
          <w:trHeight w:val="413"/>
        </w:trPr>
        <w:tc>
          <w:tcPr>
            <w:tcW w:w="1843" w:type="dxa"/>
            <w:vAlign w:val="center"/>
          </w:tcPr>
          <w:p w14:paraId="19860943"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网络端口</w:t>
            </w:r>
          </w:p>
        </w:tc>
        <w:tc>
          <w:tcPr>
            <w:tcW w:w="6521" w:type="dxa"/>
            <w:shd w:val="clear" w:color="auto" w:fill="auto"/>
            <w:vAlign w:val="center"/>
          </w:tcPr>
          <w:p w14:paraId="461E1686"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≥2个2端口自适应1Gb自适应以太网络端口。</w:t>
            </w:r>
          </w:p>
        </w:tc>
      </w:tr>
      <w:tr w:rsidR="00E244BF" w:rsidRPr="003719B2" w14:paraId="1BD3F460" w14:textId="77777777" w:rsidTr="00A3524C">
        <w:trPr>
          <w:trHeight w:val="405"/>
        </w:trPr>
        <w:tc>
          <w:tcPr>
            <w:tcW w:w="1843" w:type="dxa"/>
            <w:vAlign w:val="center"/>
          </w:tcPr>
          <w:p w14:paraId="04BED938"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计算网络</w:t>
            </w:r>
          </w:p>
        </w:tc>
        <w:tc>
          <w:tcPr>
            <w:tcW w:w="6521" w:type="dxa"/>
            <w:shd w:val="clear" w:color="auto" w:fill="auto"/>
            <w:vAlign w:val="center"/>
          </w:tcPr>
          <w:p w14:paraId="289FF703"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≥1个2端口10Gb 光口适配器。</w:t>
            </w:r>
          </w:p>
        </w:tc>
      </w:tr>
      <w:tr w:rsidR="00E244BF" w:rsidRPr="003719B2" w14:paraId="5BDF8E53" w14:textId="77777777" w:rsidTr="00A3524C">
        <w:trPr>
          <w:trHeight w:val="424"/>
        </w:trPr>
        <w:tc>
          <w:tcPr>
            <w:tcW w:w="1843" w:type="dxa"/>
            <w:vMerge w:val="restart"/>
            <w:vAlign w:val="center"/>
          </w:tcPr>
          <w:p w14:paraId="2D52C8E3"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lastRenderedPageBreak/>
              <w:t>RAID卡</w:t>
            </w:r>
          </w:p>
        </w:tc>
        <w:tc>
          <w:tcPr>
            <w:tcW w:w="6521" w:type="dxa"/>
            <w:shd w:val="clear" w:color="auto" w:fill="auto"/>
            <w:vAlign w:val="center"/>
          </w:tcPr>
          <w:p w14:paraId="5BF1874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≥1块 12Gb SASRAID卡支持0、1、3、5， 4GB闪存。</w:t>
            </w:r>
          </w:p>
        </w:tc>
      </w:tr>
      <w:tr w:rsidR="00E244BF" w:rsidRPr="003719B2" w14:paraId="7477462C" w14:textId="77777777" w:rsidTr="00A3524C">
        <w:trPr>
          <w:trHeight w:val="417"/>
        </w:trPr>
        <w:tc>
          <w:tcPr>
            <w:tcW w:w="1843" w:type="dxa"/>
            <w:vMerge/>
            <w:vAlign w:val="center"/>
          </w:tcPr>
          <w:p w14:paraId="2A63F6B2" w14:textId="77777777" w:rsidR="00E244BF" w:rsidRPr="003719B2" w:rsidRDefault="00E244BF" w:rsidP="00A3524C">
            <w:pPr>
              <w:spacing w:line="560" w:lineRule="exact"/>
              <w:jc w:val="center"/>
              <w:rPr>
                <w:rFonts w:asciiTheme="minorEastAsia" w:hAnsiTheme="minorEastAsia"/>
                <w:szCs w:val="21"/>
              </w:rPr>
            </w:pPr>
          </w:p>
        </w:tc>
        <w:tc>
          <w:tcPr>
            <w:tcW w:w="6521" w:type="dxa"/>
            <w:shd w:val="clear" w:color="auto" w:fill="auto"/>
            <w:vAlign w:val="center"/>
          </w:tcPr>
          <w:p w14:paraId="57FBDDC2"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≥1块 12Gb SASRAID卡支持0、1、3、5， 2GB闪存。</w:t>
            </w:r>
          </w:p>
        </w:tc>
      </w:tr>
      <w:tr w:rsidR="00E244BF" w:rsidRPr="003719B2" w14:paraId="6200EBAC" w14:textId="77777777" w:rsidTr="00A3524C">
        <w:trPr>
          <w:trHeight w:val="409"/>
        </w:trPr>
        <w:tc>
          <w:tcPr>
            <w:tcW w:w="1843" w:type="dxa"/>
            <w:vMerge w:val="restart"/>
            <w:shd w:val="clear" w:color="auto" w:fill="auto"/>
            <w:noWrap/>
            <w:vAlign w:val="center"/>
            <w:hideMark/>
          </w:tcPr>
          <w:p w14:paraId="1ECBF900"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安全管理</w:t>
            </w:r>
          </w:p>
        </w:tc>
        <w:tc>
          <w:tcPr>
            <w:tcW w:w="6521" w:type="dxa"/>
            <w:shd w:val="clear" w:color="auto" w:fill="auto"/>
            <w:vAlign w:val="center"/>
            <w:hideMark/>
          </w:tcPr>
          <w:p w14:paraId="121C47F3"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配置≥1块TCM 可信密码模块安全芯片。</w:t>
            </w:r>
          </w:p>
        </w:tc>
      </w:tr>
      <w:tr w:rsidR="00E244BF" w:rsidRPr="003719B2" w14:paraId="59BBC747" w14:textId="77777777" w:rsidTr="00A3524C">
        <w:trPr>
          <w:trHeight w:val="415"/>
        </w:trPr>
        <w:tc>
          <w:tcPr>
            <w:tcW w:w="1843" w:type="dxa"/>
            <w:vMerge/>
            <w:vAlign w:val="center"/>
            <w:hideMark/>
          </w:tcPr>
          <w:p w14:paraId="585E20BE" w14:textId="77777777" w:rsidR="00E244BF" w:rsidRPr="003719B2" w:rsidRDefault="00E244BF" w:rsidP="00A3524C">
            <w:pPr>
              <w:spacing w:line="560" w:lineRule="exact"/>
              <w:jc w:val="center"/>
              <w:rPr>
                <w:rFonts w:asciiTheme="minorEastAsia" w:hAnsiTheme="minorEastAsia"/>
                <w:szCs w:val="21"/>
              </w:rPr>
            </w:pPr>
          </w:p>
        </w:tc>
        <w:tc>
          <w:tcPr>
            <w:tcW w:w="6521" w:type="dxa"/>
            <w:shd w:val="clear" w:color="auto" w:fill="auto"/>
            <w:vAlign w:val="center"/>
            <w:hideMark/>
          </w:tcPr>
          <w:p w14:paraId="2E1AEB25"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可锁定前置安全面板。</w:t>
            </w:r>
          </w:p>
        </w:tc>
      </w:tr>
      <w:tr w:rsidR="00E244BF" w:rsidRPr="003719B2" w14:paraId="7374D91D" w14:textId="77777777" w:rsidTr="00A3524C">
        <w:trPr>
          <w:trHeight w:val="299"/>
        </w:trPr>
        <w:tc>
          <w:tcPr>
            <w:tcW w:w="1843" w:type="dxa"/>
            <w:vMerge/>
            <w:vAlign w:val="center"/>
          </w:tcPr>
          <w:p w14:paraId="13D8CAA8" w14:textId="77777777" w:rsidR="00E244BF" w:rsidRPr="003719B2" w:rsidRDefault="00E244BF" w:rsidP="00A3524C">
            <w:pPr>
              <w:spacing w:line="560" w:lineRule="exact"/>
              <w:jc w:val="center"/>
              <w:rPr>
                <w:rFonts w:asciiTheme="minorEastAsia" w:hAnsiTheme="minorEastAsia"/>
                <w:szCs w:val="21"/>
              </w:rPr>
            </w:pPr>
          </w:p>
        </w:tc>
        <w:tc>
          <w:tcPr>
            <w:tcW w:w="6521" w:type="dxa"/>
            <w:shd w:val="clear" w:color="auto" w:fill="auto"/>
            <w:vAlign w:val="center"/>
          </w:tcPr>
          <w:p w14:paraId="7EE35D0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支持ASHARE A4标准。</w:t>
            </w:r>
          </w:p>
        </w:tc>
      </w:tr>
      <w:tr w:rsidR="00E244BF" w:rsidRPr="003719B2" w14:paraId="134C9954" w14:textId="77777777" w:rsidTr="00A3524C">
        <w:trPr>
          <w:trHeight w:val="349"/>
        </w:trPr>
        <w:tc>
          <w:tcPr>
            <w:tcW w:w="1843" w:type="dxa"/>
            <w:shd w:val="clear" w:color="auto" w:fill="auto"/>
            <w:noWrap/>
            <w:vAlign w:val="center"/>
            <w:hideMark/>
          </w:tcPr>
          <w:p w14:paraId="64BA2C3D"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电源</w:t>
            </w:r>
          </w:p>
        </w:tc>
        <w:tc>
          <w:tcPr>
            <w:tcW w:w="6521" w:type="dxa"/>
            <w:shd w:val="clear" w:color="auto" w:fill="auto"/>
            <w:vAlign w:val="center"/>
            <w:hideMark/>
          </w:tcPr>
          <w:p w14:paraId="553FFFFE"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≥2个电源，提供115v-230v 宽幅电压输入。</w:t>
            </w:r>
          </w:p>
        </w:tc>
      </w:tr>
      <w:tr w:rsidR="00E244BF" w:rsidRPr="003719B2" w14:paraId="4968B638" w14:textId="77777777" w:rsidTr="00A3524C">
        <w:trPr>
          <w:trHeight w:val="389"/>
        </w:trPr>
        <w:tc>
          <w:tcPr>
            <w:tcW w:w="1843" w:type="dxa"/>
            <w:shd w:val="clear" w:color="auto" w:fill="auto"/>
            <w:vAlign w:val="center"/>
            <w:hideMark/>
          </w:tcPr>
          <w:p w14:paraId="7CA2EE20"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散热管理</w:t>
            </w:r>
          </w:p>
        </w:tc>
        <w:tc>
          <w:tcPr>
            <w:tcW w:w="6521" w:type="dxa"/>
            <w:shd w:val="clear" w:color="auto" w:fill="auto"/>
            <w:vAlign w:val="center"/>
            <w:hideMark/>
          </w:tcPr>
          <w:p w14:paraId="11962DD3"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满配冗余热插拔系统风扇</w:t>
            </w:r>
          </w:p>
        </w:tc>
      </w:tr>
      <w:tr w:rsidR="00E244BF" w:rsidRPr="003719B2" w14:paraId="0B3BB942" w14:textId="77777777" w:rsidTr="00A3524C">
        <w:trPr>
          <w:trHeight w:val="438"/>
        </w:trPr>
        <w:tc>
          <w:tcPr>
            <w:tcW w:w="1843" w:type="dxa"/>
            <w:vAlign w:val="center"/>
          </w:tcPr>
          <w:p w14:paraId="51234F85"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附件</w:t>
            </w:r>
          </w:p>
        </w:tc>
        <w:tc>
          <w:tcPr>
            <w:tcW w:w="6521" w:type="dxa"/>
            <w:shd w:val="clear" w:color="auto" w:fill="auto"/>
            <w:vAlign w:val="center"/>
          </w:tcPr>
          <w:p w14:paraId="52AE7E9A"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≥1套服务器免工具导轨；≥2条C13-C14机柜电源线。</w:t>
            </w:r>
          </w:p>
        </w:tc>
      </w:tr>
      <w:tr w:rsidR="00E244BF" w:rsidRPr="003719B2" w14:paraId="3E3AA554" w14:textId="77777777" w:rsidTr="00A3524C">
        <w:trPr>
          <w:trHeight w:val="438"/>
        </w:trPr>
        <w:tc>
          <w:tcPr>
            <w:tcW w:w="1843" w:type="dxa"/>
            <w:vAlign w:val="center"/>
          </w:tcPr>
          <w:p w14:paraId="0D3ECE41"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功能模块</w:t>
            </w:r>
          </w:p>
        </w:tc>
        <w:tc>
          <w:tcPr>
            <w:tcW w:w="6521" w:type="dxa"/>
            <w:shd w:val="clear" w:color="auto" w:fill="auto"/>
            <w:vAlign w:val="center"/>
          </w:tcPr>
          <w:p w14:paraId="3D7B4CB6"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集成日志分析模块；策略访问模块有效增加服务器安全性；内置实时自动数据接收与数据分发传输模块，要求不占用PCI-e插槽并可与市场主流 GPS兼容、匹配进行同步数据传输。</w:t>
            </w:r>
          </w:p>
        </w:tc>
      </w:tr>
      <w:tr w:rsidR="00E244BF" w:rsidRPr="003719B2" w14:paraId="7312B239" w14:textId="77777777" w:rsidTr="00A3524C">
        <w:trPr>
          <w:trHeight w:val="346"/>
        </w:trPr>
        <w:tc>
          <w:tcPr>
            <w:tcW w:w="1843" w:type="dxa"/>
            <w:vMerge w:val="restart"/>
            <w:vAlign w:val="center"/>
          </w:tcPr>
          <w:p w14:paraId="6AE55EBB"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管理功能</w:t>
            </w:r>
          </w:p>
        </w:tc>
        <w:tc>
          <w:tcPr>
            <w:tcW w:w="6521" w:type="dxa"/>
            <w:shd w:val="clear" w:color="auto" w:fill="auto"/>
            <w:vAlign w:val="center"/>
          </w:tcPr>
          <w:p w14:paraId="7C701641"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集成系统管理处理器，提供独立的系统管理端口（RJ45）,支持硬件故障检测，电源、电压、风扇监控，温度监控，远程开关机，报错日志管理，远程虚拟媒体功能，可远程安装操作系统。</w:t>
            </w:r>
          </w:p>
        </w:tc>
      </w:tr>
      <w:tr w:rsidR="00E244BF" w:rsidRPr="003719B2" w14:paraId="37F7C631" w14:textId="77777777" w:rsidTr="00A3524C">
        <w:trPr>
          <w:trHeight w:val="510"/>
        </w:trPr>
        <w:tc>
          <w:tcPr>
            <w:tcW w:w="1843" w:type="dxa"/>
            <w:vMerge/>
            <w:vAlign w:val="center"/>
          </w:tcPr>
          <w:p w14:paraId="2F4C233A" w14:textId="77777777" w:rsidR="00E244BF" w:rsidRPr="003719B2" w:rsidRDefault="00E244BF" w:rsidP="00A3524C">
            <w:pPr>
              <w:spacing w:line="560" w:lineRule="exact"/>
              <w:jc w:val="left"/>
              <w:rPr>
                <w:rFonts w:asciiTheme="minorEastAsia" w:hAnsiTheme="minorEastAsia"/>
                <w:szCs w:val="21"/>
              </w:rPr>
            </w:pPr>
          </w:p>
        </w:tc>
        <w:tc>
          <w:tcPr>
            <w:tcW w:w="6521" w:type="dxa"/>
            <w:shd w:val="clear" w:color="auto" w:fill="auto"/>
            <w:vAlign w:val="center"/>
          </w:tcPr>
          <w:p w14:paraId="16F03EEA"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支持与主流管理平台集成：提供与Microsoft Systems Center 和Vmware vCenter集成的插件模块，通过插件模块可提供物理设备发现、监控和管理功能。</w:t>
            </w:r>
          </w:p>
          <w:p w14:paraId="19AA5E7E"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支持移动 APP 管理功能；提供支持 Android和 iOS 的移动 APP。</w:t>
            </w:r>
          </w:p>
        </w:tc>
      </w:tr>
      <w:tr w:rsidR="00E244BF" w:rsidRPr="003719B2" w14:paraId="2F93A175" w14:textId="77777777" w:rsidTr="00A3524C">
        <w:trPr>
          <w:trHeight w:val="510"/>
        </w:trPr>
        <w:tc>
          <w:tcPr>
            <w:tcW w:w="1843" w:type="dxa"/>
            <w:vMerge/>
            <w:vAlign w:val="center"/>
          </w:tcPr>
          <w:p w14:paraId="377B050B" w14:textId="77777777" w:rsidR="00E244BF" w:rsidRPr="003719B2" w:rsidRDefault="00E244BF" w:rsidP="00A3524C">
            <w:pPr>
              <w:spacing w:line="560" w:lineRule="exact"/>
              <w:jc w:val="left"/>
              <w:rPr>
                <w:rFonts w:asciiTheme="minorEastAsia" w:hAnsiTheme="minorEastAsia"/>
                <w:szCs w:val="21"/>
              </w:rPr>
            </w:pPr>
          </w:p>
        </w:tc>
        <w:tc>
          <w:tcPr>
            <w:tcW w:w="6521" w:type="dxa"/>
            <w:shd w:val="clear" w:color="auto" w:fill="auto"/>
            <w:vAlign w:val="center"/>
          </w:tcPr>
          <w:p w14:paraId="057D362A"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提供前置USB口可连接手机管理服务器。</w:t>
            </w:r>
          </w:p>
        </w:tc>
      </w:tr>
    </w:tbl>
    <w:p w14:paraId="4DA5C1D2" w14:textId="77777777" w:rsidR="00E244BF" w:rsidRPr="003719B2" w:rsidRDefault="00E244BF" w:rsidP="00E244BF">
      <w:pPr>
        <w:pStyle w:val="my"/>
        <w:jc w:val="left"/>
        <w:rPr>
          <w:lang w:val="en-US"/>
        </w:rPr>
      </w:pPr>
    </w:p>
    <w:p w14:paraId="6B097798" w14:textId="77777777" w:rsidR="00E244BF" w:rsidRPr="003719B2" w:rsidRDefault="00E244BF" w:rsidP="00E244BF">
      <w:pPr>
        <w:pStyle w:val="my"/>
        <w:ind w:firstLineChars="0" w:firstLine="0"/>
      </w:pPr>
      <w:r w:rsidRPr="003719B2">
        <w:rPr>
          <w:rFonts w:asciiTheme="minorEastAsia" w:hAnsiTheme="minorEastAsia" w:hint="eastAsia"/>
          <w:sz w:val="28"/>
          <w:szCs w:val="28"/>
        </w:rPr>
        <w:t>（</w:t>
      </w:r>
      <w:r w:rsidRPr="003719B2">
        <w:rPr>
          <w:rFonts w:asciiTheme="minorEastAsia" w:hAnsiTheme="minorEastAsia" w:hint="eastAsia"/>
          <w:sz w:val="28"/>
          <w:szCs w:val="28"/>
        </w:rPr>
        <w:t>3</w:t>
      </w:r>
      <w:r w:rsidRPr="003719B2">
        <w:rPr>
          <w:rFonts w:asciiTheme="minorEastAsia" w:hAnsiTheme="minorEastAsia" w:hint="eastAsia"/>
          <w:sz w:val="28"/>
          <w:szCs w:val="28"/>
        </w:rPr>
        <w:t>）虚拟化软件（</w:t>
      </w:r>
      <w:r w:rsidRPr="003719B2">
        <w:rPr>
          <w:rFonts w:asciiTheme="minorEastAsia" w:hAnsiTheme="minorEastAsia" w:hint="eastAsia"/>
          <w:sz w:val="28"/>
          <w:szCs w:val="28"/>
        </w:rPr>
        <w:t>1</w:t>
      </w:r>
      <w:r w:rsidRPr="003719B2">
        <w:rPr>
          <w:rFonts w:asciiTheme="minorEastAsia" w:hAnsiTheme="minorEastAsia" w:hint="eastAsia"/>
          <w:sz w:val="28"/>
          <w:szCs w:val="28"/>
        </w:rPr>
        <w:t>套）</w:t>
      </w:r>
    </w:p>
    <w:tbl>
      <w:tblPr>
        <w:tblW w:w="8755" w:type="dxa"/>
        <w:jc w:val="center"/>
        <w:tblLook w:val="04A0" w:firstRow="1" w:lastRow="0" w:firstColumn="1" w:lastColumn="0" w:noHBand="0" w:noVBand="1"/>
      </w:tblPr>
      <w:tblGrid>
        <w:gridCol w:w="82"/>
        <w:gridCol w:w="1843"/>
        <w:gridCol w:w="6660"/>
        <w:gridCol w:w="170"/>
      </w:tblGrid>
      <w:tr w:rsidR="00E244BF" w:rsidRPr="003719B2" w14:paraId="01D9E923" w14:textId="77777777" w:rsidTr="00A3524C">
        <w:trPr>
          <w:gridAfter w:val="1"/>
          <w:wAfter w:w="170" w:type="dxa"/>
          <w:trHeight w:val="300"/>
          <w:jc w:val="center"/>
        </w:trPr>
        <w:tc>
          <w:tcPr>
            <w:tcW w:w="8585" w:type="dxa"/>
            <w:gridSpan w:val="3"/>
            <w:shd w:val="clear" w:color="000000" w:fill="FFFFFF"/>
            <w:vAlign w:val="center"/>
          </w:tcPr>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521"/>
            </w:tblGrid>
            <w:tr w:rsidR="00E244BF" w:rsidRPr="003719B2" w14:paraId="65137607" w14:textId="77777777" w:rsidTr="00A3524C">
              <w:trPr>
                <w:trHeight w:val="412"/>
              </w:trPr>
              <w:tc>
                <w:tcPr>
                  <w:tcW w:w="1838" w:type="dxa"/>
                  <w:shd w:val="clear" w:color="auto" w:fill="auto"/>
                  <w:vAlign w:val="center"/>
                  <w:hideMark/>
                </w:tcPr>
                <w:p w14:paraId="653DE80B"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技术指标</w:t>
                  </w:r>
                </w:p>
              </w:tc>
              <w:tc>
                <w:tcPr>
                  <w:tcW w:w="6521" w:type="dxa"/>
                  <w:shd w:val="clear" w:color="auto" w:fill="auto"/>
                  <w:vAlign w:val="center"/>
                  <w:hideMark/>
                </w:tcPr>
                <w:p w14:paraId="12FBE882"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要求</w:t>
                  </w:r>
                </w:p>
              </w:tc>
            </w:tr>
            <w:tr w:rsidR="00E244BF" w:rsidRPr="003719B2" w14:paraId="2CF85B4B" w14:textId="77777777" w:rsidTr="00A3524C">
              <w:trPr>
                <w:trHeight w:val="545"/>
              </w:trPr>
              <w:tc>
                <w:tcPr>
                  <w:tcW w:w="1838" w:type="dxa"/>
                  <w:vAlign w:val="center"/>
                  <w:hideMark/>
                </w:tcPr>
                <w:p w14:paraId="36A3CA3A"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数量要求</w:t>
                  </w:r>
                </w:p>
              </w:tc>
              <w:tc>
                <w:tcPr>
                  <w:tcW w:w="6521" w:type="dxa"/>
                  <w:vAlign w:val="center"/>
                  <w:hideMark/>
                </w:tcPr>
                <w:p w14:paraId="4491EB30" w14:textId="5F2CAE9C" w:rsidR="00E244BF" w:rsidRPr="003719B2" w:rsidRDefault="008F1DC4" w:rsidP="00A3524C">
                  <w:pPr>
                    <w:spacing w:line="560" w:lineRule="exact"/>
                    <w:jc w:val="left"/>
                    <w:rPr>
                      <w:rFonts w:asciiTheme="minorEastAsia" w:hAnsiTheme="minorEastAsia"/>
                      <w:szCs w:val="21"/>
                    </w:rPr>
                  </w:pPr>
                  <w:r>
                    <w:rPr>
                      <w:rFonts w:asciiTheme="minorEastAsia" w:hAnsiTheme="minorEastAsia" w:hint="eastAsia"/>
                      <w:szCs w:val="21"/>
                    </w:rPr>
                    <w:t>#</w:t>
                  </w:r>
                  <w:r w:rsidR="00E244BF" w:rsidRPr="003719B2">
                    <w:rPr>
                      <w:rFonts w:asciiTheme="minorEastAsia" w:hAnsiTheme="minorEastAsia" w:hint="eastAsia"/>
                      <w:szCs w:val="21"/>
                    </w:rPr>
                    <w:t>提供至少</w:t>
                  </w:r>
                  <w:r w:rsidR="00E244BF" w:rsidRPr="003719B2">
                    <w:rPr>
                      <w:rFonts w:asciiTheme="minorEastAsia" w:hAnsiTheme="minorEastAsia"/>
                      <w:szCs w:val="21"/>
                    </w:rPr>
                    <w:t>12</w:t>
                  </w:r>
                  <w:r w:rsidR="00E244BF" w:rsidRPr="003719B2">
                    <w:rPr>
                      <w:rFonts w:asciiTheme="minorEastAsia" w:hAnsiTheme="minorEastAsia" w:hint="eastAsia"/>
                      <w:szCs w:val="21"/>
                    </w:rPr>
                    <w:t>个物理CPU的原厂授权许可(兼容现有虚拟化软件平台)</w:t>
                  </w:r>
                </w:p>
              </w:tc>
            </w:tr>
            <w:tr w:rsidR="00E244BF" w:rsidRPr="003719B2" w14:paraId="22F51E70" w14:textId="77777777" w:rsidTr="00A3524C">
              <w:trPr>
                <w:trHeight w:val="545"/>
              </w:trPr>
              <w:tc>
                <w:tcPr>
                  <w:tcW w:w="1838" w:type="dxa"/>
                  <w:vMerge w:val="restart"/>
                  <w:vAlign w:val="center"/>
                  <w:hideMark/>
                </w:tcPr>
                <w:p w14:paraId="4ED31154"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基本要求</w:t>
                  </w:r>
                </w:p>
              </w:tc>
              <w:tc>
                <w:tcPr>
                  <w:tcW w:w="6521" w:type="dxa"/>
                  <w:vAlign w:val="center"/>
                  <w:hideMark/>
                </w:tcPr>
                <w:p w14:paraId="124CAF7E"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采用裸金属架构，无需绑定操作系统即可搭建虚拟化平台。Hypervisor</w:t>
                  </w:r>
                  <w:r w:rsidRPr="003719B2">
                    <w:rPr>
                      <w:rFonts w:asciiTheme="minorEastAsia" w:hAnsiTheme="minorEastAsia" w:hint="eastAsia"/>
                      <w:szCs w:val="21"/>
                    </w:rPr>
                    <w:lastRenderedPageBreak/>
                    <w:t>结构精简，部署后所占用的存储空间在200M以下。</w:t>
                  </w:r>
                </w:p>
              </w:tc>
            </w:tr>
            <w:tr w:rsidR="00E244BF" w:rsidRPr="003719B2" w14:paraId="091BFA4B" w14:textId="77777777" w:rsidTr="00A3524C">
              <w:trPr>
                <w:trHeight w:val="540"/>
              </w:trPr>
              <w:tc>
                <w:tcPr>
                  <w:tcW w:w="1838" w:type="dxa"/>
                  <w:vMerge/>
                  <w:vAlign w:val="center"/>
                  <w:hideMark/>
                </w:tcPr>
                <w:p w14:paraId="309D61DD"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20C03773"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虚拟机之间可以做到隔离保护，其中每一个虚拟机发生故障都不会影响同一个物理机上的其它虚拟机运行，每个虚拟机上的权限只限于本虚拟机之内，以保障系统平台的安全性。</w:t>
                  </w:r>
                </w:p>
              </w:tc>
            </w:tr>
            <w:tr w:rsidR="00E244BF" w:rsidRPr="003719B2" w14:paraId="3419A243" w14:textId="77777777" w:rsidTr="00A3524C">
              <w:trPr>
                <w:trHeight w:val="600"/>
              </w:trPr>
              <w:tc>
                <w:tcPr>
                  <w:tcW w:w="1838" w:type="dxa"/>
                  <w:vMerge/>
                  <w:vAlign w:val="center"/>
                  <w:hideMark/>
                </w:tcPr>
                <w:p w14:paraId="115DB59D"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530CFB83"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虚拟机可以实现物理机的全部功能，如具有自己的资源（内存、CPU、网卡、存储），可以指定单独的IP地址、MAC地址等。</w:t>
                  </w:r>
                </w:p>
              </w:tc>
            </w:tr>
            <w:tr w:rsidR="00E244BF" w:rsidRPr="003719B2" w14:paraId="20FF59A6" w14:textId="77777777" w:rsidTr="00A3524C">
              <w:trPr>
                <w:trHeight w:val="570"/>
              </w:trPr>
              <w:tc>
                <w:tcPr>
                  <w:tcW w:w="1838" w:type="dxa"/>
                  <w:vMerge/>
                  <w:vAlign w:val="center"/>
                  <w:hideMark/>
                </w:tcPr>
                <w:p w14:paraId="5672BDBA"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0AE57D2A"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能够提供性能监控功能，可以对资源中的CPU、网络、磁盘使用率等指标进行实时统计，并能反映目前物理机、虚拟机的资源瓶颈。</w:t>
                  </w:r>
                </w:p>
              </w:tc>
            </w:tr>
            <w:tr w:rsidR="00E244BF" w:rsidRPr="003719B2" w14:paraId="681E3C3A" w14:textId="77777777" w:rsidTr="00A3524C">
              <w:trPr>
                <w:trHeight w:val="540"/>
              </w:trPr>
              <w:tc>
                <w:tcPr>
                  <w:tcW w:w="1838" w:type="dxa"/>
                  <w:vMerge w:val="restart"/>
                  <w:vAlign w:val="center"/>
                  <w:hideMark/>
                </w:tcPr>
                <w:p w14:paraId="7F1F014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兼容性要求</w:t>
                  </w:r>
                </w:p>
              </w:tc>
              <w:tc>
                <w:tcPr>
                  <w:tcW w:w="6521" w:type="dxa"/>
                  <w:vAlign w:val="center"/>
                  <w:hideMark/>
                </w:tcPr>
                <w:p w14:paraId="63810809"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支持现有市场上的主流x86服务器，具有双方认可的官方服务器硬件兼容性列表，包括IBM、HP、DELL、Cisco、NEC以及国内自主品牌服务器等。</w:t>
                  </w:r>
                </w:p>
              </w:tc>
            </w:tr>
            <w:tr w:rsidR="00E244BF" w:rsidRPr="003719B2" w14:paraId="3DC81CD8" w14:textId="77777777" w:rsidTr="00A3524C">
              <w:trPr>
                <w:trHeight w:val="540"/>
              </w:trPr>
              <w:tc>
                <w:tcPr>
                  <w:tcW w:w="1838" w:type="dxa"/>
                  <w:vMerge/>
                  <w:vAlign w:val="center"/>
                  <w:hideMark/>
                </w:tcPr>
                <w:p w14:paraId="6AF959AE"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7AF2558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兼容现有市场上主流的存储阵列产品，具有双方认可的官方存储阵列兼容性列表，存储阵列类型包括SAN、NAS和iSCSI等，存储阵列品牌包括EMC、IBM、HP、HDS、NetApp、Dell等。</w:t>
                  </w:r>
                </w:p>
              </w:tc>
            </w:tr>
            <w:tr w:rsidR="00E244BF" w:rsidRPr="003719B2" w14:paraId="25BCEC58" w14:textId="77777777" w:rsidTr="00A3524C">
              <w:trPr>
                <w:trHeight w:val="554"/>
              </w:trPr>
              <w:tc>
                <w:tcPr>
                  <w:tcW w:w="1838" w:type="dxa"/>
                  <w:vMerge/>
                  <w:vAlign w:val="center"/>
                  <w:hideMark/>
                </w:tcPr>
                <w:p w14:paraId="41076D99"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55046C55"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兼容现有市场上主流厂商的多款不同型号的服务器配件、网卡和HBA卡产品。</w:t>
                  </w:r>
                </w:p>
              </w:tc>
            </w:tr>
            <w:tr w:rsidR="00E244BF" w:rsidRPr="003719B2" w14:paraId="4D183E8A" w14:textId="77777777" w:rsidTr="00A3524C">
              <w:trPr>
                <w:trHeight w:val="1080"/>
              </w:trPr>
              <w:tc>
                <w:tcPr>
                  <w:tcW w:w="1838" w:type="dxa"/>
                  <w:vMerge/>
                  <w:vAlign w:val="center"/>
                  <w:hideMark/>
                </w:tcPr>
                <w:p w14:paraId="5BC3C249"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00014DF4"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兼容现有市场上x86服务器上能够运行的主流操作系统，具有双方认可的官方客户操作系统兼容性列表， 尤其包括以下操作系统：Windows XP、Windows Vista、Windows 2000、Windows 2003、Windows 2008、Windows 8、Redhat Linux、Suselinux、Solaris x86、FreeBSD、Ubuntu、Debian、Mac OS等，虚拟机上的操作系统不进行任何修改即可运行。</w:t>
                  </w:r>
                </w:p>
              </w:tc>
            </w:tr>
            <w:tr w:rsidR="00E244BF" w:rsidRPr="003719B2" w14:paraId="4FDD991D" w14:textId="77777777" w:rsidTr="00A3524C">
              <w:trPr>
                <w:trHeight w:val="810"/>
              </w:trPr>
              <w:tc>
                <w:tcPr>
                  <w:tcW w:w="1838" w:type="dxa"/>
                  <w:vMerge w:val="restart"/>
                  <w:vAlign w:val="center"/>
                  <w:hideMark/>
                </w:tcPr>
                <w:p w14:paraId="3624171E"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功能性要求</w:t>
                  </w:r>
                </w:p>
              </w:tc>
              <w:tc>
                <w:tcPr>
                  <w:tcW w:w="6521" w:type="dxa"/>
                  <w:vAlign w:val="center"/>
                  <w:hideMark/>
                </w:tcPr>
                <w:p w14:paraId="2197993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提供HA功能，当集群中的主机硬件或虚拟化软件发生故障时，该主机上的虚拟机可以在集群之内的其它主机上自动重启。当虚拟机的客</w:t>
                  </w:r>
                  <w:r w:rsidRPr="003719B2">
                    <w:rPr>
                      <w:rFonts w:asciiTheme="minorEastAsia" w:hAnsiTheme="minorEastAsia" w:hint="eastAsia"/>
                      <w:szCs w:val="21"/>
                    </w:rPr>
                    <w:lastRenderedPageBreak/>
                    <w:t>户操作系统出现故障时，可以自动重启该虚拟机客户操作系统，保障业务连续性。</w:t>
                  </w:r>
                </w:p>
              </w:tc>
            </w:tr>
            <w:tr w:rsidR="00E244BF" w:rsidRPr="003719B2" w14:paraId="7A354660" w14:textId="77777777" w:rsidTr="00A3524C">
              <w:trPr>
                <w:trHeight w:val="540"/>
              </w:trPr>
              <w:tc>
                <w:tcPr>
                  <w:tcW w:w="1838" w:type="dxa"/>
                  <w:vMerge/>
                  <w:vAlign w:val="center"/>
                  <w:hideMark/>
                </w:tcPr>
                <w:p w14:paraId="0347C7FA"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73CF7E82"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提供容错机制，可以保证运行虚拟机的主机发生故障时，虚拟机会自动触发透明故障切换，同时不会引起任何数据丢失或停机。支持不少于 2个虚拟 CPU的工作负载容错功能。</w:t>
                  </w:r>
                </w:p>
              </w:tc>
            </w:tr>
            <w:tr w:rsidR="00E244BF" w:rsidRPr="003719B2" w14:paraId="021FFC71" w14:textId="77777777" w:rsidTr="00A3524C">
              <w:trPr>
                <w:trHeight w:val="540"/>
              </w:trPr>
              <w:tc>
                <w:tcPr>
                  <w:tcW w:w="1838" w:type="dxa"/>
                  <w:vMerge/>
                  <w:vAlign w:val="center"/>
                  <w:hideMark/>
                </w:tcPr>
                <w:p w14:paraId="68D9B919"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039EE76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支持虚拟机的在线迁移功能，无论有无共享存储，都可以在不中断使用和不丢失服务的情况下在服务器之间实时迁移虚拟机，保障业务连续性。</w:t>
                  </w:r>
                </w:p>
              </w:tc>
            </w:tr>
            <w:tr w:rsidR="00E244BF" w:rsidRPr="003719B2" w14:paraId="1AF280D5" w14:textId="77777777" w:rsidTr="00A3524C">
              <w:trPr>
                <w:trHeight w:val="300"/>
              </w:trPr>
              <w:tc>
                <w:tcPr>
                  <w:tcW w:w="1838" w:type="dxa"/>
                  <w:vMerge/>
                  <w:vAlign w:val="center"/>
                  <w:hideMark/>
                </w:tcPr>
                <w:p w14:paraId="20241A00"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24062628"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支持跨分布式交换机虚拟机在线复制、迁移</w:t>
                  </w:r>
                </w:p>
              </w:tc>
            </w:tr>
            <w:tr w:rsidR="00E244BF" w:rsidRPr="003719B2" w14:paraId="0ED8BDDF" w14:textId="77777777" w:rsidTr="00A3524C">
              <w:trPr>
                <w:trHeight w:val="540"/>
              </w:trPr>
              <w:tc>
                <w:tcPr>
                  <w:tcW w:w="1838" w:type="dxa"/>
                  <w:vMerge/>
                  <w:vAlign w:val="center"/>
                  <w:hideMark/>
                </w:tcPr>
                <w:p w14:paraId="64453CF9"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4F41153E"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可以实现基于LAN或WAN的、独立于磁盘阵列的虚拟机级别的复制，可以对虚拟机数据进行基于多个时间点的复制。</w:t>
                  </w:r>
                </w:p>
              </w:tc>
            </w:tr>
            <w:tr w:rsidR="00E244BF" w:rsidRPr="003719B2" w14:paraId="38716A24" w14:textId="77777777" w:rsidTr="00A3524C">
              <w:trPr>
                <w:trHeight w:val="810"/>
              </w:trPr>
              <w:tc>
                <w:tcPr>
                  <w:tcW w:w="1838" w:type="dxa"/>
                  <w:vMerge/>
                  <w:vAlign w:val="center"/>
                  <w:hideMark/>
                </w:tcPr>
                <w:p w14:paraId="2BF8DF64"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059ECED5"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虚拟机的备份功能，能够利用重复数据删除技术对整个虚拟机或虚拟机单个磁盘快速进行无代理备份(全备份或增量备份)和恢复。同时提供备份接口，能够与第三方备份软件无缝兼容对虚拟机进行集中备份。还支持诸如Microsoft Exchange、SQL Server 和 SharePoint 应用级的备份。</w:t>
                  </w:r>
                </w:p>
              </w:tc>
            </w:tr>
            <w:tr w:rsidR="00E244BF" w:rsidRPr="003719B2" w14:paraId="508FCF08" w14:textId="77777777" w:rsidTr="00A3524C">
              <w:trPr>
                <w:trHeight w:val="810"/>
              </w:trPr>
              <w:tc>
                <w:tcPr>
                  <w:tcW w:w="1838" w:type="dxa"/>
                  <w:vMerge/>
                  <w:vAlign w:val="center"/>
                  <w:hideMark/>
                </w:tcPr>
                <w:p w14:paraId="7201B9B9"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473ED575"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提供高效的内存调度与保护机制，能够实现内存的过量使用，以此保证虚拟平台不会被暂时的物理内存耗尽而崩溃，同时实现虚拟内存可以超过物理内存。</w:t>
                  </w:r>
                </w:p>
              </w:tc>
            </w:tr>
            <w:tr w:rsidR="00E244BF" w:rsidRPr="003719B2" w14:paraId="5DA1ABF3" w14:textId="77777777" w:rsidTr="00A3524C">
              <w:trPr>
                <w:trHeight w:val="300"/>
              </w:trPr>
              <w:tc>
                <w:tcPr>
                  <w:tcW w:w="1838" w:type="dxa"/>
                  <w:vMerge/>
                  <w:vAlign w:val="center"/>
                  <w:hideMark/>
                </w:tcPr>
                <w:p w14:paraId="38064477"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637D6BE9"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虚拟机支持多路虚拟CPU（vSMP）技术，以满足高负载应用环境的要求。</w:t>
                  </w:r>
                </w:p>
              </w:tc>
            </w:tr>
            <w:tr w:rsidR="00E244BF" w:rsidRPr="003719B2" w14:paraId="75F1B3EF" w14:textId="77777777" w:rsidTr="00A3524C">
              <w:trPr>
                <w:trHeight w:val="300"/>
              </w:trPr>
              <w:tc>
                <w:tcPr>
                  <w:tcW w:w="1838" w:type="dxa"/>
                  <w:vMerge/>
                  <w:vAlign w:val="center"/>
                  <w:hideMark/>
                </w:tcPr>
                <w:p w14:paraId="1E4E6F1B"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420932E1"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可以为虚拟机创建一个或多个快照来保存虚拟机的基于时间点的运行状况和数据。</w:t>
                  </w:r>
                </w:p>
              </w:tc>
            </w:tr>
            <w:tr w:rsidR="00E244BF" w:rsidRPr="003719B2" w14:paraId="390590CF" w14:textId="77777777" w:rsidTr="00A3524C">
              <w:trPr>
                <w:trHeight w:val="300"/>
              </w:trPr>
              <w:tc>
                <w:tcPr>
                  <w:tcW w:w="1838" w:type="dxa"/>
                  <w:vMerge/>
                  <w:vAlign w:val="center"/>
                  <w:hideMark/>
                </w:tcPr>
                <w:p w14:paraId="5490BBA1"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4F7AE73B"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提供专用的P2V工具，实现在线物理机至虚拟机的无间断平滑转换。</w:t>
                  </w:r>
                </w:p>
              </w:tc>
            </w:tr>
            <w:tr w:rsidR="00E244BF" w:rsidRPr="003719B2" w14:paraId="727609F1" w14:textId="77777777" w:rsidTr="00A3524C">
              <w:trPr>
                <w:trHeight w:val="540"/>
              </w:trPr>
              <w:tc>
                <w:tcPr>
                  <w:tcW w:w="1838" w:type="dxa"/>
                  <w:vMerge/>
                  <w:vAlign w:val="center"/>
                  <w:hideMark/>
                </w:tcPr>
                <w:p w14:paraId="25912EE4"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4DC0A490"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虚拟机支持USB 3.0设备，支持3D显示卡虚拟化功能。虚拟机支持3D图形加速功能，可以根据需要启用或停用。</w:t>
                  </w:r>
                </w:p>
              </w:tc>
            </w:tr>
            <w:tr w:rsidR="00E244BF" w:rsidRPr="003719B2" w14:paraId="35551331" w14:textId="77777777" w:rsidTr="00A3524C">
              <w:trPr>
                <w:trHeight w:val="274"/>
              </w:trPr>
              <w:tc>
                <w:tcPr>
                  <w:tcW w:w="1838" w:type="dxa"/>
                  <w:vMerge/>
                  <w:vAlign w:val="center"/>
                  <w:hideMark/>
                </w:tcPr>
                <w:p w14:paraId="35685664"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7EC70D45"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虚拟化平台可以内建标准虚拟交换机，实现虚拟机之间或虚拟机与物理机之间的网络调度，支持同一物理机上虚拟机之间的网络隔离(支持VLAN)。</w:t>
                  </w:r>
                </w:p>
              </w:tc>
            </w:tr>
            <w:tr w:rsidR="00E244BF" w:rsidRPr="003719B2" w14:paraId="579880A3" w14:textId="77777777" w:rsidTr="00A3524C">
              <w:trPr>
                <w:trHeight w:val="300"/>
              </w:trPr>
              <w:tc>
                <w:tcPr>
                  <w:tcW w:w="1838" w:type="dxa"/>
                  <w:vMerge/>
                  <w:vAlign w:val="center"/>
                  <w:hideMark/>
                </w:tcPr>
                <w:p w14:paraId="1BCE13D9"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4BDC258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支持16 Gb端到端光纤通道。</w:t>
                  </w:r>
                </w:p>
              </w:tc>
            </w:tr>
            <w:tr w:rsidR="00E244BF" w:rsidRPr="003719B2" w14:paraId="3F287AD2" w14:textId="77777777" w:rsidTr="00A3524C">
              <w:trPr>
                <w:trHeight w:val="540"/>
              </w:trPr>
              <w:tc>
                <w:tcPr>
                  <w:tcW w:w="1838" w:type="dxa"/>
                  <w:vMerge/>
                  <w:vAlign w:val="center"/>
                  <w:hideMark/>
                </w:tcPr>
                <w:p w14:paraId="108BC9D4"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5DCA90F9"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提供防病毒和防恶意软件解决方案，可以与第三方杀毒软件或安全软件融合，无需在虚拟机内安装代理即可保护虚拟机，实现虚拟化环境下的安全防范。</w:t>
                  </w:r>
                </w:p>
              </w:tc>
            </w:tr>
            <w:tr w:rsidR="00E244BF" w:rsidRPr="003719B2" w14:paraId="253D3081" w14:textId="77777777" w:rsidTr="00A3524C">
              <w:trPr>
                <w:trHeight w:val="540"/>
              </w:trPr>
              <w:tc>
                <w:tcPr>
                  <w:tcW w:w="1838" w:type="dxa"/>
                  <w:vMerge/>
                  <w:vAlign w:val="center"/>
                  <w:hideMark/>
                </w:tcPr>
                <w:p w14:paraId="0EFCA661"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0D8793C9"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提供物理主机级别的无状态防火墙，无需使用IPTABLES，管理员可以用命令行和图形化界面配置防火墙。</w:t>
                  </w:r>
                </w:p>
              </w:tc>
            </w:tr>
            <w:tr w:rsidR="00E244BF" w:rsidRPr="003719B2" w14:paraId="3131FAC0" w14:textId="77777777" w:rsidTr="00A3524C">
              <w:trPr>
                <w:trHeight w:val="300"/>
              </w:trPr>
              <w:tc>
                <w:tcPr>
                  <w:tcW w:w="1838" w:type="dxa"/>
                  <w:vMerge/>
                  <w:vAlign w:val="center"/>
                  <w:hideMark/>
                </w:tcPr>
                <w:p w14:paraId="377A9E54"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7618D1B5"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虚拟机支持直接访问裸设备，将虚拟机数据直接存储在LUN上。</w:t>
                  </w:r>
                </w:p>
              </w:tc>
            </w:tr>
            <w:tr w:rsidR="00E244BF" w:rsidRPr="003719B2" w14:paraId="6EC5C31C" w14:textId="77777777" w:rsidTr="00A3524C">
              <w:trPr>
                <w:trHeight w:val="300"/>
              </w:trPr>
              <w:tc>
                <w:tcPr>
                  <w:tcW w:w="1838" w:type="dxa"/>
                  <w:vMerge/>
                  <w:vAlign w:val="center"/>
                  <w:hideMark/>
                </w:tcPr>
                <w:p w14:paraId="656D641A"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30A616CF"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具有存储精简配置能力，可以超额分配存储容量，提高存储的利用率，减少存储容量的需求。</w:t>
                  </w:r>
                </w:p>
              </w:tc>
            </w:tr>
            <w:tr w:rsidR="00E244BF" w:rsidRPr="003719B2" w14:paraId="46D3F6A3" w14:textId="77777777" w:rsidTr="00A3524C">
              <w:trPr>
                <w:trHeight w:val="540"/>
              </w:trPr>
              <w:tc>
                <w:tcPr>
                  <w:tcW w:w="1838" w:type="dxa"/>
                  <w:vMerge/>
                  <w:vAlign w:val="center"/>
                  <w:hideMark/>
                </w:tcPr>
                <w:p w14:paraId="33DB070D"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74AA5D8E"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提供虚拟机的存储在线迁移功能，无需中断或停机即可将正在运行的虚拟机从一个存储位置实时迁移到另一个存储位置。支持跨不同存储类型以及不同厂商存储产品之间进行在线迁移。</w:t>
                  </w:r>
                </w:p>
              </w:tc>
            </w:tr>
            <w:tr w:rsidR="00E244BF" w:rsidRPr="003719B2" w14:paraId="1170DC91" w14:textId="77777777" w:rsidTr="00A3524C">
              <w:trPr>
                <w:trHeight w:val="300"/>
              </w:trPr>
              <w:tc>
                <w:tcPr>
                  <w:tcW w:w="1838" w:type="dxa"/>
                  <w:vMerge/>
                  <w:vAlign w:val="center"/>
                  <w:hideMark/>
                </w:tcPr>
                <w:p w14:paraId="4CA9B457"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25784161"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提供热添加CPU，磁盘和内存的功能，无需中断或停机即可根据需要向虚拟机添加CPU，磁盘和内存。</w:t>
                  </w:r>
                </w:p>
              </w:tc>
            </w:tr>
            <w:tr w:rsidR="00E244BF" w:rsidRPr="003719B2" w14:paraId="5AA15BE1" w14:textId="77777777" w:rsidTr="00A3524C">
              <w:trPr>
                <w:trHeight w:val="540"/>
              </w:trPr>
              <w:tc>
                <w:tcPr>
                  <w:tcW w:w="1838" w:type="dxa"/>
                  <w:vMerge/>
                  <w:vAlign w:val="center"/>
                  <w:hideMark/>
                </w:tcPr>
                <w:p w14:paraId="31CA4E3D"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39285067"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提供具有存储识别功能的API，使第三方存储厂商可以将存储软件与虚拟化平台更好的整合，使虚拟化平台能够识别特定磁盘阵列的功能特性以及状态信息。</w:t>
                  </w:r>
                </w:p>
              </w:tc>
            </w:tr>
            <w:tr w:rsidR="00E244BF" w:rsidRPr="003719B2" w14:paraId="45E480FC" w14:textId="77777777" w:rsidTr="00A3524C">
              <w:trPr>
                <w:trHeight w:val="300"/>
              </w:trPr>
              <w:tc>
                <w:tcPr>
                  <w:tcW w:w="1838" w:type="dxa"/>
                  <w:vMerge/>
                  <w:vAlign w:val="center"/>
                  <w:hideMark/>
                </w:tcPr>
                <w:p w14:paraId="7B4EA61E"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1347D5DF"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支持无需停机即可在正在运行的物理主机上热插拔PCIe SSD驱动器（添加/删除）的功能。</w:t>
                  </w:r>
                </w:p>
              </w:tc>
            </w:tr>
            <w:tr w:rsidR="00E244BF" w:rsidRPr="003719B2" w14:paraId="693AA518" w14:textId="77777777" w:rsidTr="00A3524C">
              <w:trPr>
                <w:trHeight w:val="540"/>
              </w:trPr>
              <w:tc>
                <w:tcPr>
                  <w:tcW w:w="1838" w:type="dxa"/>
                  <w:vMerge/>
                  <w:vAlign w:val="center"/>
                  <w:hideMark/>
                </w:tcPr>
                <w:p w14:paraId="6A352D7E"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151F34D6"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虚拟机可以被外部存储阵列识别，实现基于存储策略的管理(SPBM)，可允许跨存储层实现通用管理以及动态存储类服务自动化，可实现按虚拟机级别的数据服务(快照、克隆、远程复制、重复数据消除等) 。</w:t>
                  </w:r>
                </w:p>
              </w:tc>
            </w:tr>
            <w:tr w:rsidR="00E244BF" w:rsidRPr="003719B2" w14:paraId="1C490E8B" w14:textId="77777777" w:rsidTr="00A3524C">
              <w:trPr>
                <w:trHeight w:val="416"/>
              </w:trPr>
              <w:tc>
                <w:tcPr>
                  <w:tcW w:w="1838" w:type="dxa"/>
                  <w:vMerge/>
                  <w:vAlign w:val="center"/>
                  <w:hideMark/>
                </w:tcPr>
                <w:p w14:paraId="09DC8222"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6B7901DB"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支持跨多个LUN的共享数据文件系统，可以聚合至少32个异构逻辑卷（LUN），支持在线实时添加LUN以实现集群卷容量动态增长，可支持至少64TB容量集群卷。虚拟机文件系统也支持主流存储厂商的存储自动分层功能。</w:t>
                  </w:r>
                </w:p>
              </w:tc>
            </w:tr>
            <w:tr w:rsidR="00E244BF" w:rsidRPr="003719B2" w14:paraId="22F4301D" w14:textId="77777777" w:rsidTr="00A3524C">
              <w:trPr>
                <w:trHeight w:val="300"/>
              </w:trPr>
              <w:tc>
                <w:tcPr>
                  <w:tcW w:w="1838" w:type="dxa"/>
                  <w:vMerge/>
                  <w:vAlign w:val="center"/>
                  <w:hideMark/>
                </w:tcPr>
                <w:p w14:paraId="39BFB833" w14:textId="77777777" w:rsidR="00E244BF" w:rsidRPr="003719B2" w:rsidRDefault="00E244BF" w:rsidP="00A3524C">
                  <w:pPr>
                    <w:spacing w:line="560" w:lineRule="exact"/>
                    <w:jc w:val="left"/>
                    <w:rPr>
                      <w:rFonts w:asciiTheme="minorEastAsia" w:hAnsiTheme="minorEastAsia"/>
                      <w:szCs w:val="21"/>
                    </w:rPr>
                  </w:pPr>
                </w:p>
              </w:tc>
              <w:tc>
                <w:tcPr>
                  <w:tcW w:w="6521" w:type="dxa"/>
                  <w:vAlign w:val="center"/>
                  <w:hideMark/>
                </w:tcPr>
                <w:p w14:paraId="0B0A3DDE" w14:textId="77777777" w:rsidR="00E244BF" w:rsidRPr="003719B2" w:rsidRDefault="00E244BF" w:rsidP="00A3524C">
                  <w:pPr>
                    <w:spacing w:line="560" w:lineRule="exact"/>
                    <w:jc w:val="left"/>
                    <w:rPr>
                      <w:rFonts w:asciiTheme="minorEastAsia" w:hAnsiTheme="minorEastAsia"/>
                      <w:szCs w:val="21"/>
                    </w:rPr>
                  </w:pPr>
                  <w:r w:rsidRPr="003719B2">
                    <w:rPr>
                      <w:rFonts w:asciiTheme="minorEastAsia" w:hAnsiTheme="minorEastAsia" w:hint="eastAsia"/>
                      <w:szCs w:val="21"/>
                    </w:rPr>
                    <w:t>提供集中式自动管理物理主机和虚拟机补丁程序的功能。</w:t>
                  </w:r>
                </w:p>
              </w:tc>
            </w:tr>
          </w:tbl>
          <w:p w14:paraId="0CE6806F" w14:textId="77777777" w:rsidR="00E244BF" w:rsidRPr="003719B2" w:rsidRDefault="00E244BF" w:rsidP="00A3524C">
            <w:pPr>
              <w:spacing w:line="560" w:lineRule="exact"/>
              <w:jc w:val="left"/>
              <w:rPr>
                <w:rFonts w:asciiTheme="minorEastAsia" w:hAnsiTheme="minorEastAsia"/>
                <w:sz w:val="28"/>
                <w:szCs w:val="28"/>
              </w:rPr>
            </w:pPr>
          </w:p>
        </w:tc>
      </w:tr>
      <w:tr w:rsidR="00E244BF" w:rsidRPr="003719B2" w14:paraId="733F9C29" w14:textId="77777777" w:rsidTr="00A3524C">
        <w:trPr>
          <w:gridAfter w:val="1"/>
          <w:wAfter w:w="170" w:type="dxa"/>
          <w:trHeight w:val="300"/>
          <w:jc w:val="center"/>
        </w:trPr>
        <w:tc>
          <w:tcPr>
            <w:tcW w:w="8585" w:type="dxa"/>
            <w:gridSpan w:val="3"/>
            <w:shd w:val="clear" w:color="000000" w:fill="FFFFFF"/>
            <w:vAlign w:val="center"/>
          </w:tcPr>
          <w:p w14:paraId="1FD189C8" w14:textId="77777777" w:rsidR="00E244BF" w:rsidRPr="003719B2" w:rsidRDefault="00E244BF" w:rsidP="00A3524C">
            <w:pPr>
              <w:spacing w:line="560" w:lineRule="exact"/>
              <w:jc w:val="center"/>
              <w:rPr>
                <w:rFonts w:asciiTheme="minorEastAsia" w:hAnsiTheme="minorEastAsia"/>
                <w:sz w:val="28"/>
                <w:szCs w:val="28"/>
              </w:rPr>
            </w:pPr>
          </w:p>
          <w:p w14:paraId="449F7BA0" w14:textId="77777777" w:rsidR="00E244BF" w:rsidRPr="003719B2" w:rsidRDefault="00E244BF" w:rsidP="00A3524C">
            <w:pPr>
              <w:spacing w:line="560" w:lineRule="exact"/>
              <w:rPr>
                <w:rFonts w:asciiTheme="minorEastAsia" w:hAnsiTheme="minorEastAsia"/>
                <w:sz w:val="28"/>
                <w:szCs w:val="28"/>
              </w:rPr>
            </w:pPr>
            <w:r w:rsidRPr="003719B2">
              <w:rPr>
                <w:rFonts w:asciiTheme="minorEastAsia" w:hAnsiTheme="minorEastAsia" w:hint="eastAsia"/>
                <w:sz w:val="28"/>
                <w:szCs w:val="28"/>
              </w:rPr>
              <w:t>（4）超融合软件（6套）</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521"/>
            </w:tblGrid>
            <w:tr w:rsidR="00E244BF" w:rsidRPr="003719B2" w14:paraId="20DFDA16" w14:textId="77777777" w:rsidTr="00A3524C">
              <w:trPr>
                <w:trHeight w:val="397"/>
              </w:trPr>
              <w:tc>
                <w:tcPr>
                  <w:tcW w:w="1838" w:type="dxa"/>
                  <w:shd w:val="clear" w:color="auto" w:fill="auto"/>
                  <w:noWrap/>
                  <w:vAlign w:val="center"/>
                  <w:hideMark/>
                </w:tcPr>
                <w:p w14:paraId="35567BEC" w14:textId="77777777" w:rsidR="00E244BF" w:rsidRPr="003719B2" w:rsidRDefault="00E244BF" w:rsidP="00A3524C">
                  <w:pPr>
                    <w:jc w:val="center"/>
                    <w:rPr>
                      <w:rFonts w:ascii="仿宋_GB2312" w:eastAsia="仿宋_GB2312" w:hAnsi="宋体"/>
                      <w:color w:val="000000"/>
                      <w:szCs w:val="21"/>
                    </w:rPr>
                  </w:pPr>
                  <w:r w:rsidRPr="003719B2">
                    <w:rPr>
                      <w:rFonts w:ascii="仿宋_GB2312" w:eastAsia="仿宋_GB2312" w:hAnsi="宋体" w:hint="eastAsia"/>
                      <w:color w:val="000000"/>
                      <w:szCs w:val="21"/>
                    </w:rPr>
                    <w:t>技术指标</w:t>
                  </w:r>
                </w:p>
              </w:tc>
              <w:tc>
                <w:tcPr>
                  <w:tcW w:w="6521" w:type="dxa"/>
                  <w:shd w:val="clear" w:color="auto" w:fill="auto"/>
                  <w:noWrap/>
                  <w:vAlign w:val="center"/>
                  <w:hideMark/>
                </w:tcPr>
                <w:p w14:paraId="51DCDB8F" w14:textId="77777777" w:rsidR="00E244BF" w:rsidRPr="003719B2" w:rsidRDefault="00E244BF" w:rsidP="00A3524C">
                  <w:pPr>
                    <w:jc w:val="center"/>
                    <w:rPr>
                      <w:rFonts w:ascii="仿宋_GB2312" w:eastAsia="仿宋_GB2312" w:hAnsi="宋体"/>
                      <w:color w:val="000000"/>
                      <w:szCs w:val="21"/>
                    </w:rPr>
                  </w:pPr>
                  <w:r w:rsidRPr="003719B2">
                    <w:rPr>
                      <w:rFonts w:ascii="仿宋_GB2312" w:eastAsia="仿宋_GB2312" w:hAnsi="宋体" w:hint="eastAsia"/>
                      <w:color w:val="000000"/>
                      <w:szCs w:val="21"/>
                    </w:rPr>
                    <w:t>要求</w:t>
                  </w:r>
                </w:p>
              </w:tc>
            </w:tr>
            <w:tr w:rsidR="00E244BF" w:rsidRPr="003719B2" w14:paraId="6BF60677" w14:textId="77777777" w:rsidTr="00A3524C">
              <w:trPr>
                <w:trHeight w:val="231"/>
              </w:trPr>
              <w:tc>
                <w:tcPr>
                  <w:tcW w:w="1838" w:type="dxa"/>
                  <w:vMerge w:val="restart"/>
                  <w:noWrap/>
                  <w:vAlign w:val="center"/>
                  <w:hideMark/>
                </w:tcPr>
                <w:p w14:paraId="46BE4F5D"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兼容性</w:t>
                  </w:r>
                </w:p>
              </w:tc>
              <w:tc>
                <w:tcPr>
                  <w:tcW w:w="6521" w:type="dxa"/>
                  <w:noWrap/>
                  <w:vAlign w:val="center"/>
                  <w:hideMark/>
                </w:tcPr>
                <w:p w14:paraId="0DF786AB"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支持不同型号、不同厂商的计算存储服务器一体设备的混用</w:t>
                  </w:r>
                </w:p>
              </w:tc>
            </w:tr>
            <w:tr w:rsidR="00E244BF" w:rsidRPr="003719B2" w14:paraId="76B908A3" w14:textId="77777777" w:rsidTr="00A3524C">
              <w:trPr>
                <w:trHeight w:val="572"/>
              </w:trPr>
              <w:tc>
                <w:tcPr>
                  <w:tcW w:w="1838" w:type="dxa"/>
                  <w:vMerge/>
                  <w:vAlign w:val="center"/>
                  <w:hideMark/>
                </w:tcPr>
                <w:p w14:paraId="5862F3D9" w14:textId="77777777" w:rsidR="00E244BF" w:rsidRPr="003719B2" w:rsidRDefault="00E244BF" w:rsidP="00A3524C">
                  <w:pPr>
                    <w:rPr>
                      <w:rFonts w:asciiTheme="minorEastAsia" w:hAnsiTheme="minorEastAsia"/>
                      <w:szCs w:val="21"/>
                    </w:rPr>
                  </w:pPr>
                </w:p>
              </w:tc>
              <w:tc>
                <w:tcPr>
                  <w:tcW w:w="6521" w:type="dxa"/>
                  <w:noWrap/>
                  <w:vAlign w:val="center"/>
                  <w:hideMark/>
                </w:tcPr>
                <w:p w14:paraId="6731A5F8"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支持SAS SSD、SATA SSD和NVMe SSD等不同设备进行高速动态数据缓存。</w:t>
                  </w:r>
                </w:p>
              </w:tc>
            </w:tr>
            <w:tr w:rsidR="00E244BF" w:rsidRPr="003719B2" w14:paraId="1F8B0178" w14:textId="77777777" w:rsidTr="00A3524C">
              <w:trPr>
                <w:trHeight w:val="321"/>
              </w:trPr>
              <w:tc>
                <w:tcPr>
                  <w:tcW w:w="1838" w:type="dxa"/>
                  <w:vMerge/>
                  <w:vAlign w:val="center"/>
                  <w:hideMark/>
                </w:tcPr>
                <w:p w14:paraId="338D447C" w14:textId="77777777" w:rsidR="00E244BF" w:rsidRPr="003719B2" w:rsidRDefault="00E244BF" w:rsidP="00A3524C">
                  <w:pPr>
                    <w:rPr>
                      <w:rFonts w:asciiTheme="minorEastAsia" w:hAnsiTheme="minorEastAsia"/>
                      <w:szCs w:val="21"/>
                    </w:rPr>
                  </w:pPr>
                </w:p>
              </w:tc>
              <w:tc>
                <w:tcPr>
                  <w:tcW w:w="6521" w:type="dxa"/>
                  <w:vAlign w:val="center"/>
                  <w:hideMark/>
                </w:tcPr>
                <w:p w14:paraId="4D8918D8"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单节点内支持容量大小不同的SSD混插，保护客户投资。</w:t>
                  </w:r>
                </w:p>
              </w:tc>
            </w:tr>
            <w:tr w:rsidR="00E244BF" w:rsidRPr="003719B2" w14:paraId="38026394" w14:textId="77777777" w:rsidTr="00A3524C">
              <w:trPr>
                <w:trHeight w:val="349"/>
              </w:trPr>
              <w:tc>
                <w:tcPr>
                  <w:tcW w:w="1838" w:type="dxa"/>
                  <w:vMerge/>
                  <w:vAlign w:val="center"/>
                </w:tcPr>
                <w:p w14:paraId="32C41AC2" w14:textId="77777777" w:rsidR="00E244BF" w:rsidRPr="003719B2" w:rsidRDefault="00E244BF" w:rsidP="00A3524C">
                  <w:pPr>
                    <w:rPr>
                      <w:rFonts w:asciiTheme="minorEastAsia" w:hAnsiTheme="minorEastAsia"/>
                      <w:szCs w:val="21"/>
                    </w:rPr>
                  </w:pPr>
                </w:p>
              </w:tc>
              <w:tc>
                <w:tcPr>
                  <w:tcW w:w="6521" w:type="dxa"/>
                  <w:vAlign w:val="center"/>
                </w:tcPr>
                <w:p w14:paraId="284346DD"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兼容现有超融合系统。</w:t>
                  </w:r>
                </w:p>
              </w:tc>
            </w:tr>
            <w:tr w:rsidR="00E244BF" w:rsidRPr="003719B2" w14:paraId="0A3F9356" w14:textId="77777777" w:rsidTr="00A3524C">
              <w:trPr>
                <w:trHeight w:val="349"/>
              </w:trPr>
              <w:tc>
                <w:tcPr>
                  <w:tcW w:w="1838" w:type="dxa"/>
                  <w:vMerge/>
                  <w:vAlign w:val="center"/>
                  <w:hideMark/>
                </w:tcPr>
                <w:p w14:paraId="4EB2EFB1" w14:textId="77777777" w:rsidR="00E244BF" w:rsidRPr="003719B2" w:rsidRDefault="00E244BF" w:rsidP="00A3524C">
                  <w:pPr>
                    <w:rPr>
                      <w:rFonts w:asciiTheme="minorEastAsia" w:hAnsiTheme="minorEastAsia"/>
                      <w:szCs w:val="21"/>
                    </w:rPr>
                  </w:pPr>
                </w:p>
              </w:tc>
              <w:tc>
                <w:tcPr>
                  <w:tcW w:w="6521" w:type="dxa"/>
                  <w:vAlign w:val="center"/>
                  <w:hideMark/>
                </w:tcPr>
                <w:p w14:paraId="41A24BB7"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支持使用容量大小为10TB及以上的磁盘。</w:t>
                  </w:r>
                </w:p>
              </w:tc>
            </w:tr>
            <w:tr w:rsidR="00E244BF" w:rsidRPr="003719B2" w14:paraId="4CE77C1E" w14:textId="77777777" w:rsidTr="00A3524C">
              <w:trPr>
                <w:trHeight w:val="660"/>
              </w:trPr>
              <w:tc>
                <w:tcPr>
                  <w:tcW w:w="1838" w:type="dxa"/>
                  <w:noWrap/>
                  <w:vAlign w:val="center"/>
                  <w:hideMark/>
                </w:tcPr>
                <w:p w14:paraId="4403F447"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软件架构</w:t>
                  </w:r>
                </w:p>
              </w:tc>
              <w:tc>
                <w:tcPr>
                  <w:tcW w:w="6521" w:type="dxa"/>
                  <w:vAlign w:val="center"/>
                  <w:hideMark/>
                </w:tcPr>
                <w:p w14:paraId="66BF1DCF"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虚拟化平台和融合存储平台采用松耦合架构，都可以单独进行跨版本升级，互不影响;系统升级，虚拟机无感知。</w:t>
                  </w:r>
                </w:p>
              </w:tc>
            </w:tr>
            <w:tr w:rsidR="00E244BF" w:rsidRPr="003719B2" w14:paraId="4C1C0A23" w14:textId="77777777" w:rsidTr="00A3524C">
              <w:trPr>
                <w:trHeight w:val="317"/>
              </w:trPr>
              <w:tc>
                <w:tcPr>
                  <w:tcW w:w="1838" w:type="dxa"/>
                  <w:noWrap/>
                  <w:vAlign w:val="center"/>
                  <w:hideMark/>
                </w:tcPr>
                <w:p w14:paraId="679176A5"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支持的虚拟化平台</w:t>
                  </w:r>
                </w:p>
              </w:tc>
              <w:tc>
                <w:tcPr>
                  <w:tcW w:w="6521" w:type="dxa"/>
                  <w:noWrap/>
                  <w:vAlign w:val="center"/>
                  <w:hideMark/>
                </w:tcPr>
                <w:p w14:paraId="5281796C"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VMware虚拟化平台等。</w:t>
                  </w:r>
                </w:p>
              </w:tc>
            </w:tr>
            <w:tr w:rsidR="00E244BF" w:rsidRPr="003719B2" w14:paraId="11DF7A9F" w14:textId="77777777" w:rsidTr="00A3524C">
              <w:trPr>
                <w:trHeight w:val="990"/>
              </w:trPr>
              <w:tc>
                <w:tcPr>
                  <w:tcW w:w="1838" w:type="dxa"/>
                  <w:noWrap/>
                  <w:vAlign w:val="center"/>
                  <w:hideMark/>
                </w:tcPr>
                <w:p w14:paraId="6ABDBBC0"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文件系统功能说明</w:t>
                  </w:r>
                </w:p>
              </w:tc>
              <w:tc>
                <w:tcPr>
                  <w:tcW w:w="6521" w:type="dxa"/>
                  <w:vAlign w:val="center"/>
                  <w:hideMark/>
                </w:tcPr>
                <w:p w14:paraId="0BD8A931"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具备分布式文件系统功能：如通过软件方式自动将多个本地计算存储一体化服务器所有的本地磁盘空间整合成一个整体存储空间，以提供</w:t>
                  </w:r>
                  <w:r w:rsidRPr="003719B2">
                    <w:rPr>
                      <w:rFonts w:asciiTheme="minorEastAsia" w:hAnsiTheme="minorEastAsia" w:hint="eastAsia"/>
                      <w:szCs w:val="21"/>
                    </w:rPr>
                    <w:lastRenderedPageBreak/>
                    <w:t>给虚拟化软件使用，实现传统架构中集中存储的功能，单节点故障时不会影响整个存储空间的使用且数据不会发生错误或丢失。</w:t>
                  </w:r>
                </w:p>
              </w:tc>
            </w:tr>
            <w:tr w:rsidR="00E244BF" w:rsidRPr="003719B2" w14:paraId="64EA20F7" w14:textId="77777777" w:rsidTr="00A3524C">
              <w:trPr>
                <w:trHeight w:val="549"/>
              </w:trPr>
              <w:tc>
                <w:tcPr>
                  <w:tcW w:w="1838" w:type="dxa"/>
                  <w:vMerge w:val="restart"/>
                  <w:noWrap/>
                  <w:vAlign w:val="center"/>
                  <w:hideMark/>
                </w:tcPr>
                <w:p w14:paraId="456FD39E"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lastRenderedPageBreak/>
                    <w:t>界面管理特性</w:t>
                  </w:r>
                </w:p>
              </w:tc>
              <w:tc>
                <w:tcPr>
                  <w:tcW w:w="6521" w:type="dxa"/>
                  <w:vAlign w:val="center"/>
                  <w:hideMark/>
                </w:tcPr>
                <w:p w14:paraId="6E163487"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具备单一管理界面进行系统管理，管理界面可集成进Hypervisor中。</w:t>
                  </w:r>
                </w:p>
              </w:tc>
            </w:tr>
            <w:tr w:rsidR="00E244BF" w:rsidRPr="003719B2" w14:paraId="147E1847" w14:textId="77777777" w:rsidTr="00A3524C">
              <w:trPr>
                <w:trHeight w:val="330"/>
              </w:trPr>
              <w:tc>
                <w:tcPr>
                  <w:tcW w:w="1838" w:type="dxa"/>
                  <w:vMerge/>
                  <w:vAlign w:val="center"/>
                  <w:hideMark/>
                </w:tcPr>
                <w:p w14:paraId="04FFA2BD" w14:textId="77777777" w:rsidR="00E244BF" w:rsidRPr="003719B2" w:rsidRDefault="00E244BF" w:rsidP="00A3524C">
                  <w:pPr>
                    <w:rPr>
                      <w:rFonts w:asciiTheme="minorEastAsia" w:hAnsiTheme="minorEastAsia"/>
                      <w:szCs w:val="21"/>
                    </w:rPr>
                  </w:pPr>
                </w:p>
              </w:tc>
              <w:tc>
                <w:tcPr>
                  <w:tcW w:w="6521" w:type="dxa"/>
                  <w:vAlign w:val="center"/>
                  <w:hideMark/>
                </w:tcPr>
                <w:p w14:paraId="5E12DB90"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针对管理员提供一套独立的WEB管理平台,用于管理共享存储。</w:t>
                  </w:r>
                </w:p>
              </w:tc>
            </w:tr>
            <w:tr w:rsidR="00E244BF" w:rsidRPr="003719B2" w14:paraId="4F780EC3" w14:textId="77777777" w:rsidTr="00A3524C">
              <w:trPr>
                <w:trHeight w:val="215"/>
              </w:trPr>
              <w:tc>
                <w:tcPr>
                  <w:tcW w:w="1838" w:type="dxa"/>
                  <w:vMerge w:val="restart"/>
                  <w:noWrap/>
                  <w:vAlign w:val="center"/>
                  <w:hideMark/>
                </w:tcPr>
                <w:p w14:paraId="44762406"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授权方式</w:t>
                  </w:r>
                </w:p>
              </w:tc>
              <w:tc>
                <w:tcPr>
                  <w:tcW w:w="6521" w:type="dxa"/>
                  <w:noWrap/>
                  <w:vAlign w:val="center"/>
                  <w:hideMark/>
                </w:tcPr>
                <w:p w14:paraId="0350D7EB"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更新硬件无需更新软件，软件不锁定硬件。</w:t>
                  </w:r>
                </w:p>
              </w:tc>
            </w:tr>
            <w:tr w:rsidR="00E244BF" w:rsidRPr="003719B2" w14:paraId="31DDA144" w14:textId="77777777" w:rsidTr="00A3524C">
              <w:trPr>
                <w:trHeight w:val="273"/>
              </w:trPr>
              <w:tc>
                <w:tcPr>
                  <w:tcW w:w="1838" w:type="dxa"/>
                  <w:vMerge/>
                  <w:vAlign w:val="center"/>
                  <w:hideMark/>
                </w:tcPr>
                <w:p w14:paraId="4BDB381E" w14:textId="77777777" w:rsidR="00E244BF" w:rsidRPr="003719B2" w:rsidRDefault="00E244BF" w:rsidP="00A3524C">
                  <w:pPr>
                    <w:rPr>
                      <w:rFonts w:asciiTheme="minorEastAsia" w:hAnsiTheme="minorEastAsia"/>
                      <w:szCs w:val="21"/>
                    </w:rPr>
                  </w:pPr>
                </w:p>
              </w:tc>
              <w:tc>
                <w:tcPr>
                  <w:tcW w:w="6521" w:type="dxa"/>
                  <w:noWrap/>
                  <w:vAlign w:val="center"/>
                  <w:hideMark/>
                </w:tcPr>
                <w:p w14:paraId="3404A93F"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按节点授权，软件授权可转移。</w:t>
                  </w:r>
                </w:p>
              </w:tc>
            </w:tr>
            <w:tr w:rsidR="00E244BF" w:rsidRPr="003719B2" w14:paraId="1290831A" w14:textId="77777777" w:rsidTr="00A3524C">
              <w:trPr>
                <w:trHeight w:val="544"/>
              </w:trPr>
              <w:tc>
                <w:tcPr>
                  <w:tcW w:w="1838" w:type="dxa"/>
                  <w:vMerge w:val="restart"/>
                  <w:noWrap/>
                  <w:vAlign w:val="center"/>
                  <w:hideMark/>
                </w:tcPr>
                <w:p w14:paraId="1E807D34"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性能保护</w:t>
                  </w:r>
                </w:p>
              </w:tc>
              <w:tc>
                <w:tcPr>
                  <w:tcW w:w="6521" w:type="dxa"/>
                  <w:vAlign w:val="center"/>
                  <w:hideMark/>
                </w:tcPr>
                <w:p w14:paraId="42500304"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具备自动数据动态分层功能，软件可自动将经常访问的数据放在SSD上，将不常用的数据放在HDD上，无需手工干预；</w:t>
                  </w:r>
                </w:p>
              </w:tc>
            </w:tr>
            <w:tr w:rsidR="00E244BF" w:rsidRPr="003719B2" w14:paraId="623D7399" w14:textId="77777777" w:rsidTr="00A3524C">
              <w:trPr>
                <w:trHeight w:val="330"/>
              </w:trPr>
              <w:tc>
                <w:tcPr>
                  <w:tcW w:w="1838" w:type="dxa"/>
                  <w:vMerge/>
                  <w:vAlign w:val="center"/>
                  <w:hideMark/>
                </w:tcPr>
                <w:p w14:paraId="4D023D55" w14:textId="77777777" w:rsidR="00E244BF" w:rsidRPr="003719B2" w:rsidRDefault="00E244BF" w:rsidP="00A3524C">
                  <w:pPr>
                    <w:rPr>
                      <w:rFonts w:asciiTheme="minorEastAsia" w:hAnsiTheme="minorEastAsia"/>
                      <w:szCs w:val="21"/>
                    </w:rPr>
                  </w:pPr>
                </w:p>
              </w:tc>
              <w:tc>
                <w:tcPr>
                  <w:tcW w:w="6521" w:type="dxa"/>
                  <w:vAlign w:val="center"/>
                  <w:hideMark/>
                </w:tcPr>
                <w:p w14:paraId="69F7CB41"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支持管理员根据业务需求对虚拟磁盘与集群分别进行4K，8K，16K对齐。</w:t>
                  </w:r>
                </w:p>
              </w:tc>
            </w:tr>
            <w:tr w:rsidR="00E244BF" w:rsidRPr="003719B2" w14:paraId="617C6ABD" w14:textId="77777777" w:rsidTr="00A3524C">
              <w:trPr>
                <w:trHeight w:val="574"/>
              </w:trPr>
              <w:tc>
                <w:tcPr>
                  <w:tcW w:w="1838" w:type="dxa"/>
                  <w:vMerge/>
                  <w:vAlign w:val="center"/>
                  <w:hideMark/>
                </w:tcPr>
                <w:p w14:paraId="6A889F81" w14:textId="77777777" w:rsidR="00E244BF" w:rsidRPr="003719B2" w:rsidRDefault="00E244BF" w:rsidP="00A3524C">
                  <w:pPr>
                    <w:rPr>
                      <w:rFonts w:asciiTheme="minorEastAsia" w:hAnsiTheme="minorEastAsia"/>
                      <w:szCs w:val="21"/>
                    </w:rPr>
                  </w:pPr>
                </w:p>
              </w:tc>
              <w:tc>
                <w:tcPr>
                  <w:tcW w:w="6521" w:type="dxa"/>
                  <w:vAlign w:val="center"/>
                  <w:hideMark/>
                </w:tcPr>
                <w:p w14:paraId="165BF96C"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保护关键虚拟机读缓存能力，根据不同类型虚拟机在虚拟磁盘层面选择是否开启读缓存加速策略。</w:t>
                  </w:r>
                </w:p>
              </w:tc>
            </w:tr>
            <w:tr w:rsidR="00E244BF" w:rsidRPr="003719B2" w14:paraId="337AB3E1" w14:textId="77777777" w:rsidTr="00A3524C">
              <w:trPr>
                <w:trHeight w:val="1408"/>
              </w:trPr>
              <w:tc>
                <w:tcPr>
                  <w:tcW w:w="1838" w:type="dxa"/>
                  <w:vMerge w:val="restart"/>
                  <w:noWrap/>
                  <w:vAlign w:val="center"/>
                  <w:hideMark/>
                </w:tcPr>
                <w:p w14:paraId="7D17D1F0"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线性扩展</w:t>
                  </w:r>
                </w:p>
              </w:tc>
              <w:tc>
                <w:tcPr>
                  <w:tcW w:w="6521" w:type="dxa"/>
                  <w:vAlign w:val="center"/>
                  <w:hideMark/>
                </w:tcPr>
                <w:p w14:paraId="15DDD901"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支持超融合每节点内部容量按需纵向扩展和按节点数横向扩展。</w:t>
                  </w:r>
                </w:p>
                <w:p w14:paraId="7ADAB5BB"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单一集群及存储资源池内没有节点/节点数、SSD和HDD存储容量的限制，可扩展127节点。</w:t>
                  </w:r>
                  <w:r w:rsidRPr="003719B2">
                    <w:rPr>
                      <w:rFonts w:asciiTheme="minorEastAsia" w:hAnsiTheme="minorEastAsia" w:hint="eastAsia"/>
                      <w:szCs w:val="21"/>
                    </w:rPr>
                    <w:br/>
                    <w:t>支持以1个节点为单位进行扩容，在不中断业务的情况下将新节点加入现有集群中，实现集群计算和存储资源的无缝扩展。</w:t>
                  </w:r>
                </w:p>
              </w:tc>
            </w:tr>
            <w:tr w:rsidR="00E244BF" w:rsidRPr="003719B2" w14:paraId="15EFC6F5" w14:textId="77777777" w:rsidTr="00A3524C">
              <w:trPr>
                <w:trHeight w:val="249"/>
              </w:trPr>
              <w:tc>
                <w:tcPr>
                  <w:tcW w:w="1838" w:type="dxa"/>
                  <w:vMerge/>
                  <w:vAlign w:val="center"/>
                  <w:hideMark/>
                </w:tcPr>
                <w:p w14:paraId="05539CC7" w14:textId="77777777" w:rsidR="00E244BF" w:rsidRPr="003719B2" w:rsidRDefault="00E244BF" w:rsidP="00A3524C">
                  <w:pPr>
                    <w:rPr>
                      <w:rFonts w:asciiTheme="minorEastAsia" w:hAnsiTheme="minorEastAsia"/>
                      <w:szCs w:val="21"/>
                    </w:rPr>
                  </w:pPr>
                </w:p>
              </w:tc>
              <w:tc>
                <w:tcPr>
                  <w:tcW w:w="6521" w:type="dxa"/>
                  <w:noWrap/>
                  <w:vAlign w:val="center"/>
                  <w:hideMark/>
                </w:tcPr>
                <w:p w14:paraId="73B23031"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支持按需进行独立计算节点使用。</w:t>
                  </w:r>
                </w:p>
              </w:tc>
            </w:tr>
            <w:tr w:rsidR="00E244BF" w:rsidRPr="003719B2" w14:paraId="3D09F2AC" w14:textId="77777777" w:rsidTr="00A3524C">
              <w:trPr>
                <w:trHeight w:val="330"/>
              </w:trPr>
              <w:tc>
                <w:tcPr>
                  <w:tcW w:w="1838" w:type="dxa"/>
                  <w:vMerge/>
                  <w:vAlign w:val="center"/>
                  <w:hideMark/>
                </w:tcPr>
                <w:p w14:paraId="2AB061EC" w14:textId="77777777" w:rsidR="00E244BF" w:rsidRPr="003719B2" w:rsidRDefault="00E244BF" w:rsidP="00A3524C">
                  <w:pPr>
                    <w:rPr>
                      <w:rFonts w:asciiTheme="minorEastAsia" w:hAnsiTheme="minorEastAsia"/>
                      <w:szCs w:val="21"/>
                    </w:rPr>
                  </w:pPr>
                </w:p>
              </w:tc>
              <w:tc>
                <w:tcPr>
                  <w:tcW w:w="6521" w:type="dxa"/>
                  <w:noWrap/>
                  <w:vAlign w:val="center"/>
                  <w:hideMark/>
                </w:tcPr>
                <w:p w14:paraId="4BA9680F"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支持不同品牌x86机器的混用和兼容，真正实现按需购买，保护投资。</w:t>
                  </w:r>
                </w:p>
              </w:tc>
            </w:tr>
            <w:tr w:rsidR="00E244BF" w:rsidRPr="003719B2" w14:paraId="64872116" w14:textId="77777777" w:rsidTr="00A3524C">
              <w:trPr>
                <w:trHeight w:val="260"/>
              </w:trPr>
              <w:tc>
                <w:tcPr>
                  <w:tcW w:w="1838" w:type="dxa"/>
                  <w:vMerge w:val="restart"/>
                  <w:noWrap/>
                  <w:vAlign w:val="center"/>
                  <w:hideMark/>
                </w:tcPr>
                <w:p w14:paraId="41AF878D"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高可靠</w:t>
                  </w:r>
                </w:p>
              </w:tc>
              <w:tc>
                <w:tcPr>
                  <w:tcW w:w="6521" w:type="dxa"/>
                  <w:noWrap/>
                  <w:vAlign w:val="center"/>
                  <w:hideMark/>
                </w:tcPr>
                <w:p w14:paraId="05F0089D"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ESXi和存储平台支持安装在企业级SSD上。</w:t>
                  </w:r>
                </w:p>
              </w:tc>
            </w:tr>
            <w:tr w:rsidR="00E244BF" w:rsidRPr="003719B2" w14:paraId="37164C4F" w14:textId="77777777" w:rsidTr="00A3524C">
              <w:trPr>
                <w:trHeight w:val="351"/>
              </w:trPr>
              <w:tc>
                <w:tcPr>
                  <w:tcW w:w="1838" w:type="dxa"/>
                  <w:vMerge/>
                  <w:vAlign w:val="center"/>
                  <w:hideMark/>
                </w:tcPr>
                <w:p w14:paraId="2F0D2FB8" w14:textId="77777777" w:rsidR="00E244BF" w:rsidRPr="003719B2" w:rsidRDefault="00E244BF" w:rsidP="00A3524C">
                  <w:pPr>
                    <w:rPr>
                      <w:rFonts w:asciiTheme="minorEastAsia" w:hAnsiTheme="minorEastAsia"/>
                      <w:szCs w:val="21"/>
                    </w:rPr>
                  </w:pPr>
                </w:p>
              </w:tc>
              <w:tc>
                <w:tcPr>
                  <w:tcW w:w="6521" w:type="dxa"/>
                  <w:noWrap/>
                  <w:vAlign w:val="center"/>
                  <w:hideMark/>
                </w:tcPr>
                <w:p w14:paraId="27EC80CF"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可针对虚机设置双副本，且数据同时写入。</w:t>
                  </w:r>
                </w:p>
              </w:tc>
            </w:tr>
            <w:tr w:rsidR="00E244BF" w:rsidRPr="003719B2" w14:paraId="7894942D" w14:textId="77777777" w:rsidTr="00A3524C">
              <w:trPr>
                <w:trHeight w:val="330"/>
              </w:trPr>
              <w:tc>
                <w:tcPr>
                  <w:tcW w:w="1838" w:type="dxa"/>
                  <w:vMerge/>
                  <w:vAlign w:val="center"/>
                  <w:hideMark/>
                </w:tcPr>
                <w:p w14:paraId="6D7A34A2" w14:textId="77777777" w:rsidR="00E244BF" w:rsidRPr="003719B2" w:rsidRDefault="00E244BF" w:rsidP="00A3524C">
                  <w:pPr>
                    <w:rPr>
                      <w:rFonts w:asciiTheme="minorEastAsia" w:hAnsiTheme="minorEastAsia"/>
                      <w:szCs w:val="21"/>
                    </w:rPr>
                  </w:pPr>
                </w:p>
              </w:tc>
              <w:tc>
                <w:tcPr>
                  <w:tcW w:w="6521" w:type="dxa"/>
                  <w:noWrap/>
                  <w:vAlign w:val="center"/>
                  <w:hideMark/>
                </w:tcPr>
                <w:p w14:paraId="04422510"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具备元数据保护功能，保证分布式文件系统中元数据写入的一致性。</w:t>
                  </w:r>
                </w:p>
              </w:tc>
            </w:tr>
            <w:tr w:rsidR="00E244BF" w:rsidRPr="003719B2" w14:paraId="637AD9A0" w14:textId="77777777" w:rsidTr="00A3524C">
              <w:trPr>
                <w:trHeight w:val="535"/>
              </w:trPr>
              <w:tc>
                <w:tcPr>
                  <w:tcW w:w="1838" w:type="dxa"/>
                  <w:vMerge/>
                  <w:vAlign w:val="center"/>
                  <w:hideMark/>
                </w:tcPr>
                <w:p w14:paraId="7705797B" w14:textId="77777777" w:rsidR="00E244BF" w:rsidRPr="003719B2" w:rsidRDefault="00E244BF" w:rsidP="00A3524C">
                  <w:pPr>
                    <w:rPr>
                      <w:rFonts w:asciiTheme="minorEastAsia" w:hAnsiTheme="minorEastAsia"/>
                      <w:szCs w:val="21"/>
                    </w:rPr>
                  </w:pPr>
                </w:p>
              </w:tc>
              <w:tc>
                <w:tcPr>
                  <w:tcW w:w="6521" w:type="dxa"/>
                  <w:vAlign w:val="center"/>
                  <w:hideMark/>
                </w:tcPr>
                <w:p w14:paraId="28125CB2"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启用SSDMirror（允许奇数），SSD故障不会导致任何停机或数据丢失。一旦完成故障磁盘更换，环境将恢复到高可用性的状态。</w:t>
                  </w:r>
                </w:p>
              </w:tc>
            </w:tr>
            <w:tr w:rsidR="00E244BF" w:rsidRPr="003719B2" w14:paraId="7A63BCDF" w14:textId="77777777" w:rsidTr="00A3524C">
              <w:trPr>
                <w:trHeight w:val="245"/>
              </w:trPr>
              <w:tc>
                <w:tcPr>
                  <w:tcW w:w="1838" w:type="dxa"/>
                  <w:vMerge/>
                  <w:vAlign w:val="center"/>
                  <w:hideMark/>
                </w:tcPr>
                <w:p w14:paraId="7AFBBB78" w14:textId="77777777" w:rsidR="00E244BF" w:rsidRPr="003719B2" w:rsidRDefault="00E244BF" w:rsidP="00A3524C">
                  <w:pPr>
                    <w:rPr>
                      <w:rFonts w:asciiTheme="minorEastAsia" w:hAnsiTheme="minorEastAsia"/>
                      <w:szCs w:val="21"/>
                    </w:rPr>
                  </w:pPr>
                </w:p>
              </w:tc>
              <w:tc>
                <w:tcPr>
                  <w:tcW w:w="6521" w:type="dxa"/>
                  <w:vAlign w:val="center"/>
                  <w:hideMark/>
                </w:tcPr>
                <w:p w14:paraId="2653DD76"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虚拟机Rebuild优先级。</w:t>
                  </w:r>
                </w:p>
              </w:tc>
            </w:tr>
            <w:tr w:rsidR="00E244BF" w:rsidRPr="003719B2" w14:paraId="7545A3C3" w14:textId="77777777" w:rsidTr="00A3524C">
              <w:trPr>
                <w:trHeight w:val="349"/>
              </w:trPr>
              <w:tc>
                <w:tcPr>
                  <w:tcW w:w="1838" w:type="dxa"/>
                  <w:vMerge/>
                  <w:vAlign w:val="center"/>
                  <w:hideMark/>
                </w:tcPr>
                <w:p w14:paraId="5F51C260" w14:textId="77777777" w:rsidR="00E244BF" w:rsidRPr="003719B2" w:rsidRDefault="00E244BF" w:rsidP="00A3524C">
                  <w:pPr>
                    <w:rPr>
                      <w:rFonts w:asciiTheme="minorEastAsia" w:hAnsiTheme="minorEastAsia"/>
                      <w:szCs w:val="21"/>
                    </w:rPr>
                  </w:pPr>
                </w:p>
              </w:tc>
              <w:tc>
                <w:tcPr>
                  <w:tcW w:w="6521" w:type="dxa"/>
                  <w:vAlign w:val="center"/>
                  <w:hideMark/>
                </w:tcPr>
                <w:p w14:paraId="5E9AD762"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节点故障时可根据需要调整重构启动时间。</w:t>
                  </w:r>
                </w:p>
              </w:tc>
            </w:tr>
            <w:tr w:rsidR="00E244BF" w:rsidRPr="003719B2" w14:paraId="4078C7DA" w14:textId="77777777" w:rsidTr="00A3524C">
              <w:trPr>
                <w:trHeight w:val="558"/>
              </w:trPr>
              <w:tc>
                <w:tcPr>
                  <w:tcW w:w="1838" w:type="dxa"/>
                  <w:vMerge/>
                  <w:vAlign w:val="center"/>
                  <w:hideMark/>
                </w:tcPr>
                <w:p w14:paraId="0BA875E4" w14:textId="77777777" w:rsidR="00E244BF" w:rsidRPr="003719B2" w:rsidRDefault="00E244BF" w:rsidP="00A3524C">
                  <w:pPr>
                    <w:rPr>
                      <w:rFonts w:asciiTheme="minorEastAsia" w:hAnsiTheme="minorEastAsia"/>
                      <w:szCs w:val="21"/>
                    </w:rPr>
                  </w:pPr>
                </w:p>
              </w:tc>
              <w:tc>
                <w:tcPr>
                  <w:tcW w:w="6521" w:type="dxa"/>
                  <w:vAlign w:val="center"/>
                  <w:hideMark/>
                </w:tcPr>
                <w:p w14:paraId="58BF5DA7"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要求节点不使用RAID技术或分布式RAID技术保护数据，避免由于磁盘故障导致整个RAID组性能降级，从而影响业务正常运行。</w:t>
                  </w:r>
                </w:p>
              </w:tc>
            </w:tr>
            <w:tr w:rsidR="00E244BF" w:rsidRPr="003719B2" w14:paraId="62D6FD68" w14:textId="77777777" w:rsidTr="00A3524C">
              <w:trPr>
                <w:trHeight w:val="346"/>
              </w:trPr>
              <w:tc>
                <w:tcPr>
                  <w:tcW w:w="1838" w:type="dxa"/>
                  <w:vMerge/>
                  <w:vAlign w:val="center"/>
                  <w:hideMark/>
                </w:tcPr>
                <w:p w14:paraId="7497DD85" w14:textId="77777777" w:rsidR="00E244BF" w:rsidRPr="003719B2" w:rsidRDefault="00E244BF" w:rsidP="00A3524C">
                  <w:pPr>
                    <w:rPr>
                      <w:rFonts w:asciiTheme="minorEastAsia" w:hAnsiTheme="minorEastAsia"/>
                      <w:szCs w:val="21"/>
                    </w:rPr>
                  </w:pPr>
                </w:p>
              </w:tc>
              <w:tc>
                <w:tcPr>
                  <w:tcW w:w="6521" w:type="dxa"/>
                  <w:vAlign w:val="center"/>
                  <w:hideMark/>
                </w:tcPr>
                <w:p w14:paraId="011A23AB"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提供故障切换能力，当组件自身故障时，不影响整个集群正常运行，保证业务连续性；当SSD和HDD盘出现故障情况下，可以通过热插拔方式进行盘的替换；当整个节点处故障的情况下，可以支持整个节点的热插拔硬件替换。</w:t>
                  </w:r>
                </w:p>
              </w:tc>
            </w:tr>
            <w:tr w:rsidR="00E244BF" w:rsidRPr="003719B2" w14:paraId="6A03A143" w14:textId="77777777" w:rsidTr="00A3524C">
              <w:trPr>
                <w:trHeight w:val="660"/>
              </w:trPr>
              <w:tc>
                <w:tcPr>
                  <w:tcW w:w="1838" w:type="dxa"/>
                  <w:vMerge/>
                  <w:vAlign w:val="center"/>
                  <w:hideMark/>
                </w:tcPr>
                <w:p w14:paraId="6CC47804" w14:textId="77777777" w:rsidR="00E244BF" w:rsidRPr="003719B2" w:rsidRDefault="00E244BF" w:rsidP="00A3524C">
                  <w:pPr>
                    <w:rPr>
                      <w:rFonts w:asciiTheme="minorEastAsia" w:hAnsiTheme="minorEastAsia"/>
                      <w:szCs w:val="21"/>
                    </w:rPr>
                  </w:pPr>
                </w:p>
              </w:tc>
              <w:tc>
                <w:tcPr>
                  <w:tcW w:w="6521" w:type="dxa"/>
                  <w:vAlign w:val="center"/>
                  <w:hideMark/>
                </w:tcPr>
                <w:p w14:paraId="483D12B6"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使用延伸集群来保护数据中心，可在同一数据中心内不同机架之间、同一园区不同建筑之间、不同城市的数据中心之间提供持续的可用性，RTT不超过5毫秒。</w:t>
                  </w:r>
                </w:p>
              </w:tc>
            </w:tr>
            <w:tr w:rsidR="00E244BF" w:rsidRPr="003719B2" w14:paraId="56F20BEA" w14:textId="77777777" w:rsidTr="00A3524C">
              <w:trPr>
                <w:trHeight w:val="779"/>
              </w:trPr>
              <w:tc>
                <w:tcPr>
                  <w:tcW w:w="1838" w:type="dxa"/>
                  <w:vMerge w:val="restart"/>
                  <w:noWrap/>
                  <w:vAlign w:val="center"/>
                  <w:hideMark/>
                </w:tcPr>
                <w:p w14:paraId="284E7CAE"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存储快照及克隆功能</w:t>
                  </w:r>
                </w:p>
              </w:tc>
              <w:tc>
                <w:tcPr>
                  <w:tcW w:w="6521" w:type="dxa"/>
                  <w:vAlign w:val="center"/>
                  <w:hideMark/>
                </w:tcPr>
                <w:p w14:paraId="6611E3EB"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针对不同虚拟磁盘分别设置在线压缩、在线去重策略，使用几k到十几k的粒度保证重复数据删除的效率和效果。</w:t>
                  </w:r>
                </w:p>
                <w:p w14:paraId="57619DDD"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压缩算法可提供lz4、gzip_high或禁用间切换。</w:t>
                  </w:r>
                </w:p>
              </w:tc>
            </w:tr>
            <w:tr w:rsidR="00E244BF" w:rsidRPr="003719B2" w14:paraId="62155E6C" w14:textId="77777777" w:rsidTr="00A3524C">
              <w:trPr>
                <w:trHeight w:val="492"/>
              </w:trPr>
              <w:tc>
                <w:tcPr>
                  <w:tcW w:w="1838" w:type="dxa"/>
                  <w:vMerge/>
                  <w:noWrap/>
                  <w:vAlign w:val="center"/>
                  <w:hideMark/>
                </w:tcPr>
                <w:p w14:paraId="1EBFE7AD" w14:textId="77777777" w:rsidR="00E244BF" w:rsidRPr="003719B2" w:rsidRDefault="00E244BF" w:rsidP="00A3524C">
                  <w:pPr>
                    <w:rPr>
                      <w:rFonts w:asciiTheme="minorEastAsia" w:hAnsiTheme="minorEastAsia"/>
                      <w:szCs w:val="21"/>
                    </w:rPr>
                  </w:pPr>
                </w:p>
              </w:tc>
              <w:tc>
                <w:tcPr>
                  <w:tcW w:w="6521" w:type="dxa"/>
                  <w:vAlign w:val="center"/>
                  <w:hideMark/>
                </w:tcPr>
                <w:p w14:paraId="43279F41"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不依赖虚拟化平台实现虚拟机粒度的秒级无限次存储快照及克隆功能。</w:t>
                  </w:r>
                </w:p>
              </w:tc>
            </w:tr>
            <w:tr w:rsidR="00E244BF" w:rsidRPr="003719B2" w14:paraId="4591BC70" w14:textId="77777777" w:rsidTr="00A3524C">
              <w:trPr>
                <w:trHeight w:val="1706"/>
              </w:trPr>
              <w:tc>
                <w:tcPr>
                  <w:tcW w:w="1838" w:type="dxa"/>
                  <w:vMerge/>
                  <w:noWrap/>
                  <w:vAlign w:val="center"/>
                </w:tcPr>
                <w:p w14:paraId="68D43EF5" w14:textId="77777777" w:rsidR="00E244BF" w:rsidRPr="003719B2" w:rsidRDefault="00E244BF" w:rsidP="00A3524C">
                  <w:pPr>
                    <w:rPr>
                      <w:rFonts w:asciiTheme="minorEastAsia" w:hAnsiTheme="minorEastAsia"/>
                      <w:szCs w:val="21"/>
                    </w:rPr>
                  </w:pPr>
                </w:p>
              </w:tc>
              <w:tc>
                <w:tcPr>
                  <w:tcW w:w="6521" w:type="dxa"/>
                  <w:vAlign w:val="center"/>
                </w:tcPr>
                <w:p w14:paraId="31802229"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可接受快照完成时间不超过8秒，最好低至3秒</w:t>
                  </w:r>
                </w:p>
                <w:p w14:paraId="1BAB3A9D"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支持VSS应用一致性快照。</w:t>
                  </w:r>
                </w:p>
                <w:p w14:paraId="12F469F6"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lastRenderedPageBreak/>
                    <w:t>支持自动快照管理功能，可以定制时间间隔进行秒级自动拍摄快照。</w:t>
                  </w:r>
                  <w:r w:rsidRPr="003719B2">
                    <w:rPr>
                      <w:rFonts w:asciiTheme="minorEastAsia" w:hAnsiTheme="minorEastAsia" w:hint="eastAsia"/>
                      <w:szCs w:val="21"/>
                    </w:rPr>
                    <w:br/>
                    <w:t>快照与虚拟机无关联，快照与快照之间也无关联</w:t>
                  </w:r>
                  <w:r w:rsidRPr="003719B2">
                    <w:rPr>
                      <w:rFonts w:asciiTheme="minorEastAsia" w:hAnsiTheme="minorEastAsia" w:hint="eastAsia"/>
                      <w:szCs w:val="21"/>
                    </w:rPr>
                    <w:br/>
                    <w:t>支持同时创建多个虚拟机克隆。</w:t>
                  </w:r>
                </w:p>
              </w:tc>
            </w:tr>
            <w:tr w:rsidR="00E244BF" w:rsidRPr="003719B2" w14:paraId="2B5A1AAB" w14:textId="77777777" w:rsidTr="00A3524C">
              <w:trPr>
                <w:trHeight w:val="277"/>
              </w:trPr>
              <w:tc>
                <w:tcPr>
                  <w:tcW w:w="1838" w:type="dxa"/>
                  <w:noWrap/>
                  <w:vAlign w:val="center"/>
                </w:tcPr>
                <w:p w14:paraId="02F6E5C4" w14:textId="77777777" w:rsidR="00E244BF" w:rsidRPr="003719B2" w:rsidRDefault="00E244BF" w:rsidP="00A3524C">
                  <w:pPr>
                    <w:rPr>
                      <w:rFonts w:asciiTheme="minorEastAsia" w:hAnsiTheme="minorEastAsia"/>
                      <w:szCs w:val="21"/>
                    </w:rPr>
                  </w:pPr>
                </w:p>
              </w:tc>
              <w:tc>
                <w:tcPr>
                  <w:tcW w:w="6521" w:type="dxa"/>
                  <w:vAlign w:val="center"/>
                </w:tcPr>
                <w:p w14:paraId="54D931D8"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支持在快照或克隆基础上再进行一次快照及克隆。</w:t>
                  </w:r>
                </w:p>
              </w:tc>
            </w:tr>
            <w:tr w:rsidR="00E244BF" w:rsidRPr="003719B2" w14:paraId="0198545F" w14:textId="77777777" w:rsidTr="00A3524C">
              <w:trPr>
                <w:trHeight w:val="330"/>
              </w:trPr>
              <w:tc>
                <w:tcPr>
                  <w:tcW w:w="1838" w:type="dxa"/>
                  <w:noWrap/>
                  <w:vAlign w:val="center"/>
                  <w:hideMark/>
                </w:tcPr>
                <w:p w14:paraId="3ABDCB84"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空间回收</w:t>
                  </w:r>
                </w:p>
              </w:tc>
              <w:tc>
                <w:tcPr>
                  <w:tcW w:w="6521" w:type="dxa"/>
                  <w:vAlign w:val="center"/>
                  <w:hideMark/>
                </w:tcPr>
                <w:p w14:paraId="1E35660A"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在瘦供给的前提下，有能力实现已删除数据的空间回收</w:t>
                  </w:r>
                </w:p>
              </w:tc>
            </w:tr>
            <w:tr w:rsidR="00E244BF" w:rsidRPr="003719B2" w14:paraId="1AB4F0BA" w14:textId="77777777" w:rsidTr="00A3524C">
              <w:trPr>
                <w:trHeight w:val="520"/>
              </w:trPr>
              <w:tc>
                <w:tcPr>
                  <w:tcW w:w="1838" w:type="dxa"/>
                  <w:vMerge w:val="restart"/>
                  <w:noWrap/>
                  <w:vAlign w:val="center"/>
                  <w:hideMark/>
                </w:tcPr>
                <w:p w14:paraId="4BE95F9B"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可维护性</w:t>
                  </w:r>
                </w:p>
              </w:tc>
              <w:tc>
                <w:tcPr>
                  <w:tcW w:w="6521" w:type="dxa"/>
                  <w:vAlign w:val="center"/>
                  <w:hideMark/>
                </w:tcPr>
                <w:p w14:paraId="5305A5C2"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增加、更换、删除SSD/HDD/节点很简单，且数据自动均衡，对系统性能无影响。</w:t>
                  </w:r>
                </w:p>
              </w:tc>
            </w:tr>
            <w:tr w:rsidR="00E244BF" w:rsidRPr="003719B2" w14:paraId="3494FAB3" w14:textId="77777777" w:rsidTr="00A3524C">
              <w:trPr>
                <w:trHeight w:val="660"/>
              </w:trPr>
              <w:tc>
                <w:tcPr>
                  <w:tcW w:w="1838" w:type="dxa"/>
                  <w:vMerge/>
                  <w:vAlign w:val="center"/>
                  <w:hideMark/>
                </w:tcPr>
                <w:p w14:paraId="2A83BC9B" w14:textId="77777777" w:rsidR="00E244BF" w:rsidRPr="003719B2" w:rsidRDefault="00E244BF" w:rsidP="00A3524C">
                  <w:pPr>
                    <w:rPr>
                      <w:rFonts w:asciiTheme="minorEastAsia" w:hAnsiTheme="minorEastAsia"/>
                      <w:szCs w:val="21"/>
                    </w:rPr>
                  </w:pPr>
                </w:p>
              </w:tc>
              <w:tc>
                <w:tcPr>
                  <w:tcW w:w="6521" w:type="dxa"/>
                  <w:vAlign w:val="center"/>
                  <w:hideMark/>
                </w:tcPr>
                <w:p w14:paraId="1AE74028"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可为集群空间、存储池空间、Metadev空间、存储池命名空间、固态硬盘磨损设置不同的阈值，通过进行电子邮件通知。</w:t>
                  </w:r>
                </w:p>
              </w:tc>
            </w:tr>
            <w:tr w:rsidR="00E244BF" w:rsidRPr="003719B2" w14:paraId="4861DD29" w14:textId="77777777" w:rsidTr="00A3524C">
              <w:trPr>
                <w:trHeight w:val="268"/>
              </w:trPr>
              <w:tc>
                <w:tcPr>
                  <w:tcW w:w="1838" w:type="dxa"/>
                  <w:vMerge/>
                  <w:vAlign w:val="center"/>
                  <w:hideMark/>
                </w:tcPr>
                <w:p w14:paraId="52627965" w14:textId="77777777" w:rsidR="00E244BF" w:rsidRPr="003719B2" w:rsidRDefault="00E244BF" w:rsidP="00A3524C">
                  <w:pPr>
                    <w:rPr>
                      <w:rFonts w:asciiTheme="minorEastAsia" w:hAnsiTheme="minorEastAsia"/>
                      <w:szCs w:val="21"/>
                    </w:rPr>
                  </w:pPr>
                </w:p>
              </w:tc>
              <w:tc>
                <w:tcPr>
                  <w:tcW w:w="6521" w:type="dxa"/>
                  <w:vAlign w:val="center"/>
                  <w:hideMark/>
                </w:tcPr>
                <w:p w14:paraId="26D805C3"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提供REST API接口方便进行定制开发。</w:t>
                  </w:r>
                </w:p>
              </w:tc>
            </w:tr>
            <w:tr w:rsidR="00E244BF" w:rsidRPr="003719B2" w14:paraId="6B715C81" w14:textId="77777777" w:rsidTr="00A3524C">
              <w:trPr>
                <w:trHeight w:val="528"/>
              </w:trPr>
              <w:tc>
                <w:tcPr>
                  <w:tcW w:w="1838" w:type="dxa"/>
                  <w:noWrap/>
                  <w:vAlign w:val="center"/>
                  <w:hideMark/>
                </w:tcPr>
                <w:p w14:paraId="6D6E4722"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应用兼容性</w:t>
                  </w:r>
                </w:p>
              </w:tc>
              <w:tc>
                <w:tcPr>
                  <w:tcW w:w="6521" w:type="dxa"/>
                  <w:vAlign w:val="center"/>
                  <w:hideMark/>
                </w:tcPr>
                <w:p w14:paraId="3AABCA01" w14:textId="77777777" w:rsidR="00E244BF" w:rsidRPr="003719B2" w:rsidRDefault="00E244BF" w:rsidP="00A3524C">
                  <w:pPr>
                    <w:rPr>
                      <w:rFonts w:asciiTheme="minorEastAsia" w:hAnsiTheme="minorEastAsia"/>
                      <w:szCs w:val="21"/>
                    </w:rPr>
                  </w:pPr>
                  <w:r w:rsidRPr="003719B2">
                    <w:rPr>
                      <w:rFonts w:asciiTheme="minorEastAsia" w:hAnsiTheme="minorEastAsia" w:hint="eastAsia"/>
                      <w:szCs w:val="21"/>
                    </w:rPr>
                    <w:t>支持Citrix XenDesktop、VMware Horizon；支持SQL、Oracle RAC、SAP、Exchange。</w:t>
                  </w:r>
                </w:p>
              </w:tc>
            </w:tr>
          </w:tbl>
          <w:p w14:paraId="76F6C063" w14:textId="77777777" w:rsidR="00E244BF" w:rsidRPr="003719B2" w:rsidRDefault="00E244BF" w:rsidP="00A3524C">
            <w:pPr>
              <w:spacing w:line="560" w:lineRule="exact"/>
              <w:rPr>
                <w:rFonts w:asciiTheme="minorEastAsia" w:hAnsiTheme="minorEastAsia"/>
                <w:sz w:val="28"/>
                <w:szCs w:val="28"/>
              </w:rPr>
            </w:pPr>
          </w:p>
        </w:tc>
      </w:tr>
      <w:tr w:rsidR="00E244BF" w:rsidRPr="003719B2" w14:paraId="1BB82AD6" w14:textId="77777777" w:rsidTr="00A3524C">
        <w:trPr>
          <w:gridAfter w:val="1"/>
          <w:wAfter w:w="170" w:type="dxa"/>
          <w:trHeight w:val="300"/>
          <w:jc w:val="center"/>
        </w:trPr>
        <w:tc>
          <w:tcPr>
            <w:tcW w:w="8585" w:type="dxa"/>
            <w:gridSpan w:val="3"/>
            <w:shd w:val="clear" w:color="000000" w:fill="FFFFFF"/>
            <w:vAlign w:val="center"/>
          </w:tcPr>
          <w:p w14:paraId="6A56B705" w14:textId="77777777" w:rsidR="00E244BF" w:rsidRPr="003719B2" w:rsidRDefault="00E244BF" w:rsidP="00A3524C">
            <w:pPr>
              <w:spacing w:line="560" w:lineRule="exact"/>
              <w:rPr>
                <w:rFonts w:asciiTheme="minorEastAsia" w:hAnsiTheme="minorEastAsia"/>
                <w:sz w:val="28"/>
                <w:szCs w:val="28"/>
              </w:rPr>
            </w:pPr>
            <w:r w:rsidRPr="003719B2">
              <w:rPr>
                <w:rFonts w:asciiTheme="minorEastAsia" w:hAnsiTheme="minorEastAsia" w:hint="eastAsia"/>
                <w:sz w:val="28"/>
                <w:szCs w:val="28"/>
              </w:rPr>
              <w:lastRenderedPageBreak/>
              <w:t>（5）虚拟化防病毒软件</w:t>
            </w:r>
          </w:p>
        </w:tc>
      </w:tr>
      <w:tr w:rsidR="00E244BF" w:rsidRPr="003719B2" w14:paraId="679D9EE7"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390"/>
        </w:trPr>
        <w:tc>
          <w:tcPr>
            <w:tcW w:w="1843" w:type="dxa"/>
            <w:shd w:val="clear" w:color="auto" w:fill="FFFFFF"/>
            <w:vAlign w:val="center"/>
            <w:hideMark/>
          </w:tcPr>
          <w:p w14:paraId="03501C6D"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技术指标</w:t>
            </w:r>
          </w:p>
        </w:tc>
        <w:tc>
          <w:tcPr>
            <w:tcW w:w="6830" w:type="dxa"/>
            <w:gridSpan w:val="2"/>
            <w:shd w:val="clear" w:color="auto" w:fill="FFFFFF"/>
            <w:vAlign w:val="center"/>
            <w:hideMark/>
          </w:tcPr>
          <w:p w14:paraId="335F3C6B"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要求</w:t>
            </w:r>
          </w:p>
        </w:tc>
      </w:tr>
      <w:tr w:rsidR="00E244BF" w:rsidRPr="003719B2" w14:paraId="1B4CB6CF"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390"/>
        </w:trPr>
        <w:tc>
          <w:tcPr>
            <w:tcW w:w="1843" w:type="dxa"/>
            <w:vAlign w:val="center"/>
            <w:hideMark/>
          </w:tcPr>
          <w:p w14:paraId="24E5E015"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数量要求</w:t>
            </w:r>
          </w:p>
        </w:tc>
        <w:tc>
          <w:tcPr>
            <w:tcW w:w="6830" w:type="dxa"/>
            <w:gridSpan w:val="2"/>
            <w:vAlign w:val="center"/>
            <w:hideMark/>
          </w:tcPr>
          <w:p w14:paraId="21D24924"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提供至少</w:t>
            </w:r>
            <w:r w:rsidRPr="003719B2">
              <w:rPr>
                <w:rFonts w:asciiTheme="minorEastAsia" w:hAnsiTheme="minorEastAsia"/>
                <w:szCs w:val="21"/>
              </w:rPr>
              <w:t>1</w:t>
            </w:r>
            <w:r w:rsidRPr="003719B2">
              <w:rPr>
                <w:rFonts w:asciiTheme="minorEastAsia" w:hAnsiTheme="minorEastAsia" w:hint="eastAsia"/>
                <w:szCs w:val="21"/>
              </w:rPr>
              <w:t>2个物理CPU的原厂授权许可和统一的集中控管平台，兼容现有虚拟化系统。</w:t>
            </w:r>
          </w:p>
        </w:tc>
      </w:tr>
      <w:tr w:rsidR="00E244BF" w:rsidRPr="003719B2" w14:paraId="1542D3B5"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390"/>
        </w:trPr>
        <w:tc>
          <w:tcPr>
            <w:tcW w:w="1843" w:type="dxa"/>
            <w:vAlign w:val="center"/>
          </w:tcPr>
          <w:p w14:paraId="690DD6AC"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管理控制台要求</w:t>
            </w:r>
          </w:p>
        </w:tc>
        <w:tc>
          <w:tcPr>
            <w:tcW w:w="6830" w:type="dxa"/>
            <w:gridSpan w:val="2"/>
            <w:vAlign w:val="center"/>
          </w:tcPr>
          <w:p w14:paraId="52F17C85"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能够在一个管理控制台上管理多个异构虚拟化安全策略。可以在一个管理控制台中同时管理如下虚拟化平台的安全策略：Vmware、Citrix、华三CAS、华为Fusionsphere、KVM。</w:t>
            </w:r>
          </w:p>
        </w:tc>
      </w:tr>
      <w:tr w:rsidR="00E244BF" w:rsidRPr="003719B2" w14:paraId="1F68BF2B"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269"/>
        </w:trPr>
        <w:tc>
          <w:tcPr>
            <w:tcW w:w="1843" w:type="dxa"/>
            <w:vMerge w:val="restart"/>
            <w:vAlign w:val="center"/>
            <w:hideMark/>
          </w:tcPr>
          <w:p w14:paraId="3FC094FB"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功能要求</w:t>
            </w:r>
          </w:p>
        </w:tc>
        <w:tc>
          <w:tcPr>
            <w:tcW w:w="6830" w:type="dxa"/>
            <w:gridSpan w:val="2"/>
            <w:vAlign w:val="center"/>
            <w:hideMark/>
          </w:tcPr>
          <w:p w14:paraId="5A202CEF"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提供完整的主机安全防护，同时支持实体服务器防御和虚拟服务器的主机防御，安全防护模块和虚拟化环境以无代理集成。</w:t>
            </w:r>
          </w:p>
        </w:tc>
      </w:tr>
      <w:tr w:rsidR="00E244BF" w:rsidRPr="003719B2" w14:paraId="4205BF3A"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510"/>
        </w:trPr>
        <w:tc>
          <w:tcPr>
            <w:tcW w:w="1843" w:type="dxa"/>
            <w:vMerge/>
            <w:vAlign w:val="center"/>
            <w:hideMark/>
          </w:tcPr>
          <w:p w14:paraId="107A8F25" w14:textId="77777777" w:rsidR="00E244BF" w:rsidRPr="003719B2" w:rsidRDefault="00E244BF" w:rsidP="00A3524C">
            <w:pPr>
              <w:spacing w:line="560" w:lineRule="exact"/>
              <w:jc w:val="center"/>
              <w:rPr>
                <w:rFonts w:asciiTheme="minorEastAsia" w:hAnsiTheme="minorEastAsia"/>
                <w:szCs w:val="21"/>
              </w:rPr>
            </w:pPr>
          </w:p>
        </w:tc>
        <w:tc>
          <w:tcPr>
            <w:tcW w:w="6830" w:type="dxa"/>
            <w:gridSpan w:val="2"/>
            <w:vAlign w:val="center"/>
            <w:hideMark/>
          </w:tcPr>
          <w:p w14:paraId="48D22C99"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不依赖终端代理运行,可集中进行防病毒策略定制以及特征库的升级。</w:t>
            </w:r>
          </w:p>
        </w:tc>
      </w:tr>
      <w:tr w:rsidR="00E244BF" w:rsidRPr="003719B2" w14:paraId="0A48E16F"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285"/>
        </w:trPr>
        <w:tc>
          <w:tcPr>
            <w:tcW w:w="1843" w:type="dxa"/>
            <w:vMerge/>
            <w:vAlign w:val="center"/>
            <w:hideMark/>
          </w:tcPr>
          <w:p w14:paraId="7185DF25" w14:textId="77777777" w:rsidR="00E244BF" w:rsidRPr="003719B2" w:rsidRDefault="00E244BF" w:rsidP="00A3524C">
            <w:pPr>
              <w:spacing w:line="560" w:lineRule="exact"/>
              <w:jc w:val="center"/>
              <w:rPr>
                <w:rFonts w:asciiTheme="minorEastAsia" w:hAnsiTheme="minorEastAsia"/>
                <w:szCs w:val="21"/>
              </w:rPr>
            </w:pPr>
          </w:p>
        </w:tc>
        <w:tc>
          <w:tcPr>
            <w:tcW w:w="6830" w:type="dxa"/>
            <w:gridSpan w:val="2"/>
            <w:vAlign w:val="center"/>
            <w:hideMark/>
          </w:tcPr>
          <w:p w14:paraId="37CE8ECB"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具有集中控管功能。</w:t>
            </w:r>
          </w:p>
        </w:tc>
      </w:tr>
      <w:tr w:rsidR="00E244BF" w:rsidRPr="003719B2" w14:paraId="7B092558"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685"/>
        </w:trPr>
        <w:tc>
          <w:tcPr>
            <w:tcW w:w="1843" w:type="dxa"/>
            <w:vAlign w:val="center"/>
            <w:hideMark/>
          </w:tcPr>
          <w:p w14:paraId="28FD1114"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操作系统支持</w:t>
            </w:r>
          </w:p>
        </w:tc>
        <w:tc>
          <w:tcPr>
            <w:tcW w:w="6830" w:type="dxa"/>
            <w:gridSpan w:val="2"/>
            <w:vAlign w:val="center"/>
            <w:hideMark/>
          </w:tcPr>
          <w:p w14:paraId="0F84F71F"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Microsoft Windows 2000 (32位) ， XP (32 /64位) ，Vista (32/64位) ，Windows 7；Windows Server 2003 (32/64位)， Windows Server 2008 (32/64位) ，主流各类linux和UNIX操作系统。</w:t>
            </w:r>
          </w:p>
        </w:tc>
      </w:tr>
      <w:tr w:rsidR="00E244BF" w:rsidRPr="003719B2" w14:paraId="7C9DC5CF" w14:textId="77777777" w:rsidTr="00A3524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2" w:type="dxa"/>
          <w:trHeight w:val="789"/>
        </w:trPr>
        <w:tc>
          <w:tcPr>
            <w:tcW w:w="1843" w:type="dxa"/>
            <w:vAlign w:val="center"/>
          </w:tcPr>
          <w:p w14:paraId="28EA8CF1"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虚拟化系统支持</w:t>
            </w:r>
          </w:p>
        </w:tc>
        <w:tc>
          <w:tcPr>
            <w:tcW w:w="6830" w:type="dxa"/>
            <w:gridSpan w:val="2"/>
            <w:vAlign w:val="center"/>
          </w:tcPr>
          <w:p w14:paraId="492DC9A6" w14:textId="77777777" w:rsidR="00E244BF" w:rsidRPr="003719B2" w:rsidRDefault="00E244BF" w:rsidP="00A3524C">
            <w:pPr>
              <w:spacing w:line="560" w:lineRule="exact"/>
              <w:jc w:val="center"/>
              <w:rPr>
                <w:rFonts w:asciiTheme="minorEastAsia" w:hAnsiTheme="minorEastAsia"/>
                <w:szCs w:val="21"/>
              </w:rPr>
            </w:pPr>
            <w:r w:rsidRPr="003719B2">
              <w:rPr>
                <w:rFonts w:asciiTheme="minorEastAsia" w:hAnsiTheme="minorEastAsia" w:hint="eastAsia"/>
                <w:szCs w:val="21"/>
              </w:rPr>
              <w:t>支持基于V</w:t>
            </w:r>
            <w:r w:rsidRPr="003719B2">
              <w:rPr>
                <w:rFonts w:asciiTheme="minorEastAsia" w:hAnsiTheme="minorEastAsia"/>
                <w:szCs w:val="21"/>
              </w:rPr>
              <w:t>m</w:t>
            </w:r>
            <w:r w:rsidRPr="003719B2">
              <w:rPr>
                <w:rFonts w:asciiTheme="minorEastAsia" w:hAnsiTheme="minorEastAsia" w:hint="eastAsia"/>
                <w:szCs w:val="21"/>
              </w:rPr>
              <w:t>ware等 虚拟化平台底层的无代理安全防护功能。</w:t>
            </w:r>
          </w:p>
        </w:tc>
      </w:tr>
    </w:tbl>
    <w:p w14:paraId="4BBA949A" w14:textId="77777777" w:rsidR="00E244BF" w:rsidRPr="003719B2" w:rsidRDefault="00E244BF" w:rsidP="00FB55F5">
      <w:pPr>
        <w:spacing w:line="560" w:lineRule="exact"/>
        <w:rPr>
          <w:rFonts w:asciiTheme="minorEastAsia" w:hAnsiTheme="minorEastAsia"/>
          <w:sz w:val="28"/>
          <w:szCs w:val="28"/>
        </w:rPr>
      </w:pPr>
    </w:p>
    <w:p w14:paraId="4FE3C245" w14:textId="77777777" w:rsidR="00E244BF" w:rsidRPr="003719B2" w:rsidRDefault="00E244BF" w:rsidP="00E244BF">
      <w:pPr>
        <w:pStyle w:val="3"/>
        <w:numPr>
          <w:ilvl w:val="1"/>
          <w:numId w:val="21"/>
        </w:numPr>
      </w:pPr>
      <w:bookmarkStart w:id="225" w:name="_Toc19017897"/>
      <w:r w:rsidRPr="003719B2">
        <w:rPr>
          <w:rFonts w:hint="eastAsia"/>
        </w:rPr>
        <w:t>服务要求</w:t>
      </w:r>
      <w:bookmarkEnd w:id="225"/>
    </w:p>
    <w:p w14:paraId="6FA0A13D" w14:textId="14B32701" w:rsidR="00E244BF" w:rsidRPr="003719B2" w:rsidRDefault="003246D2" w:rsidP="00DE2CC0">
      <w:pPr>
        <w:pStyle w:val="a8"/>
        <w:numPr>
          <w:ilvl w:val="0"/>
          <w:numId w:val="54"/>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E244BF" w:rsidRPr="003719B2">
        <w:rPr>
          <w:rFonts w:asciiTheme="minorEastAsia" w:hAnsiTheme="minorEastAsia" w:cs="宋体" w:hint="eastAsia"/>
          <w:sz w:val="28"/>
          <w:szCs w:val="28"/>
        </w:rPr>
        <w:t>质保</w:t>
      </w:r>
      <w:r w:rsidR="00E244BF" w:rsidRPr="003719B2">
        <w:rPr>
          <w:rFonts w:asciiTheme="minorEastAsia" w:hAnsiTheme="minorEastAsia" w:cs="宋体"/>
          <w:sz w:val="28"/>
          <w:szCs w:val="28"/>
        </w:rPr>
        <w:t>时间：</w:t>
      </w:r>
      <w:r w:rsidR="00E244BF" w:rsidRPr="003719B2">
        <w:rPr>
          <w:rFonts w:asciiTheme="minorEastAsia" w:hAnsiTheme="minorEastAsia" w:cs="宋体" w:hint="eastAsia"/>
          <w:sz w:val="28"/>
          <w:szCs w:val="28"/>
        </w:rPr>
        <w:t>系统软硬件提供5年原厂免费质量保障，提供原厂售后服务承诺函。硬件质保期开始</w:t>
      </w:r>
      <w:r w:rsidR="00E244BF" w:rsidRPr="003719B2">
        <w:rPr>
          <w:rFonts w:asciiTheme="minorEastAsia" w:hAnsiTheme="minorEastAsia" w:cs="宋体"/>
          <w:sz w:val="28"/>
          <w:szCs w:val="28"/>
        </w:rPr>
        <w:t>时间</w:t>
      </w:r>
      <w:r w:rsidR="00E244BF" w:rsidRPr="003719B2">
        <w:rPr>
          <w:rFonts w:asciiTheme="minorEastAsia" w:hAnsiTheme="minorEastAsia" w:cs="宋体" w:hint="eastAsia"/>
          <w:sz w:val="28"/>
          <w:szCs w:val="28"/>
        </w:rPr>
        <w:t>以</w:t>
      </w:r>
      <w:r w:rsidR="00E244BF" w:rsidRPr="003719B2">
        <w:rPr>
          <w:rFonts w:asciiTheme="minorEastAsia" w:hAnsiTheme="minorEastAsia" w:cs="宋体"/>
          <w:sz w:val="28"/>
          <w:szCs w:val="28"/>
        </w:rPr>
        <w:t>硬件到货验收合格</w:t>
      </w:r>
      <w:r w:rsidR="00E244BF" w:rsidRPr="003719B2">
        <w:rPr>
          <w:rFonts w:asciiTheme="minorEastAsia" w:hAnsiTheme="minorEastAsia" w:cs="宋体" w:hint="eastAsia"/>
          <w:sz w:val="28"/>
          <w:szCs w:val="28"/>
        </w:rPr>
        <w:t>确认书的最晚签字日期为准，</w:t>
      </w:r>
      <w:r w:rsidR="00E244BF" w:rsidRPr="003719B2">
        <w:rPr>
          <w:rFonts w:asciiTheme="minorEastAsia" w:hAnsiTheme="minorEastAsia" w:cs="宋体"/>
          <w:sz w:val="28"/>
          <w:szCs w:val="28"/>
        </w:rPr>
        <w:t>软件质保期开始时间</w:t>
      </w:r>
      <w:r w:rsidR="00E244BF" w:rsidRPr="003719B2">
        <w:rPr>
          <w:rFonts w:asciiTheme="minorEastAsia" w:hAnsiTheme="minorEastAsia" w:cs="宋体" w:hint="eastAsia"/>
          <w:sz w:val="28"/>
          <w:szCs w:val="28"/>
        </w:rPr>
        <w:t>以</w:t>
      </w:r>
      <w:r w:rsidR="00E244BF" w:rsidRPr="003719B2">
        <w:rPr>
          <w:rFonts w:asciiTheme="minorEastAsia" w:hAnsiTheme="minorEastAsia" w:cs="宋体"/>
          <w:sz w:val="28"/>
          <w:szCs w:val="28"/>
        </w:rPr>
        <w:t>软件</w:t>
      </w:r>
      <w:r w:rsidR="00E244BF" w:rsidRPr="003719B2">
        <w:rPr>
          <w:rFonts w:asciiTheme="minorEastAsia" w:hAnsiTheme="minorEastAsia" w:cs="宋体" w:hint="eastAsia"/>
          <w:sz w:val="28"/>
          <w:szCs w:val="28"/>
        </w:rPr>
        <w:t>单项验收合格确认书的最晚签字日期为准。</w:t>
      </w:r>
    </w:p>
    <w:p w14:paraId="005688A4"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项目实施期间至少1名负责本项目专职研发人员驻场。驻场人员离职前</w:t>
      </w:r>
      <w:r w:rsidRPr="003719B2">
        <w:rPr>
          <w:rFonts w:asciiTheme="minorEastAsia" w:hAnsiTheme="minorEastAsia" w:cs="宋体"/>
          <w:sz w:val="28"/>
          <w:szCs w:val="28"/>
        </w:rPr>
        <w:t>1个月进行交接工作。</w:t>
      </w:r>
    </w:p>
    <w:p w14:paraId="12C4A936"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1D9C47D9"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0F7D1FC4"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w:t>
      </w:r>
      <w:r w:rsidRPr="003719B2">
        <w:rPr>
          <w:rFonts w:asciiTheme="minorEastAsia" w:hAnsiTheme="minorEastAsia" w:cs="宋体"/>
          <w:sz w:val="28"/>
          <w:szCs w:val="28"/>
        </w:rPr>
        <w:lastRenderedPageBreak/>
        <w:t>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4E385647"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6252C4D9"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1C56979E"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4103599F" w14:textId="77777777" w:rsidR="00E244BF" w:rsidRPr="003719B2" w:rsidRDefault="00E244BF" w:rsidP="00DE2CC0">
      <w:pPr>
        <w:pStyle w:val="a8"/>
        <w:numPr>
          <w:ilvl w:val="0"/>
          <w:numId w:val="54"/>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3891FEB5" w14:textId="77777777" w:rsidR="00E244BF" w:rsidRPr="003719B2" w:rsidRDefault="00E244BF" w:rsidP="00E244BF">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53E52657" w14:textId="77777777" w:rsidR="00E244BF" w:rsidRPr="003719B2" w:rsidRDefault="00E244BF" w:rsidP="00E244BF">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w:t>
      </w:r>
      <w:r w:rsidRPr="003719B2">
        <w:rPr>
          <w:rFonts w:asciiTheme="minorEastAsia" w:hAnsiTheme="minorEastAsia" w:cs="宋体"/>
          <w:sz w:val="28"/>
          <w:szCs w:val="28"/>
        </w:rPr>
        <w:lastRenderedPageBreak/>
        <w:t>过程中能够自行维护。</w:t>
      </w:r>
    </w:p>
    <w:p w14:paraId="18FCC77A" w14:textId="77777777" w:rsidR="00E244BF" w:rsidRPr="003719B2" w:rsidRDefault="00E244BF" w:rsidP="00E244BF">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347D4E11" w14:textId="37EC0238" w:rsidR="00E244BF" w:rsidRPr="003719B2" w:rsidRDefault="003246D2" w:rsidP="00DE2CC0">
      <w:pPr>
        <w:pStyle w:val="a8"/>
        <w:numPr>
          <w:ilvl w:val="0"/>
          <w:numId w:val="54"/>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E244BF" w:rsidRPr="003719B2">
        <w:rPr>
          <w:rFonts w:asciiTheme="minorEastAsia" w:hAnsiTheme="minorEastAsia" w:cs="宋体" w:hint="eastAsia"/>
          <w:sz w:val="28"/>
          <w:szCs w:val="28"/>
        </w:rPr>
        <w:t>涉及院方医改、系统升级等重大事项，根据医院需要必须安排相关专业人员驻场支持。</w:t>
      </w:r>
    </w:p>
    <w:p w14:paraId="4628A53D" w14:textId="397F9A83" w:rsidR="00E244BF" w:rsidRPr="003719B2" w:rsidRDefault="003246D2" w:rsidP="00DE2CC0">
      <w:pPr>
        <w:pStyle w:val="a8"/>
        <w:numPr>
          <w:ilvl w:val="0"/>
          <w:numId w:val="54"/>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E244BF" w:rsidRPr="003719B2">
        <w:rPr>
          <w:rFonts w:asciiTheme="minorEastAsia" w:hAnsiTheme="minorEastAsia" w:cs="宋体" w:hint="eastAsia"/>
          <w:sz w:val="28"/>
          <w:szCs w:val="28"/>
        </w:rPr>
        <w:t>当硬件发生故障且24小时不能修复，由供应商提供相同备件。</w:t>
      </w:r>
    </w:p>
    <w:p w14:paraId="2057DE71" w14:textId="741DE24D" w:rsidR="00E244BF" w:rsidRPr="003719B2" w:rsidRDefault="003246D2" w:rsidP="00DE2CC0">
      <w:pPr>
        <w:pStyle w:val="a8"/>
        <w:numPr>
          <w:ilvl w:val="0"/>
          <w:numId w:val="54"/>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E244BF" w:rsidRPr="003719B2">
        <w:rPr>
          <w:rFonts w:asciiTheme="minorEastAsia" w:hAnsiTheme="minorEastAsia" w:hint="eastAsia"/>
          <w:sz w:val="28"/>
          <w:szCs w:val="28"/>
        </w:rPr>
        <w:t>负责医院通过医院信息互联互通等级评测四级甲等、电子病历应用等级评测五级评审。</w:t>
      </w:r>
    </w:p>
    <w:p w14:paraId="65FD6140" w14:textId="77777777" w:rsidR="00E244BF" w:rsidRPr="003719B2" w:rsidRDefault="00E244BF" w:rsidP="00DE2CC0">
      <w:pPr>
        <w:pStyle w:val="a8"/>
        <w:numPr>
          <w:ilvl w:val="0"/>
          <w:numId w:val="54"/>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4488CA0A" w14:textId="77777777" w:rsidR="00E244BF" w:rsidRPr="003719B2" w:rsidRDefault="00E244BF" w:rsidP="00E244BF">
      <w:pPr>
        <w:pStyle w:val="my"/>
        <w:spacing w:line="560" w:lineRule="exact"/>
        <w:ind w:firstLineChars="0" w:firstLine="0"/>
        <w:rPr>
          <w:rFonts w:asciiTheme="minorEastAsia" w:eastAsiaTheme="minorEastAsia" w:hAnsiTheme="minorEastAsia"/>
          <w:sz w:val="28"/>
          <w:szCs w:val="28"/>
          <w:lang w:val="en-US"/>
        </w:rPr>
      </w:pPr>
    </w:p>
    <w:p w14:paraId="4EBBA9CA" w14:textId="77777777" w:rsidR="00F87A83" w:rsidRPr="003719B2" w:rsidRDefault="00F87A83" w:rsidP="00F87A83">
      <w:pPr>
        <w:pStyle w:val="20"/>
        <w:numPr>
          <w:ilvl w:val="0"/>
          <w:numId w:val="21"/>
        </w:numPr>
        <w:spacing w:line="560" w:lineRule="exact"/>
        <w:ind w:right="210"/>
        <w:rPr>
          <w:rFonts w:asciiTheme="minorEastAsia" w:eastAsiaTheme="minorEastAsia" w:hAnsiTheme="minorEastAsia"/>
          <w:lang w:eastAsia="zh-CN"/>
        </w:rPr>
      </w:pPr>
      <w:bookmarkStart w:id="226" w:name="_Toc19017898"/>
      <w:r w:rsidRPr="003719B2">
        <w:rPr>
          <w:rFonts w:asciiTheme="minorEastAsia" w:eastAsiaTheme="minorEastAsia" w:hAnsiTheme="minorEastAsia" w:hint="eastAsia"/>
          <w:lang w:eastAsia="zh-CN"/>
        </w:rPr>
        <w:t>信息安全升级</w:t>
      </w:r>
      <w:bookmarkEnd w:id="226"/>
    </w:p>
    <w:p w14:paraId="106D8127" w14:textId="77777777" w:rsidR="00F87A83" w:rsidRPr="003719B2" w:rsidRDefault="00F87A83" w:rsidP="00F87A83">
      <w:pPr>
        <w:pStyle w:val="3"/>
        <w:numPr>
          <w:ilvl w:val="1"/>
          <w:numId w:val="21"/>
        </w:numPr>
      </w:pPr>
      <w:bookmarkStart w:id="227" w:name="_Toc19017899"/>
      <w:r w:rsidRPr="003719B2">
        <w:rPr>
          <w:rFonts w:hint="eastAsia"/>
        </w:rPr>
        <w:t>建设</w:t>
      </w:r>
      <w:r w:rsidRPr="003719B2">
        <w:t>内容</w:t>
      </w:r>
      <w:bookmarkEnd w:id="227"/>
    </w:p>
    <w:tbl>
      <w:tblPr>
        <w:tblW w:w="8522" w:type="dxa"/>
        <w:jc w:val="center"/>
        <w:tblLook w:val="04A0" w:firstRow="1" w:lastRow="0" w:firstColumn="1" w:lastColumn="0" w:noHBand="0" w:noVBand="1"/>
      </w:tblPr>
      <w:tblGrid>
        <w:gridCol w:w="1041"/>
        <w:gridCol w:w="1360"/>
        <w:gridCol w:w="3661"/>
        <w:gridCol w:w="992"/>
        <w:gridCol w:w="1468"/>
      </w:tblGrid>
      <w:tr w:rsidR="001B7BA4" w:rsidRPr="003719B2" w14:paraId="293D7B7B"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75AE"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360" w:type="dxa"/>
            <w:tcBorders>
              <w:top w:val="single" w:sz="4" w:space="0" w:color="auto"/>
              <w:left w:val="nil"/>
              <w:bottom w:val="single" w:sz="4" w:space="0" w:color="auto"/>
              <w:right w:val="single" w:sz="4" w:space="0" w:color="auto"/>
            </w:tcBorders>
          </w:tcPr>
          <w:p w14:paraId="30AF7D1D"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子序号</w:t>
            </w:r>
          </w:p>
        </w:tc>
        <w:tc>
          <w:tcPr>
            <w:tcW w:w="3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F8066"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采购明细名称</w:t>
            </w:r>
          </w:p>
        </w:tc>
        <w:tc>
          <w:tcPr>
            <w:tcW w:w="992" w:type="dxa"/>
            <w:tcBorders>
              <w:top w:val="single" w:sz="4" w:space="0" w:color="auto"/>
              <w:left w:val="nil"/>
              <w:bottom w:val="single" w:sz="4" w:space="0" w:color="auto"/>
              <w:right w:val="single" w:sz="4" w:space="0" w:color="auto"/>
            </w:tcBorders>
            <w:vAlign w:val="center"/>
          </w:tcPr>
          <w:p w14:paraId="05CDB21C"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c>
          <w:tcPr>
            <w:tcW w:w="1468" w:type="dxa"/>
            <w:tcBorders>
              <w:top w:val="single" w:sz="4" w:space="0" w:color="auto"/>
              <w:left w:val="nil"/>
              <w:bottom w:val="single" w:sz="4" w:space="0" w:color="auto"/>
              <w:right w:val="single" w:sz="4" w:space="0" w:color="auto"/>
            </w:tcBorders>
          </w:tcPr>
          <w:p w14:paraId="3F36829C" w14:textId="77777777" w:rsidR="001B7BA4" w:rsidRPr="003719B2" w:rsidRDefault="001B7BA4"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备注</w:t>
            </w:r>
          </w:p>
        </w:tc>
      </w:tr>
      <w:tr w:rsidR="001B7BA4" w:rsidRPr="003719B2" w14:paraId="4416A767"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EB3C"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104</w:t>
            </w:r>
          </w:p>
        </w:tc>
        <w:tc>
          <w:tcPr>
            <w:tcW w:w="1360" w:type="dxa"/>
            <w:tcBorders>
              <w:top w:val="single" w:sz="4" w:space="0" w:color="auto"/>
              <w:left w:val="nil"/>
              <w:bottom w:val="single" w:sz="4" w:space="0" w:color="auto"/>
              <w:right w:val="single" w:sz="4" w:space="0" w:color="auto"/>
            </w:tcBorders>
          </w:tcPr>
          <w:p w14:paraId="226B3690" w14:textId="77777777" w:rsidR="001B7BA4" w:rsidRPr="003719B2" w:rsidRDefault="001B7BA4" w:rsidP="001B7BA4">
            <w:pPr>
              <w:pStyle w:val="a8"/>
              <w:widowControl/>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0618FD05" w14:textId="77777777" w:rsidR="001B7BA4" w:rsidRPr="003719B2" w:rsidRDefault="001B7BA4" w:rsidP="00A3524C">
            <w:pPr>
              <w:widowControl/>
              <w:spacing w:line="560" w:lineRule="exact"/>
              <w:jc w:val="left"/>
              <w:rPr>
                <w:rFonts w:asciiTheme="minorEastAsia" w:hAnsiTheme="minorEastAsia"/>
                <w:szCs w:val="21"/>
              </w:rPr>
            </w:pPr>
            <w:r w:rsidRPr="003719B2">
              <w:rPr>
                <w:rFonts w:asciiTheme="minorEastAsia" w:hAnsiTheme="minorEastAsia" w:hint="eastAsia"/>
                <w:szCs w:val="21"/>
              </w:rPr>
              <w:t>万兆防火墙设备</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AF5FF8" w14:textId="77777777" w:rsidR="001B7BA4" w:rsidRPr="003719B2" w:rsidRDefault="001B7BA4" w:rsidP="00A3524C">
            <w:pPr>
              <w:widowControl/>
              <w:spacing w:line="560" w:lineRule="exact"/>
              <w:jc w:val="center"/>
              <w:rPr>
                <w:rFonts w:asciiTheme="minorEastAsia" w:hAnsiTheme="minorEastAsia"/>
                <w:szCs w:val="21"/>
              </w:rPr>
            </w:pPr>
            <w:r w:rsidRPr="003719B2">
              <w:rPr>
                <w:rFonts w:asciiTheme="minorEastAsia" w:hAnsiTheme="minorEastAsia" w:hint="eastAsia"/>
                <w:szCs w:val="21"/>
              </w:rPr>
              <w:t>1台</w:t>
            </w:r>
          </w:p>
        </w:tc>
        <w:tc>
          <w:tcPr>
            <w:tcW w:w="1468" w:type="dxa"/>
            <w:tcBorders>
              <w:top w:val="single" w:sz="4" w:space="0" w:color="auto"/>
              <w:left w:val="nil"/>
              <w:bottom w:val="single" w:sz="4" w:space="0" w:color="auto"/>
              <w:right w:val="single" w:sz="4" w:space="0" w:color="auto"/>
            </w:tcBorders>
            <w:shd w:val="clear" w:color="000000" w:fill="FFFFFF"/>
          </w:tcPr>
          <w:p w14:paraId="6E015494" w14:textId="77777777" w:rsidR="001B7BA4" w:rsidRPr="003719B2" w:rsidRDefault="001B7BA4" w:rsidP="00A3524C">
            <w:pPr>
              <w:widowControl/>
              <w:spacing w:line="560" w:lineRule="exact"/>
              <w:jc w:val="center"/>
              <w:rPr>
                <w:rFonts w:asciiTheme="minorEastAsia" w:hAnsiTheme="minorEastAsia"/>
                <w:szCs w:val="21"/>
              </w:rPr>
            </w:pPr>
          </w:p>
        </w:tc>
      </w:tr>
      <w:tr w:rsidR="001B7BA4" w:rsidRPr="003719B2" w14:paraId="0D210365"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FB27"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105</w:t>
            </w:r>
          </w:p>
        </w:tc>
        <w:tc>
          <w:tcPr>
            <w:tcW w:w="1360" w:type="dxa"/>
            <w:tcBorders>
              <w:top w:val="single" w:sz="4" w:space="0" w:color="auto"/>
              <w:left w:val="nil"/>
              <w:bottom w:val="single" w:sz="4" w:space="0" w:color="auto"/>
              <w:right w:val="single" w:sz="4" w:space="0" w:color="auto"/>
            </w:tcBorders>
          </w:tcPr>
          <w:p w14:paraId="704FCDBF"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40951CA3"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下一代防火墙设备</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378639F"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4台</w:t>
            </w:r>
          </w:p>
        </w:tc>
        <w:tc>
          <w:tcPr>
            <w:tcW w:w="1468" w:type="dxa"/>
            <w:tcBorders>
              <w:top w:val="single" w:sz="4" w:space="0" w:color="auto"/>
              <w:left w:val="nil"/>
              <w:bottom w:val="single" w:sz="4" w:space="0" w:color="auto"/>
              <w:right w:val="single" w:sz="4" w:space="0" w:color="auto"/>
            </w:tcBorders>
            <w:shd w:val="clear" w:color="000000" w:fill="FFFFFF"/>
          </w:tcPr>
          <w:p w14:paraId="2C928C67" w14:textId="77777777" w:rsidR="001B7BA4" w:rsidRPr="003719B2" w:rsidRDefault="001B7BA4" w:rsidP="00A3524C">
            <w:pPr>
              <w:jc w:val="center"/>
              <w:rPr>
                <w:rFonts w:asciiTheme="minorEastAsia" w:hAnsiTheme="minorEastAsia"/>
                <w:szCs w:val="21"/>
              </w:rPr>
            </w:pPr>
            <w:r w:rsidRPr="003719B2">
              <w:rPr>
                <w:rFonts w:asciiTheme="minorEastAsia" w:hAnsiTheme="minorEastAsia" w:hint="eastAsia"/>
                <w:color w:val="000000"/>
                <w:szCs w:val="21"/>
              </w:rPr>
              <w:t>包含防病毒、I</w:t>
            </w:r>
            <w:r w:rsidRPr="003719B2">
              <w:rPr>
                <w:rFonts w:asciiTheme="minorEastAsia" w:hAnsiTheme="minorEastAsia"/>
                <w:color w:val="000000"/>
                <w:szCs w:val="21"/>
              </w:rPr>
              <w:t>P</w:t>
            </w:r>
            <w:r w:rsidRPr="003719B2">
              <w:rPr>
                <w:rFonts w:asciiTheme="minorEastAsia" w:hAnsiTheme="minorEastAsia" w:hint="eastAsia"/>
                <w:color w:val="000000"/>
                <w:szCs w:val="21"/>
              </w:rPr>
              <w:t>S、</w:t>
            </w:r>
            <w:r w:rsidRPr="003719B2">
              <w:rPr>
                <w:rFonts w:asciiTheme="minorEastAsia" w:hAnsiTheme="minorEastAsia" w:cs="宋体" w:hint="eastAsia"/>
                <w:kern w:val="0"/>
                <w:szCs w:val="21"/>
              </w:rPr>
              <w:t>WEB应用防护库</w:t>
            </w:r>
          </w:p>
        </w:tc>
      </w:tr>
      <w:tr w:rsidR="001B7BA4" w:rsidRPr="003719B2" w14:paraId="04FEE5D3"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E11B"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106</w:t>
            </w:r>
          </w:p>
        </w:tc>
        <w:tc>
          <w:tcPr>
            <w:tcW w:w="1360" w:type="dxa"/>
            <w:tcBorders>
              <w:top w:val="single" w:sz="4" w:space="0" w:color="auto"/>
              <w:left w:val="nil"/>
              <w:bottom w:val="single" w:sz="4" w:space="0" w:color="auto"/>
              <w:right w:val="single" w:sz="4" w:space="0" w:color="auto"/>
            </w:tcBorders>
          </w:tcPr>
          <w:p w14:paraId="7F47911C"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7796EA3C"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千兆防火墙设备</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3A504CB"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2台</w:t>
            </w:r>
          </w:p>
        </w:tc>
        <w:tc>
          <w:tcPr>
            <w:tcW w:w="1468" w:type="dxa"/>
            <w:tcBorders>
              <w:top w:val="single" w:sz="4" w:space="0" w:color="auto"/>
              <w:left w:val="nil"/>
              <w:bottom w:val="single" w:sz="4" w:space="0" w:color="auto"/>
              <w:right w:val="single" w:sz="4" w:space="0" w:color="auto"/>
            </w:tcBorders>
            <w:shd w:val="clear" w:color="000000" w:fill="FFFFFF"/>
          </w:tcPr>
          <w:p w14:paraId="1CB5C979" w14:textId="77777777" w:rsidR="001B7BA4" w:rsidRPr="003719B2" w:rsidRDefault="001B7BA4" w:rsidP="00A3524C">
            <w:pPr>
              <w:jc w:val="center"/>
              <w:rPr>
                <w:rFonts w:asciiTheme="minorEastAsia" w:hAnsiTheme="minorEastAsia"/>
                <w:szCs w:val="21"/>
              </w:rPr>
            </w:pPr>
          </w:p>
        </w:tc>
      </w:tr>
      <w:tr w:rsidR="001B7BA4" w:rsidRPr="003719B2" w14:paraId="3E2DA490"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39257"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107</w:t>
            </w:r>
          </w:p>
        </w:tc>
        <w:tc>
          <w:tcPr>
            <w:tcW w:w="1360" w:type="dxa"/>
            <w:tcBorders>
              <w:top w:val="single" w:sz="4" w:space="0" w:color="auto"/>
              <w:left w:val="nil"/>
              <w:bottom w:val="single" w:sz="4" w:space="0" w:color="auto"/>
              <w:right w:val="single" w:sz="4" w:space="0" w:color="auto"/>
            </w:tcBorders>
          </w:tcPr>
          <w:p w14:paraId="06D1E069"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3C9AD697"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安全态势感知系统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B272C69"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1台</w:t>
            </w:r>
          </w:p>
        </w:tc>
        <w:tc>
          <w:tcPr>
            <w:tcW w:w="1468" w:type="dxa"/>
            <w:tcBorders>
              <w:top w:val="single" w:sz="4" w:space="0" w:color="auto"/>
              <w:left w:val="nil"/>
              <w:bottom w:val="single" w:sz="4" w:space="0" w:color="auto"/>
              <w:right w:val="single" w:sz="4" w:space="0" w:color="auto"/>
            </w:tcBorders>
            <w:shd w:val="clear" w:color="000000" w:fill="FFFFFF"/>
          </w:tcPr>
          <w:p w14:paraId="48DF6B8C" w14:textId="77777777" w:rsidR="001B7BA4" w:rsidRPr="003719B2" w:rsidRDefault="001B7BA4" w:rsidP="00A3524C">
            <w:pPr>
              <w:jc w:val="center"/>
              <w:rPr>
                <w:rFonts w:asciiTheme="minorEastAsia" w:hAnsiTheme="minorEastAsia"/>
                <w:szCs w:val="21"/>
              </w:rPr>
            </w:pPr>
          </w:p>
        </w:tc>
      </w:tr>
      <w:tr w:rsidR="001B7BA4" w:rsidRPr="003719B2" w14:paraId="337D1F9F"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F05D2"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108</w:t>
            </w:r>
          </w:p>
        </w:tc>
        <w:tc>
          <w:tcPr>
            <w:tcW w:w="1360" w:type="dxa"/>
            <w:tcBorders>
              <w:top w:val="single" w:sz="4" w:space="0" w:color="auto"/>
              <w:left w:val="nil"/>
              <w:bottom w:val="single" w:sz="4" w:space="0" w:color="auto"/>
              <w:right w:val="single" w:sz="4" w:space="0" w:color="auto"/>
            </w:tcBorders>
          </w:tcPr>
          <w:p w14:paraId="735F3D80"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27C74D37"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综合管控平台</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3E9F83F"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1台</w:t>
            </w:r>
          </w:p>
        </w:tc>
        <w:tc>
          <w:tcPr>
            <w:tcW w:w="1468" w:type="dxa"/>
            <w:tcBorders>
              <w:top w:val="single" w:sz="4" w:space="0" w:color="auto"/>
              <w:left w:val="nil"/>
              <w:bottom w:val="single" w:sz="4" w:space="0" w:color="auto"/>
              <w:right w:val="single" w:sz="4" w:space="0" w:color="auto"/>
            </w:tcBorders>
            <w:shd w:val="clear" w:color="000000" w:fill="FFFFFF"/>
          </w:tcPr>
          <w:p w14:paraId="61E54461" w14:textId="77777777" w:rsidR="001B7BA4" w:rsidRPr="003719B2" w:rsidRDefault="001B7BA4" w:rsidP="00A3524C">
            <w:pPr>
              <w:jc w:val="center"/>
              <w:rPr>
                <w:rFonts w:asciiTheme="minorEastAsia" w:hAnsiTheme="minorEastAsia"/>
                <w:szCs w:val="21"/>
              </w:rPr>
            </w:pPr>
          </w:p>
        </w:tc>
      </w:tr>
      <w:tr w:rsidR="001B7BA4" w:rsidRPr="003719B2" w14:paraId="126EFAAE"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2DD31"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109</w:t>
            </w:r>
          </w:p>
        </w:tc>
        <w:tc>
          <w:tcPr>
            <w:tcW w:w="1360" w:type="dxa"/>
            <w:tcBorders>
              <w:top w:val="single" w:sz="4" w:space="0" w:color="auto"/>
              <w:left w:val="nil"/>
              <w:bottom w:val="single" w:sz="4" w:space="0" w:color="auto"/>
              <w:right w:val="single" w:sz="4" w:space="0" w:color="auto"/>
            </w:tcBorders>
          </w:tcPr>
          <w:p w14:paraId="545C971D"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7F1E061A"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安全隔离与信息交换系统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DDD1A18"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2台</w:t>
            </w:r>
          </w:p>
        </w:tc>
        <w:tc>
          <w:tcPr>
            <w:tcW w:w="1468" w:type="dxa"/>
            <w:tcBorders>
              <w:top w:val="single" w:sz="4" w:space="0" w:color="auto"/>
              <w:left w:val="nil"/>
              <w:bottom w:val="single" w:sz="4" w:space="0" w:color="auto"/>
              <w:right w:val="single" w:sz="4" w:space="0" w:color="auto"/>
            </w:tcBorders>
            <w:shd w:val="clear" w:color="000000" w:fill="FFFFFF"/>
          </w:tcPr>
          <w:p w14:paraId="663ECDED" w14:textId="77777777" w:rsidR="001B7BA4" w:rsidRPr="003719B2" w:rsidRDefault="001B7BA4" w:rsidP="00A3524C">
            <w:pPr>
              <w:jc w:val="center"/>
              <w:rPr>
                <w:rFonts w:asciiTheme="minorEastAsia" w:hAnsiTheme="minorEastAsia"/>
                <w:szCs w:val="21"/>
              </w:rPr>
            </w:pPr>
          </w:p>
        </w:tc>
      </w:tr>
      <w:tr w:rsidR="001B7BA4" w:rsidRPr="003719B2" w14:paraId="47A30F6F"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A92C"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110</w:t>
            </w:r>
          </w:p>
        </w:tc>
        <w:tc>
          <w:tcPr>
            <w:tcW w:w="1360" w:type="dxa"/>
            <w:tcBorders>
              <w:top w:val="single" w:sz="4" w:space="0" w:color="auto"/>
              <w:left w:val="nil"/>
              <w:bottom w:val="single" w:sz="4" w:space="0" w:color="auto"/>
              <w:right w:val="single" w:sz="4" w:space="0" w:color="auto"/>
            </w:tcBorders>
          </w:tcPr>
          <w:p w14:paraId="29CDCD29"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57445F02"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入侵防御系统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4FDA3A5"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1台</w:t>
            </w:r>
          </w:p>
        </w:tc>
        <w:tc>
          <w:tcPr>
            <w:tcW w:w="1468" w:type="dxa"/>
            <w:tcBorders>
              <w:top w:val="single" w:sz="4" w:space="0" w:color="auto"/>
              <w:left w:val="nil"/>
              <w:bottom w:val="single" w:sz="4" w:space="0" w:color="auto"/>
              <w:right w:val="single" w:sz="4" w:space="0" w:color="auto"/>
            </w:tcBorders>
            <w:shd w:val="clear" w:color="000000" w:fill="FFFFFF"/>
          </w:tcPr>
          <w:p w14:paraId="417BDB91" w14:textId="77777777" w:rsidR="001B7BA4" w:rsidRPr="003719B2" w:rsidRDefault="001B7BA4" w:rsidP="00A3524C">
            <w:pPr>
              <w:jc w:val="center"/>
              <w:rPr>
                <w:rFonts w:asciiTheme="minorEastAsia" w:hAnsiTheme="minorEastAsia"/>
                <w:color w:val="000000"/>
                <w:szCs w:val="21"/>
              </w:rPr>
            </w:pPr>
            <w:r w:rsidRPr="003719B2">
              <w:rPr>
                <w:rFonts w:asciiTheme="minorEastAsia" w:hAnsiTheme="minorEastAsia" w:hint="eastAsia"/>
                <w:color w:val="000000"/>
                <w:szCs w:val="21"/>
              </w:rPr>
              <w:t>包含防病毒、I</w:t>
            </w:r>
            <w:r w:rsidRPr="003719B2">
              <w:rPr>
                <w:rFonts w:asciiTheme="minorEastAsia" w:hAnsiTheme="minorEastAsia"/>
                <w:color w:val="000000"/>
                <w:szCs w:val="21"/>
              </w:rPr>
              <w:t>PS</w:t>
            </w:r>
            <w:r w:rsidRPr="003719B2">
              <w:rPr>
                <w:rFonts w:asciiTheme="minorEastAsia" w:hAnsiTheme="minorEastAsia" w:hint="eastAsia"/>
                <w:color w:val="000000"/>
                <w:szCs w:val="21"/>
              </w:rPr>
              <w:t>特征库</w:t>
            </w:r>
          </w:p>
        </w:tc>
      </w:tr>
      <w:tr w:rsidR="001B7BA4" w:rsidRPr="003719B2" w14:paraId="017796BF"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F349"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111</w:t>
            </w:r>
          </w:p>
        </w:tc>
        <w:tc>
          <w:tcPr>
            <w:tcW w:w="1360" w:type="dxa"/>
            <w:tcBorders>
              <w:top w:val="single" w:sz="4" w:space="0" w:color="auto"/>
              <w:left w:val="nil"/>
              <w:bottom w:val="single" w:sz="4" w:space="0" w:color="auto"/>
              <w:right w:val="single" w:sz="4" w:space="0" w:color="auto"/>
            </w:tcBorders>
          </w:tcPr>
          <w:p w14:paraId="27E908D2"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320416D7"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网络安全全流量采集分析系统(外网)</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1ECF292"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1台</w:t>
            </w:r>
          </w:p>
        </w:tc>
        <w:tc>
          <w:tcPr>
            <w:tcW w:w="1468" w:type="dxa"/>
            <w:tcBorders>
              <w:top w:val="single" w:sz="4" w:space="0" w:color="auto"/>
              <w:left w:val="nil"/>
              <w:bottom w:val="single" w:sz="4" w:space="0" w:color="auto"/>
              <w:right w:val="single" w:sz="4" w:space="0" w:color="auto"/>
            </w:tcBorders>
            <w:shd w:val="clear" w:color="000000" w:fill="FFFFFF"/>
          </w:tcPr>
          <w:p w14:paraId="5A22BB48" w14:textId="77777777" w:rsidR="001B7BA4" w:rsidRPr="003719B2" w:rsidRDefault="001B7BA4" w:rsidP="00A3524C">
            <w:pPr>
              <w:spacing w:line="560" w:lineRule="exact"/>
              <w:jc w:val="center"/>
              <w:rPr>
                <w:rFonts w:asciiTheme="minorEastAsia" w:hAnsiTheme="minorEastAsia"/>
                <w:szCs w:val="21"/>
              </w:rPr>
            </w:pPr>
          </w:p>
        </w:tc>
      </w:tr>
      <w:tr w:rsidR="001B7BA4" w:rsidRPr="003719B2" w14:paraId="7B5A73C8"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ECBD7"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112</w:t>
            </w:r>
          </w:p>
        </w:tc>
        <w:tc>
          <w:tcPr>
            <w:tcW w:w="1360" w:type="dxa"/>
            <w:tcBorders>
              <w:top w:val="single" w:sz="4" w:space="0" w:color="auto"/>
              <w:left w:val="nil"/>
              <w:bottom w:val="single" w:sz="4" w:space="0" w:color="auto"/>
              <w:right w:val="single" w:sz="4" w:space="0" w:color="auto"/>
            </w:tcBorders>
          </w:tcPr>
          <w:p w14:paraId="753EE89F"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096F0830"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网络安全全流量采集分析系统(内网)</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99C6A0"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1台</w:t>
            </w:r>
          </w:p>
        </w:tc>
        <w:tc>
          <w:tcPr>
            <w:tcW w:w="1468" w:type="dxa"/>
            <w:tcBorders>
              <w:top w:val="single" w:sz="4" w:space="0" w:color="auto"/>
              <w:left w:val="nil"/>
              <w:bottom w:val="single" w:sz="4" w:space="0" w:color="auto"/>
              <w:right w:val="single" w:sz="4" w:space="0" w:color="auto"/>
            </w:tcBorders>
            <w:shd w:val="clear" w:color="000000" w:fill="FFFFFF"/>
          </w:tcPr>
          <w:p w14:paraId="3D65898B" w14:textId="77777777" w:rsidR="001B7BA4" w:rsidRPr="003719B2" w:rsidRDefault="001B7BA4" w:rsidP="00A3524C">
            <w:pPr>
              <w:spacing w:line="560" w:lineRule="exact"/>
              <w:jc w:val="center"/>
              <w:rPr>
                <w:rFonts w:asciiTheme="minorEastAsia" w:hAnsiTheme="minorEastAsia"/>
                <w:szCs w:val="21"/>
              </w:rPr>
            </w:pPr>
          </w:p>
        </w:tc>
      </w:tr>
      <w:tr w:rsidR="001B7BA4" w:rsidRPr="003719B2" w14:paraId="0B88AC93"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8BB23"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113</w:t>
            </w:r>
          </w:p>
        </w:tc>
        <w:tc>
          <w:tcPr>
            <w:tcW w:w="1360" w:type="dxa"/>
            <w:tcBorders>
              <w:top w:val="single" w:sz="4" w:space="0" w:color="auto"/>
              <w:left w:val="nil"/>
              <w:bottom w:val="single" w:sz="4" w:space="0" w:color="auto"/>
              <w:right w:val="single" w:sz="4" w:space="0" w:color="auto"/>
            </w:tcBorders>
          </w:tcPr>
          <w:p w14:paraId="47D014BE"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14B88D80"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SSL VPN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191E20" w14:textId="77777777" w:rsidR="001B7BA4" w:rsidRPr="003719B2" w:rsidRDefault="001B7BA4" w:rsidP="00A3524C">
            <w:pPr>
              <w:spacing w:line="560" w:lineRule="exact"/>
              <w:jc w:val="center"/>
              <w:rPr>
                <w:rFonts w:asciiTheme="minorEastAsia" w:hAnsiTheme="minorEastAsia" w:cs="Times New Roman"/>
                <w:szCs w:val="21"/>
              </w:rPr>
            </w:pPr>
            <w:r w:rsidRPr="003719B2">
              <w:rPr>
                <w:rFonts w:asciiTheme="minorEastAsia" w:hAnsiTheme="minorEastAsia" w:cs="Times New Roman"/>
                <w:szCs w:val="21"/>
              </w:rPr>
              <w:t>1</w:t>
            </w:r>
            <w:r w:rsidRPr="003719B2">
              <w:rPr>
                <w:rFonts w:asciiTheme="minorEastAsia" w:hAnsiTheme="minorEastAsia" w:cs="Times New Roman" w:hint="eastAsia"/>
                <w:szCs w:val="21"/>
              </w:rPr>
              <w:t>台</w:t>
            </w:r>
          </w:p>
        </w:tc>
        <w:tc>
          <w:tcPr>
            <w:tcW w:w="1468" w:type="dxa"/>
            <w:tcBorders>
              <w:top w:val="single" w:sz="4" w:space="0" w:color="auto"/>
              <w:left w:val="nil"/>
              <w:bottom w:val="single" w:sz="4" w:space="0" w:color="auto"/>
              <w:right w:val="single" w:sz="4" w:space="0" w:color="auto"/>
            </w:tcBorders>
            <w:shd w:val="clear" w:color="000000" w:fill="FFFFFF"/>
          </w:tcPr>
          <w:p w14:paraId="69A5750F" w14:textId="77777777" w:rsidR="001B7BA4" w:rsidRPr="003719B2" w:rsidRDefault="001B7BA4" w:rsidP="00A3524C">
            <w:pPr>
              <w:spacing w:line="560" w:lineRule="exact"/>
              <w:jc w:val="center"/>
              <w:rPr>
                <w:rFonts w:asciiTheme="minorEastAsia" w:hAnsiTheme="minorEastAsia" w:cs="Times New Roman"/>
                <w:szCs w:val="21"/>
              </w:rPr>
            </w:pPr>
          </w:p>
        </w:tc>
      </w:tr>
      <w:tr w:rsidR="001B7BA4" w:rsidRPr="003719B2" w14:paraId="39BF5F29"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13B01"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114</w:t>
            </w:r>
          </w:p>
        </w:tc>
        <w:tc>
          <w:tcPr>
            <w:tcW w:w="1360" w:type="dxa"/>
            <w:tcBorders>
              <w:top w:val="single" w:sz="4" w:space="0" w:color="auto"/>
              <w:left w:val="nil"/>
              <w:bottom w:val="single" w:sz="4" w:space="0" w:color="auto"/>
              <w:right w:val="single" w:sz="4" w:space="0" w:color="auto"/>
            </w:tcBorders>
          </w:tcPr>
          <w:p w14:paraId="6851404C"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101C8086"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数据库审计系统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7B5126" w14:textId="77777777" w:rsidR="001B7BA4" w:rsidRPr="003719B2" w:rsidRDefault="001B7BA4" w:rsidP="00A3524C">
            <w:pPr>
              <w:spacing w:line="560" w:lineRule="exact"/>
              <w:jc w:val="center"/>
              <w:rPr>
                <w:rFonts w:asciiTheme="minorEastAsia" w:hAnsiTheme="minorEastAsia" w:cs="Times New Roman"/>
                <w:szCs w:val="21"/>
              </w:rPr>
            </w:pPr>
            <w:r w:rsidRPr="003719B2">
              <w:rPr>
                <w:rFonts w:asciiTheme="minorEastAsia" w:hAnsiTheme="minorEastAsia" w:cs="Times New Roman"/>
                <w:szCs w:val="21"/>
              </w:rPr>
              <w:t>2</w:t>
            </w:r>
            <w:r w:rsidRPr="003719B2">
              <w:rPr>
                <w:rFonts w:asciiTheme="minorEastAsia" w:hAnsiTheme="minorEastAsia" w:cs="Times New Roman" w:hint="eastAsia"/>
                <w:szCs w:val="21"/>
              </w:rPr>
              <w:t>台</w:t>
            </w:r>
          </w:p>
        </w:tc>
        <w:tc>
          <w:tcPr>
            <w:tcW w:w="1468" w:type="dxa"/>
            <w:tcBorders>
              <w:top w:val="single" w:sz="4" w:space="0" w:color="auto"/>
              <w:left w:val="nil"/>
              <w:bottom w:val="single" w:sz="4" w:space="0" w:color="auto"/>
              <w:right w:val="single" w:sz="4" w:space="0" w:color="auto"/>
            </w:tcBorders>
            <w:shd w:val="clear" w:color="000000" w:fill="FFFFFF"/>
          </w:tcPr>
          <w:p w14:paraId="05E4E8B0" w14:textId="77777777" w:rsidR="001B7BA4" w:rsidRPr="003719B2" w:rsidRDefault="001B7BA4" w:rsidP="00A3524C">
            <w:pPr>
              <w:spacing w:line="560" w:lineRule="exact"/>
              <w:jc w:val="center"/>
              <w:rPr>
                <w:rFonts w:asciiTheme="minorEastAsia" w:hAnsiTheme="minorEastAsia" w:cs="Times New Roman"/>
                <w:szCs w:val="21"/>
              </w:rPr>
            </w:pPr>
            <w:r w:rsidRPr="003719B2">
              <w:rPr>
                <w:rFonts w:asciiTheme="minorEastAsia" w:hAnsiTheme="minorEastAsia"/>
                <w:color w:val="000000"/>
                <w:szCs w:val="21"/>
              </w:rPr>
              <w:t>默认特征库</w:t>
            </w:r>
          </w:p>
        </w:tc>
      </w:tr>
      <w:tr w:rsidR="001B7BA4" w:rsidRPr="003719B2" w14:paraId="4D3AAD43"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27CB6"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115</w:t>
            </w:r>
          </w:p>
        </w:tc>
        <w:tc>
          <w:tcPr>
            <w:tcW w:w="1360" w:type="dxa"/>
            <w:tcBorders>
              <w:top w:val="single" w:sz="4" w:space="0" w:color="auto"/>
              <w:left w:val="nil"/>
              <w:bottom w:val="single" w:sz="4" w:space="0" w:color="auto"/>
              <w:right w:val="single" w:sz="4" w:space="0" w:color="auto"/>
            </w:tcBorders>
          </w:tcPr>
          <w:p w14:paraId="436743A2"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6B9A7EE2"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漏洞扫描系统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02868F" w14:textId="77777777" w:rsidR="001B7BA4" w:rsidRPr="003719B2" w:rsidRDefault="001B7BA4" w:rsidP="00A3524C">
            <w:pPr>
              <w:spacing w:line="560" w:lineRule="exact"/>
              <w:jc w:val="center"/>
              <w:rPr>
                <w:rFonts w:asciiTheme="minorEastAsia" w:hAnsiTheme="minorEastAsia" w:cs="Times New Roman"/>
                <w:szCs w:val="21"/>
              </w:rPr>
            </w:pPr>
            <w:r w:rsidRPr="003719B2">
              <w:rPr>
                <w:rFonts w:asciiTheme="minorEastAsia" w:hAnsiTheme="minorEastAsia" w:cs="Times New Roman"/>
                <w:szCs w:val="21"/>
              </w:rPr>
              <w:t>1</w:t>
            </w:r>
            <w:r w:rsidRPr="003719B2">
              <w:rPr>
                <w:rFonts w:asciiTheme="minorEastAsia" w:hAnsiTheme="minorEastAsia" w:cs="Times New Roman" w:hint="eastAsia"/>
                <w:szCs w:val="21"/>
              </w:rPr>
              <w:t>台</w:t>
            </w:r>
          </w:p>
        </w:tc>
        <w:tc>
          <w:tcPr>
            <w:tcW w:w="1468" w:type="dxa"/>
            <w:tcBorders>
              <w:top w:val="single" w:sz="4" w:space="0" w:color="auto"/>
              <w:left w:val="nil"/>
              <w:bottom w:val="single" w:sz="4" w:space="0" w:color="auto"/>
              <w:right w:val="single" w:sz="4" w:space="0" w:color="auto"/>
            </w:tcBorders>
            <w:shd w:val="clear" w:color="000000" w:fill="FFFFFF"/>
          </w:tcPr>
          <w:p w14:paraId="78F0E97F" w14:textId="77777777" w:rsidR="001B7BA4" w:rsidRPr="003719B2" w:rsidRDefault="001B7BA4" w:rsidP="00A3524C">
            <w:pPr>
              <w:jc w:val="center"/>
              <w:rPr>
                <w:rFonts w:asciiTheme="minorEastAsia" w:hAnsiTheme="minorEastAsia" w:cs="Times New Roman"/>
                <w:szCs w:val="21"/>
              </w:rPr>
            </w:pPr>
            <w:r w:rsidRPr="003719B2">
              <w:rPr>
                <w:rFonts w:asciiTheme="minorEastAsia" w:hAnsiTheme="minorEastAsia" w:hint="eastAsia"/>
                <w:color w:val="000000"/>
                <w:szCs w:val="21"/>
              </w:rPr>
              <w:t>包含主机、W</w:t>
            </w:r>
            <w:r w:rsidRPr="003719B2">
              <w:rPr>
                <w:rFonts w:asciiTheme="minorEastAsia" w:hAnsiTheme="minorEastAsia"/>
                <w:color w:val="000000"/>
                <w:szCs w:val="21"/>
              </w:rPr>
              <w:t>EB</w:t>
            </w:r>
            <w:r w:rsidRPr="003719B2">
              <w:rPr>
                <w:rFonts w:asciiTheme="minorEastAsia" w:hAnsiTheme="minorEastAsia" w:hint="eastAsia"/>
                <w:color w:val="000000"/>
                <w:szCs w:val="21"/>
              </w:rPr>
              <w:t>应用、数据库扫描</w:t>
            </w:r>
          </w:p>
        </w:tc>
      </w:tr>
      <w:tr w:rsidR="001B7BA4" w:rsidRPr="003719B2" w14:paraId="5B4F6B66"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5D48E"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116</w:t>
            </w:r>
          </w:p>
        </w:tc>
        <w:tc>
          <w:tcPr>
            <w:tcW w:w="1360" w:type="dxa"/>
            <w:tcBorders>
              <w:top w:val="single" w:sz="4" w:space="0" w:color="auto"/>
              <w:left w:val="nil"/>
              <w:bottom w:val="single" w:sz="4" w:space="0" w:color="auto"/>
              <w:right w:val="single" w:sz="4" w:space="0" w:color="auto"/>
            </w:tcBorders>
          </w:tcPr>
          <w:p w14:paraId="63883708"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7BB419E0"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堡垒主机系统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7519CC3" w14:textId="77777777" w:rsidR="001B7BA4" w:rsidRPr="003719B2" w:rsidRDefault="001B7BA4" w:rsidP="00A3524C">
            <w:pPr>
              <w:spacing w:line="560" w:lineRule="exact"/>
              <w:jc w:val="center"/>
              <w:rPr>
                <w:rFonts w:asciiTheme="minorEastAsia" w:hAnsiTheme="minorEastAsia" w:cs="Times New Roman"/>
                <w:szCs w:val="21"/>
              </w:rPr>
            </w:pPr>
            <w:r w:rsidRPr="003719B2">
              <w:rPr>
                <w:rFonts w:asciiTheme="minorEastAsia" w:hAnsiTheme="minorEastAsia" w:cs="Times New Roman"/>
                <w:szCs w:val="21"/>
              </w:rPr>
              <w:t>1</w:t>
            </w:r>
            <w:r w:rsidRPr="003719B2">
              <w:rPr>
                <w:rFonts w:asciiTheme="minorEastAsia" w:hAnsiTheme="minorEastAsia" w:cs="Times New Roman" w:hint="eastAsia"/>
                <w:szCs w:val="21"/>
              </w:rPr>
              <w:t>台</w:t>
            </w:r>
          </w:p>
        </w:tc>
        <w:tc>
          <w:tcPr>
            <w:tcW w:w="1468" w:type="dxa"/>
            <w:tcBorders>
              <w:top w:val="single" w:sz="4" w:space="0" w:color="auto"/>
              <w:left w:val="nil"/>
              <w:bottom w:val="single" w:sz="4" w:space="0" w:color="auto"/>
              <w:right w:val="single" w:sz="4" w:space="0" w:color="auto"/>
            </w:tcBorders>
            <w:shd w:val="clear" w:color="000000" w:fill="FFFFFF"/>
          </w:tcPr>
          <w:p w14:paraId="20F7BE62" w14:textId="77777777" w:rsidR="001B7BA4" w:rsidRPr="003719B2" w:rsidRDefault="001B7BA4" w:rsidP="00A3524C">
            <w:pPr>
              <w:spacing w:line="560" w:lineRule="exact"/>
              <w:jc w:val="center"/>
              <w:rPr>
                <w:rFonts w:asciiTheme="minorEastAsia" w:hAnsiTheme="minorEastAsia" w:cs="Times New Roman"/>
                <w:szCs w:val="21"/>
              </w:rPr>
            </w:pPr>
          </w:p>
        </w:tc>
      </w:tr>
      <w:tr w:rsidR="001B7BA4" w:rsidRPr="003719B2" w14:paraId="0ADBD011"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811EE"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117</w:t>
            </w:r>
          </w:p>
        </w:tc>
        <w:tc>
          <w:tcPr>
            <w:tcW w:w="1360" w:type="dxa"/>
            <w:tcBorders>
              <w:top w:val="single" w:sz="4" w:space="0" w:color="auto"/>
              <w:left w:val="nil"/>
              <w:bottom w:val="single" w:sz="4" w:space="0" w:color="auto"/>
              <w:right w:val="single" w:sz="4" w:space="0" w:color="auto"/>
            </w:tcBorders>
          </w:tcPr>
          <w:p w14:paraId="4C34A430"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1A8B9F47"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终端安全管理系统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96A3876" w14:textId="77777777" w:rsidR="001B7BA4" w:rsidRPr="003719B2" w:rsidRDefault="001B7BA4" w:rsidP="00A3524C">
            <w:pPr>
              <w:spacing w:line="560" w:lineRule="exact"/>
              <w:jc w:val="center"/>
              <w:rPr>
                <w:rFonts w:asciiTheme="minorEastAsia" w:hAnsiTheme="minorEastAsia" w:cs="Times New Roman"/>
                <w:szCs w:val="21"/>
              </w:rPr>
            </w:pPr>
            <w:r w:rsidRPr="003719B2">
              <w:rPr>
                <w:rFonts w:asciiTheme="minorEastAsia" w:hAnsiTheme="minorEastAsia" w:cs="Times New Roman"/>
                <w:szCs w:val="21"/>
              </w:rPr>
              <w:t>1</w:t>
            </w:r>
            <w:r w:rsidRPr="003719B2">
              <w:rPr>
                <w:rFonts w:asciiTheme="minorEastAsia" w:hAnsiTheme="minorEastAsia" w:cs="Times New Roman" w:hint="eastAsia"/>
                <w:szCs w:val="21"/>
              </w:rPr>
              <w:t>套</w:t>
            </w:r>
          </w:p>
        </w:tc>
        <w:tc>
          <w:tcPr>
            <w:tcW w:w="1468" w:type="dxa"/>
            <w:tcBorders>
              <w:top w:val="single" w:sz="4" w:space="0" w:color="auto"/>
              <w:left w:val="nil"/>
              <w:bottom w:val="single" w:sz="4" w:space="0" w:color="auto"/>
              <w:right w:val="single" w:sz="4" w:space="0" w:color="auto"/>
            </w:tcBorders>
            <w:shd w:val="clear" w:color="000000" w:fill="FFFFFF"/>
          </w:tcPr>
          <w:p w14:paraId="7B05069E" w14:textId="77777777" w:rsidR="001B7BA4" w:rsidRPr="003719B2" w:rsidRDefault="001B7BA4" w:rsidP="00A3524C">
            <w:pPr>
              <w:spacing w:line="560" w:lineRule="exact"/>
              <w:jc w:val="center"/>
              <w:rPr>
                <w:rFonts w:asciiTheme="minorEastAsia" w:hAnsiTheme="minorEastAsia" w:cs="Times New Roman"/>
                <w:szCs w:val="21"/>
              </w:rPr>
            </w:pPr>
          </w:p>
        </w:tc>
      </w:tr>
      <w:tr w:rsidR="001B7BA4" w:rsidRPr="003719B2" w14:paraId="6AAB0525"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C89C"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118</w:t>
            </w:r>
          </w:p>
        </w:tc>
        <w:tc>
          <w:tcPr>
            <w:tcW w:w="1360" w:type="dxa"/>
            <w:tcBorders>
              <w:top w:val="single" w:sz="4" w:space="0" w:color="auto"/>
              <w:left w:val="nil"/>
              <w:bottom w:val="single" w:sz="4" w:space="0" w:color="auto"/>
              <w:right w:val="single" w:sz="4" w:space="0" w:color="auto"/>
            </w:tcBorders>
          </w:tcPr>
          <w:p w14:paraId="3121D77F"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7A550045"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主机安全管理系统(外网)</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9F84ECE" w14:textId="77777777" w:rsidR="001B7BA4" w:rsidRPr="003719B2" w:rsidRDefault="001B7BA4" w:rsidP="00A3524C">
            <w:pPr>
              <w:spacing w:line="560" w:lineRule="exact"/>
              <w:jc w:val="center"/>
              <w:rPr>
                <w:rFonts w:asciiTheme="minorEastAsia" w:hAnsiTheme="minorEastAsia" w:cs="宋体"/>
                <w:szCs w:val="21"/>
              </w:rPr>
            </w:pPr>
            <w:r w:rsidRPr="003719B2">
              <w:rPr>
                <w:rFonts w:asciiTheme="minorEastAsia" w:hAnsiTheme="minorEastAsia" w:hint="eastAsia"/>
                <w:szCs w:val="21"/>
              </w:rPr>
              <w:t>1套</w:t>
            </w:r>
          </w:p>
        </w:tc>
        <w:tc>
          <w:tcPr>
            <w:tcW w:w="1468" w:type="dxa"/>
            <w:tcBorders>
              <w:top w:val="single" w:sz="4" w:space="0" w:color="auto"/>
              <w:left w:val="nil"/>
              <w:bottom w:val="single" w:sz="4" w:space="0" w:color="auto"/>
              <w:right w:val="single" w:sz="4" w:space="0" w:color="auto"/>
            </w:tcBorders>
            <w:shd w:val="clear" w:color="000000" w:fill="FFFFFF"/>
            <w:vAlign w:val="center"/>
          </w:tcPr>
          <w:p w14:paraId="35F3F281" w14:textId="77777777" w:rsidR="001B7BA4" w:rsidRPr="003719B2" w:rsidRDefault="001B7BA4" w:rsidP="00A3524C">
            <w:pPr>
              <w:spacing w:line="560" w:lineRule="exact"/>
              <w:jc w:val="center"/>
              <w:rPr>
                <w:rFonts w:asciiTheme="minorEastAsia" w:hAnsiTheme="minorEastAsia"/>
                <w:szCs w:val="21"/>
              </w:rPr>
            </w:pPr>
          </w:p>
        </w:tc>
      </w:tr>
      <w:tr w:rsidR="001B7BA4" w:rsidRPr="003719B2" w14:paraId="523D3366"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44D1"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119</w:t>
            </w:r>
          </w:p>
        </w:tc>
        <w:tc>
          <w:tcPr>
            <w:tcW w:w="1360" w:type="dxa"/>
            <w:tcBorders>
              <w:top w:val="single" w:sz="4" w:space="0" w:color="auto"/>
              <w:left w:val="nil"/>
              <w:bottom w:val="single" w:sz="4" w:space="0" w:color="auto"/>
              <w:right w:val="single" w:sz="4" w:space="0" w:color="auto"/>
            </w:tcBorders>
          </w:tcPr>
          <w:p w14:paraId="6BE9E0BD"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065F9233"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主机安全管理系统(内网)</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B78526C" w14:textId="77777777" w:rsidR="001B7BA4" w:rsidRPr="003719B2" w:rsidRDefault="001B7BA4" w:rsidP="00A3524C">
            <w:pPr>
              <w:spacing w:line="560" w:lineRule="exact"/>
              <w:jc w:val="center"/>
              <w:rPr>
                <w:rFonts w:asciiTheme="minorEastAsia" w:hAnsiTheme="minorEastAsia" w:cs="宋体"/>
                <w:szCs w:val="21"/>
              </w:rPr>
            </w:pPr>
            <w:r w:rsidRPr="003719B2">
              <w:rPr>
                <w:rFonts w:asciiTheme="minorEastAsia" w:hAnsiTheme="minorEastAsia" w:hint="eastAsia"/>
                <w:szCs w:val="21"/>
              </w:rPr>
              <w:t>1套</w:t>
            </w:r>
          </w:p>
        </w:tc>
        <w:tc>
          <w:tcPr>
            <w:tcW w:w="1468" w:type="dxa"/>
            <w:tcBorders>
              <w:top w:val="single" w:sz="4" w:space="0" w:color="auto"/>
              <w:left w:val="nil"/>
              <w:bottom w:val="single" w:sz="4" w:space="0" w:color="auto"/>
              <w:right w:val="single" w:sz="4" w:space="0" w:color="auto"/>
            </w:tcBorders>
            <w:shd w:val="clear" w:color="000000" w:fill="FFFFFF"/>
          </w:tcPr>
          <w:p w14:paraId="71FEACEF" w14:textId="77777777" w:rsidR="001B7BA4" w:rsidRPr="003719B2" w:rsidRDefault="001B7BA4" w:rsidP="00A3524C">
            <w:pPr>
              <w:spacing w:line="560" w:lineRule="exact"/>
              <w:jc w:val="center"/>
              <w:rPr>
                <w:rFonts w:asciiTheme="minorEastAsia" w:hAnsiTheme="minorEastAsia"/>
                <w:szCs w:val="21"/>
              </w:rPr>
            </w:pPr>
          </w:p>
        </w:tc>
      </w:tr>
      <w:tr w:rsidR="001B7BA4" w:rsidRPr="003719B2" w14:paraId="63FC35E6"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C386"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120</w:t>
            </w:r>
          </w:p>
        </w:tc>
        <w:tc>
          <w:tcPr>
            <w:tcW w:w="1360" w:type="dxa"/>
            <w:tcBorders>
              <w:top w:val="single" w:sz="4" w:space="0" w:color="auto"/>
              <w:left w:val="nil"/>
              <w:bottom w:val="single" w:sz="4" w:space="0" w:color="auto"/>
              <w:right w:val="single" w:sz="4" w:space="0" w:color="auto"/>
            </w:tcBorders>
          </w:tcPr>
          <w:p w14:paraId="72FE9BA2"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2CA57948"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终端安全管理系统授权</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2A9A7E"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1套</w:t>
            </w:r>
          </w:p>
        </w:tc>
        <w:tc>
          <w:tcPr>
            <w:tcW w:w="1468" w:type="dxa"/>
            <w:tcBorders>
              <w:top w:val="single" w:sz="4" w:space="0" w:color="auto"/>
              <w:left w:val="nil"/>
              <w:bottom w:val="single" w:sz="4" w:space="0" w:color="auto"/>
              <w:right w:val="single" w:sz="4" w:space="0" w:color="auto"/>
            </w:tcBorders>
            <w:shd w:val="clear" w:color="000000" w:fill="FFFFFF"/>
          </w:tcPr>
          <w:p w14:paraId="7475BDB8" w14:textId="77777777" w:rsidR="001B7BA4" w:rsidRPr="003719B2" w:rsidRDefault="001B7BA4" w:rsidP="00A3524C">
            <w:pPr>
              <w:spacing w:line="560" w:lineRule="exact"/>
              <w:jc w:val="center"/>
              <w:rPr>
                <w:rFonts w:asciiTheme="minorEastAsia" w:hAnsiTheme="minorEastAsia"/>
                <w:szCs w:val="21"/>
              </w:rPr>
            </w:pPr>
          </w:p>
        </w:tc>
      </w:tr>
      <w:tr w:rsidR="001B7BA4" w:rsidRPr="003719B2" w14:paraId="7E3B5BA8"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CB4B6"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121</w:t>
            </w:r>
          </w:p>
        </w:tc>
        <w:tc>
          <w:tcPr>
            <w:tcW w:w="1360" w:type="dxa"/>
            <w:tcBorders>
              <w:top w:val="single" w:sz="4" w:space="0" w:color="auto"/>
              <w:left w:val="nil"/>
              <w:bottom w:val="single" w:sz="4" w:space="0" w:color="auto"/>
              <w:right w:val="single" w:sz="4" w:space="0" w:color="auto"/>
            </w:tcBorders>
          </w:tcPr>
          <w:p w14:paraId="459D8322"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46BC8119"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安全管理（策略可视化）平台</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8B17C71"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1套</w:t>
            </w:r>
          </w:p>
        </w:tc>
        <w:tc>
          <w:tcPr>
            <w:tcW w:w="1468" w:type="dxa"/>
            <w:tcBorders>
              <w:top w:val="single" w:sz="4" w:space="0" w:color="auto"/>
              <w:left w:val="nil"/>
              <w:bottom w:val="single" w:sz="4" w:space="0" w:color="auto"/>
              <w:right w:val="single" w:sz="4" w:space="0" w:color="auto"/>
            </w:tcBorders>
            <w:shd w:val="clear" w:color="000000" w:fill="FFFFFF"/>
          </w:tcPr>
          <w:p w14:paraId="5BFFC527" w14:textId="77777777" w:rsidR="001B7BA4" w:rsidRPr="003719B2" w:rsidRDefault="001B7BA4" w:rsidP="00A3524C">
            <w:pPr>
              <w:spacing w:line="560" w:lineRule="exact"/>
              <w:jc w:val="center"/>
              <w:rPr>
                <w:rFonts w:asciiTheme="minorEastAsia" w:hAnsiTheme="minorEastAsia"/>
                <w:szCs w:val="21"/>
              </w:rPr>
            </w:pPr>
          </w:p>
        </w:tc>
      </w:tr>
      <w:tr w:rsidR="001B7BA4" w:rsidRPr="003719B2" w14:paraId="1EF0D169" w14:textId="77777777" w:rsidTr="001B7BA4">
        <w:trPr>
          <w:trHeight w:val="30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2ADA" w14:textId="77777777" w:rsidR="001B7BA4" w:rsidRPr="003719B2" w:rsidRDefault="001B7BA4"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122</w:t>
            </w:r>
          </w:p>
        </w:tc>
        <w:tc>
          <w:tcPr>
            <w:tcW w:w="1360" w:type="dxa"/>
            <w:tcBorders>
              <w:top w:val="single" w:sz="4" w:space="0" w:color="auto"/>
              <w:left w:val="nil"/>
              <w:bottom w:val="single" w:sz="4" w:space="0" w:color="auto"/>
              <w:right w:val="single" w:sz="4" w:space="0" w:color="auto"/>
            </w:tcBorders>
          </w:tcPr>
          <w:p w14:paraId="73D0B98B" w14:textId="77777777" w:rsidR="001B7BA4" w:rsidRPr="003719B2" w:rsidRDefault="001B7BA4" w:rsidP="001B7BA4">
            <w:pPr>
              <w:pStyle w:val="a8"/>
              <w:numPr>
                <w:ilvl w:val="0"/>
                <w:numId w:val="72"/>
              </w:numPr>
              <w:spacing w:line="560" w:lineRule="exact"/>
              <w:ind w:firstLineChars="0"/>
              <w:jc w:val="center"/>
              <w:rPr>
                <w:rFonts w:asciiTheme="minorEastAsia" w:hAnsiTheme="minorEastAsia"/>
                <w:szCs w:val="21"/>
              </w:rPr>
            </w:pPr>
          </w:p>
        </w:tc>
        <w:tc>
          <w:tcPr>
            <w:tcW w:w="3661" w:type="dxa"/>
            <w:tcBorders>
              <w:top w:val="single" w:sz="4" w:space="0" w:color="auto"/>
              <w:left w:val="single" w:sz="4" w:space="0" w:color="auto"/>
              <w:bottom w:val="single" w:sz="4" w:space="0" w:color="auto"/>
              <w:right w:val="single" w:sz="4" w:space="0" w:color="auto"/>
            </w:tcBorders>
            <w:shd w:val="clear" w:color="000000" w:fill="FFFFFF"/>
            <w:vAlign w:val="center"/>
          </w:tcPr>
          <w:p w14:paraId="296B0D39" w14:textId="77777777" w:rsidR="001B7BA4" w:rsidRPr="003719B2" w:rsidRDefault="001B7BA4" w:rsidP="00A3524C">
            <w:pPr>
              <w:spacing w:line="560" w:lineRule="exact"/>
              <w:jc w:val="left"/>
              <w:rPr>
                <w:rFonts w:asciiTheme="minorEastAsia" w:hAnsiTheme="minorEastAsia"/>
                <w:szCs w:val="21"/>
              </w:rPr>
            </w:pPr>
            <w:r w:rsidRPr="003719B2">
              <w:rPr>
                <w:rFonts w:asciiTheme="minorEastAsia" w:hAnsiTheme="minorEastAsia" w:hint="eastAsia"/>
                <w:szCs w:val="21"/>
              </w:rPr>
              <w:t>数字证书系统</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E703C6" w14:textId="77777777" w:rsidR="001B7BA4" w:rsidRPr="003719B2" w:rsidRDefault="001B7BA4" w:rsidP="00A3524C">
            <w:pPr>
              <w:spacing w:line="560" w:lineRule="exact"/>
              <w:jc w:val="center"/>
              <w:rPr>
                <w:rFonts w:asciiTheme="minorEastAsia" w:hAnsiTheme="minorEastAsia"/>
                <w:szCs w:val="21"/>
              </w:rPr>
            </w:pPr>
            <w:r w:rsidRPr="003719B2">
              <w:rPr>
                <w:rFonts w:asciiTheme="minorEastAsia" w:hAnsiTheme="minorEastAsia" w:hint="eastAsia"/>
                <w:szCs w:val="21"/>
              </w:rPr>
              <w:t>1套</w:t>
            </w:r>
          </w:p>
        </w:tc>
        <w:tc>
          <w:tcPr>
            <w:tcW w:w="1468" w:type="dxa"/>
            <w:tcBorders>
              <w:top w:val="single" w:sz="4" w:space="0" w:color="auto"/>
              <w:left w:val="nil"/>
              <w:bottom w:val="single" w:sz="4" w:space="0" w:color="auto"/>
              <w:right w:val="single" w:sz="4" w:space="0" w:color="auto"/>
            </w:tcBorders>
            <w:shd w:val="clear" w:color="000000" w:fill="FFFFFF"/>
          </w:tcPr>
          <w:p w14:paraId="5B888205" w14:textId="77777777" w:rsidR="001B7BA4" w:rsidRPr="003719B2" w:rsidRDefault="001B7BA4" w:rsidP="00A3524C">
            <w:pPr>
              <w:spacing w:line="560" w:lineRule="exact"/>
              <w:jc w:val="center"/>
              <w:rPr>
                <w:rFonts w:asciiTheme="minorEastAsia" w:hAnsiTheme="minorEastAsia"/>
                <w:szCs w:val="21"/>
              </w:rPr>
            </w:pPr>
          </w:p>
        </w:tc>
      </w:tr>
    </w:tbl>
    <w:p w14:paraId="179E6996" w14:textId="77777777" w:rsidR="00F87A83" w:rsidRPr="003719B2" w:rsidRDefault="00F87A83" w:rsidP="00F87A83">
      <w:pPr>
        <w:pStyle w:val="my"/>
        <w:spacing w:line="560" w:lineRule="exact"/>
        <w:ind w:firstLineChars="0" w:firstLine="0"/>
        <w:rPr>
          <w:rFonts w:asciiTheme="minorEastAsia" w:eastAsiaTheme="minorEastAsia" w:hAnsiTheme="minorEastAsia"/>
          <w:sz w:val="28"/>
          <w:szCs w:val="28"/>
        </w:rPr>
      </w:pPr>
    </w:p>
    <w:p w14:paraId="33455B10" w14:textId="77777777" w:rsidR="00F87A83" w:rsidRPr="003719B2" w:rsidRDefault="00F87A83" w:rsidP="00F87A83">
      <w:pPr>
        <w:pStyle w:val="3"/>
        <w:numPr>
          <w:ilvl w:val="1"/>
          <w:numId w:val="21"/>
        </w:numPr>
      </w:pPr>
      <w:bookmarkStart w:id="228" w:name="_Toc19017900"/>
      <w:r w:rsidRPr="003719B2">
        <w:rPr>
          <w:rFonts w:hint="eastAsia"/>
        </w:rPr>
        <w:t>技术</w:t>
      </w:r>
      <w:r w:rsidRPr="003719B2">
        <w:t>指标要求</w:t>
      </w:r>
      <w:bookmarkEnd w:id="228"/>
    </w:p>
    <w:p w14:paraId="06C337CD" w14:textId="77777777" w:rsidR="00F87A83" w:rsidRPr="003719B2" w:rsidRDefault="00F87A83"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229" w:name="_Toc18676508"/>
      <w:bookmarkStart w:id="230" w:name="_Toc18934728"/>
      <w:bookmarkStart w:id="231" w:name="_Toc19017901"/>
      <w:bookmarkEnd w:id="229"/>
      <w:bookmarkEnd w:id="230"/>
      <w:bookmarkEnd w:id="231"/>
    </w:p>
    <w:p w14:paraId="0A4075CA" w14:textId="77777777" w:rsidR="00F87A83" w:rsidRPr="003719B2" w:rsidRDefault="00F87A83"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32" w:name="_Toc18676509"/>
      <w:bookmarkStart w:id="233" w:name="_Toc18934729"/>
      <w:bookmarkStart w:id="234" w:name="_Toc19017902"/>
      <w:bookmarkEnd w:id="232"/>
      <w:bookmarkEnd w:id="233"/>
      <w:bookmarkEnd w:id="234"/>
    </w:p>
    <w:p w14:paraId="65F37057" w14:textId="77777777" w:rsidR="00F87A83" w:rsidRPr="003719B2" w:rsidRDefault="00F87A83"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35" w:name="_Toc18676510"/>
      <w:bookmarkStart w:id="236" w:name="_Toc18934730"/>
      <w:bookmarkStart w:id="237" w:name="_Toc19017903"/>
      <w:bookmarkEnd w:id="235"/>
      <w:bookmarkEnd w:id="236"/>
      <w:bookmarkEnd w:id="237"/>
    </w:p>
    <w:p w14:paraId="4729AF05" w14:textId="77777777" w:rsidR="00F87A83" w:rsidRPr="003719B2" w:rsidRDefault="00F87A83" w:rsidP="00F87A83">
      <w:pPr>
        <w:spacing w:line="560" w:lineRule="exact"/>
        <w:jc w:val="left"/>
        <w:rPr>
          <w:rFonts w:asciiTheme="minorEastAsia" w:hAnsiTheme="minorEastAsia"/>
          <w:sz w:val="28"/>
          <w:szCs w:val="28"/>
        </w:rPr>
      </w:pPr>
      <w:r w:rsidRPr="003719B2">
        <w:rPr>
          <w:rFonts w:asciiTheme="minorEastAsia" w:hAnsiTheme="minorEastAsia" w:hint="eastAsia"/>
          <w:sz w:val="28"/>
          <w:szCs w:val="28"/>
        </w:rPr>
        <w:t xml:space="preserve"> (</w:t>
      </w:r>
      <w:r w:rsidRPr="003719B2">
        <w:rPr>
          <w:rFonts w:asciiTheme="minorEastAsia" w:hAnsiTheme="minorEastAsia"/>
          <w:sz w:val="28"/>
          <w:szCs w:val="28"/>
        </w:rPr>
        <w:t>1</w:t>
      </w:r>
      <w:r w:rsidRPr="003719B2">
        <w:rPr>
          <w:rFonts w:asciiTheme="minorEastAsia" w:hAnsiTheme="minorEastAsia" w:hint="eastAsia"/>
          <w:sz w:val="28"/>
          <w:szCs w:val="28"/>
        </w:rPr>
        <w:t>)万兆防火墙设备（1台）</w:t>
      </w:r>
    </w:p>
    <w:tbl>
      <w:tblPr>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6254"/>
      </w:tblGrid>
      <w:tr w:rsidR="00F87A83" w:rsidRPr="003719B2" w14:paraId="51D77772" w14:textId="77777777" w:rsidTr="00A3524C">
        <w:trPr>
          <w:trHeight w:val="451"/>
        </w:trPr>
        <w:tc>
          <w:tcPr>
            <w:tcW w:w="836" w:type="pct"/>
            <w:shd w:val="clear" w:color="auto" w:fill="auto"/>
            <w:vAlign w:val="center"/>
          </w:tcPr>
          <w:p w14:paraId="252C1E7F" w14:textId="77777777" w:rsidR="00F87A83" w:rsidRPr="003719B2" w:rsidRDefault="00F87A83" w:rsidP="00A3524C">
            <w:pPr>
              <w:widowControl/>
              <w:spacing w:line="560" w:lineRule="exact"/>
              <w:jc w:val="center"/>
              <w:rPr>
                <w:rFonts w:asciiTheme="minorEastAsia" w:hAnsiTheme="minorEastAsia" w:cs="宋体"/>
                <w:b/>
                <w:kern w:val="0"/>
                <w:szCs w:val="21"/>
              </w:rPr>
            </w:pPr>
            <w:r w:rsidRPr="003719B2">
              <w:rPr>
                <w:rFonts w:asciiTheme="minorEastAsia" w:hAnsiTheme="minorEastAsia" w:cs="宋体"/>
                <w:b/>
                <w:kern w:val="0"/>
                <w:szCs w:val="21"/>
              </w:rPr>
              <w:t>指标项</w:t>
            </w:r>
          </w:p>
        </w:tc>
        <w:tc>
          <w:tcPr>
            <w:tcW w:w="4164" w:type="pct"/>
            <w:shd w:val="clear" w:color="auto" w:fill="auto"/>
            <w:vAlign w:val="center"/>
          </w:tcPr>
          <w:p w14:paraId="289AB326" w14:textId="77777777" w:rsidR="00F87A83" w:rsidRPr="003719B2" w:rsidRDefault="00F87A83" w:rsidP="00A3524C">
            <w:pPr>
              <w:widowControl/>
              <w:spacing w:line="560" w:lineRule="exact"/>
              <w:jc w:val="left"/>
              <w:rPr>
                <w:rFonts w:asciiTheme="minorEastAsia" w:hAnsiTheme="minorEastAsia" w:cs="宋体"/>
                <w:b/>
                <w:kern w:val="0"/>
                <w:szCs w:val="21"/>
              </w:rPr>
            </w:pPr>
            <w:r w:rsidRPr="003719B2">
              <w:rPr>
                <w:rFonts w:asciiTheme="minorEastAsia" w:hAnsiTheme="minorEastAsia" w:cs="宋体"/>
                <w:b/>
                <w:kern w:val="0"/>
                <w:szCs w:val="21"/>
              </w:rPr>
              <w:t>指标要求</w:t>
            </w:r>
          </w:p>
        </w:tc>
      </w:tr>
      <w:tr w:rsidR="00F87A83" w:rsidRPr="003719B2" w14:paraId="46BD4738" w14:textId="77777777" w:rsidTr="00A3524C">
        <w:trPr>
          <w:trHeight w:val="451"/>
        </w:trPr>
        <w:tc>
          <w:tcPr>
            <w:tcW w:w="836" w:type="pct"/>
            <w:shd w:val="clear" w:color="auto" w:fill="auto"/>
            <w:vAlign w:val="center"/>
            <w:hideMark/>
          </w:tcPr>
          <w:p w14:paraId="520E248F" w14:textId="77777777" w:rsidR="00F87A83" w:rsidRPr="003719B2" w:rsidRDefault="00F87A83" w:rsidP="00A3524C">
            <w:pPr>
              <w:widowControl/>
              <w:spacing w:line="560" w:lineRule="exact"/>
              <w:jc w:val="center"/>
              <w:rPr>
                <w:rFonts w:asciiTheme="minorEastAsia" w:hAnsiTheme="minorEastAsia" w:cs="宋体"/>
                <w:b/>
                <w:kern w:val="0"/>
                <w:szCs w:val="21"/>
              </w:rPr>
            </w:pPr>
            <w:r w:rsidRPr="003719B2">
              <w:rPr>
                <w:rFonts w:asciiTheme="minorEastAsia" w:hAnsiTheme="minorEastAsia" w:cs="宋体"/>
                <w:b/>
                <w:kern w:val="0"/>
                <w:szCs w:val="21"/>
              </w:rPr>
              <w:t>硬件要求</w:t>
            </w:r>
          </w:p>
        </w:tc>
        <w:tc>
          <w:tcPr>
            <w:tcW w:w="4164" w:type="pct"/>
            <w:shd w:val="clear" w:color="auto" w:fill="auto"/>
            <w:vAlign w:val="center"/>
            <w:hideMark/>
          </w:tcPr>
          <w:p w14:paraId="039D5B1E"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标准2U机箱，标配模块化双冗余电源</w:t>
            </w:r>
            <w:r w:rsidRPr="003719B2">
              <w:rPr>
                <w:rFonts w:asciiTheme="minorEastAsia" w:hAnsiTheme="minorEastAsia" w:cs="宋体" w:hint="eastAsia"/>
                <w:kern w:val="0"/>
                <w:szCs w:val="21"/>
              </w:rPr>
              <w:t>，</w:t>
            </w:r>
            <w:r w:rsidRPr="003719B2">
              <w:rPr>
                <w:rFonts w:asciiTheme="minorEastAsia" w:hAnsiTheme="minorEastAsia" w:cs="宋体"/>
                <w:kern w:val="0"/>
                <w:szCs w:val="21"/>
              </w:rPr>
              <w:t>电口数量：≥10个10、100、1000BASE-T</w:t>
            </w:r>
            <w:r w:rsidRPr="003719B2">
              <w:rPr>
                <w:rFonts w:asciiTheme="minorEastAsia" w:hAnsiTheme="minorEastAsia" w:cs="宋体" w:hint="eastAsia"/>
                <w:kern w:val="0"/>
                <w:szCs w:val="21"/>
              </w:rPr>
              <w:t>，</w:t>
            </w:r>
            <w:r w:rsidRPr="003719B2">
              <w:rPr>
                <w:rFonts w:asciiTheme="minorEastAsia" w:hAnsiTheme="minorEastAsia" w:cs="宋体"/>
                <w:kern w:val="0"/>
                <w:szCs w:val="21"/>
              </w:rPr>
              <w:t>千兆光口数量：≥8个SFP插槽</w:t>
            </w:r>
            <w:r w:rsidRPr="003719B2">
              <w:rPr>
                <w:rFonts w:asciiTheme="minorEastAsia" w:hAnsiTheme="minorEastAsia" w:cs="宋体" w:hint="eastAsia"/>
                <w:kern w:val="0"/>
                <w:szCs w:val="21"/>
              </w:rPr>
              <w:t>，</w:t>
            </w:r>
            <w:r w:rsidRPr="003719B2">
              <w:rPr>
                <w:rFonts w:asciiTheme="minorEastAsia" w:hAnsiTheme="minorEastAsia" w:cs="宋体"/>
                <w:kern w:val="0"/>
                <w:szCs w:val="21"/>
              </w:rPr>
              <w:t>万兆光口数量：≥4个SFP+插槽</w:t>
            </w:r>
            <w:r w:rsidRPr="003719B2">
              <w:rPr>
                <w:rFonts w:asciiTheme="minorEastAsia" w:hAnsiTheme="minorEastAsia" w:cs="宋体" w:hint="eastAsia"/>
                <w:kern w:val="0"/>
                <w:szCs w:val="21"/>
              </w:rPr>
              <w:t>，</w:t>
            </w:r>
            <w:r w:rsidRPr="003719B2">
              <w:rPr>
                <w:rFonts w:asciiTheme="minorEastAsia" w:hAnsiTheme="minorEastAsia" w:cs="宋体"/>
                <w:kern w:val="0"/>
                <w:szCs w:val="21"/>
              </w:rPr>
              <w:t>满配光口模块</w:t>
            </w:r>
            <w:r w:rsidRPr="003719B2">
              <w:rPr>
                <w:rFonts w:asciiTheme="minorEastAsia" w:hAnsiTheme="minorEastAsia" w:cs="宋体" w:hint="eastAsia"/>
                <w:kern w:val="0"/>
                <w:szCs w:val="21"/>
              </w:rPr>
              <w:t>。</w:t>
            </w:r>
          </w:p>
        </w:tc>
      </w:tr>
      <w:tr w:rsidR="00F87A83" w:rsidRPr="003719B2" w14:paraId="7652F24A" w14:textId="77777777" w:rsidTr="00A3524C">
        <w:trPr>
          <w:trHeight w:val="451"/>
        </w:trPr>
        <w:tc>
          <w:tcPr>
            <w:tcW w:w="836" w:type="pct"/>
            <w:vMerge w:val="restart"/>
            <w:shd w:val="clear" w:color="auto" w:fill="auto"/>
            <w:vAlign w:val="center"/>
          </w:tcPr>
          <w:p w14:paraId="66620775" w14:textId="77777777" w:rsidR="00F87A83" w:rsidRPr="003719B2" w:rsidRDefault="00F87A83" w:rsidP="00A3524C">
            <w:pPr>
              <w:widowControl/>
              <w:spacing w:line="560" w:lineRule="exact"/>
              <w:jc w:val="center"/>
              <w:rPr>
                <w:rFonts w:asciiTheme="minorEastAsia" w:hAnsiTheme="minorEastAsia" w:cs="宋体"/>
                <w:b/>
                <w:kern w:val="0"/>
                <w:szCs w:val="21"/>
              </w:rPr>
            </w:pPr>
            <w:r w:rsidRPr="003719B2">
              <w:rPr>
                <w:rFonts w:asciiTheme="minorEastAsia" w:hAnsiTheme="minorEastAsia" w:cs="宋体"/>
                <w:b/>
                <w:kern w:val="0"/>
                <w:szCs w:val="21"/>
              </w:rPr>
              <w:lastRenderedPageBreak/>
              <w:t>性能要求</w:t>
            </w:r>
          </w:p>
        </w:tc>
        <w:tc>
          <w:tcPr>
            <w:tcW w:w="4164" w:type="pct"/>
            <w:shd w:val="clear" w:color="auto" w:fill="auto"/>
            <w:vAlign w:val="center"/>
          </w:tcPr>
          <w:p w14:paraId="59C504B8"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防火墙吞吐率≥26Gbps</w:t>
            </w:r>
            <w:r w:rsidRPr="003719B2">
              <w:rPr>
                <w:rFonts w:asciiTheme="minorEastAsia" w:hAnsiTheme="minorEastAsia" w:cs="宋体" w:hint="eastAsia"/>
                <w:kern w:val="0"/>
                <w:szCs w:val="21"/>
              </w:rPr>
              <w:t>。</w:t>
            </w:r>
          </w:p>
        </w:tc>
      </w:tr>
      <w:tr w:rsidR="00F87A83" w:rsidRPr="003719B2" w14:paraId="50A1D68A" w14:textId="77777777" w:rsidTr="00A3524C">
        <w:trPr>
          <w:trHeight w:val="451"/>
        </w:trPr>
        <w:tc>
          <w:tcPr>
            <w:tcW w:w="836" w:type="pct"/>
            <w:vMerge/>
            <w:shd w:val="clear" w:color="auto" w:fill="auto"/>
            <w:vAlign w:val="center"/>
          </w:tcPr>
          <w:p w14:paraId="6725ECDA" w14:textId="77777777" w:rsidR="00F87A83" w:rsidRPr="003719B2" w:rsidRDefault="00F87A83" w:rsidP="00A3524C">
            <w:pPr>
              <w:widowControl/>
              <w:spacing w:line="560" w:lineRule="exact"/>
              <w:jc w:val="center"/>
              <w:rPr>
                <w:rFonts w:asciiTheme="minorEastAsia" w:hAnsiTheme="minorEastAsia" w:cs="宋体"/>
                <w:b/>
                <w:kern w:val="0"/>
                <w:szCs w:val="21"/>
              </w:rPr>
            </w:pPr>
          </w:p>
        </w:tc>
        <w:tc>
          <w:tcPr>
            <w:tcW w:w="4164" w:type="pct"/>
            <w:shd w:val="clear" w:color="auto" w:fill="auto"/>
            <w:vAlign w:val="center"/>
          </w:tcPr>
          <w:p w14:paraId="34FC5DA8"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并发连接数≥800万</w:t>
            </w:r>
            <w:r w:rsidRPr="003719B2">
              <w:rPr>
                <w:rFonts w:asciiTheme="minorEastAsia" w:hAnsiTheme="minorEastAsia" w:cs="宋体" w:hint="eastAsia"/>
                <w:kern w:val="0"/>
                <w:szCs w:val="21"/>
              </w:rPr>
              <w:t>。</w:t>
            </w:r>
          </w:p>
        </w:tc>
      </w:tr>
      <w:tr w:rsidR="00F87A83" w:rsidRPr="003719B2" w14:paraId="42116527" w14:textId="77777777" w:rsidTr="00A3524C">
        <w:trPr>
          <w:trHeight w:val="300"/>
        </w:trPr>
        <w:tc>
          <w:tcPr>
            <w:tcW w:w="836" w:type="pct"/>
            <w:vMerge w:val="restart"/>
            <w:shd w:val="clear" w:color="auto" w:fill="auto"/>
            <w:vAlign w:val="center"/>
            <w:hideMark/>
          </w:tcPr>
          <w:p w14:paraId="6BB0442C" w14:textId="77777777" w:rsidR="00F87A83" w:rsidRPr="003719B2" w:rsidRDefault="00F87A83" w:rsidP="00A3524C">
            <w:pPr>
              <w:spacing w:line="560" w:lineRule="exact"/>
              <w:jc w:val="center"/>
              <w:rPr>
                <w:rFonts w:asciiTheme="minorEastAsia" w:hAnsiTheme="minorEastAsia" w:cs="宋体"/>
                <w:b/>
                <w:kern w:val="0"/>
                <w:szCs w:val="21"/>
              </w:rPr>
            </w:pPr>
            <w:r w:rsidRPr="003719B2">
              <w:rPr>
                <w:rFonts w:asciiTheme="minorEastAsia" w:hAnsiTheme="minorEastAsia" w:cs="宋体"/>
                <w:b/>
                <w:kern w:val="0"/>
                <w:szCs w:val="21"/>
              </w:rPr>
              <w:t>功能要求</w:t>
            </w:r>
          </w:p>
        </w:tc>
        <w:tc>
          <w:tcPr>
            <w:tcW w:w="4164" w:type="pct"/>
            <w:shd w:val="clear" w:color="auto" w:fill="auto"/>
            <w:vAlign w:val="center"/>
            <w:hideMark/>
          </w:tcPr>
          <w:p w14:paraId="6434363B"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支持路由、交换、混合、虚拟线工作模式</w:t>
            </w:r>
            <w:r w:rsidRPr="003719B2">
              <w:rPr>
                <w:rFonts w:asciiTheme="minorEastAsia" w:hAnsiTheme="minorEastAsia" w:cs="宋体" w:hint="eastAsia"/>
                <w:kern w:val="0"/>
                <w:szCs w:val="21"/>
              </w:rPr>
              <w:t>。</w:t>
            </w:r>
          </w:p>
        </w:tc>
      </w:tr>
      <w:tr w:rsidR="00F87A83" w:rsidRPr="003719B2" w14:paraId="082FF32E" w14:textId="77777777" w:rsidTr="00A3524C">
        <w:trPr>
          <w:trHeight w:val="300"/>
        </w:trPr>
        <w:tc>
          <w:tcPr>
            <w:tcW w:w="836" w:type="pct"/>
            <w:vMerge/>
            <w:vAlign w:val="center"/>
            <w:hideMark/>
          </w:tcPr>
          <w:p w14:paraId="30625C57"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487D40E9"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支持静态路由、ISP路由及动态路由协议，支持802.1q、QinQ模式</w:t>
            </w:r>
            <w:r w:rsidRPr="003719B2">
              <w:rPr>
                <w:rFonts w:asciiTheme="minorEastAsia" w:hAnsiTheme="minorEastAsia" w:cs="宋体" w:hint="eastAsia"/>
                <w:kern w:val="0"/>
                <w:szCs w:val="21"/>
              </w:rPr>
              <w:t>。</w:t>
            </w:r>
          </w:p>
        </w:tc>
      </w:tr>
      <w:tr w:rsidR="00F87A83" w:rsidRPr="003719B2" w14:paraId="0AF5D330" w14:textId="77777777" w:rsidTr="00A3524C">
        <w:trPr>
          <w:trHeight w:val="624"/>
        </w:trPr>
        <w:tc>
          <w:tcPr>
            <w:tcW w:w="836" w:type="pct"/>
            <w:vMerge/>
            <w:vAlign w:val="center"/>
            <w:hideMark/>
          </w:tcPr>
          <w:p w14:paraId="3290D898"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79D2117D"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支持基于源、目的地址、源、目的端口、、应用的策略路由，保证关键业务流量通过优质链路转发</w:t>
            </w:r>
            <w:r w:rsidRPr="003719B2">
              <w:rPr>
                <w:rFonts w:asciiTheme="minorEastAsia" w:hAnsiTheme="minorEastAsia" w:cs="宋体" w:hint="eastAsia"/>
                <w:kern w:val="0"/>
                <w:szCs w:val="21"/>
              </w:rPr>
              <w:t>。</w:t>
            </w:r>
          </w:p>
        </w:tc>
      </w:tr>
      <w:tr w:rsidR="00F87A83" w:rsidRPr="003719B2" w14:paraId="7F213E90" w14:textId="77777777" w:rsidTr="00A3524C">
        <w:trPr>
          <w:trHeight w:val="300"/>
        </w:trPr>
        <w:tc>
          <w:tcPr>
            <w:tcW w:w="836" w:type="pct"/>
            <w:vMerge/>
            <w:vAlign w:val="center"/>
            <w:hideMark/>
          </w:tcPr>
          <w:p w14:paraId="13B385C6"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691FAC48"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支持GRE与IPSEC VPN接入</w:t>
            </w:r>
            <w:r w:rsidRPr="003719B2">
              <w:rPr>
                <w:rFonts w:asciiTheme="minorEastAsia" w:hAnsiTheme="minorEastAsia" w:cs="宋体" w:hint="eastAsia"/>
                <w:kern w:val="0"/>
                <w:szCs w:val="21"/>
              </w:rPr>
              <w:t>。</w:t>
            </w:r>
          </w:p>
        </w:tc>
      </w:tr>
      <w:tr w:rsidR="00F87A83" w:rsidRPr="003719B2" w14:paraId="47A4A60D" w14:textId="77777777" w:rsidTr="00A3524C">
        <w:trPr>
          <w:trHeight w:val="797"/>
        </w:trPr>
        <w:tc>
          <w:tcPr>
            <w:tcW w:w="836" w:type="pct"/>
            <w:vMerge/>
            <w:vAlign w:val="center"/>
            <w:hideMark/>
          </w:tcPr>
          <w:p w14:paraId="396A168B"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35EFB2A1"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为提高链路可靠性，需支持手工链路聚合及LACP链路聚合，提供不少于11种的负载分担算法，灵活实现对聚合组内业务流量的负载分担</w:t>
            </w:r>
            <w:r w:rsidRPr="003719B2">
              <w:rPr>
                <w:rFonts w:asciiTheme="minorEastAsia" w:hAnsiTheme="minorEastAsia" w:cs="宋体" w:hint="eastAsia"/>
                <w:kern w:val="0"/>
                <w:szCs w:val="21"/>
              </w:rPr>
              <w:t>。</w:t>
            </w:r>
          </w:p>
        </w:tc>
      </w:tr>
      <w:tr w:rsidR="00F87A83" w:rsidRPr="003719B2" w14:paraId="09DD45E8" w14:textId="77777777" w:rsidTr="00A3524C">
        <w:trPr>
          <w:trHeight w:val="624"/>
        </w:trPr>
        <w:tc>
          <w:tcPr>
            <w:tcW w:w="836" w:type="pct"/>
            <w:vMerge/>
            <w:vAlign w:val="center"/>
            <w:hideMark/>
          </w:tcPr>
          <w:p w14:paraId="12831937"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4A6B1A50"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支持手动添加绑定，基于IP、接口的动态探测绑定，支持跨三层IP、MAC绑定，IP、MAC绑定表可导入导出</w:t>
            </w:r>
            <w:r w:rsidRPr="003719B2">
              <w:rPr>
                <w:rFonts w:asciiTheme="minorEastAsia" w:hAnsiTheme="minorEastAsia" w:cs="宋体" w:hint="eastAsia"/>
                <w:kern w:val="0"/>
                <w:szCs w:val="21"/>
              </w:rPr>
              <w:t>。</w:t>
            </w:r>
          </w:p>
        </w:tc>
      </w:tr>
      <w:tr w:rsidR="00F87A83" w:rsidRPr="003719B2" w14:paraId="4EEC9800" w14:textId="77777777" w:rsidTr="00A3524C">
        <w:trPr>
          <w:trHeight w:val="956"/>
        </w:trPr>
        <w:tc>
          <w:tcPr>
            <w:tcW w:w="836" w:type="pct"/>
            <w:vMerge/>
            <w:vAlign w:val="center"/>
            <w:hideMark/>
          </w:tcPr>
          <w:p w14:paraId="08CF9CC4"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1FBDC99F"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支持一对一SNAT、多对一SNAT、一对一DNAT、双向NAT、NoNAT等多种转换方式；支持Sticky NAT开关，使相同源IP的数据包经过地址转换后为其转换的源 IP 地址相同</w:t>
            </w:r>
            <w:r w:rsidRPr="003719B2">
              <w:rPr>
                <w:rFonts w:asciiTheme="minorEastAsia" w:hAnsiTheme="minorEastAsia" w:cs="宋体" w:hint="eastAsia"/>
                <w:kern w:val="0"/>
                <w:szCs w:val="21"/>
              </w:rPr>
              <w:t>。</w:t>
            </w:r>
          </w:p>
        </w:tc>
      </w:tr>
      <w:tr w:rsidR="00F87A83" w:rsidRPr="003719B2" w14:paraId="266FD0A1" w14:textId="77777777" w:rsidTr="00A3524C">
        <w:trPr>
          <w:trHeight w:val="588"/>
        </w:trPr>
        <w:tc>
          <w:tcPr>
            <w:tcW w:w="836" w:type="pct"/>
            <w:vMerge/>
            <w:vAlign w:val="center"/>
            <w:hideMark/>
          </w:tcPr>
          <w:p w14:paraId="65901D87"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64C9A29A"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支持MAP66功能，将从内部发往Internet的数据包的源IPv6地址修改为全球单播源IPv6地址，实现IPv6网络间的地址转换</w:t>
            </w:r>
            <w:r w:rsidRPr="003719B2">
              <w:rPr>
                <w:rFonts w:asciiTheme="minorEastAsia" w:hAnsiTheme="minorEastAsia" w:cs="宋体" w:hint="eastAsia"/>
                <w:kern w:val="0"/>
                <w:szCs w:val="21"/>
              </w:rPr>
              <w:t>。</w:t>
            </w:r>
          </w:p>
        </w:tc>
      </w:tr>
      <w:tr w:rsidR="00F87A83" w:rsidRPr="003719B2" w14:paraId="06492275" w14:textId="77777777" w:rsidTr="00A3524C">
        <w:trPr>
          <w:trHeight w:val="300"/>
        </w:trPr>
        <w:tc>
          <w:tcPr>
            <w:tcW w:w="836" w:type="pct"/>
            <w:vMerge/>
            <w:shd w:val="clear" w:color="auto" w:fill="auto"/>
            <w:vAlign w:val="center"/>
            <w:hideMark/>
          </w:tcPr>
          <w:p w14:paraId="2AA36C6F"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5A839DCA"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支持IPv4、IPv6双栈工作模式</w:t>
            </w:r>
            <w:r w:rsidRPr="003719B2">
              <w:rPr>
                <w:rFonts w:asciiTheme="minorEastAsia" w:hAnsiTheme="minorEastAsia" w:cs="宋体" w:hint="eastAsia"/>
                <w:kern w:val="0"/>
                <w:szCs w:val="21"/>
              </w:rPr>
              <w:t>。</w:t>
            </w:r>
          </w:p>
        </w:tc>
      </w:tr>
      <w:tr w:rsidR="00F87A83" w:rsidRPr="003719B2" w14:paraId="720E6D19" w14:textId="77777777" w:rsidTr="00A3524C">
        <w:trPr>
          <w:trHeight w:val="588"/>
        </w:trPr>
        <w:tc>
          <w:tcPr>
            <w:tcW w:w="836" w:type="pct"/>
            <w:vMerge/>
            <w:vAlign w:val="center"/>
            <w:hideMark/>
          </w:tcPr>
          <w:p w14:paraId="3EBB8E56"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3C505D0C"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支持IPv6安全控制策略设置，能针对IPv6的目的、源地址、目的、源服务端口、区域、服务、时间、扩展头属性等条件进行安全访问规则的设置</w:t>
            </w:r>
            <w:r w:rsidRPr="003719B2">
              <w:rPr>
                <w:rFonts w:asciiTheme="minorEastAsia" w:hAnsiTheme="minorEastAsia" w:cs="宋体" w:hint="eastAsia"/>
                <w:kern w:val="0"/>
                <w:szCs w:val="21"/>
              </w:rPr>
              <w:t>。</w:t>
            </w:r>
          </w:p>
        </w:tc>
      </w:tr>
      <w:tr w:rsidR="00F87A83" w:rsidRPr="003719B2" w14:paraId="060B39AA" w14:textId="77777777" w:rsidTr="00A3524C">
        <w:trPr>
          <w:trHeight w:val="624"/>
        </w:trPr>
        <w:tc>
          <w:tcPr>
            <w:tcW w:w="836" w:type="pct"/>
            <w:vMerge/>
            <w:vAlign w:val="center"/>
            <w:hideMark/>
          </w:tcPr>
          <w:p w14:paraId="2E7C4CD2"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719BEE20"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支持基于IPv6的应用层检测（FTP\TFTP）、病毒过滤、URL过滤、ADS、IPS检测</w:t>
            </w:r>
            <w:r w:rsidRPr="003719B2">
              <w:rPr>
                <w:rFonts w:asciiTheme="minorEastAsia" w:hAnsiTheme="minorEastAsia" w:cs="宋体" w:hint="eastAsia"/>
                <w:kern w:val="0"/>
                <w:szCs w:val="21"/>
              </w:rPr>
              <w:t>。</w:t>
            </w:r>
          </w:p>
        </w:tc>
      </w:tr>
      <w:tr w:rsidR="00F87A83" w:rsidRPr="003719B2" w14:paraId="669DD292" w14:textId="77777777" w:rsidTr="00A3524C">
        <w:trPr>
          <w:trHeight w:val="1069"/>
        </w:trPr>
        <w:tc>
          <w:tcPr>
            <w:tcW w:w="836" w:type="pct"/>
            <w:vMerge/>
            <w:shd w:val="clear" w:color="auto" w:fill="auto"/>
            <w:vAlign w:val="center"/>
            <w:hideMark/>
          </w:tcPr>
          <w:p w14:paraId="77AFE1EE"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317B69FD"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支持基于IP、IP组、、组、服务、服务组、应用、应用组和时间等配置带宽策略，支持带宽策略优先级，可配置包含链路、父通道、子通道的5层多级带宽策略，对流量进行细分管理，保证带宽的利用率</w:t>
            </w:r>
            <w:r w:rsidRPr="003719B2">
              <w:rPr>
                <w:rFonts w:asciiTheme="minorEastAsia" w:hAnsiTheme="minorEastAsia" w:cs="宋体" w:hint="eastAsia"/>
                <w:kern w:val="0"/>
                <w:szCs w:val="21"/>
              </w:rPr>
              <w:t>。</w:t>
            </w:r>
          </w:p>
        </w:tc>
      </w:tr>
      <w:tr w:rsidR="00F87A83" w:rsidRPr="003719B2" w14:paraId="3B1C0B55" w14:textId="77777777" w:rsidTr="00A3524C">
        <w:trPr>
          <w:trHeight w:val="300"/>
        </w:trPr>
        <w:tc>
          <w:tcPr>
            <w:tcW w:w="836" w:type="pct"/>
            <w:vMerge/>
            <w:shd w:val="clear" w:color="auto" w:fill="auto"/>
            <w:vAlign w:val="center"/>
            <w:hideMark/>
          </w:tcPr>
          <w:p w14:paraId="4FA405B4"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627B9BFC"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支持对单条访问控制策略进行最大并发连接数限制；</w:t>
            </w:r>
          </w:p>
        </w:tc>
      </w:tr>
      <w:tr w:rsidR="00F87A83" w:rsidRPr="003719B2" w14:paraId="1A1C9547" w14:textId="77777777" w:rsidTr="00A3524C">
        <w:trPr>
          <w:trHeight w:val="1069"/>
        </w:trPr>
        <w:tc>
          <w:tcPr>
            <w:tcW w:w="836" w:type="pct"/>
            <w:vMerge/>
            <w:vAlign w:val="center"/>
            <w:hideMark/>
          </w:tcPr>
          <w:p w14:paraId="3DEB8E3A"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10BC1274"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为保护内部网络资源以及合理分配设备系统资源，需支持对指定的源、目的IP地址、MAC地址、应用制定相应的连接限制策略，策略包含三种限制类型：单个IP每秒新建连接限制、单个IP连接数限制及连接总数限制</w:t>
            </w:r>
            <w:r w:rsidRPr="003719B2">
              <w:rPr>
                <w:rFonts w:asciiTheme="minorEastAsia" w:hAnsiTheme="minorEastAsia" w:cs="宋体" w:hint="eastAsia"/>
                <w:kern w:val="0"/>
                <w:szCs w:val="21"/>
              </w:rPr>
              <w:t>。</w:t>
            </w:r>
          </w:p>
        </w:tc>
      </w:tr>
      <w:tr w:rsidR="00F87A83" w:rsidRPr="003719B2" w14:paraId="65868DB4" w14:textId="77777777" w:rsidTr="00A3524C">
        <w:trPr>
          <w:trHeight w:val="797"/>
        </w:trPr>
        <w:tc>
          <w:tcPr>
            <w:tcW w:w="836" w:type="pct"/>
            <w:vMerge/>
            <w:vAlign w:val="center"/>
            <w:hideMark/>
          </w:tcPr>
          <w:p w14:paraId="559793EB"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33127105" w14:textId="77777777" w:rsidR="00F87A83" w:rsidRPr="003719B2" w:rsidRDefault="00F87A83"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kern w:val="0"/>
                <w:szCs w:val="21"/>
              </w:rPr>
              <w:t>支持监控功能，显示最近被拦截的IP、地址对象及应用的节点信息；同时支持对连接数限制策略匹配信息进行分类统计，方便管理员根据统计分析结果进行相应的防护控制</w:t>
            </w:r>
            <w:r w:rsidRPr="003719B2">
              <w:rPr>
                <w:rFonts w:asciiTheme="minorEastAsia" w:hAnsiTheme="minorEastAsia" w:cs="宋体" w:hint="eastAsia"/>
                <w:kern w:val="0"/>
                <w:szCs w:val="21"/>
              </w:rPr>
              <w:t>。</w:t>
            </w:r>
          </w:p>
        </w:tc>
      </w:tr>
      <w:tr w:rsidR="00F87A83" w:rsidRPr="003719B2" w14:paraId="7635695B" w14:textId="77777777" w:rsidTr="00A3524C">
        <w:trPr>
          <w:trHeight w:val="797"/>
        </w:trPr>
        <w:tc>
          <w:tcPr>
            <w:tcW w:w="836" w:type="pct"/>
            <w:vMerge/>
            <w:vAlign w:val="center"/>
            <w:hideMark/>
          </w:tcPr>
          <w:p w14:paraId="75F717C4"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2357B131" w14:textId="77777777" w:rsidR="00F87A83" w:rsidRPr="003719B2" w:rsidRDefault="00F87A83"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kern w:val="0"/>
                <w:szCs w:val="21"/>
              </w:rPr>
              <w:t>提供智能策略分析功能，支持策略命中分析、策略冗余分析、策略冲突检查</w:t>
            </w:r>
            <w:r w:rsidRPr="003719B2">
              <w:rPr>
                <w:rFonts w:asciiTheme="minorEastAsia" w:hAnsiTheme="minorEastAsia" w:cs="宋体" w:hint="eastAsia"/>
                <w:kern w:val="0"/>
                <w:szCs w:val="21"/>
              </w:rPr>
              <w:t>。。</w:t>
            </w:r>
          </w:p>
        </w:tc>
      </w:tr>
      <w:tr w:rsidR="00F87A83" w:rsidRPr="003719B2" w14:paraId="58B19B08" w14:textId="77777777" w:rsidTr="00A3524C">
        <w:trPr>
          <w:trHeight w:val="588"/>
        </w:trPr>
        <w:tc>
          <w:tcPr>
            <w:tcW w:w="836" w:type="pct"/>
            <w:vMerge/>
            <w:vAlign w:val="center"/>
            <w:hideMark/>
          </w:tcPr>
          <w:p w14:paraId="7A17CFFA"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7E9296D6"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支持黑名单功能，可设置多个对象条件，如：五元组信息、地址范围、应用、等，实现对特定报文进行快速过滤</w:t>
            </w:r>
            <w:r w:rsidRPr="003719B2">
              <w:rPr>
                <w:rFonts w:asciiTheme="minorEastAsia" w:hAnsiTheme="minorEastAsia" w:cs="宋体" w:hint="eastAsia"/>
                <w:kern w:val="0"/>
                <w:szCs w:val="21"/>
              </w:rPr>
              <w:t>。</w:t>
            </w:r>
          </w:p>
        </w:tc>
      </w:tr>
      <w:tr w:rsidR="00F87A83" w:rsidRPr="003719B2" w14:paraId="1CF4E33B" w14:textId="77777777" w:rsidTr="00A3524C">
        <w:trPr>
          <w:trHeight w:val="876"/>
        </w:trPr>
        <w:tc>
          <w:tcPr>
            <w:tcW w:w="836" w:type="pct"/>
            <w:vMerge/>
            <w:shd w:val="clear" w:color="auto" w:fill="auto"/>
            <w:vAlign w:val="center"/>
            <w:hideMark/>
          </w:tcPr>
          <w:p w14:paraId="30957586"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70CA5391" w14:textId="77777777" w:rsidR="00F87A83" w:rsidRPr="003719B2" w:rsidRDefault="00F87A83"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kern w:val="0"/>
                <w:szCs w:val="21"/>
              </w:rPr>
              <w:t>支持异常行为检测，内置统计智能学习算法，对特定地址对象建立监控策略，基于新建、并发、流量等数据与上一周期记录值进行比较判定是否异常，如果存在异常则报警</w:t>
            </w:r>
            <w:r w:rsidRPr="003719B2">
              <w:rPr>
                <w:rFonts w:asciiTheme="minorEastAsia" w:hAnsiTheme="minorEastAsia" w:cs="宋体" w:hint="eastAsia"/>
                <w:kern w:val="0"/>
                <w:szCs w:val="21"/>
              </w:rPr>
              <w:t>。</w:t>
            </w:r>
          </w:p>
        </w:tc>
      </w:tr>
      <w:tr w:rsidR="00F87A83" w:rsidRPr="003719B2" w14:paraId="19847A8A" w14:textId="77777777" w:rsidTr="00A3524C">
        <w:trPr>
          <w:trHeight w:val="876"/>
        </w:trPr>
        <w:tc>
          <w:tcPr>
            <w:tcW w:w="836" w:type="pct"/>
            <w:vMerge/>
            <w:shd w:val="clear" w:color="auto" w:fill="auto"/>
            <w:vAlign w:val="center"/>
            <w:hideMark/>
          </w:tcPr>
          <w:p w14:paraId="79BE0427"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09B25571"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内置流量检测清洗引擎，支持基于IP、ICMP、TCP、UDP、DNS、HTTP、NTP等众多协议类型的防护策略；提供丰富的策略模板，且支持策略模板自定义</w:t>
            </w:r>
            <w:r w:rsidRPr="003719B2">
              <w:rPr>
                <w:rFonts w:asciiTheme="minorEastAsia" w:hAnsiTheme="minorEastAsia" w:cs="宋体" w:hint="eastAsia"/>
                <w:kern w:val="0"/>
                <w:szCs w:val="21"/>
              </w:rPr>
              <w:t>。</w:t>
            </w:r>
          </w:p>
        </w:tc>
      </w:tr>
      <w:tr w:rsidR="00F87A83" w:rsidRPr="003719B2" w14:paraId="0D04ACE9" w14:textId="77777777" w:rsidTr="00A3524C">
        <w:trPr>
          <w:trHeight w:val="1342"/>
        </w:trPr>
        <w:tc>
          <w:tcPr>
            <w:tcW w:w="836" w:type="pct"/>
            <w:vMerge/>
            <w:vAlign w:val="center"/>
            <w:hideMark/>
          </w:tcPr>
          <w:p w14:paraId="0A5DB33D"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47B1D9FD"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 xml:space="preserve">支持基于IP协议的检测清洗，包括但不限于：IP Flood、IP Frag Flood、端口扫描、IP 地址扫描，以及Fraggle、icmp redirect、icmp </w:t>
            </w:r>
            <w:r w:rsidRPr="003719B2">
              <w:rPr>
                <w:rFonts w:asciiTheme="minorEastAsia" w:hAnsiTheme="minorEastAsia" w:cs="宋体"/>
                <w:kern w:val="0"/>
                <w:szCs w:val="21"/>
              </w:rPr>
              <w:lastRenderedPageBreak/>
              <w:t>unreachable、land、ping of death、smurf、route record、source route、tcp flag、tracert、winnuke等异常报文攻击</w:t>
            </w:r>
            <w:r w:rsidRPr="003719B2">
              <w:rPr>
                <w:rFonts w:asciiTheme="minorEastAsia" w:hAnsiTheme="minorEastAsia" w:cs="宋体" w:hint="eastAsia"/>
                <w:kern w:val="0"/>
                <w:szCs w:val="21"/>
              </w:rPr>
              <w:t>。</w:t>
            </w:r>
          </w:p>
        </w:tc>
      </w:tr>
      <w:tr w:rsidR="00F87A83" w:rsidRPr="003719B2" w14:paraId="0C0A7DE6" w14:textId="77777777" w:rsidTr="00A3524C">
        <w:trPr>
          <w:trHeight w:val="1069"/>
        </w:trPr>
        <w:tc>
          <w:tcPr>
            <w:tcW w:w="836" w:type="pct"/>
            <w:vMerge/>
            <w:vAlign w:val="center"/>
            <w:hideMark/>
          </w:tcPr>
          <w:p w14:paraId="076A0CA3"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0A738037" w14:textId="77777777" w:rsidR="00F87A83" w:rsidRPr="003719B2" w:rsidRDefault="00F87A83"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kern w:val="0"/>
                <w:szCs w:val="21"/>
              </w:rPr>
              <w:t>支持基于TCP协议的检测清洗，包括但不限于：TCP Flood、SYN Flood、FIN Flood、RST Flood、新建SESSION Flood、SESSION Flood等；支持SYN源认证技术，认证模式可设置为基本模式或者高级模式，以防止虚假源攻击</w:t>
            </w:r>
            <w:r w:rsidRPr="003719B2">
              <w:rPr>
                <w:rFonts w:asciiTheme="minorEastAsia" w:hAnsiTheme="minorEastAsia" w:cs="宋体" w:hint="eastAsia"/>
                <w:kern w:val="0"/>
                <w:szCs w:val="21"/>
              </w:rPr>
              <w:t>。</w:t>
            </w:r>
          </w:p>
        </w:tc>
      </w:tr>
      <w:tr w:rsidR="00F87A83" w:rsidRPr="003719B2" w14:paraId="5DEFDC8B" w14:textId="77777777" w:rsidTr="00A3524C">
        <w:trPr>
          <w:trHeight w:val="876"/>
        </w:trPr>
        <w:tc>
          <w:tcPr>
            <w:tcW w:w="836" w:type="pct"/>
            <w:vMerge/>
            <w:vAlign w:val="center"/>
            <w:hideMark/>
          </w:tcPr>
          <w:p w14:paraId="098C91B6"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70BEAC96"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支持基于UDP协议的检测清洗，包括对源、目的限速，对UDP最大及最小报文限制；同时支持UDP关联认证，要求所有去往服务器的UDP报文，与该服务器的TCP端口建立TCP连接，对源地址进行合法性认证</w:t>
            </w:r>
            <w:r w:rsidRPr="003719B2">
              <w:rPr>
                <w:rFonts w:asciiTheme="minorEastAsia" w:hAnsiTheme="minorEastAsia" w:cs="宋体" w:hint="eastAsia"/>
                <w:kern w:val="0"/>
                <w:szCs w:val="21"/>
              </w:rPr>
              <w:t>。</w:t>
            </w:r>
          </w:p>
        </w:tc>
      </w:tr>
      <w:tr w:rsidR="00F87A83" w:rsidRPr="003719B2" w14:paraId="2ED19A18" w14:textId="77777777" w:rsidTr="00A3524C">
        <w:trPr>
          <w:trHeight w:val="1069"/>
        </w:trPr>
        <w:tc>
          <w:tcPr>
            <w:tcW w:w="836" w:type="pct"/>
            <w:vMerge/>
            <w:vAlign w:val="center"/>
            <w:hideMark/>
          </w:tcPr>
          <w:p w14:paraId="55ECA99F"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73340C87"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支持基于DNS协议的检测清洗，包括但不限于：DNS QUERY FLOOD、DNS REPLY FLOOD、DNS投毒攻击、DNS格式检查、DNS NX异常比率检测等；支持DNS QUERY源认证、DNS REPLY源认证，认证方式可选基本源认证或者cname认证</w:t>
            </w:r>
            <w:r w:rsidRPr="003719B2">
              <w:rPr>
                <w:rFonts w:asciiTheme="minorEastAsia" w:hAnsiTheme="minorEastAsia" w:cs="宋体" w:hint="eastAsia"/>
                <w:kern w:val="0"/>
                <w:szCs w:val="21"/>
              </w:rPr>
              <w:t>。</w:t>
            </w:r>
          </w:p>
        </w:tc>
      </w:tr>
      <w:tr w:rsidR="00F87A83" w:rsidRPr="003719B2" w14:paraId="06F5B96E" w14:textId="77777777" w:rsidTr="00A3524C">
        <w:trPr>
          <w:trHeight w:val="1164"/>
        </w:trPr>
        <w:tc>
          <w:tcPr>
            <w:tcW w:w="836" w:type="pct"/>
            <w:vMerge/>
            <w:vAlign w:val="center"/>
            <w:hideMark/>
          </w:tcPr>
          <w:p w14:paraId="3A1158B8"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4685680E" w14:textId="77777777" w:rsidR="00F87A83" w:rsidRPr="003719B2" w:rsidRDefault="00F87A83"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kern w:val="0"/>
                <w:szCs w:val="21"/>
              </w:rPr>
              <w:t>支持基于HTTP协议的检测清洗，包括但不限于：HTTP Flood、HTTP新建连接Flood、HTTP并发连接Flood、HTTP URI CC等攻击检测，同时支持对HTTP slow-header和HTTP slow-post设置最大传输时间以及异常会话数阈值，有效防御慢速攻击</w:t>
            </w:r>
            <w:r w:rsidRPr="003719B2">
              <w:rPr>
                <w:rFonts w:asciiTheme="minorEastAsia" w:hAnsiTheme="minorEastAsia" w:cs="宋体" w:hint="eastAsia"/>
                <w:kern w:val="0"/>
                <w:szCs w:val="21"/>
              </w:rPr>
              <w:t>。</w:t>
            </w:r>
          </w:p>
        </w:tc>
      </w:tr>
      <w:tr w:rsidR="00F87A83" w:rsidRPr="003719B2" w14:paraId="5E63C62C" w14:textId="77777777" w:rsidTr="00A3524C">
        <w:trPr>
          <w:trHeight w:val="876"/>
        </w:trPr>
        <w:tc>
          <w:tcPr>
            <w:tcW w:w="836" w:type="pct"/>
            <w:vMerge/>
            <w:vAlign w:val="center"/>
            <w:hideMark/>
          </w:tcPr>
          <w:p w14:paraId="1BD76A5C"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32180425"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支持基于NTP协议的检测清洗，包括NTP REQUEST FLOOD、NTP REPLY FLOOD等攻击检测，支持基于NTP请求限速、NTP响应限速、源认证、会话认证的防御策略</w:t>
            </w:r>
            <w:r w:rsidRPr="003719B2">
              <w:rPr>
                <w:rFonts w:asciiTheme="minorEastAsia" w:hAnsiTheme="minorEastAsia" w:cs="宋体" w:hint="eastAsia"/>
                <w:kern w:val="0"/>
                <w:szCs w:val="21"/>
              </w:rPr>
              <w:t>。</w:t>
            </w:r>
          </w:p>
        </w:tc>
      </w:tr>
      <w:tr w:rsidR="00F87A83" w:rsidRPr="003719B2" w14:paraId="5D34D64D" w14:textId="77777777" w:rsidTr="00A3524C">
        <w:trPr>
          <w:trHeight w:val="588"/>
        </w:trPr>
        <w:tc>
          <w:tcPr>
            <w:tcW w:w="836" w:type="pct"/>
            <w:vMerge/>
            <w:vAlign w:val="center"/>
            <w:hideMark/>
          </w:tcPr>
          <w:p w14:paraId="34B671CF"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5638D449"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支持根据DOS、DDOS攻击行为自动添加动态黑、白名单功能，可自定义动态黑、白名单超时时间</w:t>
            </w:r>
            <w:r w:rsidRPr="003719B2">
              <w:rPr>
                <w:rFonts w:asciiTheme="minorEastAsia" w:hAnsiTheme="minorEastAsia" w:cs="宋体" w:hint="eastAsia"/>
                <w:kern w:val="0"/>
                <w:szCs w:val="21"/>
              </w:rPr>
              <w:t>。</w:t>
            </w:r>
          </w:p>
        </w:tc>
      </w:tr>
      <w:tr w:rsidR="00F87A83" w:rsidRPr="003719B2" w14:paraId="2CDA58E4" w14:textId="77777777" w:rsidTr="00A3524C">
        <w:trPr>
          <w:trHeight w:val="1069"/>
        </w:trPr>
        <w:tc>
          <w:tcPr>
            <w:tcW w:w="836" w:type="pct"/>
            <w:vMerge/>
            <w:shd w:val="clear" w:color="auto" w:fill="auto"/>
            <w:vAlign w:val="center"/>
            <w:hideMark/>
          </w:tcPr>
          <w:p w14:paraId="4F0E2362"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6C705784"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内置互联网URL分类库，支持超过80大类、1600万的URL地址分类库，可根据上述网站类别，对自身网络的WEB应用实施全面化管控，杜绝非法、违规网站的访问行为，从而净化网络应用环境</w:t>
            </w:r>
            <w:r w:rsidRPr="003719B2">
              <w:rPr>
                <w:rFonts w:asciiTheme="minorEastAsia" w:hAnsiTheme="minorEastAsia" w:cs="宋体" w:hint="eastAsia"/>
                <w:kern w:val="0"/>
                <w:szCs w:val="21"/>
              </w:rPr>
              <w:t>。</w:t>
            </w:r>
          </w:p>
        </w:tc>
      </w:tr>
      <w:tr w:rsidR="00F87A83" w:rsidRPr="003719B2" w14:paraId="06965363" w14:textId="77777777" w:rsidTr="00A3524C">
        <w:trPr>
          <w:trHeight w:val="797"/>
        </w:trPr>
        <w:tc>
          <w:tcPr>
            <w:tcW w:w="836" w:type="pct"/>
            <w:vMerge/>
            <w:shd w:val="clear" w:color="auto" w:fill="auto"/>
            <w:vAlign w:val="center"/>
            <w:hideMark/>
          </w:tcPr>
          <w:p w14:paraId="4F90F912"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07B00401"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支持日志本地存储，可对不同类型日志设置存储空间；同时支持外发至SYSLOG服务器，可将多条日志合并成一条日志传送到日志服务器中，可选择对日志传输是否加密，设定8位的加密密钥</w:t>
            </w:r>
            <w:r w:rsidRPr="003719B2">
              <w:rPr>
                <w:rFonts w:asciiTheme="minorEastAsia" w:hAnsiTheme="minorEastAsia" w:cs="宋体" w:hint="eastAsia"/>
                <w:kern w:val="0"/>
                <w:szCs w:val="21"/>
              </w:rPr>
              <w:t>。</w:t>
            </w:r>
          </w:p>
        </w:tc>
      </w:tr>
      <w:tr w:rsidR="00F87A83" w:rsidRPr="003719B2" w14:paraId="1430E7CF" w14:textId="77777777" w:rsidTr="00A3524C">
        <w:trPr>
          <w:trHeight w:val="797"/>
        </w:trPr>
        <w:tc>
          <w:tcPr>
            <w:tcW w:w="836" w:type="pct"/>
            <w:vMerge/>
            <w:vAlign w:val="center"/>
            <w:hideMark/>
          </w:tcPr>
          <w:p w14:paraId="5009B935"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20130198"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日志查看可划分为管理日志、系统日志、策略日志、应用行为日志等四大模块，具体包含、连接、流量、NAT、审计、HA、未知威胁等20个日志类别</w:t>
            </w:r>
            <w:r w:rsidRPr="003719B2">
              <w:rPr>
                <w:rFonts w:asciiTheme="minorEastAsia" w:hAnsiTheme="minorEastAsia" w:cs="宋体" w:hint="eastAsia"/>
                <w:kern w:val="0"/>
                <w:szCs w:val="21"/>
              </w:rPr>
              <w:t>。</w:t>
            </w:r>
          </w:p>
        </w:tc>
      </w:tr>
      <w:tr w:rsidR="00F87A83" w:rsidRPr="003719B2" w14:paraId="4871DDAC" w14:textId="77777777" w:rsidTr="00A3524C">
        <w:trPr>
          <w:trHeight w:val="876"/>
        </w:trPr>
        <w:tc>
          <w:tcPr>
            <w:tcW w:w="836" w:type="pct"/>
            <w:vMerge/>
            <w:shd w:val="clear" w:color="auto" w:fill="auto"/>
            <w:vAlign w:val="center"/>
            <w:hideMark/>
          </w:tcPr>
          <w:p w14:paraId="33399D88"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445D4020"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支持根据应用对通过设备的数据报文流量进行统计，包括应用总流量排名和各个应用的协议名称、总流量、上行流量、下行流量、新建连接数、当前会话数以及流速</w:t>
            </w:r>
            <w:r w:rsidRPr="003719B2">
              <w:rPr>
                <w:rFonts w:asciiTheme="minorEastAsia" w:hAnsiTheme="minorEastAsia" w:cs="宋体" w:hint="eastAsia"/>
                <w:kern w:val="0"/>
                <w:szCs w:val="21"/>
              </w:rPr>
              <w:t>。</w:t>
            </w:r>
          </w:p>
        </w:tc>
      </w:tr>
      <w:tr w:rsidR="00F87A83" w:rsidRPr="003719B2" w14:paraId="19C019D7" w14:textId="77777777" w:rsidTr="00A3524C">
        <w:trPr>
          <w:trHeight w:val="876"/>
        </w:trPr>
        <w:tc>
          <w:tcPr>
            <w:tcW w:w="836" w:type="pct"/>
            <w:vMerge/>
            <w:vAlign w:val="center"/>
            <w:hideMark/>
          </w:tcPr>
          <w:p w14:paraId="5351E55A"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07D88DAF" w14:textId="77777777" w:rsidR="00F87A83" w:rsidRPr="003719B2" w:rsidRDefault="00F87A83"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kern w:val="0"/>
                <w:szCs w:val="21"/>
              </w:rPr>
              <w:t>支持根据、组对通过设备的数据报文流量进行统计，包括总流量排名和各个的名、认证类型、上行流量、下行流量、新建会话数、当前会话数以及流速</w:t>
            </w:r>
            <w:r w:rsidRPr="003719B2">
              <w:rPr>
                <w:rFonts w:asciiTheme="minorEastAsia" w:hAnsiTheme="minorEastAsia" w:cs="宋体" w:hint="eastAsia"/>
                <w:kern w:val="0"/>
                <w:szCs w:val="21"/>
              </w:rPr>
              <w:t>。</w:t>
            </w:r>
          </w:p>
        </w:tc>
      </w:tr>
      <w:tr w:rsidR="00F87A83" w:rsidRPr="003719B2" w14:paraId="53C810F4" w14:textId="77777777" w:rsidTr="00A3524C">
        <w:trPr>
          <w:trHeight w:val="797"/>
        </w:trPr>
        <w:tc>
          <w:tcPr>
            <w:tcW w:w="836" w:type="pct"/>
            <w:vMerge/>
            <w:vAlign w:val="center"/>
            <w:hideMark/>
          </w:tcPr>
          <w:p w14:paraId="79AC0779"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57A799E7" w14:textId="77777777" w:rsidR="00F87A83" w:rsidRPr="003719B2" w:rsidRDefault="00F87A83"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支持根据服务器对通过设备的数据报文流量进行统计，包括各个服务器的服务器 IP、上行流量、下行流量、总流量以及新建会话数</w:t>
            </w:r>
            <w:r w:rsidRPr="003719B2">
              <w:rPr>
                <w:rFonts w:asciiTheme="minorEastAsia" w:hAnsiTheme="minorEastAsia" w:cs="宋体" w:hint="eastAsia"/>
                <w:kern w:val="0"/>
                <w:szCs w:val="21"/>
              </w:rPr>
              <w:t>。</w:t>
            </w:r>
          </w:p>
        </w:tc>
      </w:tr>
      <w:tr w:rsidR="00F87A83" w:rsidRPr="003719B2" w14:paraId="17A496BF" w14:textId="77777777" w:rsidTr="00A3524C">
        <w:trPr>
          <w:trHeight w:val="588"/>
        </w:trPr>
        <w:tc>
          <w:tcPr>
            <w:tcW w:w="836" w:type="pct"/>
            <w:vMerge/>
            <w:vAlign w:val="center"/>
            <w:hideMark/>
          </w:tcPr>
          <w:p w14:paraId="3D3F38E8" w14:textId="77777777" w:rsidR="00F87A83" w:rsidRPr="003719B2" w:rsidRDefault="00F87A83" w:rsidP="00A3524C">
            <w:pPr>
              <w:spacing w:line="560" w:lineRule="exact"/>
              <w:jc w:val="center"/>
              <w:rPr>
                <w:rFonts w:asciiTheme="minorEastAsia" w:hAnsiTheme="minorEastAsia" w:cs="宋体"/>
                <w:b/>
                <w:kern w:val="0"/>
                <w:szCs w:val="21"/>
              </w:rPr>
            </w:pPr>
          </w:p>
        </w:tc>
        <w:tc>
          <w:tcPr>
            <w:tcW w:w="4164" w:type="pct"/>
            <w:shd w:val="clear" w:color="auto" w:fill="auto"/>
            <w:vAlign w:val="center"/>
            <w:hideMark/>
          </w:tcPr>
          <w:p w14:paraId="3D76F512" w14:textId="77777777" w:rsidR="00F87A83" w:rsidRPr="003719B2" w:rsidRDefault="00F87A83" w:rsidP="00A3524C">
            <w:pPr>
              <w:widowControl/>
              <w:spacing w:line="560" w:lineRule="exact"/>
              <w:jc w:val="left"/>
              <w:rPr>
                <w:rFonts w:asciiTheme="minorEastAsia" w:hAnsiTheme="minorEastAsia" w:cs="宋体"/>
                <w:b/>
                <w:bCs/>
                <w:kern w:val="0"/>
                <w:szCs w:val="21"/>
              </w:rPr>
            </w:pPr>
            <w:r w:rsidRPr="003719B2">
              <w:rPr>
                <w:rFonts w:asciiTheme="minorEastAsia" w:hAnsiTheme="minorEastAsia" w:cs="宋体"/>
                <w:kern w:val="0"/>
                <w:szCs w:val="21"/>
              </w:rPr>
              <w:t>支持指定监控时间周期，包括但不限于：实时、最近1小时、最近1天、最近1周、最近1月等</w:t>
            </w:r>
            <w:r w:rsidRPr="003719B2">
              <w:rPr>
                <w:rFonts w:asciiTheme="minorEastAsia" w:hAnsiTheme="minorEastAsia" w:cs="宋体" w:hint="eastAsia"/>
                <w:kern w:val="0"/>
                <w:szCs w:val="21"/>
              </w:rPr>
              <w:t>。</w:t>
            </w:r>
          </w:p>
        </w:tc>
      </w:tr>
      <w:tr w:rsidR="00F87A83" w:rsidRPr="003719B2" w14:paraId="0A0DEFD8" w14:textId="77777777" w:rsidTr="00A3524C">
        <w:trPr>
          <w:trHeight w:val="588"/>
        </w:trPr>
        <w:tc>
          <w:tcPr>
            <w:tcW w:w="836" w:type="pct"/>
            <w:vAlign w:val="center"/>
          </w:tcPr>
          <w:p w14:paraId="2037E3BF" w14:textId="77777777" w:rsidR="00F87A83" w:rsidRPr="003719B2" w:rsidRDefault="00F87A83" w:rsidP="00A3524C">
            <w:pPr>
              <w:spacing w:line="560" w:lineRule="exact"/>
              <w:jc w:val="center"/>
              <w:rPr>
                <w:rFonts w:asciiTheme="minorEastAsia" w:hAnsiTheme="minorEastAsia" w:cs="宋体"/>
                <w:b/>
                <w:kern w:val="0"/>
                <w:szCs w:val="21"/>
              </w:rPr>
            </w:pPr>
            <w:r w:rsidRPr="003719B2">
              <w:rPr>
                <w:rFonts w:asciiTheme="minorEastAsia" w:hAnsiTheme="minorEastAsia" w:cs="宋体" w:hint="eastAsia"/>
                <w:b/>
                <w:color w:val="000000" w:themeColor="text1"/>
                <w:kern w:val="0"/>
                <w:szCs w:val="21"/>
              </w:rPr>
              <w:t>管理要求</w:t>
            </w:r>
          </w:p>
        </w:tc>
        <w:tc>
          <w:tcPr>
            <w:tcW w:w="4164" w:type="pct"/>
            <w:shd w:val="clear" w:color="auto" w:fill="auto"/>
            <w:vAlign w:val="center"/>
          </w:tcPr>
          <w:p w14:paraId="1B28DF5F" w14:textId="10D4B40C" w:rsidR="00F87A83" w:rsidRPr="003719B2" w:rsidRDefault="00E6361B" w:rsidP="00A3524C">
            <w:pPr>
              <w:widowControl/>
              <w:spacing w:line="560" w:lineRule="exact"/>
              <w:jc w:val="left"/>
              <w:rPr>
                <w:rFonts w:asciiTheme="minorEastAsia" w:hAnsiTheme="minorEastAsia" w:cs="宋体"/>
                <w:kern w:val="0"/>
                <w:szCs w:val="21"/>
              </w:rPr>
            </w:pPr>
            <w:r>
              <w:rPr>
                <w:rFonts w:asciiTheme="minorEastAsia" w:hAnsiTheme="minorEastAsia" w:cs="宋体" w:hint="eastAsia"/>
                <w:color w:val="000000" w:themeColor="text1"/>
                <w:kern w:val="0"/>
                <w:szCs w:val="21"/>
              </w:rPr>
              <w:t>#</w:t>
            </w:r>
            <w:r w:rsidR="00F87A83" w:rsidRPr="003719B2">
              <w:rPr>
                <w:rFonts w:asciiTheme="minorEastAsia" w:hAnsiTheme="minorEastAsia" w:cs="宋体" w:hint="eastAsia"/>
                <w:color w:val="000000" w:themeColor="text1"/>
                <w:kern w:val="0"/>
                <w:szCs w:val="21"/>
              </w:rPr>
              <w:t>支持对本项目安管平台提供访问控制、路由交换等数据接口，提供原厂盖章承诺。</w:t>
            </w:r>
          </w:p>
        </w:tc>
      </w:tr>
    </w:tbl>
    <w:p w14:paraId="53B6EB03" w14:textId="77777777" w:rsidR="00F87A83" w:rsidRPr="003719B2" w:rsidRDefault="00F87A83" w:rsidP="00F87A83">
      <w:pPr>
        <w:spacing w:line="560" w:lineRule="exact"/>
        <w:rPr>
          <w:rFonts w:asciiTheme="minorEastAsia" w:hAnsiTheme="minorEastAsia"/>
          <w:sz w:val="28"/>
          <w:szCs w:val="28"/>
        </w:rPr>
      </w:pPr>
    </w:p>
    <w:p w14:paraId="2B62BF1D" w14:textId="77777777" w:rsidR="00F87A83" w:rsidRPr="003719B2" w:rsidRDefault="00F87A83" w:rsidP="00F87A83">
      <w:pPr>
        <w:spacing w:line="560" w:lineRule="exact"/>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sz w:val="28"/>
          <w:szCs w:val="28"/>
        </w:rPr>
        <w:t>2</w:t>
      </w:r>
      <w:r w:rsidRPr="003719B2">
        <w:rPr>
          <w:rFonts w:asciiTheme="minorEastAsia" w:hAnsiTheme="minorEastAsia" w:hint="eastAsia"/>
          <w:sz w:val="28"/>
          <w:szCs w:val="28"/>
        </w:rPr>
        <w:t>)下一代防火墙设备（4台）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224"/>
      </w:tblGrid>
      <w:tr w:rsidR="00F87A83" w:rsidRPr="003719B2" w14:paraId="6EE6BB27" w14:textId="77777777" w:rsidTr="00A3524C">
        <w:trPr>
          <w:trHeight w:val="20"/>
        </w:trPr>
        <w:tc>
          <w:tcPr>
            <w:tcW w:w="993" w:type="dxa"/>
            <w:shd w:val="clear" w:color="auto" w:fill="auto"/>
            <w:vAlign w:val="center"/>
          </w:tcPr>
          <w:p w14:paraId="064A7A0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指标项</w:t>
            </w:r>
          </w:p>
        </w:tc>
        <w:tc>
          <w:tcPr>
            <w:tcW w:w="7224" w:type="dxa"/>
            <w:shd w:val="clear" w:color="auto" w:fill="auto"/>
            <w:vAlign w:val="center"/>
          </w:tcPr>
          <w:p w14:paraId="723824B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F87A83" w:rsidRPr="003719B2" w14:paraId="239039E7" w14:textId="77777777" w:rsidTr="00A3524C">
        <w:trPr>
          <w:trHeight w:val="20"/>
        </w:trPr>
        <w:tc>
          <w:tcPr>
            <w:tcW w:w="993" w:type="dxa"/>
            <w:vAlign w:val="center"/>
          </w:tcPr>
          <w:p w14:paraId="24A6CC7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规格参数</w:t>
            </w:r>
          </w:p>
        </w:tc>
        <w:tc>
          <w:tcPr>
            <w:tcW w:w="7224" w:type="dxa"/>
            <w:vAlign w:val="center"/>
          </w:tcPr>
          <w:p w14:paraId="2DFED07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标准2U设备, 双电源；GE电口</w:t>
            </w:r>
            <w:r w:rsidRPr="003719B2">
              <w:rPr>
                <w:rFonts w:asciiTheme="minorEastAsia" w:hAnsiTheme="minorEastAsia" w:hint="eastAsia"/>
                <w:szCs w:val="21"/>
                <w:lang w:val="zh-CN"/>
              </w:rPr>
              <w:t>≥6个</w:t>
            </w:r>
            <w:r w:rsidRPr="003719B2">
              <w:rPr>
                <w:rFonts w:asciiTheme="minorEastAsia" w:hAnsiTheme="minorEastAsia" w:cs="宋体" w:hint="eastAsia"/>
                <w:kern w:val="0"/>
                <w:szCs w:val="21"/>
              </w:rPr>
              <w:t>； SFP光口插槽</w:t>
            </w:r>
            <w:r w:rsidRPr="003719B2">
              <w:rPr>
                <w:rFonts w:asciiTheme="minorEastAsia" w:hAnsiTheme="minorEastAsia" w:hint="eastAsia"/>
                <w:szCs w:val="21"/>
                <w:lang w:val="zh-CN"/>
              </w:rPr>
              <w:t>≥8个，</w:t>
            </w:r>
            <w:r w:rsidRPr="003719B2">
              <w:rPr>
                <w:rFonts w:asciiTheme="minorEastAsia" w:hAnsiTheme="minorEastAsia" w:cs="宋体" w:hint="eastAsia"/>
                <w:kern w:val="0"/>
                <w:szCs w:val="21"/>
              </w:rPr>
              <w:t>SFP+万兆光口插槽</w:t>
            </w:r>
            <w:r w:rsidRPr="003719B2">
              <w:rPr>
                <w:rFonts w:asciiTheme="minorEastAsia" w:hAnsiTheme="minorEastAsia" w:hint="eastAsia"/>
                <w:szCs w:val="21"/>
                <w:lang w:val="zh-CN"/>
              </w:rPr>
              <w:t>≥4个</w:t>
            </w:r>
            <w:r w:rsidRPr="003719B2">
              <w:rPr>
                <w:rFonts w:asciiTheme="minorEastAsia" w:hAnsiTheme="minorEastAsia" w:cs="宋体" w:hint="eastAsia"/>
                <w:kern w:val="0"/>
                <w:szCs w:val="21"/>
              </w:rPr>
              <w:t>，满配光口模块；网络层吞吐量</w:t>
            </w:r>
            <w:r w:rsidRPr="003719B2">
              <w:rPr>
                <w:rFonts w:asciiTheme="minorEastAsia" w:hAnsiTheme="minorEastAsia" w:hint="eastAsia"/>
                <w:szCs w:val="21"/>
                <w:lang w:val="zh-CN"/>
              </w:rPr>
              <w:t>≥16</w:t>
            </w:r>
            <w:r w:rsidRPr="003719B2">
              <w:rPr>
                <w:rFonts w:asciiTheme="minorEastAsia" w:hAnsiTheme="minorEastAsia" w:cs="宋体" w:hint="eastAsia"/>
                <w:kern w:val="0"/>
                <w:szCs w:val="21"/>
              </w:rPr>
              <w:t>G，应用层吞吐量</w:t>
            </w:r>
            <w:r w:rsidRPr="003719B2">
              <w:rPr>
                <w:rFonts w:asciiTheme="minorEastAsia" w:hAnsiTheme="minorEastAsia" w:hint="eastAsia"/>
                <w:szCs w:val="21"/>
                <w:lang w:val="zh-CN"/>
              </w:rPr>
              <w:t>≥4</w:t>
            </w:r>
            <w:r w:rsidRPr="003719B2">
              <w:rPr>
                <w:rFonts w:asciiTheme="minorEastAsia" w:hAnsiTheme="minorEastAsia" w:cs="宋体" w:hint="eastAsia"/>
                <w:kern w:val="0"/>
                <w:szCs w:val="21"/>
              </w:rPr>
              <w:t>G，最大并发连接数</w:t>
            </w:r>
            <w:r w:rsidRPr="003719B2">
              <w:rPr>
                <w:rFonts w:asciiTheme="minorEastAsia" w:hAnsiTheme="minorEastAsia" w:hint="eastAsia"/>
                <w:szCs w:val="21"/>
                <w:lang w:val="zh-CN"/>
              </w:rPr>
              <w:t>≥</w:t>
            </w:r>
            <w:r w:rsidRPr="003719B2">
              <w:rPr>
                <w:rFonts w:asciiTheme="minorEastAsia" w:hAnsiTheme="minorEastAsia" w:cs="宋体" w:hint="eastAsia"/>
                <w:kern w:val="0"/>
                <w:szCs w:val="21"/>
              </w:rPr>
              <w:t>250万。</w:t>
            </w:r>
          </w:p>
        </w:tc>
      </w:tr>
      <w:tr w:rsidR="00F87A83" w:rsidRPr="003719B2" w14:paraId="045DFE03" w14:textId="77777777" w:rsidTr="00A3524C">
        <w:trPr>
          <w:trHeight w:val="20"/>
        </w:trPr>
        <w:tc>
          <w:tcPr>
            <w:tcW w:w="993" w:type="dxa"/>
            <w:vAlign w:val="center"/>
          </w:tcPr>
          <w:p w14:paraId="6F0A102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路由支持</w:t>
            </w:r>
          </w:p>
        </w:tc>
        <w:tc>
          <w:tcPr>
            <w:tcW w:w="7224" w:type="dxa"/>
            <w:vAlign w:val="center"/>
          </w:tcPr>
          <w:p w14:paraId="7019D18C"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支持静态路由、动态路由（RIP、OSPF、BGP）；</w:t>
            </w:r>
          </w:p>
          <w:p w14:paraId="2988E8F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支持多链路负载均衡，可基于IP、协议、端口、应用类型及国家地域来进行智能选路。</w:t>
            </w:r>
          </w:p>
        </w:tc>
      </w:tr>
      <w:tr w:rsidR="00F87A83" w:rsidRPr="003719B2" w14:paraId="11D28611" w14:textId="77777777" w:rsidTr="00A3524C">
        <w:trPr>
          <w:trHeight w:val="20"/>
        </w:trPr>
        <w:tc>
          <w:tcPr>
            <w:tcW w:w="993" w:type="dxa"/>
            <w:vAlign w:val="center"/>
          </w:tcPr>
          <w:p w14:paraId="24E667F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病毒过滤</w:t>
            </w:r>
          </w:p>
        </w:tc>
        <w:tc>
          <w:tcPr>
            <w:tcW w:w="7224" w:type="dxa"/>
            <w:vAlign w:val="center"/>
          </w:tcPr>
          <w:p w14:paraId="3630703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内置病毒检测引擎，支持HTTP、SMTP、POP3、FTP、IM等协议的病毒防御；</w:t>
            </w:r>
          </w:p>
          <w:p w14:paraId="7B4E9C6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支持对文件感染型病毒、蠕虫病毒、脚本病毒、宏病毒、木马、恶意软件等过滤，病毒库数量不少于200万。</w:t>
            </w:r>
          </w:p>
        </w:tc>
      </w:tr>
      <w:tr w:rsidR="00F87A83" w:rsidRPr="003719B2" w14:paraId="14767952" w14:textId="77777777" w:rsidTr="00A3524C">
        <w:trPr>
          <w:trHeight w:val="20"/>
        </w:trPr>
        <w:tc>
          <w:tcPr>
            <w:tcW w:w="993" w:type="dxa"/>
            <w:vAlign w:val="center"/>
          </w:tcPr>
          <w:p w14:paraId="546DF6A4"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入侵防御</w:t>
            </w:r>
          </w:p>
        </w:tc>
        <w:tc>
          <w:tcPr>
            <w:tcW w:w="7224" w:type="dxa"/>
            <w:vAlign w:val="center"/>
          </w:tcPr>
          <w:p w14:paraId="199BE1D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支持并开通网络入侵检测及防御功能，入侵防御漏洞规则库数量不少于7000条</w:t>
            </w:r>
          </w:p>
          <w:p w14:paraId="0C3312E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支持对终端已被种植了远控木马或者病毒等恶意软件进行检测，并且能够对检测到的恶意软件行为进行深入的分析，展示和外部命令控制服务器的交互行为和其他可疑行为；</w:t>
            </w:r>
          </w:p>
          <w:p w14:paraId="1E67F03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可提供最新的威胁情报信息，能够对新爆发的流行高危漏洞进行预警和自动检测，发现问题后支持一键生成防护规则。</w:t>
            </w:r>
          </w:p>
        </w:tc>
      </w:tr>
      <w:tr w:rsidR="00F87A83" w:rsidRPr="003719B2" w14:paraId="3B67A973" w14:textId="77777777" w:rsidTr="00A3524C">
        <w:trPr>
          <w:trHeight w:val="20"/>
        </w:trPr>
        <w:tc>
          <w:tcPr>
            <w:tcW w:w="993" w:type="dxa"/>
            <w:vAlign w:val="center"/>
          </w:tcPr>
          <w:p w14:paraId="2018F963" w14:textId="77777777" w:rsidR="00F87A83" w:rsidRPr="003719B2" w:rsidRDefault="00F87A83"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Web安全</w:t>
            </w:r>
          </w:p>
        </w:tc>
        <w:tc>
          <w:tcPr>
            <w:tcW w:w="7224" w:type="dxa"/>
            <w:vAlign w:val="center"/>
          </w:tcPr>
          <w:p w14:paraId="7924001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设备具备独立的WEB应用防护识别库，具备3500种以上攻击特征库规则；</w:t>
            </w:r>
          </w:p>
          <w:p w14:paraId="752443E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支持服务器资产自动识别；</w:t>
            </w:r>
          </w:p>
          <w:p w14:paraId="0B4CDA3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设备需要具备web业务自学习能力，可自行判断与标记业务特征，确认业务模型学习趋势；</w:t>
            </w:r>
          </w:p>
          <w:p w14:paraId="1E5B605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支持对已经植入webshell后门的服务器持续检测，对后续非法的通信动作进行识别和阻断；</w:t>
            </w:r>
          </w:p>
          <w:p w14:paraId="328BE1F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支持对网站黑链进行检测。</w:t>
            </w:r>
          </w:p>
        </w:tc>
      </w:tr>
      <w:tr w:rsidR="00F87A83" w:rsidRPr="003719B2" w14:paraId="010823F4" w14:textId="77777777" w:rsidTr="00A3524C">
        <w:trPr>
          <w:trHeight w:val="20"/>
        </w:trPr>
        <w:tc>
          <w:tcPr>
            <w:tcW w:w="993" w:type="dxa"/>
            <w:vAlign w:val="center"/>
          </w:tcPr>
          <w:p w14:paraId="12DC84E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状态检测包过滤</w:t>
            </w:r>
          </w:p>
        </w:tc>
        <w:tc>
          <w:tcPr>
            <w:tcW w:w="7224" w:type="dxa"/>
            <w:vAlign w:val="center"/>
          </w:tcPr>
          <w:p w14:paraId="30E29F5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能够基于时间、、组、应用层协、地理位置、IP地址、地址段、端口,内容安全进行安全策略配置。</w:t>
            </w:r>
          </w:p>
        </w:tc>
      </w:tr>
      <w:tr w:rsidR="00F87A83" w:rsidRPr="003719B2" w14:paraId="71A35AF6" w14:textId="77777777" w:rsidTr="00A3524C">
        <w:trPr>
          <w:trHeight w:val="20"/>
        </w:trPr>
        <w:tc>
          <w:tcPr>
            <w:tcW w:w="993" w:type="dxa"/>
            <w:vAlign w:val="center"/>
          </w:tcPr>
          <w:p w14:paraId="3057FC7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IPv6支持</w:t>
            </w:r>
          </w:p>
        </w:tc>
        <w:tc>
          <w:tcPr>
            <w:tcW w:w="7224" w:type="dxa"/>
            <w:vAlign w:val="center"/>
          </w:tcPr>
          <w:p w14:paraId="3A7D3D3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支持IPv4／v6 NAT地址转换，支持源地址转换，目的地址转换和双向地址转换，支持针对源IP、目的IP和双向IP连接数控制；支持NAT64、NAT46 地址转换。</w:t>
            </w:r>
          </w:p>
        </w:tc>
      </w:tr>
      <w:tr w:rsidR="00F87A83" w:rsidRPr="003719B2" w14:paraId="103937E9" w14:textId="77777777" w:rsidTr="00A3524C">
        <w:trPr>
          <w:trHeight w:val="20"/>
        </w:trPr>
        <w:tc>
          <w:tcPr>
            <w:tcW w:w="993" w:type="dxa"/>
            <w:vAlign w:val="center"/>
          </w:tcPr>
          <w:p w14:paraId="22E5730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应用识别</w:t>
            </w:r>
          </w:p>
        </w:tc>
        <w:tc>
          <w:tcPr>
            <w:tcW w:w="7224" w:type="dxa"/>
            <w:vAlign w:val="center"/>
          </w:tcPr>
          <w:p w14:paraId="577A772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支持并开通基于DPI和DFI技术的应用特征识别及行为控制，应用识别的种类不少于1200种。</w:t>
            </w:r>
          </w:p>
        </w:tc>
      </w:tr>
      <w:tr w:rsidR="00F87A83" w:rsidRPr="003719B2" w14:paraId="78E826FC" w14:textId="77777777" w:rsidTr="00A3524C">
        <w:trPr>
          <w:trHeight w:val="20"/>
        </w:trPr>
        <w:tc>
          <w:tcPr>
            <w:tcW w:w="993" w:type="dxa"/>
            <w:vAlign w:val="center"/>
          </w:tcPr>
          <w:p w14:paraId="7E228FFA"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网络访问控制</w:t>
            </w:r>
          </w:p>
        </w:tc>
        <w:tc>
          <w:tcPr>
            <w:tcW w:w="7224" w:type="dxa"/>
            <w:vAlign w:val="center"/>
          </w:tcPr>
          <w:p w14:paraId="0EFA5BB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支持连接会话展示，可针对具体的IP地址进行会话详情查询，支持封锁异常会话信息，并支持设置监听具体IP的会话记录；</w:t>
            </w:r>
          </w:p>
          <w:p w14:paraId="359D328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支持标准DHCP服务功能，支持DHCP条件下的IP、MAC绑定及IP地址排除等功能；</w:t>
            </w:r>
          </w:p>
          <w:p w14:paraId="6AA93877" w14:textId="77777777" w:rsidR="00F87A83" w:rsidRPr="003719B2" w:rsidRDefault="00F87A83" w:rsidP="00A3524C">
            <w:pPr>
              <w:widowControl/>
              <w:spacing w:line="560" w:lineRule="exact"/>
              <w:rPr>
                <w:rFonts w:asciiTheme="minorEastAsia" w:hAnsiTheme="minorEastAsia" w:cs="宋体"/>
                <w:kern w:val="0"/>
                <w:szCs w:val="21"/>
              </w:rPr>
            </w:pPr>
            <w:bookmarkStart w:id="238" w:name="_Hlk528847558"/>
            <w:r w:rsidRPr="003719B2">
              <w:rPr>
                <w:rFonts w:asciiTheme="minorEastAsia" w:hAnsiTheme="minorEastAsia" w:cs="宋体" w:hint="eastAsia"/>
                <w:kern w:val="0"/>
                <w:szCs w:val="21"/>
              </w:rPr>
              <w:t>支持DN</w:t>
            </w:r>
            <w:r w:rsidRPr="003719B2">
              <w:rPr>
                <w:rFonts w:asciiTheme="minorEastAsia" w:hAnsiTheme="minorEastAsia" w:cs="宋体"/>
                <w:kern w:val="0"/>
                <w:szCs w:val="21"/>
              </w:rPr>
              <w:t>S</w:t>
            </w:r>
            <w:r w:rsidRPr="003719B2">
              <w:rPr>
                <w:rFonts w:asciiTheme="minorEastAsia" w:hAnsiTheme="minorEastAsia" w:cs="宋体" w:hint="eastAsia"/>
                <w:kern w:val="0"/>
                <w:szCs w:val="21"/>
              </w:rPr>
              <w:t>-</w:t>
            </w:r>
            <w:r w:rsidRPr="003719B2">
              <w:rPr>
                <w:rFonts w:asciiTheme="minorEastAsia" w:hAnsiTheme="minorEastAsia" w:cs="宋体"/>
                <w:kern w:val="0"/>
                <w:szCs w:val="21"/>
              </w:rPr>
              <w:t>M</w:t>
            </w:r>
            <w:r w:rsidRPr="003719B2">
              <w:rPr>
                <w:rFonts w:asciiTheme="minorEastAsia" w:hAnsiTheme="minorEastAsia" w:cs="宋体" w:hint="eastAsia"/>
                <w:kern w:val="0"/>
                <w:szCs w:val="21"/>
              </w:rPr>
              <w:t>apping</w:t>
            </w:r>
            <w:bookmarkEnd w:id="238"/>
            <w:r w:rsidRPr="003719B2">
              <w:rPr>
                <w:rFonts w:asciiTheme="minorEastAsia" w:hAnsiTheme="minorEastAsia" w:cs="宋体" w:hint="eastAsia"/>
                <w:kern w:val="0"/>
                <w:szCs w:val="21"/>
              </w:rPr>
              <w:t>。</w:t>
            </w:r>
          </w:p>
        </w:tc>
      </w:tr>
      <w:tr w:rsidR="00F87A83" w:rsidRPr="003719B2" w14:paraId="7A0978B3" w14:textId="77777777" w:rsidTr="00A3524C">
        <w:trPr>
          <w:trHeight w:val="20"/>
        </w:trPr>
        <w:tc>
          <w:tcPr>
            <w:tcW w:w="993" w:type="dxa"/>
            <w:vAlign w:val="center"/>
          </w:tcPr>
          <w:p w14:paraId="7D2C981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DDoS防御</w:t>
            </w:r>
          </w:p>
        </w:tc>
        <w:tc>
          <w:tcPr>
            <w:tcW w:w="7224" w:type="dxa"/>
            <w:vAlign w:val="center"/>
          </w:tcPr>
          <w:p w14:paraId="32D4996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支持主流ICMPFLOOD\SYNFLOOD\ACKFLOOD\SYNACKFLOOD\UDPFLOOD攻击防护，采用专业高效攻击防护算法；</w:t>
            </w:r>
          </w:p>
          <w:p w14:paraId="210EE56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支持基于应用层协议的攻击防范包括：HTTP、HTTPS、DNS、SIP 等Flood攻击</w:t>
            </w:r>
          </w:p>
          <w:p w14:paraId="5383957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支持根据DOS、DDOS攻击行为自动添加动态黑、白名单功能，可自定义动态黑、白名单超时时间。</w:t>
            </w:r>
          </w:p>
        </w:tc>
      </w:tr>
      <w:tr w:rsidR="00F87A83" w:rsidRPr="003719B2" w14:paraId="49B610C2" w14:textId="77777777" w:rsidTr="00A3524C">
        <w:trPr>
          <w:trHeight w:val="20"/>
        </w:trPr>
        <w:tc>
          <w:tcPr>
            <w:tcW w:w="993" w:type="dxa"/>
            <w:vAlign w:val="center"/>
          </w:tcPr>
          <w:p w14:paraId="58686B0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安全可视化</w:t>
            </w:r>
          </w:p>
        </w:tc>
        <w:tc>
          <w:tcPr>
            <w:tcW w:w="7224" w:type="dxa"/>
            <w:vAlign w:val="center"/>
          </w:tcPr>
          <w:p w14:paraId="38DDE87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支持实时数据数据展示，即时显示设备当前流量的、应用、IP等信息，帮助把握设备状态，及时调整设备策略。</w:t>
            </w:r>
            <w:r w:rsidRPr="003719B2">
              <w:rPr>
                <w:rFonts w:asciiTheme="minorEastAsia" w:hAnsiTheme="minorEastAsia" w:cs="宋体" w:hint="eastAsia"/>
                <w:kern w:val="0"/>
                <w:szCs w:val="21"/>
              </w:rPr>
              <w:cr/>
              <w:t>支持安全运营中心功能，可以对全网所有的服务器和主机的威胁进行全面评估，管理员通过一键便可完成对服务器和主机的资产更新识别、脆弱性评估、</w:t>
            </w:r>
            <w:r w:rsidRPr="003719B2">
              <w:rPr>
                <w:rFonts w:asciiTheme="minorEastAsia" w:hAnsiTheme="minorEastAsia" w:cs="宋体" w:hint="eastAsia"/>
                <w:kern w:val="0"/>
                <w:szCs w:val="21"/>
              </w:rPr>
              <w:lastRenderedPageBreak/>
              <w:t>策略动作的合理化监测、当前服务器和的保护状态、当前的服务器和主机的风险状态及需要管理员待办的紧急事项等，可以自动化直观的展示最终的风险；</w:t>
            </w:r>
          </w:p>
          <w:p w14:paraId="342D0F8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可视化多维度报表呈现，支持、应用、内容、时间、流量、威胁、URL 等多维度呈现报表；</w:t>
            </w:r>
          </w:p>
          <w:p w14:paraId="3FB97B2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支持整机威胁统计和展示，包括基于地理位置的威胁地图展示、基于威胁级别和威胁类型的统计分析、基于威胁事件源、目的主机的统计展示、基于具体威胁事件、威胁类型的统计展示等。</w:t>
            </w:r>
          </w:p>
        </w:tc>
      </w:tr>
      <w:tr w:rsidR="00F87A83" w:rsidRPr="003719B2" w14:paraId="0DF4BCEA" w14:textId="77777777" w:rsidTr="00A3524C">
        <w:trPr>
          <w:trHeight w:val="20"/>
        </w:trPr>
        <w:tc>
          <w:tcPr>
            <w:tcW w:w="993" w:type="dxa"/>
            <w:vAlign w:val="center"/>
          </w:tcPr>
          <w:p w14:paraId="68ADC5E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高可用性</w:t>
            </w:r>
          </w:p>
        </w:tc>
        <w:tc>
          <w:tcPr>
            <w:tcW w:w="7224" w:type="dxa"/>
            <w:vAlign w:val="center"/>
          </w:tcPr>
          <w:p w14:paraId="6D8E308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支持主-主和主-备模式，主备模式下支持基于设备优先级的主设备抢占功能。支持基于心跳信号丢失、链路断开等多种方式的HA切换条件及逻辑；</w:t>
            </w:r>
          </w:p>
          <w:p w14:paraId="02E9277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支持HA设备之间的会话自动同步，包括主主模式和主备模式，确保HA切换时业务不发生任何中断；</w:t>
            </w:r>
          </w:p>
          <w:p w14:paraId="459C4B3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支持HA设备之间的配置自动同步，确保只需在一台设备进行业务配置；</w:t>
            </w:r>
          </w:p>
          <w:p w14:paraId="17FE32E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支持双路HA物理心跳线，确保HA运行稳定可靠。</w:t>
            </w:r>
          </w:p>
        </w:tc>
      </w:tr>
      <w:tr w:rsidR="00F87A83" w:rsidRPr="003719B2" w14:paraId="25DA6101" w14:textId="77777777" w:rsidTr="00A3524C">
        <w:trPr>
          <w:trHeight w:val="1289"/>
        </w:trPr>
        <w:tc>
          <w:tcPr>
            <w:tcW w:w="993" w:type="dxa"/>
            <w:vAlign w:val="center"/>
          </w:tcPr>
          <w:p w14:paraId="0100186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系统配置管理</w:t>
            </w:r>
          </w:p>
        </w:tc>
        <w:tc>
          <w:tcPr>
            <w:tcW w:w="7224" w:type="dxa"/>
            <w:vAlign w:val="center"/>
          </w:tcPr>
          <w:p w14:paraId="7BB5E90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支持基于WEB和命令行的设备管理模式，WEB界面和命令行模式下均可实现对设备所有功能的管理配置；</w:t>
            </w:r>
          </w:p>
          <w:p w14:paraId="0CB8E2A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支持管理员权限分级，支持安全管理员、审计员、系统管理员三种权限；</w:t>
            </w:r>
          </w:p>
          <w:p w14:paraId="2BDBAF2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支持内置规则库的手动、自动更新。</w:t>
            </w:r>
          </w:p>
        </w:tc>
      </w:tr>
      <w:tr w:rsidR="00F87A83" w:rsidRPr="003719B2" w14:paraId="25E7CB9F" w14:textId="77777777" w:rsidTr="00A3524C">
        <w:trPr>
          <w:trHeight w:val="1289"/>
        </w:trPr>
        <w:tc>
          <w:tcPr>
            <w:tcW w:w="993" w:type="dxa"/>
            <w:vAlign w:val="center"/>
          </w:tcPr>
          <w:p w14:paraId="45C818F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b/>
                <w:color w:val="000000" w:themeColor="text1"/>
                <w:kern w:val="0"/>
                <w:szCs w:val="21"/>
              </w:rPr>
              <w:t>管理要求</w:t>
            </w:r>
          </w:p>
        </w:tc>
        <w:tc>
          <w:tcPr>
            <w:tcW w:w="7224" w:type="dxa"/>
            <w:vAlign w:val="center"/>
          </w:tcPr>
          <w:p w14:paraId="28718428" w14:textId="4B0BFB23" w:rsidR="00F87A83" w:rsidRPr="003719B2" w:rsidRDefault="00E6361B" w:rsidP="00A3524C">
            <w:pPr>
              <w:widowControl/>
              <w:spacing w:line="560" w:lineRule="exact"/>
              <w:rPr>
                <w:rFonts w:asciiTheme="minorEastAsia" w:hAnsiTheme="minorEastAsia" w:cs="宋体"/>
                <w:kern w:val="0"/>
                <w:szCs w:val="21"/>
              </w:rPr>
            </w:pPr>
            <w:r>
              <w:rPr>
                <w:rFonts w:asciiTheme="minorEastAsia" w:hAnsiTheme="minorEastAsia" w:cs="宋体" w:hint="eastAsia"/>
                <w:color w:val="000000" w:themeColor="text1"/>
                <w:kern w:val="0"/>
                <w:szCs w:val="21"/>
              </w:rPr>
              <w:t>#</w:t>
            </w:r>
            <w:r w:rsidR="00F87A83" w:rsidRPr="003719B2">
              <w:rPr>
                <w:rFonts w:asciiTheme="minorEastAsia" w:hAnsiTheme="minorEastAsia" w:cs="宋体" w:hint="eastAsia"/>
                <w:color w:val="000000" w:themeColor="text1"/>
                <w:kern w:val="0"/>
                <w:szCs w:val="21"/>
              </w:rPr>
              <w:t>支持对本项目安管平台提供访问控制、路由交换等数据接口，提供原厂盖章承诺。</w:t>
            </w:r>
          </w:p>
        </w:tc>
      </w:tr>
    </w:tbl>
    <w:p w14:paraId="487B6B7A" w14:textId="77777777" w:rsidR="00F87A83" w:rsidRPr="003719B2" w:rsidRDefault="00F87A83" w:rsidP="00F87A83">
      <w:pPr>
        <w:spacing w:line="560" w:lineRule="exact"/>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sz w:val="28"/>
          <w:szCs w:val="28"/>
        </w:rPr>
        <w:t>3</w:t>
      </w:r>
      <w:r w:rsidRPr="003719B2">
        <w:rPr>
          <w:rFonts w:asciiTheme="minorEastAsia" w:hAnsiTheme="minorEastAsia" w:hint="eastAsia"/>
          <w:sz w:val="28"/>
          <w:szCs w:val="28"/>
        </w:rPr>
        <w:t>)千兆防火墙设备（2台）</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8944"/>
      </w:tblGrid>
      <w:tr w:rsidR="00F87A83" w:rsidRPr="003719B2" w14:paraId="36E3F791" w14:textId="77777777" w:rsidTr="00F87A83">
        <w:trPr>
          <w:trHeight w:val="148"/>
          <w:jc w:val="center"/>
        </w:trPr>
        <w:tc>
          <w:tcPr>
            <w:tcW w:w="1041" w:type="dxa"/>
            <w:shd w:val="clear" w:color="auto" w:fill="auto"/>
            <w:vAlign w:val="center"/>
          </w:tcPr>
          <w:p w14:paraId="41D7038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指标项</w:t>
            </w:r>
          </w:p>
        </w:tc>
        <w:tc>
          <w:tcPr>
            <w:tcW w:w="8944" w:type="dxa"/>
            <w:shd w:val="clear" w:color="auto" w:fill="auto"/>
            <w:vAlign w:val="center"/>
          </w:tcPr>
          <w:p w14:paraId="70B04F6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F87A83" w:rsidRPr="003719B2" w14:paraId="76F4CA64" w14:textId="77777777" w:rsidTr="00F87A83">
        <w:trPr>
          <w:trHeight w:val="148"/>
          <w:jc w:val="center"/>
        </w:trPr>
        <w:tc>
          <w:tcPr>
            <w:tcW w:w="1041" w:type="dxa"/>
            <w:vAlign w:val="center"/>
          </w:tcPr>
          <w:p w14:paraId="629D4FF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规格参数</w:t>
            </w:r>
          </w:p>
        </w:tc>
        <w:tc>
          <w:tcPr>
            <w:tcW w:w="8944" w:type="dxa"/>
            <w:vAlign w:val="center"/>
          </w:tcPr>
          <w:p w14:paraId="48118BD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标准2U设备, 双电源；GE电口</w:t>
            </w:r>
            <w:r w:rsidRPr="003719B2">
              <w:rPr>
                <w:rFonts w:asciiTheme="minorEastAsia" w:hAnsiTheme="minorEastAsia" w:hint="eastAsia"/>
                <w:szCs w:val="21"/>
                <w:lang w:val="zh-CN"/>
              </w:rPr>
              <w:t>≥10个</w:t>
            </w:r>
            <w:r w:rsidRPr="003719B2">
              <w:rPr>
                <w:rFonts w:asciiTheme="minorEastAsia" w:hAnsiTheme="minorEastAsia" w:cs="宋体" w:hint="eastAsia"/>
                <w:kern w:val="0"/>
                <w:szCs w:val="21"/>
              </w:rPr>
              <w:t>； SFP光口插槽≥4个，满配光口模块；</w:t>
            </w:r>
          </w:p>
          <w:p w14:paraId="642EEAD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网络层吞吐量</w:t>
            </w:r>
            <w:r w:rsidRPr="003719B2">
              <w:rPr>
                <w:rFonts w:asciiTheme="minorEastAsia" w:hAnsiTheme="minorEastAsia" w:hint="eastAsia"/>
                <w:szCs w:val="21"/>
                <w:lang w:val="zh-CN"/>
              </w:rPr>
              <w:t>≥</w:t>
            </w:r>
            <w:r w:rsidRPr="003719B2">
              <w:rPr>
                <w:rFonts w:asciiTheme="minorEastAsia" w:hAnsiTheme="minorEastAsia" w:hint="eastAsia"/>
                <w:szCs w:val="21"/>
              </w:rPr>
              <w:t>10</w:t>
            </w:r>
            <w:r w:rsidRPr="003719B2">
              <w:rPr>
                <w:rFonts w:asciiTheme="minorEastAsia" w:hAnsiTheme="minorEastAsia" w:cs="宋体" w:hint="eastAsia"/>
                <w:kern w:val="0"/>
                <w:szCs w:val="21"/>
              </w:rPr>
              <w:t>G，应用层吞吐量</w:t>
            </w:r>
            <w:r w:rsidRPr="003719B2">
              <w:rPr>
                <w:rFonts w:asciiTheme="minorEastAsia" w:hAnsiTheme="minorEastAsia" w:hint="eastAsia"/>
                <w:szCs w:val="21"/>
                <w:lang w:val="zh-CN"/>
              </w:rPr>
              <w:t>≥3</w:t>
            </w:r>
            <w:r w:rsidRPr="003719B2">
              <w:rPr>
                <w:rFonts w:asciiTheme="minorEastAsia" w:hAnsiTheme="minorEastAsia" w:cs="宋体" w:hint="eastAsia"/>
                <w:kern w:val="0"/>
                <w:szCs w:val="21"/>
              </w:rPr>
              <w:t>G，最大并发连接数</w:t>
            </w:r>
            <w:r w:rsidRPr="003719B2">
              <w:rPr>
                <w:rFonts w:asciiTheme="minorEastAsia" w:hAnsiTheme="minorEastAsia" w:hint="eastAsia"/>
                <w:szCs w:val="21"/>
                <w:lang w:val="zh-CN"/>
              </w:rPr>
              <w:t>≥</w:t>
            </w:r>
            <w:r w:rsidRPr="003719B2">
              <w:rPr>
                <w:rFonts w:asciiTheme="minorEastAsia" w:hAnsiTheme="minorEastAsia" w:cs="宋体" w:hint="eastAsia"/>
                <w:kern w:val="0"/>
                <w:szCs w:val="21"/>
              </w:rPr>
              <w:t>220万。</w:t>
            </w:r>
          </w:p>
        </w:tc>
      </w:tr>
      <w:tr w:rsidR="00F87A83" w:rsidRPr="003719B2" w14:paraId="7FDE6CEE" w14:textId="77777777" w:rsidTr="00F87A83">
        <w:trPr>
          <w:trHeight w:val="148"/>
          <w:jc w:val="center"/>
        </w:trPr>
        <w:tc>
          <w:tcPr>
            <w:tcW w:w="1041" w:type="dxa"/>
            <w:vAlign w:val="center"/>
          </w:tcPr>
          <w:p w14:paraId="280561A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部署方式</w:t>
            </w:r>
          </w:p>
        </w:tc>
        <w:tc>
          <w:tcPr>
            <w:tcW w:w="8944" w:type="dxa"/>
            <w:vAlign w:val="center"/>
          </w:tcPr>
          <w:p w14:paraId="718113B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支持透明、路由、混合、旁路四种工作模式。</w:t>
            </w:r>
          </w:p>
        </w:tc>
      </w:tr>
      <w:tr w:rsidR="00F87A83" w:rsidRPr="003719B2" w14:paraId="47642FC2" w14:textId="77777777" w:rsidTr="00F87A83">
        <w:trPr>
          <w:trHeight w:val="148"/>
          <w:jc w:val="center"/>
        </w:trPr>
        <w:tc>
          <w:tcPr>
            <w:tcW w:w="1041" w:type="dxa"/>
            <w:vAlign w:val="center"/>
          </w:tcPr>
          <w:p w14:paraId="1305E6A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网络适应性</w:t>
            </w:r>
          </w:p>
        </w:tc>
        <w:tc>
          <w:tcPr>
            <w:tcW w:w="8944" w:type="dxa"/>
            <w:vAlign w:val="center"/>
          </w:tcPr>
          <w:p w14:paraId="646ED98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支持静态路由，动态路由（OSPF、RIP、BGP等），ECMP等价路由，组播路由等。</w:t>
            </w:r>
          </w:p>
          <w:p w14:paraId="0B9B0A3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支持基于应用的策略路由，可实现为不同的应用类型智能选择相应的链路。</w:t>
            </w:r>
          </w:p>
          <w:p w14:paraId="55E3F6C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支持路由异常告警功能。</w:t>
            </w:r>
          </w:p>
          <w:p w14:paraId="258055B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支持多链路负载均衡，可基于IP、协议、端口、应用类型及国家地域来进行智能选路。</w:t>
            </w:r>
          </w:p>
        </w:tc>
      </w:tr>
      <w:tr w:rsidR="00F87A83" w:rsidRPr="003719B2" w14:paraId="43BB0C54" w14:textId="77777777" w:rsidTr="00F87A83">
        <w:trPr>
          <w:trHeight w:val="63"/>
          <w:jc w:val="center"/>
        </w:trPr>
        <w:tc>
          <w:tcPr>
            <w:tcW w:w="1041" w:type="dxa"/>
            <w:vAlign w:val="center"/>
          </w:tcPr>
          <w:p w14:paraId="6988F1C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网络访问控制</w:t>
            </w:r>
          </w:p>
        </w:tc>
        <w:tc>
          <w:tcPr>
            <w:tcW w:w="8944" w:type="dxa"/>
            <w:vAlign w:val="center"/>
          </w:tcPr>
          <w:p w14:paraId="45AF4F8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支持连接会话展示，可针对具体的IP地址进行会话详情查询，支持封锁异常会话信息，并支持设置监听具体IP的会话记录；</w:t>
            </w:r>
          </w:p>
          <w:p w14:paraId="7189F24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支持IPv4／v6 NAT地址转换，支持源地址转换，目的地址转换和双向地址转换，支持针对源IP、目的IP和双向IP连接数控制；支持NAT</w:t>
            </w:r>
            <w:r w:rsidRPr="003719B2">
              <w:rPr>
                <w:rFonts w:asciiTheme="minorEastAsia" w:hAnsiTheme="minorEastAsia" w:cs="宋体"/>
                <w:kern w:val="0"/>
                <w:szCs w:val="21"/>
              </w:rPr>
              <w:t>64</w:t>
            </w:r>
            <w:r w:rsidRPr="003719B2">
              <w:rPr>
                <w:rFonts w:asciiTheme="minorEastAsia" w:hAnsiTheme="minorEastAsia" w:cs="宋体" w:hint="eastAsia"/>
                <w:kern w:val="0"/>
                <w:szCs w:val="21"/>
              </w:rPr>
              <w:t>、NAT</w:t>
            </w:r>
            <w:r w:rsidRPr="003719B2">
              <w:rPr>
                <w:rFonts w:asciiTheme="minorEastAsia" w:hAnsiTheme="minorEastAsia" w:cs="宋体"/>
                <w:kern w:val="0"/>
                <w:szCs w:val="21"/>
              </w:rPr>
              <w:t>46</w:t>
            </w:r>
            <w:r w:rsidRPr="003719B2">
              <w:rPr>
                <w:rFonts w:asciiTheme="minorEastAsia" w:hAnsiTheme="minorEastAsia" w:cs="宋体" w:hint="eastAsia"/>
                <w:kern w:val="0"/>
                <w:szCs w:val="21"/>
              </w:rPr>
              <w:t>地址转换；</w:t>
            </w:r>
          </w:p>
          <w:p w14:paraId="541FCB7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支持DN</w:t>
            </w:r>
            <w:r w:rsidRPr="003719B2">
              <w:rPr>
                <w:rFonts w:asciiTheme="minorEastAsia" w:hAnsiTheme="minorEastAsia" w:cs="宋体"/>
                <w:kern w:val="0"/>
                <w:szCs w:val="21"/>
              </w:rPr>
              <w:t>S</w:t>
            </w:r>
            <w:r w:rsidRPr="003719B2">
              <w:rPr>
                <w:rFonts w:asciiTheme="minorEastAsia" w:hAnsiTheme="minorEastAsia" w:cs="宋体" w:hint="eastAsia"/>
                <w:kern w:val="0"/>
                <w:szCs w:val="21"/>
              </w:rPr>
              <w:t>-</w:t>
            </w:r>
            <w:r w:rsidRPr="003719B2">
              <w:rPr>
                <w:rFonts w:asciiTheme="minorEastAsia" w:hAnsiTheme="minorEastAsia" w:cs="宋体"/>
                <w:kern w:val="0"/>
                <w:szCs w:val="21"/>
              </w:rPr>
              <w:t>M</w:t>
            </w:r>
            <w:r w:rsidRPr="003719B2">
              <w:rPr>
                <w:rFonts w:asciiTheme="minorEastAsia" w:hAnsiTheme="minorEastAsia" w:cs="宋体" w:hint="eastAsia"/>
                <w:kern w:val="0"/>
                <w:szCs w:val="21"/>
              </w:rPr>
              <w:t>apping；</w:t>
            </w:r>
          </w:p>
          <w:p w14:paraId="62CE111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访问控制规则支持基于源／目的IP，源端口，源／目的区域，（组），应用、服务类型，时间组的细化控制方式，支持长连接功能并可以配置连接时长；</w:t>
            </w:r>
          </w:p>
          <w:p w14:paraId="167360C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访问控制规则支持</w:t>
            </w:r>
            <w:r w:rsidRPr="003719B2">
              <w:rPr>
                <w:rFonts w:asciiTheme="minorEastAsia" w:hAnsiTheme="minorEastAsia" w:cs="宋体"/>
                <w:kern w:val="0"/>
                <w:szCs w:val="21"/>
              </w:rPr>
              <w:t>失效</w:t>
            </w:r>
            <w:r w:rsidRPr="003719B2">
              <w:rPr>
                <w:rFonts w:asciiTheme="minorEastAsia" w:hAnsiTheme="minorEastAsia" w:cs="宋体" w:hint="eastAsia"/>
                <w:kern w:val="0"/>
                <w:szCs w:val="21"/>
              </w:rPr>
              <w:t>规则识别</w:t>
            </w:r>
            <w:r w:rsidRPr="003719B2">
              <w:rPr>
                <w:rFonts w:asciiTheme="minorEastAsia" w:hAnsiTheme="minorEastAsia" w:cs="宋体"/>
                <w:kern w:val="0"/>
                <w:szCs w:val="21"/>
              </w:rPr>
              <w:t>，如</w:t>
            </w:r>
            <w:r w:rsidRPr="003719B2">
              <w:rPr>
                <w:rFonts w:asciiTheme="minorEastAsia" w:hAnsiTheme="minorEastAsia" w:cs="宋体" w:hint="eastAsia"/>
                <w:kern w:val="0"/>
                <w:szCs w:val="21"/>
              </w:rPr>
              <w:t>规则内容</w:t>
            </w:r>
            <w:r w:rsidRPr="003719B2">
              <w:rPr>
                <w:rFonts w:asciiTheme="minorEastAsia" w:hAnsiTheme="minorEastAsia" w:cs="宋体"/>
                <w:kern w:val="0"/>
                <w:szCs w:val="21"/>
              </w:rPr>
              <w:t>存在冲突、</w:t>
            </w:r>
            <w:r w:rsidRPr="003719B2">
              <w:rPr>
                <w:rFonts w:asciiTheme="minorEastAsia" w:hAnsiTheme="minorEastAsia" w:cs="宋体" w:hint="eastAsia"/>
                <w:kern w:val="0"/>
                <w:szCs w:val="21"/>
              </w:rPr>
              <w:t>规则</w:t>
            </w:r>
            <w:r w:rsidRPr="003719B2">
              <w:rPr>
                <w:rFonts w:asciiTheme="minorEastAsia" w:hAnsiTheme="minorEastAsia" w:cs="宋体"/>
                <w:kern w:val="0"/>
                <w:szCs w:val="21"/>
              </w:rPr>
              <w:t>生效时间过期、</w:t>
            </w:r>
            <w:r w:rsidRPr="003719B2">
              <w:rPr>
                <w:rFonts w:asciiTheme="minorEastAsia" w:hAnsiTheme="minorEastAsia" w:cs="宋体" w:hint="eastAsia"/>
                <w:kern w:val="0"/>
                <w:szCs w:val="21"/>
              </w:rPr>
              <w:t>规则长</w:t>
            </w:r>
            <w:r w:rsidRPr="003719B2">
              <w:rPr>
                <w:rFonts w:asciiTheme="minorEastAsia" w:hAnsiTheme="minorEastAsia" w:cs="宋体"/>
                <w:kern w:val="0"/>
                <w:szCs w:val="21"/>
              </w:rPr>
              <w:t>时间未有匹配等情况</w:t>
            </w:r>
            <w:r w:rsidRPr="003719B2">
              <w:rPr>
                <w:rFonts w:asciiTheme="minorEastAsia" w:hAnsiTheme="minorEastAsia" w:cs="宋体" w:hint="eastAsia"/>
                <w:kern w:val="0"/>
                <w:szCs w:val="21"/>
              </w:rPr>
              <w:t>；</w:t>
            </w:r>
          </w:p>
          <w:p w14:paraId="6355551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访问控制规则支持模拟策略匹配，</w:t>
            </w:r>
            <w:r w:rsidRPr="003719B2">
              <w:rPr>
                <w:rFonts w:asciiTheme="minorEastAsia" w:hAnsiTheme="minorEastAsia" w:cs="宋体"/>
                <w:kern w:val="0"/>
                <w:szCs w:val="21"/>
              </w:rPr>
              <w:t>输入</w:t>
            </w:r>
            <w:r w:rsidRPr="003719B2">
              <w:rPr>
                <w:rFonts w:asciiTheme="minorEastAsia" w:hAnsiTheme="minorEastAsia" w:cs="宋体" w:hint="eastAsia"/>
                <w:kern w:val="0"/>
                <w:szCs w:val="21"/>
              </w:rPr>
              <w:t>源目的IP、端口、协议</w:t>
            </w:r>
            <w:r w:rsidRPr="003719B2">
              <w:rPr>
                <w:rFonts w:asciiTheme="minorEastAsia" w:hAnsiTheme="minorEastAsia" w:cs="宋体"/>
                <w:kern w:val="0"/>
                <w:szCs w:val="21"/>
              </w:rPr>
              <w:t>五元组信息，模拟策略匹配方式，给出最可能的匹配结果</w:t>
            </w:r>
            <w:r w:rsidRPr="003719B2">
              <w:rPr>
                <w:rFonts w:asciiTheme="minorEastAsia" w:hAnsiTheme="minorEastAsia" w:cs="宋体" w:hint="eastAsia"/>
                <w:kern w:val="0"/>
                <w:szCs w:val="21"/>
              </w:rPr>
              <w:t>，方便</w:t>
            </w:r>
            <w:r w:rsidRPr="003719B2">
              <w:rPr>
                <w:rFonts w:asciiTheme="minorEastAsia" w:hAnsiTheme="minorEastAsia" w:cs="宋体"/>
                <w:kern w:val="0"/>
                <w:szCs w:val="21"/>
              </w:rPr>
              <w:t>排查故障，或环境部署前的调试</w:t>
            </w:r>
            <w:r w:rsidRPr="003719B2">
              <w:rPr>
                <w:rFonts w:asciiTheme="minorEastAsia" w:hAnsiTheme="minorEastAsia" w:cs="宋体" w:hint="eastAsia"/>
                <w:kern w:val="0"/>
                <w:szCs w:val="21"/>
              </w:rPr>
              <w:t>；</w:t>
            </w:r>
          </w:p>
          <w:p w14:paraId="5BAE2B2C"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支持IPSec VPN，SSL VPN，GRE，GRE over OSPF，GRE over IPSec等VPN接入方式。</w:t>
            </w:r>
          </w:p>
        </w:tc>
      </w:tr>
      <w:tr w:rsidR="00F87A83" w:rsidRPr="003719B2" w14:paraId="6AA117B8" w14:textId="77777777" w:rsidTr="00F87A83">
        <w:trPr>
          <w:trHeight w:val="517"/>
          <w:jc w:val="center"/>
        </w:trPr>
        <w:tc>
          <w:tcPr>
            <w:tcW w:w="1041" w:type="dxa"/>
            <w:vAlign w:val="center"/>
          </w:tcPr>
          <w:p w14:paraId="79D4C81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kern w:val="0"/>
                <w:szCs w:val="21"/>
              </w:rPr>
              <w:t>DoS、</w:t>
            </w:r>
            <w:r w:rsidRPr="003719B2">
              <w:rPr>
                <w:rFonts w:asciiTheme="minorEastAsia" w:hAnsiTheme="minorEastAsia" w:cs="宋体" w:hint="eastAsia"/>
                <w:kern w:val="0"/>
                <w:szCs w:val="21"/>
              </w:rPr>
              <w:t>DDoS攻击防护</w:t>
            </w:r>
          </w:p>
        </w:tc>
        <w:tc>
          <w:tcPr>
            <w:tcW w:w="8944" w:type="dxa"/>
            <w:vAlign w:val="center"/>
          </w:tcPr>
          <w:p w14:paraId="730CB81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支持主流ICMPFLOOD\SYNFLOOD\ACKFLOOD\SYNACKFLOOD\UDPFLOOD攻击防护，采用专业高效攻击防护算法；</w:t>
            </w:r>
          </w:p>
          <w:p w14:paraId="49FF9BA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r w:rsidRPr="003719B2">
              <w:rPr>
                <w:rFonts w:asciiTheme="minorEastAsia" w:hAnsiTheme="minorEastAsia" w:cs="宋体"/>
                <w:kern w:val="0"/>
                <w:szCs w:val="21"/>
              </w:rPr>
              <w:t>IP</w:t>
            </w:r>
            <w:r w:rsidRPr="003719B2">
              <w:rPr>
                <w:rFonts w:asciiTheme="minorEastAsia" w:hAnsiTheme="minorEastAsia" w:cs="宋体" w:hint="eastAsia"/>
                <w:kern w:val="0"/>
                <w:szCs w:val="21"/>
              </w:rPr>
              <w:t>地址扫描，端口扫描防护，支持ARP欺骗防护功能、支持IP协议异常报文检测和TCP协议异常报文检测；</w:t>
            </w:r>
          </w:p>
          <w:p w14:paraId="6E0255C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支持内网访问控制，配置内网区域只允许指定的IP地址或IP范围对外进行访问，防止内部伪造源IP对外DoS攻击的情况。</w:t>
            </w:r>
          </w:p>
        </w:tc>
      </w:tr>
      <w:tr w:rsidR="00F87A83" w:rsidRPr="003719B2" w14:paraId="1DB90B17" w14:textId="77777777" w:rsidTr="00F87A83">
        <w:trPr>
          <w:trHeight w:val="323"/>
          <w:jc w:val="center"/>
        </w:trPr>
        <w:tc>
          <w:tcPr>
            <w:tcW w:w="1041" w:type="dxa"/>
            <w:vAlign w:val="center"/>
          </w:tcPr>
          <w:p w14:paraId="4117CDA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安全可视化</w:t>
            </w:r>
          </w:p>
        </w:tc>
        <w:tc>
          <w:tcPr>
            <w:tcW w:w="8944" w:type="dxa"/>
            <w:vAlign w:val="center"/>
          </w:tcPr>
          <w:p w14:paraId="493A4BE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支持资产的自动发现以及资产脆弱性和服务器开放端口的自动识别；</w:t>
            </w:r>
          </w:p>
          <w:p w14:paraId="5C7E9F8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支持对检测到的攻击行为按照IP地址的地理位置信息进行威胁信息动态展示，实时监测和展示最新的攻击威胁信息；</w:t>
            </w:r>
            <w:r w:rsidRPr="003719B2">
              <w:rPr>
                <w:rFonts w:asciiTheme="minorEastAsia" w:hAnsiTheme="minorEastAsia" w:cs="宋体" w:hint="eastAsia"/>
                <w:kern w:val="0"/>
                <w:szCs w:val="21"/>
              </w:rPr>
              <w:cr/>
              <w:t>支持安全运营中心功能，可以对全网所有的服务器和主机的威胁进行全面评估，可完成对服务器和主机的资产更新识别、脆弱性评估、策略动作的合理化监测、当前服务器和的保护状态、当前的服务器和主机的风险状态及需要管理员待办的紧急事项等，可以自动化直观的展示最终的风险；</w:t>
            </w:r>
          </w:p>
          <w:p w14:paraId="00BAEA3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支持自动生成安全风险报表，报表内容体现被保护对象的整体安全等级，发现漏洞情况以及遭受到攻击的漏洞统计，具备有效攻击行为次数统计和攻击举证。</w:t>
            </w:r>
          </w:p>
        </w:tc>
      </w:tr>
      <w:tr w:rsidR="00F87A83" w:rsidRPr="003719B2" w14:paraId="0A25063C" w14:textId="77777777" w:rsidTr="00F87A83">
        <w:trPr>
          <w:trHeight w:val="323"/>
          <w:jc w:val="center"/>
        </w:trPr>
        <w:tc>
          <w:tcPr>
            <w:tcW w:w="1041" w:type="dxa"/>
            <w:vAlign w:val="center"/>
          </w:tcPr>
          <w:p w14:paraId="5EEB3E8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高可用性</w:t>
            </w:r>
          </w:p>
        </w:tc>
        <w:tc>
          <w:tcPr>
            <w:tcW w:w="8944" w:type="dxa"/>
            <w:vAlign w:val="center"/>
          </w:tcPr>
          <w:p w14:paraId="01CAD03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双机支持A、S，A、A方式部署；</w:t>
            </w:r>
          </w:p>
          <w:p w14:paraId="5CA1D5C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支持配置同步，会话同步和状态同步；</w:t>
            </w:r>
          </w:p>
          <w:p w14:paraId="4793BF7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支持双机心跳线冗余。</w:t>
            </w:r>
          </w:p>
        </w:tc>
      </w:tr>
      <w:tr w:rsidR="00F87A83" w:rsidRPr="003719B2" w14:paraId="32C125EA" w14:textId="77777777" w:rsidTr="00F87A83">
        <w:trPr>
          <w:trHeight w:val="323"/>
          <w:jc w:val="center"/>
        </w:trPr>
        <w:tc>
          <w:tcPr>
            <w:tcW w:w="1041" w:type="dxa"/>
            <w:vAlign w:val="center"/>
          </w:tcPr>
          <w:p w14:paraId="496CE2A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b/>
                <w:color w:val="000000" w:themeColor="text1"/>
                <w:kern w:val="0"/>
                <w:szCs w:val="21"/>
              </w:rPr>
              <w:t>管理要求</w:t>
            </w:r>
          </w:p>
        </w:tc>
        <w:tc>
          <w:tcPr>
            <w:tcW w:w="8944" w:type="dxa"/>
            <w:vAlign w:val="center"/>
          </w:tcPr>
          <w:p w14:paraId="713FAC4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color w:val="000000" w:themeColor="text1"/>
                <w:kern w:val="0"/>
                <w:szCs w:val="21"/>
              </w:rPr>
              <w:t>支持对本项目安管平台平台提供访问控制、路由交换等数据接口，提供原厂盖章承诺。</w:t>
            </w:r>
          </w:p>
        </w:tc>
      </w:tr>
    </w:tbl>
    <w:p w14:paraId="36D8613E" w14:textId="77777777" w:rsidR="00F87A83" w:rsidRPr="003719B2" w:rsidRDefault="00F87A83" w:rsidP="00F87A83">
      <w:pPr>
        <w:spacing w:line="560" w:lineRule="exact"/>
        <w:jc w:val="left"/>
        <w:rPr>
          <w:rFonts w:asciiTheme="minorEastAsia" w:hAnsiTheme="minorEastAsia"/>
          <w:sz w:val="28"/>
          <w:szCs w:val="28"/>
        </w:rPr>
      </w:pPr>
      <w:r w:rsidRPr="003719B2">
        <w:rPr>
          <w:rFonts w:asciiTheme="minorEastAsia" w:hAnsiTheme="minorEastAsia" w:hint="eastAsia"/>
          <w:sz w:val="28"/>
          <w:szCs w:val="28"/>
        </w:rPr>
        <w:t>（4）安全态势感知系统（1台）</w:t>
      </w: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8"/>
        <w:gridCol w:w="6310"/>
        <w:gridCol w:w="441"/>
      </w:tblGrid>
      <w:tr w:rsidR="00F87A83" w:rsidRPr="003719B2" w14:paraId="3D7A1D70" w14:textId="77777777" w:rsidTr="00FB55F5">
        <w:trPr>
          <w:trHeight w:val="20"/>
          <w:jc w:val="center"/>
        </w:trPr>
        <w:tc>
          <w:tcPr>
            <w:tcW w:w="1161" w:type="pct"/>
            <w:vAlign w:val="center"/>
          </w:tcPr>
          <w:p w14:paraId="26175C3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kern w:val="0"/>
                <w:szCs w:val="21"/>
              </w:rPr>
              <w:t>指标项</w:t>
            </w:r>
          </w:p>
        </w:tc>
        <w:tc>
          <w:tcPr>
            <w:tcW w:w="3839" w:type="pct"/>
            <w:gridSpan w:val="3"/>
            <w:vAlign w:val="center"/>
          </w:tcPr>
          <w:p w14:paraId="6938A76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F87A83" w:rsidRPr="003719B2" w14:paraId="13275B90" w14:textId="77777777" w:rsidTr="00FB55F5">
        <w:trPr>
          <w:trHeight w:val="20"/>
          <w:jc w:val="center"/>
        </w:trPr>
        <w:tc>
          <w:tcPr>
            <w:tcW w:w="1164" w:type="pct"/>
            <w:gridSpan w:val="2"/>
            <w:vAlign w:val="center"/>
          </w:tcPr>
          <w:p w14:paraId="10C82C6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性能要求</w:t>
            </w:r>
          </w:p>
        </w:tc>
        <w:tc>
          <w:tcPr>
            <w:tcW w:w="3836" w:type="pct"/>
            <w:gridSpan w:val="2"/>
            <w:vAlign w:val="center"/>
          </w:tcPr>
          <w:p w14:paraId="6A5D2A2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标准2U尺寸设备，实配千兆电口≥4个，万兆光口≥2个，内存≥128G，硬盘容量≥40T，标配冗余电源。</w:t>
            </w:r>
          </w:p>
        </w:tc>
      </w:tr>
      <w:tr w:rsidR="00F87A83" w:rsidRPr="003719B2" w14:paraId="68D8FA48" w14:textId="77777777" w:rsidTr="00FB55F5">
        <w:trPr>
          <w:trHeight w:val="20"/>
          <w:jc w:val="center"/>
        </w:trPr>
        <w:tc>
          <w:tcPr>
            <w:tcW w:w="1164" w:type="pct"/>
            <w:gridSpan w:val="2"/>
            <w:vAlign w:val="center"/>
          </w:tcPr>
          <w:p w14:paraId="67F04FA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微软雅黑" w:hint="eastAsia"/>
                <w:kern w:val="0"/>
                <w:szCs w:val="21"/>
              </w:rPr>
              <w:t>资产自动识别</w:t>
            </w:r>
          </w:p>
        </w:tc>
        <w:tc>
          <w:tcPr>
            <w:tcW w:w="3836" w:type="pct"/>
            <w:gridSpan w:val="2"/>
            <w:vAlign w:val="center"/>
          </w:tcPr>
          <w:p w14:paraId="092D415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支持自动识别网络内部主机网段和外网网段；</w:t>
            </w:r>
          </w:p>
          <w:p w14:paraId="283087D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支持通过流量中的应用内容自动区分网络内部网段IP是属于PC还是服务器。</w:t>
            </w:r>
          </w:p>
        </w:tc>
      </w:tr>
      <w:tr w:rsidR="00F87A83" w:rsidRPr="003719B2" w14:paraId="7B0E534C" w14:textId="77777777" w:rsidTr="00FB55F5">
        <w:trPr>
          <w:trHeight w:val="20"/>
          <w:jc w:val="center"/>
        </w:trPr>
        <w:tc>
          <w:tcPr>
            <w:tcW w:w="1164" w:type="pct"/>
            <w:gridSpan w:val="2"/>
            <w:vAlign w:val="center"/>
          </w:tcPr>
          <w:p w14:paraId="6706838E" w14:textId="77777777" w:rsidR="00F87A83" w:rsidRPr="003719B2" w:rsidRDefault="00F87A83" w:rsidP="00A3524C">
            <w:pPr>
              <w:widowControl/>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SMB检测</w:t>
            </w:r>
          </w:p>
        </w:tc>
        <w:tc>
          <w:tcPr>
            <w:tcW w:w="3836" w:type="pct"/>
            <w:gridSpan w:val="2"/>
            <w:vAlign w:val="center"/>
          </w:tcPr>
          <w:p w14:paraId="7FF1D1E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支持SMBFlow分析引擎，利用机器学习技术,发现主机传输可疑文件、恶意软件行为、文件或关键目录的可疑操作行为以及SMB暴力破解等。</w:t>
            </w:r>
          </w:p>
        </w:tc>
      </w:tr>
      <w:tr w:rsidR="00F87A83" w:rsidRPr="003719B2" w14:paraId="7C2D77DE" w14:textId="77777777" w:rsidTr="00FB55F5">
        <w:trPr>
          <w:trHeight w:val="20"/>
          <w:jc w:val="center"/>
        </w:trPr>
        <w:tc>
          <w:tcPr>
            <w:tcW w:w="1164" w:type="pct"/>
            <w:gridSpan w:val="2"/>
            <w:vAlign w:val="center"/>
          </w:tcPr>
          <w:p w14:paraId="6F9E766E" w14:textId="77777777" w:rsidR="00F87A83" w:rsidRPr="003719B2" w:rsidRDefault="00F87A83" w:rsidP="00A3524C">
            <w:pPr>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探针接入</w:t>
            </w:r>
          </w:p>
        </w:tc>
        <w:tc>
          <w:tcPr>
            <w:tcW w:w="3836" w:type="pct"/>
            <w:gridSpan w:val="2"/>
            <w:vAlign w:val="center"/>
          </w:tcPr>
          <w:p w14:paraId="2D32427D" w14:textId="77777777" w:rsidR="00F87A83" w:rsidRPr="003719B2" w:rsidRDefault="00F87A83" w:rsidP="00A3524C">
            <w:pPr>
              <w:tabs>
                <w:tab w:val="left" w:pos="915"/>
              </w:tabs>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支持接入本项目中的防火墙和探针等设备,并在页面中显示安全组件接</w:t>
            </w:r>
            <w:r w:rsidRPr="003719B2">
              <w:rPr>
                <w:rFonts w:asciiTheme="minorEastAsia" w:hAnsiTheme="minorEastAsia" w:cs="宋体" w:hint="eastAsia"/>
                <w:kern w:val="0"/>
                <w:szCs w:val="21"/>
              </w:rPr>
              <w:lastRenderedPageBreak/>
              <w:t>入的数量和状态。</w:t>
            </w:r>
          </w:p>
        </w:tc>
      </w:tr>
      <w:tr w:rsidR="00F87A83" w:rsidRPr="003719B2" w14:paraId="67BF0867" w14:textId="77777777" w:rsidTr="00FB55F5">
        <w:trPr>
          <w:trHeight w:val="20"/>
          <w:jc w:val="center"/>
        </w:trPr>
        <w:tc>
          <w:tcPr>
            <w:tcW w:w="1164" w:type="pct"/>
            <w:gridSpan w:val="2"/>
            <w:vMerge w:val="restart"/>
            <w:vAlign w:val="center"/>
          </w:tcPr>
          <w:p w14:paraId="775C8445" w14:textId="77777777" w:rsidR="00F87A83" w:rsidRPr="003719B2" w:rsidRDefault="00F87A83" w:rsidP="00A3524C">
            <w:pPr>
              <w:spacing w:line="560" w:lineRule="exact"/>
              <w:rPr>
                <w:rFonts w:asciiTheme="minorEastAsia" w:hAnsiTheme="minorEastAsia" w:cs="宋体"/>
                <w:kern w:val="0"/>
                <w:szCs w:val="21"/>
              </w:rPr>
            </w:pPr>
            <w:r w:rsidRPr="003719B2">
              <w:rPr>
                <w:rFonts w:asciiTheme="minorEastAsia" w:hAnsiTheme="minorEastAsia" w:cs="微软雅黑" w:hint="eastAsia"/>
                <w:kern w:val="0"/>
                <w:szCs w:val="21"/>
              </w:rPr>
              <w:lastRenderedPageBreak/>
              <w:t>自动识别服务器信息</w:t>
            </w:r>
          </w:p>
        </w:tc>
        <w:tc>
          <w:tcPr>
            <w:tcW w:w="3836" w:type="pct"/>
            <w:gridSpan w:val="2"/>
            <w:vAlign w:val="center"/>
          </w:tcPr>
          <w:p w14:paraId="334B386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支持自动识别资产，在不影响内部网络的前提下，通过主动发送微量包的扫描方式探测潜在的服务器以及学习服务器的基础信息，如：操作系统、开放的端口号等。</w:t>
            </w:r>
          </w:p>
        </w:tc>
      </w:tr>
      <w:tr w:rsidR="00F87A83" w:rsidRPr="003719B2" w14:paraId="4C2DD43F" w14:textId="77777777" w:rsidTr="00FB55F5">
        <w:trPr>
          <w:trHeight w:val="20"/>
          <w:jc w:val="center"/>
        </w:trPr>
        <w:tc>
          <w:tcPr>
            <w:tcW w:w="1164" w:type="pct"/>
            <w:gridSpan w:val="2"/>
            <w:vMerge/>
            <w:vAlign w:val="center"/>
          </w:tcPr>
          <w:p w14:paraId="26B23A7A" w14:textId="77777777" w:rsidR="00F87A83" w:rsidRPr="003719B2" w:rsidRDefault="00F87A83" w:rsidP="00A3524C">
            <w:pPr>
              <w:spacing w:line="560" w:lineRule="exact"/>
              <w:rPr>
                <w:rFonts w:asciiTheme="minorEastAsia" w:hAnsiTheme="minorEastAsia" w:cs="微软雅黑"/>
                <w:kern w:val="0"/>
                <w:szCs w:val="21"/>
              </w:rPr>
            </w:pPr>
          </w:p>
        </w:tc>
        <w:tc>
          <w:tcPr>
            <w:tcW w:w="3836" w:type="pct"/>
            <w:gridSpan w:val="2"/>
            <w:vAlign w:val="center"/>
          </w:tcPr>
          <w:p w14:paraId="1E7A12BE" w14:textId="77777777" w:rsidR="00F87A83" w:rsidRPr="003719B2" w:rsidRDefault="00F87A83" w:rsidP="00A3524C">
            <w:pPr>
              <w:widowControl/>
              <w:tabs>
                <w:tab w:val="center" w:pos="3270"/>
              </w:tabs>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支持自动识别已知</w:t>
            </w:r>
            <w:r w:rsidRPr="003719B2">
              <w:rPr>
                <w:rFonts w:asciiTheme="minorEastAsia" w:hAnsiTheme="minorEastAsia" w:cs="宋体"/>
                <w:kern w:val="0"/>
                <w:szCs w:val="21"/>
              </w:rPr>
              <w:t>服务器</w:t>
            </w:r>
            <w:r w:rsidRPr="003719B2">
              <w:rPr>
                <w:rFonts w:asciiTheme="minorEastAsia" w:hAnsiTheme="minorEastAsia" w:cs="宋体" w:hint="eastAsia"/>
                <w:kern w:val="0"/>
                <w:szCs w:val="21"/>
              </w:rPr>
              <w:t>，通过被动检测机制，对经过探针的流量进行分析，识别已知服务器对外提供的所有服务、已开放端口及端口传输的协议、应用等。</w:t>
            </w:r>
          </w:p>
        </w:tc>
      </w:tr>
      <w:tr w:rsidR="00F87A83" w:rsidRPr="003719B2" w14:paraId="127E2C9A" w14:textId="77777777" w:rsidTr="00FB55F5">
        <w:trPr>
          <w:trHeight w:val="20"/>
          <w:jc w:val="center"/>
        </w:trPr>
        <w:tc>
          <w:tcPr>
            <w:tcW w:w="1164" w:type="pct"/>
            <w:gridSpan w:val="2"/>
            <w:vAlign w:val="center"/>
          </w:tcPr>
          <w:p w14:paraId="15344AD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综合风险报告</w:t>
            </w:r>
          </w:p>
        </w:tc>
        <w:tc>
          <w:tcPr>
            <w:tcW w:w="3836" w:type="pct"/>
            <w:gridSpan w:val="2"/>
            <w:vAlign w:val="center"/>
          </w:tcPr>
          <w:p w14:paraId="12278DF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支持提供PDF格式报表形式的摘要报告，包含总体摘要、安全感知详情、UEBA行为画像、安全规划建设建议等，从整体展示安全状况，快速了解业务和网络的安全风险。</w:t>
            </w:r>
          </w:p>
        </w:tc>
      </w:tr>
      <w:tr w:rsidR="00F87A83" w:rsidRPr="003719B2" w14:paraId="703FD810" w14:textId="77777777" w:rsidTr="00FB55F5">
        <w:trPr>
          <w:trHeight w:val="20"/>
          <w:jc w:val="center"/>
        </w:trPr>
        <w:tc>
          <w:tcPr>
            <w:tcW w:w="1164" w:type="pct"/>
            <w:gridSpan w:val="2"/>
            <w:vAlign w:val="center"/>
          </w:tcPr>
          <w:p w14:paraId="0D81CAB1" w14:textId="77777777" w:rsidR="00F87A83" w:rsidRPr="003719B2" w:rsidRDefault="00F87A83" w:rsidP="00A3524C">
            <w:pPr>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弱密码扫描</w:t>
            </w:r>
          </w:p>
        </w:tc>
        <w:tc>
          <w:tcPr>
            <w:tcW w:w="3836" w:type="pct"/>
            <w:gridSpan w:val="2"/>
            <w:vAlign w:val="center"/>
          </w:tcPr>
          <w:p w14:paraId="4749AB5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支持通过镜像流量检测数据包中存在的名和密码信息,通过分析密码的强度检测网络中存在的弱密码风险。</w:t>
            </w:r>
          </w:p>
        </w:tc>
      </w:tr>
      <w:tr w:rsidR="00F87A83" w:rsidRPr="003719B2" w14:paraId="582B69C9" w14:textId="77777777" w:rsidTr="00FB55F5">
        <w:trPr>
          <w:trHeight w:val="20"/>
          <w:jc w:val="center"/>
        </w:trPr>
        <w:tc>
          <w:tcPr>
            <w:tcW w:w="1164" w:type="pct"/>
            <w:gridSpan w:val="2"/>
            <w:vAlign w:val="center"/>
          </w:tcPr>
          <w:p w14:paraId="5C50D060" w14:textId="77777777" w:rsidR="00F87A83" w:rsidRPr="003719B2" w:rsidRDefault="00F87A83" w:rsidP="00A3524C">
            <w:pPr>
              <w:spacing w:line="560" w:lineRule="exact"/>
              <w:rPr>
                <w:rFonts w:asciiTheme="minorEastAsia" w:hAnsiTheme="minorEastAsia" w:cs="微软雅黑"/>
                <w:kern w:val="0"/>
                <w:szCs w:val="21"/>
              </w:rPr>
            </w:pPr>
            <w:r w:rsidRPr="003719B2">
              <w:rPr>
                <w:rFonts w:asciiTheme="minorEastAsia" w:hAnsiTheme="minorEastAsia" w:cs="微软雅黑"/>
                <w:kern w:val="0"/>
                <w:szCs w:val="21"/>
              </w:rPr>
              <w:t>W</w:t>
            </w:r>
            <w:r w:rsidRPr="003719B2">
              <w:rPr>
                <w:rFonts w:asciiTheme="minorEastAsia" w:hAnsiTheme="minorEastAsia" w:cs="微软雅黑" w:hint="eastAsia"/>
                <w:kern w:val="0"/>
                <w:szCs w:val="21"/>
              </w:rPr>
              <w:t>eb明文检测</w:t>
            </w:r>
          </w:p>
        </w:tc>
        <w:tc>
          <w:tcPr>
            <w:tcW w:w="3836" w:type="pct"/>
            <w:gridSpan w:val="2"/>
            <w:vAlign w:val="center"/>
          </w:tcPr>
          <w:p w14:paraId="2356E8B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支持通过镜像流量检测web流量中是否存在可截获的口令信息，分析web业务系统是否存在明文传输情况，避免因明文传输导致信息泄露的风险。</w:t>
            </w:r>
          </w:p>
        </w:tc>
      </w:tr>
      <w:tr w:rsidR="00F87A83" w:rsidRPr="003719B2" w14:paraId="2FE9B51B" w14:textId="77777777" w:rsidTr="00FB55F5">
        <w:trPr>
          <w:trHeight w:val="20"/>
          <w:jc w:val="center"/>
        </w:trPr>
        <w:tc>
          <w:tcPr>
            <w:tcW w:w="1164" w:type="pct"/>
            <w:gridSpan w:val="2"/>
            <w:vAlign w:val="center"/>
          </w:tcPr>
          <w:p w14:paraId="148616AB" w14:textId="77777777" w:rsidR="00F87A83" w:rsidRPr="003719B2" w:rsidRDefault="00F87A83" w:rsidP="00A3524C">
            <w:pPr>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漏洞报告</w:t>
            </w:r>
          </w:p>
        </w:tc>
        <w:tc>
          <w:tcPr>
            <w:tcW w:w="3836" w:type="pct"/>
            <w:gridSpan w:val="2"/>
            <w:vAlign w:val="center"/>
          </w:tcPr>
          <w:p w14:paraId="77205F0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支持流量分析实时发现操作系统、数据库、web应用等存在的漏洞风险，看清网络脆弱性，并支持生成漏洞检测报告。</w:t>
            </w:r>
          </w:p>
        </w:tc>
      </w:tr>
      <w:tr w:rsidR="00F87A83" w:rsidRPr="003719B2" w14:paraId="4AE87C8C" w14:textId="77777777" w:rsidTr="00FB55F5">
        <w:trPr>
          <w:trHeight w:val="20"/>
          <w:jc w:val="center"/>
        </w:trPr>
        <w:tc>
          <w:tcPr>
            <w:tcW w:w="1164" w:type="pct"/>
            <w:gridSpan w:val="2"/>
            <w:vAlign w:val="center"/>
          </w:tcPr>
          <w:p w14:paraId="33D59D82" w14:textId="77777777" w:rsidR="00F87A83" w:rsidRPr="003719B2" w:rsidRDefault="00F87A83" w:rsidP="00A3524C">
            <w:pPr>
              <w:widowControl/>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恶意D</w:t>
            </w:r>
            <w:r w:rsidRPr="003719B2">
              <w:rPr>
                <w:rFonts w:asciiTheme="minorEastAsia" w:hAnsiTheme="minorEastAsia" w:cs="微软雅黑"/>
                <w:kern w:val="0"/>
                <w:szCs w:val="21"/>
              </w:rPr>
              <w:t>NS协议检测</w:t>
            </w:r>
          </w:p>
        </w:tc>
        <w:tc>
          <w:tcPr>
            <w:tcW w:w="3836" w:type="pct"/>
            <w:gridSpan w:val="2"/>
            <w:vAlign w:val="center"/>
          </w:tcPr>
          <w:p w14:paraId="25084FC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支持DNSFlow分析引擎，利用机器学习算法结合威胁情报，能够从大量的样本中进行学习，总结其伪装的规律，从而发现伪装的恶意DNS协议。</w:t>
            </w:r>
          </w:p>
        </w:tc>
      </w:tr>
      <w:tr w:rsidR="00F87A83" w:rsidRPr="003719B2" w14:paraId="2AA1421A" w14:textId="77777777" w:rsidTr="00FB55F5">
        <w:trPr>
          <w:trHeight w:val="20"/>
          <w:jc w:val="center"/>
        </w:trPr>
        <w:tc>
          <w:tcPr>
            <w:tcW w:w="1164" w:type="pct"/>
            <w:gridSpan w:val="2"/>
            <w:vAlign w:val="center"/>
          </w:tcPr>
          <w:p w14:paraId="53FEF41B" w14:textId="77777777" w:rsidR="00F87A83" w:rsidRPr="003719B2" w:rsidRDefault="00F87A83" w:rsidP="00A3524C">
            <w:pPr>
              <w:widowControl/>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失陷业务检测</w:t>
            </w:r>
          </w:p>
        </w:tc>
        <w:tc>
          <w:tcPr>
            <w:tcW w:w="3836" w:type="pct"/>
            <w:gridSpan w:val="2"/>
            <w:vAlign w:val="center"/>
          </w:tcPr>
          <w:p w14:paraId="76E7833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kern w:val="0"/>
                <w:szCs w:val="21"/>
              </w:rPr>
              <w:t>支持检测业务的异常行为</w:t>
            </w:r>
            <w:r w:rsidRPr="003719B2">
              <w:rPr>
                <w:rFonts w:asciiTheme="minorEastAsia" w:hAnsiTheme="minorEastAsia" w:cs="宋体" w:hint="eastAsia"/>
                <w:kern w:val="0"/>
                <w:szCs w:val="21"/>
              </w:rPr>
              <w:t>，从而识别业务是否已失陷被控制，并设立失陷等级和威胁等级展示当前业务的状态和产生的威胁程度。</w:t>
            </w:r>
          </w:p>
        </w:tc>
      </w:tr>
      <w:tr w:rsidR="00F87A83" w:rsidRPr="003719B2" w14:paraId="39751F7D" w14:textId="77777777" w:rsidTr="00FB55F5">
        <w:trPr>
          <w:trHeight w:val="20"/>
          <w:jc w:val="center"/>
        </w:trPr>
        <w:tc>
          <w:tcPr>
            <w:tcW w:w="1164" w:type="pct"/>
            <w:gridSpan w:val="2"/>
            <w:tcBorders>
              <w:bottom w:val="single" w:sz="4" w:space="0" w:color="auto"/>
            </w:tcBorders>
            <w:vAlign w:val="center"/>
          </w:tcPr>
          <w:p w14:paraId="07719B9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微软雅黑" w:hint="eastAsia"/>
                <w:kern w:val="0"/>
                <w:szCs w:val="21"/>
              </w:rPr>
              <w:t>风险检测</w:t>
            </w:r>
          </w:p>
        </w:tc>
        <w:tc>
          <w:tcPr>
            <w:tcW w:w="3836" w:type="pct"/>
            <w:gridSpan w:val="2"/>
            <w:tcBorders>
              <w:bottom w:val="single" w:sz="4" w:space="0" w:color="auto"/>
            </w:tcBorders>
            <w:vAlign w:val="center"/>
          </w:tcPr>
          <w:p w14:paraId="2C6BAA6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支持检测网络内部的异常行为，要求能够基于僵尸网络识别库，风险对业务产生的影响、内部的横向攻击、风险、违规行为等。</w:t>
            </w:r>
          </w:p>
        </w:tc>
      </w:tr>
      <w:tr w:rsidR="00F87A83" w:rsidRPr="003719B2" w14:paraId="40249AA3" w14:textId="77777777" w:rsidTr="00FB55F5">
        <w:trPr>
          <w:trHeight w:val="20"/>
          <w:jc w:val="center"/>
        </w:trPr>
        <w:tc>
          <w:tcPr>
            <w:tcW w:w="1164" w:type="pct"/>
            <w:gridSpan w:val="2"/>
            <w:vMerge w:val="restart"/>
            <w:vAlign w:val="center"/>
          </w:tcPr>
          <w:p w14:paraId="5D45D1BB" w14:textId="77777777" w:rsidR="00F87A83" w:rsidRPr="003719B2" w:rsidRDefault="00F87A83" w:rsidP="00A3524C">
            <w:pPr>
              <w:spacing w:line="560" w:lineRule="exact"/>
              <w:rPr>
                <w:rFonts w:asciiTheme="minorEastAsia" w:hAnsiTheme="minorEastAsia" w:cs="宋体"/>
                <w:kern w:val="0"/>
                <w:szCs w:val="21"/>
              </w:rPr>
            </w:pPr>
            <w:r w:rsidRPr="003719B2">
              <w:rPr>
                <w:rFonts w:asciiTheme="minorEastAsia" w:hAnsiTheme="minorEastAsia" w:cs="微软雅黑" w:hint="eastAsia"/>
                <w:kern w:val="0"/>
                <w:szCs w:val="21"/>
              </w:rPr>
              <w:lastRenderedPageBreak/>
              <w:t>数据索引</w:t>
            </w:r>
          </w:p>
        </w:tc>
        <w:tc>
          <w:tcPr>
            <w:tcW w:w="3836" w:type="pct"/>
            <w:gridSpan w:val="2"/>
            <w:vAlign w:val="center"/>
          </w:tcPr>
          <w:p w14:paraId="5A8BCC2C"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支持记录网络当中南北向和东西向的访问信息，包括时间、五元组、具体应用、归属地、访问次数、流量大小等各类实时信息。</w:t>
            </w:r>
          </w:p>
        </w:tc>
      </w:tr>
      <w:tr w:rsidR="00F87A83" w:rsidRPr="003719B2" w14:paraId="22936B65" w14:textId="77777777" w:rsidTr="00FB55F5">
        <w:trPr>
          <w:trHeight w:val="20"/>
          <w:jc w:val="center"/>
        </w:trPr>
        <w:tc>
          <w:tcPr>
            <w:tcW w:w="1164" w:type="pct"/>
            <w:gridSpan w:val="2"/>
            <w:vMerge/>
            <w:vAlign w:val="center"/>
          </w:tcPr>
          <w:p w14:paraId="574D3335" w14:textId="77777777" w:rsidR="00F87A83" w:rsidRPr="003719B2" w:rsidRDefault="00F87A83" w:rsidP="00A3524C">
            <w:pPr>
              <w:spacing w:line="560" w:lineRule="exact"/>
              <w:rPr>
                <w:rFonts w:asciiTheme="minorEastAsia" w:hAnsiTheme="minorEastAsia" w:cs="微软雅黑"/>
                <w:kern w:val="0"/>
                <w:szCs w:val="21"/>
              </w:rPr>
            </w:pPr>
          </w:p>
        </w:tc>
        <w:tc>
          <w:tcPr>
            <w:tcW w:w="3836" w:type="pct"/>
            <w:gridSpan w:val="2"/>
            <w:vAlign w:val="center"/>
          </w:tcPr>
          <w:p w14:paraId="47B269D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平台内置安全攻击检测规则，包括但不限于如下攻击检测：BashShellShock漏洞、Nginx文件解析漏洞、Struts2远程代码执行漏洞、XSS跨站脚本攻击、SQL注入攻击、拒绝恶意脚本攻击等。</w:t>
            </w:r>
          </w:p>
        </w:tc>
      </w:tr>
      <w:tr w:rsidR="00F87A83" w:rsidRPr="003719B2" w14:paraId="2C1BAC44" w14:textId="77777777" w:rsidTr="00FB55F5">
        <w:trPr>
          <w:trHeight w:val="20"/>
          <w:jc w:val="center"/>
        </w:trPr>
        <w:tc>
          <w:tcPr>
            <w:tcW w:w="1164" w:type="pct"/>
            <w:gridSpan w:val="2"/>
            <w:vMerge w:val="restart"/>
            <w:vAlign w:val="center"/>
          </w:tcPr>
          <w:p w14:paraId="0C8BD910" w14:textId="77777777" w:rsidR="00F87A83" w:rsidRPr="003719B2" w:rsidRDefault="00F87A83" w:rsidP="00A3524C">
            <w:pPr>
              <w:widowControl/>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WEB应用攻击检测</w:t>
            </w:r>
          </w:p>
        </w:tc>
        <w:tc>
          <w:tcPr>
            <w:tcW w:w="3836" w:type="pct"/>
            <w:gridSpan w:val="2"/>
            <w:vAlign w:val="center"/>
          </w:tcPr>
          <w:p w14:paraId="6C12E65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支持Web攻击检测：包括HTTP解析、双向审计、Webshell检测、行为关联分析、DNS协议分析等；</w:t>
            </w:r>
          </w:p>
        </w:tc>
      </w:tr>
      <w:tr w:rsidR="00F87A83" w:rsidRPr="003719B2" w14:paraId="194F7200" w14:textId="77777777" w:rsidTr="00FB55F5">
        <w:trPr>
          <w:trHeight w:val="20"/>
          <w:jc w:val="center"/>
        </w:trPr>
        <w:tc>
          <w:tcPr>
            <w:tcW w:w="1164" w:type="pct"/>
            <w:gridSpan w:val="2"/>
            <w:vMerge/>
            <w:vAlign w:val="center"/>
          </w:tcPr>
          <w:p w14:paraId="3CAC6E91" w14:textId="77777777" w:rsidR="00F87A83" w:rsidRPr="003719B2" w:rsidRDefault="00F87A83" w:rsidP="00A3524C">
            <w:pPr>
              <w:widowControl/>
              <w:spacing w:line="560" w:lineRule="exact"/>
              <w:rPr>
                <w:rFonts w:asciiTheme="minorEastAsia" w:hAnsiTheme="minorEastAsia" w:cs="微软雅黑"/>
                <w:kern w:val="0"/>
                <w:szCs w:val="21"/>
              </w:rPr>
            </w:pPr>
          </w:p>
        </w:tc>
        <w:tc>
          <w:tcPr>
            <w:tcW w:w="3836" w:type="pct"/>
            <w:gridSpan w:val="2"/>
            <w:vAlign w:val="center"/>
          </w:tcPr>
          <w:p w14:paraId="3E1A7D8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要求具备独立的Web应用检测规则库，Web应用检测规则总数在3000条以上。</w:t>
            </w:r>
          </w:p>
        </w:tc>
      </w:tr>
      <w:tr w:rsidR="00F87A83" w:rsidRPr="003719B2" w14:paraId="7988F5A0" w14:textId="77777777" w:rsidTr="00FB55F5">
        <w:trPr>
          <w:trHeight w:val="20"/>
          <w:jc w:val="center"/>
        </w:trPr>
        <w:tc>
          <w:tcPr>
            <w:tcW w:w="1164" w:type="pct"/>
            <w:gridSpan w:val="2"/>
            <w:vMerge w:val="restart"/>
            <w:vAlign w:val="center"/>
          </w:tcPr>
          <w:p w14:paraId="17D5336F" w14:textId="77777777" w:rsidR="00F87A83" w:rsidRPr="003719B2" w:rsidRDefault="00F87A83" w:rsidP="00A3524C">
            <w:pPr>
              <w:widowControl/>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宏观监控</w:t>
            </w:r>
          </w:p>
        </w:tc>
        <w:tc>
          <w:tcPr>
            <w:tcW w:w="3836" w:type="pct"/>
            <w:gridSpan w:val="2"/>
            <w:vAlign w:val="center"/>
          </w:tcPr>
          <w:p w14:paraId="6922DD19" w14:textId="77777777" w:rsidR="00F87A83" w:rsidRPr="003719B2" w:rsidRDefault="00F87A83" w:rsidP="00A3524C">
            <w:pPr>
              <w:tabs>
                <w:tab w:val="left" w:pos="1260"/>
              </w:tabs>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支持图形化大屏的横向威胁大屏展示，包括但不限于横向威胁趋势，威胁类型分布、被访问业务、攻击源、违规访问源、可疑访问源、风险访问源。</w:t>
            </w:r>
          </w:p>
        </w:tc>
      </w:tr>
      <w:tr w:rsidR="00F87A83" w:rsidRPr="003719B2" w14:paraId="4F474A68" w14:textId="77777777" w:rsidTr="00FB55F5">
        <w:trPr>
          <w:trHeight w:val="20"/>
          <w:jc w:val="center"/>
        </w:trPr>
        <w:tc>
          <w:tcPr>
            <w:tcW w:w="1164" w:type="pct"/>
            <w:gridSpan w:val="2"/>
            <w:vMerge/>
            <w:vAlign w:val="center"/>
          </w:tcPr>
          <w:p w14:paraId="1643EA65" w14:textId="77777777" w:rsidR="00F87A83" w:rsidRPr="003719B2" w:rsidRDefault="00F87A83" w:rsidP="00A3524C">
            <w:pPr>
              <w:widowControl/>
              <w:spacing w:line="560" w:lineRule="exact"/>
              <w:rPr>
                <w:rFonts w:asciiTheme="minorEastAsia" w:hAnsiTheme="minorEastAsia" w:cs="微软雅黑"/>
                <w:kern w:val="0"/>
                <w:szCs w:val="21"/>
              </w:rPr>
            </w:pPr>
          </w:p>
        </w:tc>
        <w:tc>
          <w:tcPr>
            <w:tcW w:w="3836" w:type="pct"/>
            <w:gridSpan w:val="2"/>
            <w:vAlign w:val="center"/>
          </w:tcPr>
          <w:p w14:paraId="4683F47D"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支持以图形化大屏的服务器与漏洞实时态势，包括但不限于漏洞等级分布、漏洞、服务器操作系统分布、影响服务器的数量、被访问服务器、实时漏洞发现更新、业务对外开放端口。</w:t>
            </w:r>
          </w:p>
        </w:tc>
      </w:tr>
      <w:tr w:rsidR="00F87A83" w:rsidRPr="003719B2" w14:paraId="2A4F186F" w14:textId="77777777" w:rsidTr="00FB55F5">
        <w:trPr>
          <w:trHeight w:val="20"/>
          <w:jc w:val="center"/>
        </w:trPr>
        <w:tc>
          <w:tcPr>
            <w:tcW w:w="1164" w:type="pct"/>
            <w:gridSpan w:val="2"/>
            <w:vMerge/>
            <w:vAlign w:val="center"/>
          </w:tcPr>
          <w:p w14:paraId="7CFE604E" w14:textId="77777777" w:rsidR="00F87A83" w:rsidRPr="003719B2" w:rsidRDefault="00F87A83" w:rsidP="00A3524C">
            <w:pPr>
              <w:widowControl/>
              <w:spacing w:line="560" w:lineRule="exact"/>
              <w:rPr>
                <w:rFonts w:asciiTheme="minorEastAsia" w:hAnsiTheme="minorEastAsia" w:cs="微软雅黑"/>
                <w:kern w:val="0"/>
                <w:szCs w:val="21"/>
              </w:rPr>
            </w:pPr>
          </w:p>
        </w:tc>
        <w:tc>
          <w:tcPr>
            <w:tcW w:w="3836" w:type="pct"/>
            <w:gridSpan w:val="2"/>
            <w:vAlign w:val="center"/>
          </w:tcPr>
          <w:p w14:paraId="45C17916" w14:textId="77777777" w:rsidR="00F87A83" w:rsidRPr="003719B2" w:rsidRDefault="00F87A83" w:rsidP="00A3524C">
            <w:pPr>
              <w:widowControl/>
              <w:tabs>
                <w:tab w:val="left" w:pos="750"/>
              </w:tabs>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支持以图形化大屏的方式展示业务外连的实时动态地图，包括但不限于外连业务风险、外连态势、外连地址、最新事件等，支持国际、国内地图自主切换。</w:t>
            </w:r>
          </w:p>
        </w:tc>
      </w:tr>
      <w:tr w:rsidR="00F87A83" w:rsidRPr="003719B2" w14:paraId="26B42346" w14:textId="77777777" w:rsidTr="00FB55F5">
        <w:trPr>
          <w:trHeight w:val="20"/>
          <w:jc w:val="center"/>
        </w:trPr>
        <w:tc>
          <w:tcPr>
            <w:tcW w:w="1164" w:type="pct"/>
            <w:gridSpan w:val="2"/>
            <w:vMerge/>
            <w:vAlign w:val="center"/>
          </w:tcPr>
          <w:p w14:paraId="37693331" w14:textId="77777777" w:rsidR="00F87A83" w:rsidRPr="003719B2" w:rsidRDefault="00F87A83" w:rsidP="00A3524C">
            <w:pPr>
              <w:widowControl/>
              <w:spacing w:line="560" w:lineRule="exact"/>
              <w:rPr>
                <w:rFonts w:asciiTheme="minorEastAsia" w:hAnsiTheme="minorEastAsia" w:cs="微软雅黑"/>
                <w:kern w:val="0"/>
                <w:szCs w:val="21"/>
              </w:rPr>
            </w:pPr>
          </w:p>
        </w:tc>
        <w:tc>
          <w:tcPr>
            <w:tcW w:w="3836" w:type="pct"/>
            <w:gridSpan w:val="2"/>
            <w:vAlign w:val="center"/>
          </w:tcPr>
          <w:p w14:paraId="59DDA29C"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支持以图形化大屏实时展示全网安全事件与网络攻击态势，包括但不限于攻击事件、攻击源、危害级别等进行统计与展示。</w:t>
            </w:r>
          </w:p>
        </w:tc>
      </w:tr>
      <w:tr w:rsidR="00F87A83" w:rsidRPr="003719B2" w14:paraId="5D6AB21A" w14:textId="77777777" w:rsidTr="00FB55F5">
        <w:trPr>
          <w:trHeight w:val="20"/>
          <w:jc w:val="center"/>
        </w:trPr>
        <w:tc>
          <w:tcPr>
            <w:tcW w:w="1164" w:type="pct"/>
            <w:gridSpan w:val="2"/>
            <w:vMerge w:val="restart"/>
            <w:vAlign w:val="center"/>
          </w:tcPr>
          <w:p w14:paraId="67B9FDC8" w14:textId="77777777" w:rsidR="00F87A83" w:rsidRPr="003719B2" w:rsidRDefault="00F87A83" w:rsidP="00A3524C">
            <w:pPr>
              <w:spacing w:line="560" w:lineRule="exact"/>
              <w:rPr>
                <w:rFonts w:asciiTheme="minorEastAsia" w:hAnsiTheme="minorEastAsia" w:cs="微软雅黑"/>
                <w:kern w:val="0"/>
                <w:szCs w:val="21"/>
              </w:rPr>
            </w:pPr>
            <w:r w:rsidRPr="003719B2">
              <w:rPr>
                <w:rFonts w:asciiTheme="minorEastAsia" w:hAnsiTheme="minorEastAsia" w:cs="微软雅黑" w:hint="eastAsia"/>
                <w:kern w:val="0"/>
                <w:szCs w:val="21"/>
              </w:rPr>
              <w:t>微观监控</w:t>
            </w:r>
          </w:p>
        </w:tc>
        <w:tc>
          <w:tcPr>
            <w:tcW w:w="3836" w:type="pct"/>
            <w:gridSpan w:val="2"/>
            <w:vAlign w:val="center"/>
          </w:tcPr>
          <w:p w14:paraId="6549DB30" w14:textId="77777777" w:rsidR="00F87A83" w:rsidRPr="003719B2" w:rsidRDefault="00F87A83"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支持展示外网对网络内部尝试（或已成功）进行的远程登陆、数据库访问等行为，可查看明细列表，内容包括但不限于外网IP、受影响网络内部主机IP、外部风险访问者数等。</w:t>
            </w:r>
          </w:p>
        </w:tc>
      </w:tr>
      <w:tr w:rsidR="00F87A83" w:rsidRPr="003719B2" w14:paraId="071A5778" w14:textId="77777777" w:rsidTr="00FB55F5">
        <w:trPr>
          <w:trHeight w:val="20"/>
          <w:jc w:val="center"/>
        </w:trPr>
        <w:tc>
          <w:tcPr>
            <w:tcW w:w="1164" w:type="pct"/>
            <w:gridSpan w:val="2"/>
            <w:vMerge/>
            <w:vAlign w:val="center"/>
          </w:tcPr>
          <w:p w14:paraId="613F7E56" w14:textId="77777777" w:rsidR="00F87A83" w:rsidRPr="003719B2" w:rsidRDefault="00F87A83" w:rsidP="00A3524C">
            <w:pPr>
              <w:widowControl/>
              <w:spacing w:line="560" w:lineRule="exact"/>
              <w:rPr>
                <w:rFonts w:asciiTheme="minorEastAsia" w:hAnsiTheme="minorEastAsia" w:cs="微软雅黑"/>
                <w:kern w:val="0"/>
                <w:szCs w:val="21"/>
              </w:rPr>
            </w:pPr>
          </w:p>
        </w:tc>
        <w:tc>
          <w:tcPr>
            <w:tcW w:w="3836" w:type="pct"/>
            <w:gridSpan w:val="2"/>
            <w:vAlign w:val="center"/>
          </w:tcPr>
          <w:p w14:paraId="5BDEA2D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支持基于威胁活动链的形式展现主机的安全状况，能够直观地展示主机</w:t>
            </w:r>
            <w:r w:rsidRPr="003719B2">
              <w:rPr>
                <w:rFonts w:asciiTheme="minorEastAsia" w:hAnsiTheme="minorEastAsia" w:cs="宋体" w:hint="eastAsia"/>
                <w:kern w:val="0"/>
                <w:szCs w:val="21"/>
              </w:rPr>
              <w:lastRenderedPageBreak/>
              <w:t>正处于被黑客入侵的哪个阶段，是否已经被利用、以及威胁的程度。</w:t>
            </w:r>
          </w:p>
        </w:tc>
      </w:tr>
      <w:tr w:rsidR="00F87A83" w:rsidRPr="003719B2" w14:paraId="073F7A4D" w14:textId="77777777" w:rsidTr="00FB55F5">
        <w:trPr>
          <w:trHeight w:val="20"/>
          <w:jc w:val="center"/>
        </w:trPr>
        <w:tc>
          <w:tcPr>
            <w:tcW w:w="1164" w:type="pct"/>
            <w:gridSpan w:val="2"/>
            <w:vMerge/>
            <w:vAlign w:val="center"/>
          </w:tcPr>
          <w:p w14:paraId="189A5B02" w14:textId="77777777" w:rsidR="00F87A83" w:rsidRPr="003719B2" w:rsidRDefault="00F87A83" w:rsidP="00A3524C">
            <w:pPr>
              <w:widowControl/>
              <w:spacing w:line="560" w:lineRule="exact"/>
              <w:rPr>
                <w:rFonts w:asciiTheme="minorEastAsia" w:hAnsiTheme="minorEastAsia" w:cs="微软雅黑"/>
                <w:kern w:val="0"/>
                <w:szCs w:val="21"/>
              </w:rPr>
            </w:pPr>
          </w:p>
        </w:tc>
        <w:tc>
          <w:tcPr>
            <w:tcW w:w="3836" w:type="pct"/>
            <w:gridSpan w:val="2"/>
            <w:vAlign w:val="center"/>
          </w:tcPr>
          <w:p w14:paraId="74A208FB" w14:textId="77777777" w:rsidR="00F87A83" w:rsidRPr="003719B2" w:rsidRDefault="00F87A83"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提供知识库功能，可以根据不同的风险信息，提供风险分析知识库和风险处理建议知识库。</w:t>
            </w:r>
          </w:p>
        </w:tc>
      </w:tr>
      <w:tr w:rsidR="00F87A83" w:rsidRPr="003719B2" w14:paraId="35613A6A" w14:textId="77777777" w:rsidTr="00FB55F5">
        <w:trPr>
          <w:trHeight w:val="20"/>
          <w:jc w:val="center"/>
        </w:trPr>
        <w:tc>
          <w:tcPr>
            <w:tcW w:w="1164" w:type="pct"/>
            <w:gridSpan w:val="2"/>
            <w:vAlign w:val="center"/>
          </w:tcPr>
          <w:p w14:paraId="29438BD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微软雅黑" w:hint="eastAsia"/>
                <w:kern w:val="0"/>
                <w:szCs w:val="21"/>
              </w:rPr>
              <w:t>安全告警</w:t>
            </w:r>
          </w:p>
        </w:tc>
        <w:tc>
          <w:tcPr>
            <w:tcW w:w="3836" w:type="pct"/>
            <w:gridSpan w:val="2"/>
            <w:vAlign w:val="center"/>
          </w:tcPr>
          <w:p w14:paraId="1F5906A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支持以邮件的形式及时将发现的失陷业务、失陷、攻击成功事件等安全事件进行告警，支持根据安全事件类型配置发送间隔和触发条件。</w:t>
            </w:r>
          </w:p>
        </w:tc>
      </w:tr>
      <w:tr w:rsidR="00F87A83" w:rsidRPr="003719B2" w14:paraId="30EB4EE0" w14:textId="77777777" w:rsidTr="00FB5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1" w:type="pct"/>
          <w:trHeight w:val="300"/>
          <w:jc w:val="center"/>
        </w:trPr>
        <w:tc>
          <w:tcPr>
            <w:tcW w:w="4749" w:type="pct"/>
            <w:gridSpan w:val="3"/>
            <w:shd w:val="clear" w:color="000000" w:fill="FFFFFF"/>
            <w:vAlign w:val="center"/>
          </w:tcPr>
          <w:p w14:paraId="6E0AD71C" w14:textId="77777777" w:rsidR="00F87A83" w:rsidRPr="003719B2" w:rsidRDefault="00F87A83" w:rsidP="00A3524C">
            <w:pPr>
              <w:spacing w:line="560" w:lineRule="exact"/>
              <w:jc w:val="left"/>
              <w:rPr>
                <w:rFonts w:asciiTheme="minorEastAsia" w:hAnsiTheme="minorEastAsia"/>
                <w:szCs w:val="21"/>
              </w:rPr>
            </w:pPr>
            <w:r w:rsidRPr="003719B2">
              <w:rPr>
                <w:rFonts w:asciiTheme="minorEastAsia" w:hAnsiTheme="minorEastAsia" w:hint="eastAsia"/>
                <w:sz w:val="28"/>
                <w:szCs w:val="28"/>
              </w:rPr>
              <w:t>（5）综合管控平台（1套）</w:t>
            </w:r>
          </w:p>
        </w:tc>
      </w:tr>
    </w:tbl>
    <w:p w14:paraId="4E3DAB09"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1）呼叫服务中心</w:t>
      </w:r>
    </w:p>
    <w:p w14:paraId="2ED752EF"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建立</w:t>
      </w:r>
      <w:r w:rsidRPr="003719B2">
        <w:rPr>
          <w:rFonts w:asciiTheme="minorEastAsia" w:hAnsiTheme="minorEastAsia"/>
          <w:sz w:val="28"/>
          <w:szCs w:val="28"/>
        </w:rPr>
        <w:t>呼叫中心</w:t>
      </w:r>
      <w:r w:rsidRPr="003719B2">
        <w:rPr>
          <w:rFonts w:asciiTheme="minorEastAsia" w:hAnsiTheme="minorEastAsia" w:hint="eastAsia"/>
          <w:sz w:val="28"/>
          <w:szCs w:val="28"/>
        </w:rPr>
        <w:t>，</w:t>
      </w:r>
      <w:r w:rsidRPr="003719B2">
        <w:rPr>
          <w:rFonts w:asciiTheme="minorEastAsia" w:hAnsiTheme="minorEastAsia"/>
          <w:sz w:val="28"/>
          <w:szCs w:val="28"/>
        </w:rPr>
        <w:t>当呼叫中心电话响起时</w:t>
      </w:r>
      <w:r w:rsidRPr="003719B2">
        <w:rPr>
          <w:rFonts w:asciiTheme="minorEastAsia" w:hAnsiTheme="minorEastAsia" w:hint="eastAsia"/>
          <w:sz w:val="28"/>
          <w:szCs w:val="28"/>
        </w:rPr>
        <w:t>，</w:t>
      </w:r>
      <w:r w:rsidRPr="003719B2">
        <w:rPr>
          <w:rFonts w:asciiTheme="minorEastAsia" w:hAnsiTheme="minorEastAsia"/>
          <w:sz w:val="28"/>
          <w:szCs w:val="28"/>
        </w:rPr>
        <w:t>自动弹出报修页面</w:t>
      </w:r>
      <w:r w:rsidRPr="003719B2">
        <w:rPr>
          <w:rFonts w:asciiTheme="minorEastAsia" w:hAnsiTheme="minorEastAsia" w:hint="eastAsia"/>
          <w:sz w:val="28"/>
          <w:szCs w:val="28"/>
        </w:rPr>
        <w:t>，方便建立工单。</w:t>
      </w:r>
    </w:p>
    <w:p w14:paraId="15956C6D"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通话记录可自动保存，关联对应工单，录音文件可传至服务器永久保存，录音文件可回放，</w:t>
      </w:r>
    </w:p>
    <w:p w14:paraId="206D3DA8"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可监控多路电话。可通过电脑拨号，减少拨号工作量，自动记录已接、未接、呼出的电话记录。</w:t>
      </w:r>
    </w:p>
    <w:p w14:paraId="19E32861"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来电记录。自动记录已接、未接、呼出的电话记录。</w:t>
      </w:r>
    </w:p>
    <w:p w14:paraId="3A90DC9E"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2）值班管理</w:t>
      </w:r>
    </w:p>
    <w:p w14:paraId="626C68E5"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系统能够汇总值班的所有工作，包括当日值班情况，当前值班人，交接班，接单、来电记录、当天的来电信息、工单处理情况等。</w:t>
      </w:r>
    </w:p>
    <w:p w14:paraId="74010EAD"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在来电弹屏时，自动解析来电号码、科室，及科室历史报修记录，在报修单填写时，系统能根据填写的内容自动进行分词搜索知识库，可引用查看知识库。</w:t>
      </w:r>
    </w:p>
    <w:p w14:paraId="679CFBDB"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实现交班，自动形成交接班日志并可导出EXCEL。</w:t>
      </w:r>
    </w:p>
    <w:p w14:paraId="0C76E7E3" w14:textId="77777777" w:rsidR="00F87A83" w:rsidRPr="003719B2" w:rsidRDefault="00F87A83" w:rsidP="00F87A83">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可通过排班规则自动生成每个月的排班表，要求排班表在手机端能查看。</w:t>
      </w:r>
    </w:p>
    <w:p w14:paraId="48AAB573"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3</w:t>
      </w:r>
      <w:r w:rsidRPr="003719B2">
        <w:rPr>
          <w:rFonts w:asciiTheme="minorEastAsia" w:hAnsiTheme="minorEastAsia" w:hint="eastAsia"/>
          <w:sz w:val="28"/>
          <w:szCs w:val="28"/>
        </w:rPr>
        <w:t>）工单管理</w:t>
      </w:r>
    </w:p>
    <w:p w14:paraId="57FFC947"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lastRenderedPageBreak/>
        <w:t>支持手机接单、电脑接单；支持转单、协助，在手机，电脑均可操作；对项目相关的工单可直接升级为项目任务；可以填写多次处理记录，支持语音自动识别为文字；维修处理完成，可自动转为待评价状态；支持不同的维度评价，例如响应速度，服务态度，等；根据关键词（故障描述、解决办法等）、报修时间、工程师和工单状态等进行综合查询和导出EXCEL。</w:t>
      </w:r>
    </w:p>
    <w:p w14:paraId="0AD99418"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支持工单一键复制，将工单主要字段信息按照固定格式粘贴到文档中。</w:t>
      </w:r>
    </w:p>
    <w:p w14:paraId="58131464"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4）知识库管理</w:t>
      </w:r>
    </w:p>
    <w:p w14:paraId="6F021897"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建立信息处内部的知识管理体系，能自动配置知识目录；支持系统自动分词进行模糊搜索；支持对知识库的评价功能；支持富文本编辑，实现图文结合的知识库，提供附件上传等功能；维修结束后，可以把维修过程自动转入知识库；支持知识库评价功能；可统计知识库浏览量。</w:t>
      </w:r>
    </w:p>
    <w:p w14:paraId="3E765802"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5）巡检管理</w:t>
      </w:r>
    </w:p>
    <w:p w14:paraId="5D1B2801"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实现信息处资产进行周期性，规范化的巡检。</w:t>
      </w:r>
    </w:p>
    <w:p w14:paraId="75DAA20D"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6）资产管理</w:t>
      </w:r>
    </w:p>
    <w:p w14:paraId="5F87B7F2"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支持资产的录入和批量录入功能，可生成设备的二维码标签，支持批量打印。</w:t>
      </w:r>
    </w:p>
    <w:p w14:paraId="74A8960E"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7）移动端</w:t>
      </w:r>
    </w:p>
    <w:p w14:paraId="02917A72"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移动端利用微信为载体，可采用拍照、录音、文字描述、语音识别等方式进行报修。在故障处理的各个环节，系统可通过微信自动把处理的实时进度信息反馈给报修人。可通过手机可以派单、转交、接单、填写处理记录、协助、完成、关闭工单、评价等操作。</w:t>
      </w:r>
      <w:r w:rsidRPr="003719B2">
        <w:rPr>
          <w:rFonts w:asciiTheme="minorEastAsia" w:hAnsiTheme="minorEastAsia" w:hint="eastAsia"/>
          <w:sz w:val="28"/>
          <w:szCs w:val="28"/>
        </w:rPr>
        <w:lastRenderedPageBreak/>
        <w:t>可通过微信扫一扫进行资产巡检，根据手机提示的巡检项目逐项核对并记录，然后现场拍照确保人员真正到达现场。能通过微信扫一扫就可以查询到资产的具体信息。系统按时推送每日、每周、每月的工作报表，可在手机端查看知识库，多条件查询工单，并且可以查看和处理项目中的任务及笔记。能处理查看分派科室工作，待巡设备提醒等。</w:t>
      </w:r>
    </w:p>
    <w:p w14:paraId="2213157F"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8）统计报表</w:t>
      </w:r>
    </w:p>
    <w:p w14:paraId="512C77D0"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支持报表统计功能，提供报表导出功能，能方便地将报表导出成Excel等格式。</w:t>
      </w:r>
    </w:p>
    <w:p w14:paraId="31FD4CC4"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9）项目管理</w:t>
      </w:r>
    </w:p>
    <w:p w14:paraId="5D76CBC0" w14:textId="77777777" w:rsidR="00F87A83" w:rsidRPr="003719B2" w:rsidRDefault="00F87A83" w:rsidP="00F87A83">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能够建立项目管理库，详细记录项目进度情况，能够科学的对项目执行情况进行分析；系统具有项目记录的增加、修改、删除等功能；对项目的需求、任务、改进、问题、动态、会议实时的跟踪。</w:t>
      </w:r>
    </w:p>
    <w:p w14:paraId="317368B5"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10）综合管理</w:t>
      </w:r>
    </w:p>
    <w:p w14:paraId="3384A712" w14:textId="77777777" w:rsidR="00F87A83" w:rsidRPr="003719B2" w:rsidRDefault="00F87A83" w:rsidP="00F87A83">
      <w:pPr>
        <w:spacing w:line="560" w:lineRule="exact"/>
        <w:ind w:firstLineChars="200" w:firstLine="560"/>
        <w:rPr>
          <w:rFonts w:asciiTheme="minorEastAsia" w:hAnsiTheme="minorEastAsia"/>
          <w:sz w:val="28"/>
          <w:szCs w:val="28"/>
        </w:rPr>
      </w:pPr>
      <w:bookmarkStart w:id="239" w:name="_Toc508657231"/>
      <w:bookmarkStart w:id="240" w:name="_Toc507418222"/>
      <w:r w:rsidRPr="003719B2">
        <w:rPr>
          <w:rFonts w:asciiTheme="minorEastAsia" w:hAnsiTheme="minorEastAsia" w:hint="eastAsia"/>
          <w:sz w:val="28"/>
          <w:szCs w:val="28"/>
        </w:rPr>
        <w:t>科室任务排班</w:t>
      </w:r>
      <w:bookmarkStart w:id="241" w:name="_Toc508657232"/>
      <w:bookmarkStart w:id="242" w:name="_Toc507418224"/>
      <w:bookmarkEnd w:id="239"/>
      <w:bookmarkEnd w:id="240"/>
      <w:r w:rsidRPr="003719B2">
        <w:rPr>
          <w:rFonts w:asciiTheme="minorEastAsia" w:hAnsiTheme="minorEastAsia" w:hint="eastAsia"/>
          <w:sz w:val="28"/>
          <w:szCs w:val="28"/>
        </w:rPr>
        <w:t>：科室日常工作可以通过工作安排分配给相关的负责人，可设置任务的优先级、完成时间，可分解为子任务，安排不同的人员处理。</w:t>
      </w:r>
    </w:p>
    <w:p w14:paraId="030A23AD" w14:textId="77777777" w:rsidR="00F87A83" w:rsidRPr="003719B2" w:rsidRDefault="00F87A83" w:rsidP="00F87A83">
      <w:pPr>
        <w:spacing w:line="560" w:lineRule="exact"/>
        <w:ind w:firstLineChars="200" w:firstLine="560"/>
        <w:rPr>
          <w:rFonts w:asciiTheme="minorEastAsia" w:hAnsiTheme="minorEastAsia"/>
          <w:sz w:val="28"/>
          <w:szCs w:val="28"/>
        </w:rPr>
      </w:pPr>
      <w:bookmarkStart w:id="243" w:name="_Toc507418225"/>
      <w:bookmarkStart w:id="244" w:name="_Toc508657233"/>
      <w:bookmarkEnd w:id="241"/>
      <w:bookmarkEnd w:id="242"/>
      <w:r w:rsidRPr="003719B2">
        <w:rPr>
          <w:rFonts w:asciiTheme="minorEastAsia" w:hAnsiTheme="minorEastAsia" w:hint="eastAsia"/>
          <w:sz w:val="28"/>
          <w:szCs w:val="28"/>
        </w:rPr>
        <w:t>日志管理</w:t>
      </w:r>
      <w:bookmarkStart w:id="245" w:name="_Toc508657234"/>
      <w:bookmarkStart w:id="246" w:name="_Toc507418226"/>
      <w:bookmarkEnd w:id="243"/>
      <w:bookmarkEnd w:id="244"/>
      <w:r w:rsidRPr="003719B2">
        <w:rPr>
          <w:rFonts w:asciiTheme="minorEastAsia" w:hAnsiTheme="minorEastAsia" w:hint="eastAsia"/>
          <w:sz w:val="28"/>
          <w:szCs w:val="28"/>
        </w:rPr>
        <w:t>：系统能自动抓起当日工作形成该当天日志，也可在此基础上进行修改，此操作要求在电脑端和手机端都需要实现。</w:t>
      </w:r>
    </w:p>
    <w:p w14:paraId="370757EC" w14:textId="77777777" w:rsidR="00F87A83" w:rsidRPr="003719B2" w:rsidRDefault="00F87A83" w:rsidP="00F87A83">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工程师看板：可一个界面展示每个工程师当天的工单、任务、需求等工作，方便工程师自行安排。</w:t>
      </w:r>
    </w:p>
    <w:p w14:paraId="2FC4DBCB" w14:textId="77777777" w:rsidR="00F87A83" w:rsidRPr="003719B2" w:rsidRDefault="00F87A83" w:rsidP="00F87A83">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我的去向：可修改自己的去向状态如：开会、出差、请假、外出。此操作要求在电脑端和手机端都需要实现。</w:t>
      </w:r>
    </w:p>
    <w:p w14:paraId="2E30CA2C" w14:textId="77777777" w:rsidR="00F87A83" w:rsidRPr="003719B2" w:rsidRDefault="00F87A83" w:rsidP="00F87A83">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工作分配、科室会议、</w:t>
      </w:r>
      <w:bookmarkStart w:id="247" w:name="_Toc508657235"/>
      <w:bookmarkStart w:id="248" w:name="_Toc507418227"/>
      <w:r w:rsidRPr="003719B2">
        <w:rPr>
          <w:rFonts w:asciiTheme="minorEastAsia" w:hAnsiTheme="minorEastAsia" w:hint="eastAsia"/>
          <w:sz w:val="28"/>
          <w:szCs w:val="28"/>
        </w:rPr>
        <w:t>规章制度</w:t>
      </w:r>
      <w:bookmarkEnd w:id="247"/>
      <w:bookmarkEnd w:id="248"/>
      <w:r w:rsidRPr="003719B2">
        <w:rPr>
          <w:rFonts w:asciiTheme="minorEastAsia" w:hAnsiTheme="minorEastAsia" w:hint="eastAsia"/>
          <w:sz w:val="28"/>
          <w:szCs w:val="28"/>
        </w:rPr>
        <w:t>、</w:t>
      </w:r>
      <w:bookmarkStart w:id="249" w:name="_Toc508657236"/>
      <w:r w:rsidRPr="003719B2">
        <w:rPr>
          <w:rFonts w:asciiTheme="minorEastAsia" w:hAnsiTheme="minorEastAsia" w:hint="eastAsia"/>
          <w:sz w:val="28"/>
          <w:szCs w:val="28"/>
        </w:rPr>
        <w:t>满意度调查</w:t>
      </w:r>
      <w:bookmarkEnd w:id="249"/>
      <w:r w:rsidRPr="003719B2">
        <w:rPr>
          <w:rFonts w:asciiTheme="minorEastAsia" w:hAnsiTheme="minorEastAsia" w:hint="eastAsia"/>
          <w:sz w:val="28"/>
          <w:szCs w:val="28"/>
        </w:rPr>
        <w:t>，管理科室日常</w:t>
      </w:r>
      <w:r w:rsidRPr="003719B2">
        <w:rPr>
          <w:rFonts w:asciiTheme="minorEastAsia" w:hAnsiTheme="minorEastAsia" w:hint="eastAsia"/>
          <w:sz w:val="28"/>
          <w:szCs w:val="28"/>
        </w:rPr>
        <w:lastRenderedPageBreak/>
        <w:t>工作。</w:t>
      </w:r>
    </w:p>
    <w:bookmarkEnd w:id="245"/>
    <w:bookmarkEnd w:id="246"/>
    <w:p w14:paraId="20C8C224"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11）文档管理</w:t>
      </w:r>
    </w:p>
    <w:p w14:paraId="50CCB5D8"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将科室重要文档集中管理，系统可自动获取项目中的文档，分门别类，集中展示。</w:t>
      </w:r>
    </w:p>
    <w:p w14:paraId="58690658"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12）合同发票</w:t>
      </w:r>
    </w:p>
    <w:p w14:paraId="502546DE" w14:textId="77777777" w:rsidR="00F87A83" w:rsidRPr="003719B2" w:rsidRDefault="00F87A83" w:rsidP="00F87A83">
      <w:pPr>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可以用信息化的手段管理合同，包括付款计划等。</w:t>
      </w:r>
    </w:p>
    <w:p w14:paraId="411C97E0"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13）监控中心</w:t>
      </w:r>
    </w:p>
    <w:p w14:paraId="00FB556E"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支持LED大屏或电视机展示科室当天工作，内容一目了然。</w:t>
      </w:r>
    </w:p>
    <w:p w14:paraId="45090366"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14）系统平台</w:t>
      </w:r>
    </w:p>
    <w:p w14:paraId="05D440DE" w14:textId="77777777" w:rsidR="00F87A83" w:rsidRPr="003719B2" w:rsidRDefault="00F87A83" w:rsidP="00F87A83">
      <w:pPr>
        <w:widowControl/>
        <w:shd w:val="clear" w:color="auto" w:fill="FFFFFF"/>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可对、角色、菜单、资产信息等数据进行导入导出、系统的备份等功能。</w:t>
      </w:r>
    </w:p>
    <w:p w14:paraId="3AC9374D" w14:textId="77777777" w:rsidR="00F87A83" w:rsidRPr="003719B2" w:rsidRDefault="00F87A83" w:rsidP="00F87A83">
      <w:pPr>
        <w:widowControl/>
        <w:shd w:val="clear" w:color="auto" w:fill="FFFFFF"/>
        <w:tabs>
          <w:tab w:val="left" w:pos="6300"/>
        </w:tabs>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15）手机上可以列出所有待接单列表</w:t>
      </w:r>
    </w:p>
    <w:p w14:paraId="545B56B8" w14:textId="77777777" w:rsidR="00F87A83" w:rsidRPr="003719B2" w:rsidRDefault="00F87A83" w:rsidP="00F87A83">
      <w:pPr>
        <w:widowControl/>
        <w:shd w:val="clear" w:color="auto" w:fill="FFFFFF"/>
        <w:tabs>
          <w:tab w:val="left" w:pos="6300"/>
        </w:tabs>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16）信息科的巡检：支持自助机、叫号屏、弱电间、机房巡检、支持批量巡检的模式</w:t>
      </w:r>
    </w:p>
    <w:p w14:paraId="4F1AB133" w14:textId="77777777" w:rsidR="00F87A83" w:rsidRPr="003719B2" w:rsidRDefault="00F87A83" w:rsidP="00F87A83">
      <w:pPr>
        <w:widowControl/>
        <w:shd w:val="clear" w:color="auto" w:fill="FFFFFF"/>
        <w:tabs>
          <w:tab w:val="left" w:pos="6300"/>
        </w:tabs>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1</w:t>
      </w:r>
      <w:r w:rsidRPr="003719B2">
        <w:rPr>
          <w:rFonts w:asciiTheme="minorEastAsia" w:hAnsiTheme="minorEastAsia" w:hint="eastAsia"/>
          <w:sz w:val="28"/>
          <w:szCs w:val="28"/>
        </w:rPr>
        <w:t>7）信息科的钥匙，合同，等外借管理</w:t>
      </w:r>
    </w:p>
    <w:p w14:paraId="4E0CE1FF" w14:textId="77777777" w:rsidR="00F87A83" w:rsidRPr="003719B2" w:rsidRDefault="00F87A83" w:rsidP="00F87A83">
      <w:pPr>
        <w:widowControl/>
        <w:shd w:val="clear" w:color="auto" w:fill="FFFFFF"/>
        <w:tabs>
          <w:tab w:val="left" w:pos="6300"/>
        </w:tabs>
        <w:spacing w:line="560" w:lineRule="exact"/>
        <w:ind w:firstLineChars="200" w:firstLine="560"/>
        <w:rPr>
          <w:rFonts w:asciiTheme="minorEastAsia" w:hAnsiTheme="minorEastAsia"/>
          <w:sz w:val="28"/>
          <w:szCs w:val="28"/>
        </w:rPr>
      </w:pPr>
      <w:r w:rsidRPr="003719B2">
        <w:rPr>
          <w:rFonts w:asciiTheme="minorEastAsia" w:hAnsiTheme="minorEastAsia"/>
          <w:sz w:val="28"/>
          <w:szCs w:val="28"/>
        </w:rPr>
        <w:t>1</w:t>
      </w:r>
      <w:r w:rsidRPr="003719B2">
        <w:rPr>
          <w:rFonts w:asciiTheme="minorEastAsia" w:hAnsiTheme="minorEastAsia" w:hint="eastAsia"/>
          <w:sz w:val="28"/>
          <w:szCs w:val="28"/>
        </w:rPr>
        <w:t>8）第三方公司上门维修，涉及费用的，给临床科室打电话确认费用,通话录音，要和维修流程有关联，以后可以作为证据</w:t>
      </w:r>
    </w:p>
    <w:p w14:paraId="5F46BFC3" w14:textId="77777777" w:rsidR="00F87A83" w:rsidRPr="003719B2" w:rsidRDefault="00F87A83" w:rsidP="00F87A83">
      <w:pPr>
        <w:widowControl/>
        <w:shd w:val="clear" w:color="auto" w:fill="FFFFFF"/>
        <w:tabs>
          <w:tab w:val="left" w:pos="6300"/>
        </w:tabs>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19）项目管理中所有的资料，扫描存档，可以和高拍仪对接，记录存放的物理位置</w:t>
      </w:r>
    </w:p>
    <w:p w14:paraId="38378AA9" w14:textId="77777777" w:rsidR="00F87A83" w:rsidRPr="003719B2" w:rsidRDefault="00F87A83" w:rsidP="00F87A83">
      <w:pPr>
        <w:widowControl/>
        <w:shd w:val="clear" w:color="auto" w:fill="FFFFFF"/>
        <w:tabs>
          <w:tab w:val="left" w:pos="6300"/>
        </w:tabs>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2</w:t>
      </w:r>
      <w:r w:rsidRPr="003719B2">
        <w:rPr>
          <w:rFonts w:asciiTheme="minorEastAsia" w:hAnsiTheme="minorEastAsia"/>
          <w:sz w:val="28"/>
          <w:szCs w:val="28"/>
        </w:rPr>
        <w:t>0</w:t>
      </w:r>
      <w:r w:rsidRPr="003719B2">
        <w:rPr>
          <w:rFonts w:asciiTheme="minorEastAsia" w:hAnsiTheme="minorEastAsia" w:hint="eastAsia"/>
          <w:sz w:val="28"/>
          <w:szCs w:val="28"/>
        </w:rPr>
        <w:t>）配套呼叫中心硬件及接口</w:t>
      </w:r>
      <w:r w:rsidRPr="003719B2">
        <w:rPr>
          <w:rFonts w:asciiTheme="minorEastAsia" w:hAnsiTheme="minorEastAsia"/>
          <w:sz w:val="28"/>
          <w:szCs w:val="28"/>
        </w:rPr>
        <w:tab/>
      </w:r>
    </w:p>
    <w:p w14:paraId="45CF41AC" w14:textId="77777777" w:rsidR="00F87A83" w:rsidRPr="003719B2" w:rsidRDefault="00F87A83" w:rsidP="00F87A83">
      <w:pPr>
        <w:pStyle w:val="a8"/>
        <w:spacing w:line="560" w:lineRule="exact"/>
        <w:ind w:left="420" w:firstLine="560"/>
        <w:jc w:val="left"/>
        <w:rPr>
          <w:rFonts w:asciiTheme="minorEastAsia" w:hAnsiTheme="minorEastAsia"/>
          <w:sz w:val="28"/>
          <w:szCs w:val="28"/>
        </w:rPr>
      </w:pPr>
      <w:r w:rsidRPr="003719B2">
        <w:rPr>
          <w:rFonts w:asciiTheme="minorEastAsia" w:hAnsiTheme="minorEastAsia"/>
          <w:sz w:val="28"/>
          <w:szCs w:val="28"/>
        </w:rPr>
        <w:t>本次采购</w:t>
      </w:r>
      <w:r w:rsidRPr="003719B2">
        <w:rPr>
          <w:rFonts w:asciiTheme="minorEastAsia" w:hAnsiTheme="minorEastAsia" w:hint="eastAsia"/>
          <w:sz w:val="28"/>
          <w:szCs w:val="28"/>
        </w:rPr>
        <w:t>包含来电智能一体机及其与系统的接口，</w:t>
      </w:r>
      <w:r w:rsidRPr="003719B2">
        <w:rPr>
          <w:rFonts w:asciiTheme="minorEastAsia" w:hAnsiTheme="minorEastAsia"/>
          <w:sz w:val="28"/>
          <w:szCs w:val="28"/>
        </w:rPr>
        <w:t>可实时监测电话线号</w:t>
      </w:r>
      <w:r w:rsidRPr="003719B2">
        <w:rPr>
          <w:rFonts w:asciiTheme="minorEastAsia" w:hAnsiTheme="minorEastAsia" w:hint="eastAsia"/>
          <w:sz w:val="28"/>
          <w:szCs w:val="28"/>
        </w:rPr>
        <w:t>，实现本系统要求的所有功能，此接口开发的费用包含在本次采购范围内。</w:t>
      </w:r>
    </w:p>
    <w:p w14:paraId="3B1739E1" w14:textId="77777777" w:rsidR="00F87A83" w:rsidRPr="003719B2" w:rsidRDefault="00F87A83" w:rsidP="00F87A83">
      <w:pPr>
        <w:spacing w:line="560" w:lineRule="exact"/>
        <w:ind w:firstLineChars="149" w:firstLine="417"/>
        <w:jc w:val="left"/>
        <w:rPr>
          <w:rFonts w:asciiTheme="minorEastAsia" w:hAnsiTheme="minorEastAsia"/>
          <w:sz w:val="28"/>
          <w:szCs w:val="28"/>
        </w:rPr>
      </w:pPr>
      <w:r w:rsidRPr="003719B2">
        <w:rPr>
          <w:rFonts w:asciiTheme="minorEastAsia" w:hAnsiTheme="minorEastAsia" w:hint="eastAsia"/>
          <w:sz w:val="28"/>
          <w:szCs w:val="28"/>
        </w:rPr>
        <w:t>21）流程管理</w:t>
      </w:r>
    </w:p>
    <w:p w14:paraId="051430C7" w14:textId="77777777" w:rsidR="00F87A83" w:rsidRPr="003719B2" w:rsidRDefault="00F87A83" w:rsidP="00F87A83">
      <w:pPr>
        <w:spacing w:line="560" w:lineRule="exact"/>
        <w:ind w:firstLineChars="149" w:firstLine="417"/>
        <w:jc w:val="left"/>
        <w:rPr>
          <w:rFonts w:asciiTheme="minorEastAsia" w:hAnsiTheme="minorEastAsia"/>
          <w:sz w:val="28"/>
          <w:szCs w:val="28"/>
        </w:rPr>
      </w:pPr>
      <w:r w:rsidRPr="003719B2">
        <w:rPr>
          <w:rFonts w:asciiTheme="minorEastAsia" w:hAnsiTheme="minorEastAsia" w:hint="eastAsia"/>
          <w:sz w:val="28"/>
          <w:szCs w:val="28"/>
        </w:rPr>
        <w:lastRenderedPageBreak/>
        <w:t xml:space="preserve">    根据医院业务实际需要，实现信息科制度流程节点管理。</w:t>
      </w:r>
    </w:p>
    <w:p w14:paraId="729FF312" w14:textId="77777777" w:rsidR="00F87A83" w:rsidRPr="003719B2" w:rsidRDefault="00F87A83" w:rsidP="00F87A83">
      <w:pPr>
        <w:spacing w:line="560" w:lineRule="exact"/>
        <w:ind w:firstLineChars="149" w:firstLine="417"/>
        <w:jc w:val="left"/>
        <w:rPr>
          <w:rFonts w:asciiTheme="minorEastAsia" w:hAnsiTheme="minorEastAsia"/>
          <w:sz w:val="28"/>
          <w:szCs w:val="28"/>
        </w:rPr>
      </w:pPr>
      <w:r w:rsidRPr="003719B2">
        <w:rPr>
          <w:rFonts w:asciiTheme="minorEastAsia" w:hAnsiTheme="minorEastAsia" w:hint="eastAsia"/>
          <w:sz w:val="28"/>
          <w:szCs w:val="28"/>
        </w:rPr>
        <w:t>22）</w:t>
      </w:r>
      <w:r w:rsidRPr="003719B2">
        <w:rPr>
          <w:rFonts w:asciiTheme="minorEastAsia" w:hAnsiTheme="minorEastAsia"/>
          <w:sz w:val="28"/>
          <w:szCs w:val="28"/>
        </w:rPr>
        <w:t>日志审计</w:t>
      </w:r>
    </w:p>
    <w:tbl>
      <w:tblPr>
        <w:tblW w:w="8664" w:type="dxa"/>
        <w:tblInd w:w="91" w:type="dxa"/>
        <w:tblLook w:val="04A0" w:firstRow="1" w:lastRow="0" w:firstColumn="1" w:lastColumn="0" w:noHBand="0" w:noVBand="1"/>
      </w:tblPr>
      <w:tblGrid>
        <w:gridCol w:w="1575"/>
        <w:gridCol w:w="6471"/>
        <w:gridCol w:w="618"/>
      </w:tblGrid>
      <w:tr w:rsidR="00F87A83" w:rsidRPr="003719B2" w14:paraId="61F868F6" w14:textId="77777777" w:rsidTr="00A3524C">
        <w:trPr>
          <w:trHeight w:val="28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CDCE4" w14:textId="77777777" w:rsidR="00F87A83" w:rsidRPr="003719B2" w:rsidRDefault="00F87A83"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指标项</w:t>
            </w:r>
          </w:p>
        </w:tc>
        <w:tc>
          <w:tcPr>
            <w:tcW w:w="7089" w:type="dxa"/>
            <w:gridSpan w:val="2"/>
            <w:tcBorders>
              <w:top w:val="single" w:sz="4" w:space="0" w:color="auto"/>
              <w:left w:val="nil"/>
              <w:bottom w:val="single" w:sz="4" w:space="0" w:color="auto"/>
              <w:right w:val="single" w:sz="4" w:space="0" w:color="auto"/>
            </w:tcBorders>
            <w:shd w:val="clear" w:color="auto" w:fill="auto"/>
            <w:vAlign w:val="center"/>
            <w:hideMark/>
          </w:tcPr>
          <w:p w14:paraId="22F311A3" w14:textId="77777777" w:rsidR="00F87A83" w:rsidRPr="003719B2" w:rsidRDefault="00F87A83"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F87A83" w:rsidRPr="003719B2" w14:paraId="421E11DD" w14:textId="77777777" w:rsidTr="00A3524C">
        <w:trPr>
          <w:trHeight w:val="8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1DFA1E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综合日志审计</w:t>
            </w:r>
          </w:p>
        </w:tc>
        <w:tc>
          <w:tcPr>
            <w:tcW w:w="7089" w:type="dxa"/>
            <w:gridSpan w:val="2"/>
            <w:tcBorders>
              <w:top w:val="nil"/>
              <w:left w:val="nil"/>
              <w:bottom w:val="single" w:sz="4" w:space="0" w:color="auto"/>
              <w:right w:val="single" w:sz="4" w:space="0" w:color="auto"/>
            </w:tcBorders>
            <w:shd w:val="clear" w:color="auto" w:fill="auto"/>
            <w:vAlign w:val="center"/>
            <w:hideMark/>
          </w:tcPr>
          <w:p w14:paraId="4B52CA0C"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集日志，日志信息汇集到审计中心，通过统一的控制台界面进行实时、可视化的呈现分析，能对网络设备、安全设备和系统、主机操作系统、数据库以及各种应用系统的日志、事件、告警等安全信息进行全面的审计。</w:t>
            </w:r>
          </w:p>
        </w:tc>
      </w:tr>
      <w:tr w:rsidR="00F87A83" w:rsidRPr="003719B2" w14:paraId="66A8A6C0" w14:textId="77777777" w:rsidTr="00A3524C">
        <w:trPr>
          <w:trHeight w:val="435"/>
        </w:trPr>
        <w:tc>
          <w:tcPr>
            <w:tcW w:w="1575" w:type="dxa"/>
            <w:tcBorders>
              <w:top w:val="nil"/>
              <w:left w:val="single" w:sz="4" w:space="0" w:color="auto"/>
              <w:bottom w:val="single" w:sz="4" w:space="0" w:color="auto"/>
              <w:right w:val="single" w:sz="4" w:space="0" w:color="auto"/>
            </w:tcBorders>
            <w:shd w:val="clear" w:color="auto" w:fill="auto"/>
            <w:vAlign w:val="center"/>
          </w:tcPr>
          <w:p w14:paraId="16A02D8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处理能力</w:t>
            </w:r>
          </w:p>
        </w:tc>
        <w:tc>
          <w:tcPr>
            <w:tcW w:w="7089" w:type="dxa"/>
            <w:gridSpan w:val="2"/>
            <w:tcBorders>
              <w:top w:val="nil"/>
              <w:left w:val="nil"/>
              <w:bottom w:val="single" w:sz="4" w:space="0" w:color="auto"/>
              <w:right w:val="single" w:sz="4" w:space="0" w:color="auto"/>
            </w:tcBorders>
            <w:shd w:val="clear" w:color="auto" w:fill="auto"/>
            <w:vAlign w:val="center"/>
          </w:tcPr>
          <w:p w14:paraId="19FEFFD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日处理数据能力不小于5GB/天。</w:t>
            </w:r>
          </w:p>
        </w:tc>
      </w:tr>
      <w:tr w:rsidR="00F87A83" w:rsidRPr="003719B2" w14:paraId="735F1939" w14:textId="77777777" w:rsidTr="00A3524C">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6F120BE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采集方式</w:t>
            </w:r>
          </w:p>
        </w:tc>
        <w:tc>
          <w:tcPr>
            <w:tcW w:w="7089" w:type="dxa"/>
            <w:gridSpan w:val="2"/>
            <w:tcBorders>
              <w:top w:val="nil"/>
              <w:left w:val="nil"/>
              <w:bottom w:val="single" w:sz="4" w:space="0" w:color="auto"/>
              <w:right w:val="single" w:sz="4" w:space="0" w:color="auto"/>
            </w:tcBorders>
            <w:shd w:val="clear" w:color="auto" w:fill="auto"/>
            <w:vAlign w:val="center"/>
            <w:hideMark/>
          </w:tcPr>
          <w:p w14:paraId="2260B72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审计中心可通过</w:t>
            </w:r>
            <w:r w:rsidRPr="003719B2">
              <w:rPr>
                <w:rFonts w:asciiTheme="minorEastAsia" w:hAnsiTheme="minorEastAsia" w:cs="宋体"/>
                <w:kern w:val="0"/>
                <w:szCs w:val="21"/>
              </w:rPr>
              <w:t>syslog</w:t>
            </w:r>
            <w:r w:rsidRPr="003719B2">
              <w:rPr>
                <w:rFonts w:asciiTheme="minorEastAsia" w:hAnsiTheme="minorEastAsia" w:cs="宋体" w:hint="eastAsia"/>
                <w:kern w:val="0"/>
                <w:szCs w:val="21"/>
              </w:rPr>
              <w:t>、</w:t>
            </w:r>
            <w:r w:rsidRPr="003719B2">
              <w:rPr>
                <w:rFonts w:asciiTheme="minorEastAsia" w:hAnsiTheme="minorEastAsia" w:cs="宋体"/>
                <w:kern w:val="0"/>
                <w:szCs w:val="21"/>
              </w:rPr>
              <w:t>snmp trap</w:t>
            </w:r>
            <w:r w:rsidRPr="003719B2">
              <w:rPr>
                <w:rFonts w:asciiTheme="minorEastAsia" w:hAnsiTheme="minorEastAsia" w:cs="宋体" w:hint="eastAsia"/>
                <w:kern w:val="0"/>
                <w:szCs w:val="21"/>
              </w:rPr>
              <w:t>、</w:t>
            </w:r>
            <w:r w:rsidRPr="003719B2">
              <w:rPr>
                <w:rFonts w:asciiTheme="minorEastAsia" w:hAnsiTheme="minorEastAsia" w:cs="宋体"/>
                <w:kern w:val="0"/>
                <w:szCs w:val="21"/>
              </w:rPr>
              <w:t>jdbc、odbc</w:t>
            </w:r>
            <w:r w:rsidRPr="003719B2">
              <w:rPr>
                <w:rFonts w:asciiTheme="minorEastAsia" w:hAnsiTheme="minorEastAsia" w:cs="宋体" w:hint="eastAsia"/>
                <w:kern w:val="0"/>
                <w:szCs w:val="21"/>
              </w:rPr>
              <w:t>、</w:t>
            </w:r>
            <w:r w:rsidRPr="003719B2">
              <w:rPr>
                <w:rFonts w:asciiTheme="minorEastAsia" w:hAnsiTheme="minorEastAsia" w:cs="宋体"/>
                <w:kern w:val="0"/>
                <w:szCs w:val="21"/>
              </w:rPr>
              <w:t>agent</w:t>
            </w:r>
            <w:r w:rsidRPr="003719B2">
              <w:rPr>
                <w:rFonts w:asciiTheme="minorEastAsia" w:hAnsiTheme="minorEastAsia" w:cs="宋体" w:hint="eastAsia"/>
                <w:kern w:val="0"/>
                <w:szCs w:val="21"/>
              </w:rPr>
              <w:t>等多种方式完成日志收集功能。</w:t>
            </w:r>
          </w:p>
        </w:tc>
      </w:tr>
      <w:tr w:rsidR="00F87A83" w:rsidRPr="003719B2" w14:paraId="3C2BB6DA" w14:textId="77777777" w:rsidTr="00A3524C">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257998B"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日志范式化</w:t>
            </w:r>
          </w:p>
        </w:tc>
        <w:tc>
          <w:tcPr>
            <w:tcW w:w="7089" w:type="dxa"/>
            <w:gridSpan w:val="2"/>
            <w:tcBorders>
              <w:top w:val="nil"/>
              <w:left w:val="nil"/>
              <w:bottom w:val="single" w:sz="4" w:space="0" w:color="auto"/>
              <w:right w:val="single" w:sz="4" w:space="0" w:color="auto"/>
            </w:tcBorders>
            <w:shd w:val="clear" w:color="auto" w:fill="auto"/>
            <w:vAlign w:val="center"/>
            <w:hideMark/>
          </w:tcPr>
          <w:p w14:paraId="15AA2A7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系统具备日志范式化功能，实现对异构日志格式的统一化；针对不支持的事件类型做范式化不需改动编码，通过修改配置文件即可完成。</w:t>
            </w:r>
          </w:p>
        </w:tc>
      </w:tr>
      <w:tr w:rsidR="00F87A83" w:rsidRPr="003719B2" w14:paraId="5E959367"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41295B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过滤归并</w:t>
            </w:r>
          </w:p>
        </w:tc>
        <w:tc>
          <w:tcPr>
            <w:tcW w:w="7089" w:type="dxa"/>
            <w:gridSpan w:val="2"/>
            <w:tcBorders>
              <w:top w:val="nil"/>
              <w:left w:val="nil"/>
              <w:bottom w:val="single" w:sz="4" w:space="0" w:color="auto"/>
              <w:right w:val="single" w:sz="4" w:space="0" w:color="auto"/>
            </w:tcBorders>
            <w:shd w:val="clear" w:color="auto" w:fill="auto"/>
            <w:vAlign w:val="center"/>
            <w:hideMark/>
          </w:tcPr>
          <w:p w14:paraId="0805B8F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支持对无用日志的可设置过滤条件和归并规则。</w:t>
            </w:r>
          </w:p>
        </w:tc>
      </w:tr>
      <w:tr w:rsidR="00F87A83" w:rsidRPr="003719B2" w14:paraId="445AFAFE" w14:textId="77777777" w:rsidTr="00A3524C">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B44AEA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采集器</w:t>
            </w:r>
          </w:p>
        </w:tc>
        <w:tc>
          <w:tcPr>
            <w:tcW w:w="7089" w:type="dxa"/>
            <w:gridSpan w:val="2"/>
            <w:tcBorders>
              <w:top w:val="nil"/>
              <w:left w:val="nil"/>
              <w:bottom w:val="single" w:sz="4" w:space="0" w:color="auto"/>
              <w:right w:val="single" w:sz="4" w:space="0" w:color="auto"/>
            </w:tcBorders>
            <w:shd w:val="clear" w:color="auto" w:fill="auto"/>
            <w:vAlign w:val="center"/>
            <w:hideMark/>
          </w:tcPr>
          <w:p w14:paraId="04EE485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日志采集前置可以分布式部署，以降低网络传输、分散负载，可以在需要时增设新的日志采集前置，从而提高系统的伸缩性。</w:t>
            </w:r>
          </w:p>
        </w:tc>
      </w:tr>
      <w:tr w:rsidR="00F87A83" w:rsidRPr="003719B2" w14:paraId="7BDC1D38"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15BA8A1"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实时监控</w:t>
            </w:r>
          </w:p>
        </w:tc>
        <w:tc>
          <w:tcPr>
            <w:tcW w:w="7089" w:type="dxa"/>
            <w:gridSpan w:val="2"/>
            <w:tcBorders>
              <w:top w:val="nil"/>
              <w:left w:val="nil"/>
              <w:bottom w:val="single" w:sz="4" w:space="0" w:color="auto"/>
              <w:right w:val="single" w:sz="4" w:space="0" w:color="auto"/>
            </w:tcBorders>
            <w:shd w:val="clear" w:color="auto" w:fill="auto"/>
            <w:vAlign w:val="center"/>
            <w:hideMark/>
          </w:tcPr>
          <w:p w14:paraId="646117D4"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系统允许管理员实时查看采集上来的日志。</w:t>
            </w:r>
          </w:p>
        </w:tc>
      </w:tr>
      <w:tr w:rsidR="00F87A83" w:rsidRPr="003719B2" w14:paraId="64E6D453"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659DB3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统计查询</w:t>
            </w:r>
          </w:p>
        </w:tc>
        <w:tc>
          <w:tcPr>
            <w:tcW w:w="7089" w:type="dxa"/>
            <w:gridSpan w:val="2"/>
            <w:tcBorders>
              <w:top w:val="nil"/>
              <w:left w:val="nil"/>
              <w:bottom w:val="single" w:sz="4" w:space="0" w:color="auto"/>
              <w:right w:val="single" w:sz="4" w:space="0" w:color="auto"/>
            </w:tcBorders>
            <w:shd w:val="clear" w:color="auto" w:fill="auto"/>
            <w:vAlign w:val="center"/>
            <w:hideMark/>
          </w:tcPr>
          <w:p w14:paraId="003AA55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可以对日志进行多维度组合条件的统计和查询。</w:t>
            </w:r>
          </w:p>
        </w:tc>
      </w:tr>
      <w:tr w:rsidR="00F87A83" w:rsidRPr="003719B2" w14:paraId="4FC33D71" w14:textId="77777777" w:rsidTr="00A3524C">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66C517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日志关联分析</w:t>
            </w:r>
          </w:p>
        </w:tc>
        <w:tc>
          <w:tcPr>
            <w:tcW w:w="7089" w:type="dxa"/>
            <w:gridSpan w:val="2"/>
            <w:tcBorders>
              <w:top w:val="nil"/>
              <w:left w:val="nil"/>
              <w:bottom w:val="single" w:sz="4" w:space="0" w:color="auto"/>
              <w:right w:val="single" w:sz="4" w:space="0" w:color="auto"/>
            </w:tcBorders>
            <w:shd w:val="clear" w:color="auto" w:fill="auto"/>
            <w:vAlign w:val="center"/>
            <w:hideMark/>
          </w:tcPr>
          <w:p w14:paraId="047D236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系统具有日志关联分析的能力，能够对不同的日志进行相关性分析，发掘潜在的信息；系统支持编写自定义关联规则。</w:t>
            </w:r>
          </w:p>
        </w:tc>
      </w:tr>
      <w:tr w:rsidR="00F87A83" w:rsidRPr="003719B2" w14:paraId="548C3DB2"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01905E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告警</w:t>
            </w:r>
          </w:p>
        </w:tc>
        <w:tc>
          <w:tcPr>
            <w:tcW w:w="7089" w:type="dxa"/>
            <w:gridSpan w:val="2"/>
            <w:tcBorders>
              <w:top w:val="nil"/>
              <w:left w:val="nil"/>
              <w:bottom w:val="single" w:sz="4" w:space="0" w:color="auto"/>
              <w:right w:val="single" w:sz="4" w:space="0" w:color="auto"/>
            </w:tcBorders>
            <w:shd w:val="clear" w:color="auto" w:fill="auto"/>
            <w:vAlign w:val="center"/>
            <w:hideMark/>
          </w:tcPr>
          <w:p w14:paraId="2B0406F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支持告警，告警动作支持多种常规告警方式。</w:t>
            </w:r>
          </w:p>
        </w:tc>
      </w:tr>
      <w:tr w:rsidR="00F87A83" w:rsidRPr="003719B2" w14:paraId="65B71D1A"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327BB3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报表</w:t>
            </w:r>
          </w:p>
        </w:tc>
        <w:tc>
          <w:tcPr>
            <w:tcW w:w="7089" w:type="dxa"/>
            <w:gridSpan w:val="2"/>
            <w:tcBorders>
              <w:top w:val="nil"/>
              <w:left w:val="nil"/>
              <w:bottom w:val="single" w:sz="4" w:space="0" w:color="auto"/>
              <w:right w:val="single" w:sz="4" w:space="0" w:color="auto"/>
            </w:tcBorders>
            <w:shd w:val="clear" w:color="auto" w:fill="auto"/>
            <w:vAlign w:val="center"/>
            <w:hideMark/>
          </w:tcPr>
          <w:p w14:paraId="4645255C"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提供报表功能，支持自定义生成报表。</w:t>
            </w:r>
          </w:p>
        </w:tc>
      </w:tr>
      <w:tr w:rsidR="00F87A83" w:rsidRPr="003719B2" w14:paraId="36FAF0D6"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CE450C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核心功能</w:t>
            </w:r>
          </w:p>
        </w:tc>
        <w:tc>
          <w:tcPr>
            <w:tcW w:w="7089" w:type="dxa"/>
            <w:gridSpan w:val="2"/>
            <w:tcBorders>
              <w:top w:val="nil"/>
              <w:left w:val="nil"/>
              <w:bottom w:val="single" w:sz="4" w:space="0" w:color="auto"/>
              <w:right w:val="single" w:sz="4" w:space="0" w:color="auto"/>
            </w:tcBorders>
            <w:shd w:val="clear" w:color="auto" w:fill="auto"/>
            <w:vAlign w:val="center"/>
            <w:hideMark/>
          </w:tcPr>
          <w:p w14:paraId="1DFABB94"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对日志进行归一、汇总、分析将海量安全日志转化为少量安全事件。</w:t>
            </w:r>
          </w:p>
        </w:tc>
      </w:tr>
      <w:tr w:rsidR="00F87A83" w:rsidRPr="003719B2" w14:paraId="018A0505" w14:textId="77777777" w:rsidTr="00A3524C">
        <w:trPr>
          <w:trHeight w:val="8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3F613F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日志审计对象</w:t>
            </w:r>
          </w:p>
        </w:tc>
        <w:tc>
          <w:tcPr>
            <w:tcW w:w="7089" w:type="dxa"/>
            <w:gridSpan w:val="2"/>
            <w:tcBorders>
              <w:top w:val="nil"/>
              <w:left w:val="nil"/>
              <w:bottom w:val="single" w:sz="4" w:space="0" w:color="auto"/>
              <w:right w:val="single" w:sz="4" w:space="0" w:color="auto"/>
            </w:tcBorders>
            <w:shd w:val="clear" w:color="auto" w:fill="auto"/>
            <w:vAlign w:val="center"/>
            <w:hideMark/>
          </w:tcPr>
          <w:p w14:paraId="2267C1F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包括主流网络设备、安全设备、安全系统、主机操作系统、数据库、应用系统、网管系统告警日志、终端管理系统告警日志、网络综合审计系统告警日志、上网行为审计系统日志、以及自己的业务系统的日志、事件、告警等安</w:t>
            </w:r>
            <w:r w:rsidRPr="003719B2">
              <w:rPr>
                <w:rFonts w:asciiTheme="minorEastAsia" w:hAnsiTheme="minorEastAsia" w:cs="宋体" w:hint="eastAsia"/>
                <w:kern w:val="0"/>
                <w:szCs w:val="21"/>
              </w:rPr>
              <w:lastRenderedPageBreak/>
              <w:t>全信息。</w:t>
            </w:r>
          </w:p>
        </w:tc>
      </w:tr>
      <w:tr w:rsidR="00F87A83" w:rsidRPr="003719B2" w14:paraId="0FFC4CFE" w14:textId="77777777" w:rsidTr="00A3524C">
        <w:trPr>
          <w:trHeight w:val="8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6EF38D4"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日志审计查询</w:t>
            </w:r>
          </w:p>
        </w:tc>
        <w:tc>
          <w:tcPr>
            <w:tcW w:w="7089" w:type="dxa"/>
            <w:gridSpan w:val="2"/>
            <w:tcBorders>
              <w:top w:val="nil"/>
              <w:left w:val="nil"/>
              <w:bottom w:val="single" w:sz="4" w:space="0" w:color="auto"/>
              <w:right w:val="single" w:sz="4" w:space="0" w:color="auto"/>
            </w:tcBorders>
            <w:shd w:val="clear" w:color="auto" w:fill="auto"/>
            <w:vAlign w:val="center"/>
            <w:hideMark/>
          </w:tcPr>
          <w:p w14:paraId="4263F6B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所有日志采用统一的日志查询界面，可以自定义各种查询场景。查询场景可保存，并可支持在查询结果中继续查询。支持原始消息中的关键字查询，可进行全文检索，可对查询结果进行分组排序，查询结果可导出。</w:t>
            </w:r>
          </w:p>
        </w:tc>
      </w:tr>
      <w:tr w:rsidR="00F87A83" w:rsidRPr="003719B2" w14:paraId="530027EE" w14:textId="77777777" w:rsidTr="00A3524C">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D227627"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日志实时监视</w:t>
            </w:r>
          </w:p>
        </w:tc>
        <w:tc>
          <w:tcPr>
            <w:tcW w:w="7089" w:type="dxa"/>
            <w:gridSpan w:val="2"/>
            <w:tcBorders>
              <w:top w:val="nil"/>
              <w:left w:val="nil"/>
              <w:bottom w:val="single" w:sz="4" w:space="0" w:color="auto"/>
              <w:right w:val="single" w:sz="4" w:space="0" w:color="auto"/>
            </w:tcBorders>
            <w:shd w:val="clear" w:color="auto" w:fill="auto"/>
            <w:vAlign w:val="center"/>
            <w:hideMark/>
          </w:tcPr>
          <w:p w14:paraId="0E1B93C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系统提供实时的日志滚动显示和查询，可自定义实时监视的日志内容，可查看实时日志详细信息。</w:t>
            </w:r>
          </w:p>
        </w:tc>
      </w:tr>
      <w:tr w:rsidR="00F87A83" w:rsidRPr="003719B2" w14:paraId="386FBEC8" w14:textId="77777777" w:rsidTr="00A3524C">
        <w:trPr>
          <w:trHeight w:val="8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808C6FA"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日志实时分析和统计</w:t>
            </w:r>
          </w:p>
        </w:tc>
        <w:tc>
          <w:tcPr>
            <w:tcW w:w="7089" w:type="dxa"/>
            <w:gridSpan w:val="2"/>
            <w:tcBorders>
              <w:top w:val="nil"/>
              <w:left w:val="nil"/>
              <w:bottom w:val="single" w:sz="4" w:space="0" w:color="auto"/>
              <w:right w:val="single" w:sz="4" w:space="0" w:color="auto"/>
            </w:tcBorders>
            <w:shd w:val="clear" w:color="auto" w:fill="auto"/>
            <w:vAlign w:val="center"/>
            <w:hideMark/>
          </w:tcPr>
          <w:p w14:paraId="13C645C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对收集的日志进行分类实时分析和统计，从而快速识别安全事故。分析统计结果支持柱图、饼图、曲线图等形式并自动实时刷新，图表数据支持数据下钻。日志实时分析在内存中完成，不需借助数据库和文件系统。</w:t>
            </w:r>
          </w:p>
        </w:tc>
      </w:tr>
      <w:tr w:rsidR="00F87A83" w:rsidRPr="003719B2" w14:paraId="7FB361B9" w14:textId="77777777" w:rsidTr="00A3524C">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1F6D02E"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趋势分析</w:t>
            </w:r>
          </w:p>
        </w:tc>
        <w:tc>
          <w:tcPr>
            <w:tcW w:w="7089" w:type="dxa"/>
            <w:gridSpan w:val="2"/>
            <w:tcBorders>
              <w:top w:val="nil"/>
              <w:left w:val="nil"/>
              <w:bottom w:val="single" w:sz="4" w:space="0" w:color="auto"/>
              <w:right w:val="single" w:sz="4" w:space="0" w:color="auto"/>
            </w:tcBorders>
            <w:shd w:val="clear" w:color="auto" w:fill="auto"/>
            <w:vAlign w:val="center"/>
            <w:hideMark/>
          </w:tcPr>
          <w:p w14:paraId="649D4029"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可对收集的日志根据过滤条件，针对设备地址、源地址、目标地址等进行事件数量等的趋势分析。</w:t>
            </w:r>
          </w:p>
        </w:tc>
      </w:tr>
      <w:tr w:rsidR="00F87A83" w:rsidRPr="003719B2" w14:paraId="66DD83D5"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FB8E79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事件追溯</w:t>
            </w:r>
          </w:p>
        </w:tc>
        <w:tc>
          <w:tcPr>
            <w:tcW w:w="7089" w:type="dxa"/>
            <w:gridSpan w:val="2"/>
            <w:tcBorders>
              <w:top w:val="nil"/>
              <w:left w:val="nil"/>
              <w:bottom w:val="single" w:sz="4" w:space="0" w:color="auto"/>
              <w:right w:val="single" w:sz="4" w:space="0" w:color="auto"/>
            </w:tcBorders>
            <w:shd w:val="clear" w:color="auto" w:fill="auto"/>
            <w:vAlign w:val="center"/>
            <w:hideMark/>
          </w:tcPr>
          <w:p w14:paraId="1398C58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对于关联告警事件，可以进行追溯，查看导致该关联事件的所有原始事件。</w:t>
            </w:r>
          </w:p>
        </w:tc>
      </w:tr>
      <w:tr w:rsidR="00F87A83" w:rsidRPr="003719B2" w14:paraId="3C74481B" w14:textId="77777777" w:rsidTr="00A3524C">
        <w:trPr>
          <w:trHeight w:val="81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B177564"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告警和响应管理</w:t>
            </w:r>
          </w:p>
        </w:tc>
        <w:tc>
          <w:tcPr>
            <w:tcW w:w="7089" w:type="dxa"/>
            <w:gridSpan w:val="2"/>
            <w:tcBorders>
              <w:top w:val="nil"/>
              <w:left w:val="nil"/>
              <w:bottom w:val="single" w:sz="4" w:space="0" w:color="auto"/>
              <w:right w:val="single" w:sz="4" w:space="0" w:color="auto"/>
            </w:tcBorders>
            <w:shd w:val="clear" w:color="auto" w:fill="auto"/>
            <w:vAlign w:val="center"/>
            <w:hideMark/>
          </w:tcPr>
          <w:p w14:paraId="2DFF769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通过关联分析，对于发现的严重事件可以进行自动告警，告警内容支持自定义字段。告警方式包括邮件、短信、SNMP Trap、Syslog等。响应方式包括：自动执行预定义脚本，自动将事件属性作为参数传递给特定命令行程序。</w:t>
            </w:r>
          </w:p>
        </w:tc>
      </w:tr>
      <w:tr w:rsidR="00F87A83" w:rsidRPr="003719B2" w14:paraId="45FD456A" w14:textId="77777777" w:rsidTr="00A3524C">
        <w:trPr>
          <w:trHeight w:val="162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3FF0CD3"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报表管理</w:t>
            </w:r>
          </w:p>
        </w:tc>
        <w:tc>
          <w:tcPr>
            <w:tcW w:w="7089" w:type="dxa"/>
            <w:gridSpan w:val="2"/>
            <w:tcBorders>
              <w:top w:val="nil"/>
              <w:left w:val="nil"/>
              <w:bottom w:val="single" w:sz="4" w:space="0" w:color="auto"/>
              <w:right w:val="single" w:sz="4" w:space="0" w:color="auto"/>
            </w:tcBorders>
            <w:shd w:val="clear" w:color="auto" w:fill="auto"/>
            <w:vAlign w:val="center"/>
            <w:hideMark/>
          </w:tcPr>
          <w:p w14:paraId="7A9BCC65"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丰富的报表管理功能，预定义了针对各类服务器、网络设备、防火墙、入侵检测系统、防病毒系统、终端安全管理系统、数据库、策略变更、流量，设备事件趋势以及总体报表，根据时间、数据类型等生成报表，提供导出以及邮件送达等服务；直观地为管理员提供决策和分析的数据基础，帮助管理员掌握网络及业务系统的状况。报表可以保存为html、excel、pdf等多种格式。提供自定义报表，可根据自身需要进行定制。报表可根据设置自动运行,调度生成日报、周报和月报。</w:t>
            </w:r>
          </w:p>
        </w:tc>
      </w:tr>
      <w:tr w:rsidR="00F87A83" w:rsidRPr="003719B2" w14:paraId="1B7D737F"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205CBDC4"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备份归档</w:t>
            </w:r>
          </w:p>
        </w:tc>
        <w:tc>
          <w:tcPr>
            <w:tcW w:w="7089" w:type="dxa"/>
            <w:gridSpan w:val="2"/>
            <w:tcBorders>
              <w:top w:val="nil"/>
              <w:left w:val="nil"/>
              <w:bottom w:val="single" w:sz="4" w:space="0" w:color="auto"/>
              <w:right w:val="single" w:sz="4" w:space="0" w:color="auto"/>
            </w:tcBorders>
            <w:shd w:val="clear" w:color="auto" w:fill="auto"/>
            <w:vAlign w:val="center"/>
            <w:hideMark/>
          </w:tcPr>
          <w:p w14:paraId="20E8BBE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支持数据库备份归档；支持历史日志恢复导入；支持各种配置项的备份和导</w:t>
            </w:r>
            <w:r w:rsidRPr="003719B2">
              <w:rPr>
                <w:rFonts w:asciiTheme="minorEastAsia" w:hAnsiTheme="minorEastAsia" w:cs="宋体" w:hint="eastAsia"/>
                <w:kern w:val="0"/>
                <w:szCs w:val="21"/>
              </w:rPr>
              <w:lastRenderedPageBreak/>
              <w:t>入。</w:t>
            </w:r>
          </w:p>
        </w:tc>
      </w:tr>
      <w:tr w:rsidR="00F87A83" w:rsidRPr="003719B2" w14:paraId="527B0FDC" w14:textId="77777777" w:rsidTr="00A3524C">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36C49C2A"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系统配置</w:t>
            </w:r>
          </w:p>
        </w:tc>
        <w:tc>
          <w:tcPr>
            <w:tcW w:w="7089" w:type="dxa"/>
            <w:gridSpan w:val="2"/>
            <w:tcBorders>
              <w:top w:val="nil"/>
              <w:left w:val="nil"/>
              <w:bottom w:val="single" w:sz="4" w:space="0" w:color="auto"/>
              <w:right w:val="single" w:sz="4" w:space="0" w:color="auto"/>
            </w:tcBorders>
            <w:shd w:val="clear" w:color="auto" w:fill="auto"/>
            <w:vAlign w:val="center"/>
            <w:hideMark/>
          </w:tcPr>
          <w:p w14:paraId="2FA7C69C"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对系统的各项配置工作，包括日志的备份、恢复。无需借助第三方数据库管理系统。支持日志syslog转发。</w:t>
            </w:r>
          </w:p>
        </w:tc>
      </w:tr>
      <w:tr w:rsidR="00F87A83" w:rsidRPr="003719B2" w14:paraId="75214B72"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561C45CF"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支持多操作系统</w:t>
            </w:r>
          </w:p>
        </w:tc>
        <w:tc>
          <w:tcPr>
            <w:tcW w:w="7089" w:type="dxa"/>
            <w:gridSpan w:val="2"/>
            <w:tcBorders>
              <w:top w:val="nil"/>
              <w:left w:val="nil"/>
              <w:bottom w:val="single" w:sz="4" w:space="0" w:color="auto"/>
              <w:right w:val="single" w:sz="4" w:space="0" w:color="auto"/>
            </w:tcBorders>
            <w:shd w:val="clear" w:color="auto" w:fill="auto"/>
            <w:vAlign w:val="center"/>
            <w:hideMark/>
          </w:tcPr>
          <w:p w14:paraId="15AEFCB4"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支持Windows、Linux等主流操作系统。</w:t>
            </w:r>
          </w:p>
        </w:tc>
      </w:tr>
      <w:tr w:rsidR="00F87A83" w:rsidRPr="003719B2" w14:paraId="0D2E39F8"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19584E40"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二次开发接口</w:t>
            </w:r>
          </w:p>
        </w:tc>
        <w:tc>
          <w:tcPr>
            <w:tcW w:w="7089" w:type="dxa"/>
            <w:gridSpan w:val="2"/>
            <w:tcBorders>
              <w:top w:val="nil"/>
              <w:left w:val="nil"/>
              <w:bottom w:val="single" w:sz="4" w:space="0" w:color="auto"/>
              <w:right w:val="single" w:sz="4" w:space="0" w:color="auto"/>
            </w:tcBorders>
            <w:shd w:val="clear" w:color="auto" w:fill="auto"/>
            <w:vAlign w:val="center"/>
            <w:hideMark/>
          </w:tcPr>
          <w:p w14:paraId="6BBEAE36"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支持二次开发功能。</w:t>
            </w:r>
          </w:p>
        </w:tc>
      </w:tr>
      <w:tr w:rsidR="00F87A83" w:rsidRPr="003719B2" w14:paraId="33849EC0" w14:textId="77777777" w:rsidTr="00A3524C">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1728562"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管理权限分级分域</w:t>
            </w:r>
          </w:p>
        </w:tc>
        <w:tc>
          <w:tcPr>
            <w:tcW w:w="7089" w:type="dxa"/>
            <w:gridSpan w:val="2"/>
            <w:tcBorders>
              <w:top w:val="nil"/>
              <w:left w:val="nil"/>
              <w:bottom w:val="single" w:sz="4" w:space="0" w:color="auto"/>
              <w:right w:val="single" w:sz="4" w:space="0" w:color="auto"/>
            </w:tcBorders>
            <w:shd w:val="clear" w:color="auto" w:fill="auto"/>
            <w:vAlign w:val="center"/>
            <w:hideMark/>
          </w:tcPr>
          <w:p w14:paraId="6173D378" w14:textId="77777777" w:rsidR="00F87A83" w:rsidRPr="003719B2" w:rsidRDefault="00F87A83"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管理员分级分权，可以自行设置管理员权限和策略。如管理员、安全员、操作员、审计员等。</w:t>
            </w:r>
          </w:p>
        </w:tc>
      </w:tr>
      <w:tr w:rsidR="00067BCF" w:rsidRPr="003719B2" w14:paraId="44E4230D" w14:textId="77777777" w:rsidTr="00067BCF">
        <w:tblPrEx>
          <w:jc w:val="center"/>
        </w:tblPrEx>
        <w:trPr>
          <w:gridAfter w:val="1"/>
          <w:wAfter w:w="618" w:type="dxa"/>
          <w:trHeight w:val="300"/>
          <w:jc w:val="center"/>
        </w:trPr>
        <w:tc>
          <w:tcPr>
            <w:tcW w:w="8046" w:type="dxa"/>
            <w:gridSpan w:val="2"/>
            <w:shd w:val="clear" w:color="000000" w:fill="FFFFFF"/>
            <w:vAlign w:val="center"/>
          </w:tcPr>
          <w:p w14:paraId="01CB04C5" w14:textId="77777777" w:rsidR="00067BCF" w:rsidRPr="003719B2" w:rsidRDefault="00067BCF" w:rsidP="00A3524C">
            <w:pPr>
              <w:spacing w:line="560" w:lineRule="exact"/>
              <w:jc w:val="left"/>
              <w:rPr>
                <w:rFonts w:asciiTheme="minorEastAsia" w:hAnsiTheme="minorEastAsia"/>
                <w:szCs w:val="21"/>
              </w:rPr>
            </w:pPr>
            <w:r w:rsidRPr="003719B2">
              <w:rPr>
                <w:rFonts w:asciiTheme="minorEastAsia" w:hAnsiTheme="minorEastAsia" w:hint="eastAsia"/>
                <w:szCs w:val="21"/>
              </w:rPr>
              <w:t>(6)安全隔离与信息交换系统（2台）</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081"/>
              <w:gridCol w:w="6106"/>
            </w:tblGrid>
            <w:tr w:rsidR="00067BCF" w:rsidRPr="003719B2" w14:paraId="06AFF453" w14:textId="77777777" w:rsidTr="00A3524C">
              <w:trPr>
                <w:trHeight w:val="519"/>
                <w:jc w:val="center"/>
              </w:trPr>
              <w:tc>
                <w:tcPr>
                  <w:tcW w:w="1081" w:type="pct"/>
                  <w:gridSpan w:val="2"/>
                  <w:shd w:val="clear" w:color="auto" w:fill="auto"/>
                  <w:vAlign w:val="center"/>
                </w:tcPr>
                <w:p w14:paraId="6482A4F3" w14:textId="77777777" w:rsidR="00067BCF" w:rsidRPr="003719B2" w:rsidRDefault="00067BCF" w:rsidP="00A3524C">
                  <w:pPr>
                    <w:widowControl/>
                    <w:spacing w:line="560" w:lineRule="exact"/>
                    <w:jc w:val="center"/>
                    <w:rPr>
                      <w:rFonts w:asciiTheme="minorEastAsia" w:hAnsiTheme="minorEastAsia" w:cs="宋体"/>
                      <w:b/>
                      <w:kern w:val="0"/>
                      <w:szCs w:val="21"/>
                    </w:rPr>
                  </w:pPr>
                  <w:r w:rsidRPr="003719B2">
                    <w:rPr>
                      <w:rFonts w:asciiTheme="minorEastAsia" w:hAnsiTheme="minorEastAsia" w:cs="宋体" w:hint="eastAsia"/>
                      <w:b/>
                      <w:kern w:val="0"/>
                      <w:szCs w:val="21"/>
                    </w:rPr>
                    <w:t>指标</w:t>
                  </w:r>
                </w:p>
              </w:tc>
              <w:tc>
                <w:tcPr>
                  <w:tcW w:w="3919" w:type="pct"/>
                  <w:shd w:val="clear" w:color="auto" w:fill="auto"/>
                  <w:vAlign w:val="center"/>
                </w:tcPr>
                <w:p w14:paraId="02FEDEA4" w14:textId="77777777" w:rsidR="00067BCF" w:rsidRPr="003719B2" w:rsidRDefault="00067BCF"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b/>
                      <w:kern w:val="0"/>
                      <w:szCs w:val="21"/>
                    </w:rPr>
                    <w:t>参数要求</w:t>
                  </w:r>
                </w:p>
              </w:tc>
            </w:tr>
            <w:tr w:rsidR="00067BCF" w:rsidRPr="003719B2" w14:paraId="0E78EE4A" w14:textId="77777777" w:rsidTr="00A3524C">
              <w:trPr>
                <w:trHeight w:val="1711"/>
                <w:jc w:val="center"/>
              </w:trPr>
              <w:tc>
                <w:tcPr>
                  <w:tcW w:w="420" w:type="pct"/>
                  <w:vMerge w:val="restart"/>
                  <w:shd w:val="clear" w:color="auto" w:fill="auto"/>
                  <w:vAlign w:val="center"/>
                </w:tcPr>
                <w:p w14:paraId="273CD738"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产品架构</w:t>
                  </w:r>
                </w:p>
              </w:tc>
              <w:tc>
                <w:tcPr>
                  <w:tcW w:w="660" w:type="pct"/>
                  <w:shd w:val="clear" w:color="auto" w:fill="auto"/>
                  <w:vAlign w:val="center"/>
                </w:tcPr>
                <w:p w14:paraId="64193941"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系统基本架构</w:t>
                  </w:r>
                </w:p>
              </w:tc>
              <w:tc>
                <w:tcPr>
                  <w:tcW w:w="3919" w:type="pct"/>
                  <w:shd w:val="clear" w:color="auto" w:fill="auto"/>
                  <w:vAlign w:val="center"/>
                </w:tcPr>
                <w:p w14:paraId="36B64CDE"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“2+1”系统结构，内外端机为TCP、IP网络协议的终点，阻断TCP、IP协议的直接贯通；</w:t>
                  </w:r>
                </w:p>
                <w:p w14:paraId="0AAF9F24"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内外端机之间采用专用硬件和专用协议进行连接，不可编程。网闸以软硬件结合的方式，有效地隔断内外网络间直接的连接，防止信息无限制交换。</w:t>
                  </w:r>
                </w:p>
              </w:tc>
            </w:tr>
            <w:tr w:rsidR="00067BCF" w:rsidRPr="003719B2" w14:paraId="00DCD614" w14:textId="77777777" w:rsidTr="00A3524C">
              <w:trPr>
                <w:trHeight w:val="1708"/>
                <w:jc w:val="center"/>
              </w:trPr>
              <w:tc>
                <w:tcPr>
                  <w:tcW w:w="420" w:type="pct"/>
                  <w:vMerge/>
                  <w:shd w:val="clear" w:color="auto" w:fill="auto"/>
                  <w:vAlign w:val="center"/>
                </w:tcPr>
                <w:p w14:paraId="505A47ED"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32862E08"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安全体系结构</w:t>
                  </w:r>
                </w:p>
              </w:tc>
              <w:tc>
                <w:tcPr>
                  <w:tcW w:w="3919" w:type="pct"/>
                  <w:shd w:val="clear" w:color="auto" w:fill="auto"/>
                  <w:vAlign w:val="center"/>
                </w:tcPr>
                <w:p w14:paraId="60A0C81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仲裁审计系统部署于内端机上，通用协议无法通过外端机直接连接到仲裁系统；</w:t>
                  </w:r>
                </w:p>
                <w:p w14:paraId="132801E1"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只能通过内端机上的管理口对网闸进行配置。</w:t>
                  </w:r>
                </w:p>
              </w:tc>
            </w:tr>
            <w:tr w:rsidR="00067BCF" w:rsidRPr="003719B2" w14:paraId="78F777E2" w14:textId="77777777" w:rsidTr="00A3524C">
              <w:trPr>
                <w:trHeight w:val="570"/>
                <w:jc w:val="center"/>
              </w:trPr>
              <w:tc>
                <w:tcPr>
                  <w:tcW w:w="420" w:type="pct"/>
                  <w:vMerge/>
                  <w:shd w:val="clear" w:color="auto" w:fill="auto"/>
                  <w:vAlign w:val="center"/>
                </w:tcPr>
                <w:p w14:paraId="330D7FBA"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27E9E0D5"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操作系统</w:t>
                  </w:r>
                </w:p>
              </w:tc>
              <w:tc>
                <w:tcPr>
                  <w:tcW w:w="3919" w:type="pct"/>
                  <w:shd w:val="clear" w:color="auto" w:fill="auto"/>
                  <w:vAlign w:val="center"/>
                </w:tcPr>
                <w:p w14:paraId="52631DB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系统基于加固安全操作平台，为</w:t>
                  </w:r>
                  <w:r w:rsidRPr="003719B2">
                    <w:rPr>
                      <w:rFonts w:asciiTheme="minorEastAsia" w:hAnsiTheme="minorEastAsia" w:cs="宋体"/>
                      <w:kern w:val="0"/>
                      <w:szCs w:val="21"/>
                    </w:rPr>
                    <w:t>主机</w:t>
                  </w:r>
                  <w:r w:rsidRPr="003719B2">
                    <w:rPr>
                      <w:rFonts w:asciiTheme="minorEastAsia" w:hAnsiTheme="minorEastAsia" w:cs="宋体" w:hint="eastAsia"/>
                      <w:kern w:val="0"/>
                      <w:szCs w:val="21"/>
                    </w:rPr>
                    <w:t>提供深度防御；</w:t>
                  </w:r>
                </w:p>
                <w:p w14:paraId="3F76C403"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能够对两个主机系统提供多层次、高强度的安全防护，保护其重要进程、文件、数据不受黑客侵袭；</w:t>
                  </w:r>
                </w:p>
                <w:p w14:paraId="4A4A8BCB"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采用对象互斥和线程守护技术，保护主要进程的安全性和稳定性；</w:t>
                  </w:r>
                </w:p>
                <w:p w14:paraId="28E1C962"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不采用通用的指令库和函数库，只提供有限的内部调试用指令函数。</w:t>
                  </w:r>
                </w:p>
              </w:tc>
            </w:tr>
            <w:tr w:rsidR="00067BCF" w:rsidRPr="003719B2" w14:paraId="528206C7" w14:textId="77777777" w:rsidTr="00A3524C">
              <w:trPr>
                <w:trHeight w:val="465"/>
                <w:jc w:val="center"/>
              </w:trPr>
              <w:tc>
                <w:tcPr>
                  <w:tcW w:w="420" w:type="pct"/>
                  <w:vMerge w:val="restart"/>
                  <w:shd w:val="clear" w:color="auto" w:fill="auto"/>
                  <w:vAlign w:val="center"/>
                </w:tcPr>
                <w:p w14:paraId="48BF1DA6"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lastRenderedPageBreak/>
                    <w:t>功能要求</w:t>
                  </w:r>
                </w:p>
              </w:tc>
              <w:tc>
                <w:tcPr>
                  <w:tcW w:w="660" w:type="pct"/>
                  <w:shd w:val="clear" w:color="auto" w:fill="auto"/>
                  <w:vAlign w:val="center"/>
                </w:tcPr>
                <w:p w14:paraId="66E14F94"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系统管理</w:t>
                  </w:r>
                </w:p>
              </w:tc>
              <w:tc>
                <w:tcPr>
                  <w:tcW w:w="3919" w:type="pct"/>
                  <w:shd w:val="clear" w:color="auto" w:fill="auto"/>
                  <w:vAlign w:val="center"/>
                </w:tcPr>
                <w:p w14:paraId="6CB6DEA5"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三权分立：安全管理流程主要由安全管理员、系统管理员和安全审计员通过安全管理中心执行，分别实施系统维护、安全策略制定和部署、审计记录分析和结果响应等。</w:t>
                  </w:r>
                </w:p>
                <w:p w14:paraId="3E883FC6"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支持指纹认证登录</w:t>
                  </w:r>
                </w:p>
                <w:p w14:paraId="0C03750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支持管理端IP地址限制</w:t>
                  </w:r>
                </w:p>
                <w:p w14:paraId="7BAE8A07"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支持负载均衡</w:t>
                  </w:r>
                </w:p>
                <w:p w14:paraId="71F2169E"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支持所有配置导入导出</w:t>
                  </w:r>
                </w:p>
                <w:p w14:paraId="6F5A90C6"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自带数据分析和网络诊断工具</w:t>
                  </w:r>
                </w:p>
                <w:p w14:paraId="0070F2F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支持日志详细查询、备份和回滚机制</w:t>
                  </w:r>
                </w:p>
                <w:p w14:paraId="0826C5E1"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支持邮件告警。</w:t>
                  </w:r>
                </w:p>
              </w:tc>
            </w:tr>
            <w:tr w:rsidR="00067BCF" w:rsidRPr="003719B2" w14:paraId="2B4943B3" w14:textId="77777777" w:rsidTr="00A3524C">
              <w:trPr>
                <w:trHeight w:val="465"/>
                <w:jc w:val="center"/>
              </w:trPr>
              <w:tc>
                <w:tcPr>
                  <w:tcW w:w="420" w:type="pct"/>
                  <w:vMerge/>
                  <w:shd w:val="clear" w:color="auto" w:fill="auto"/>
                  <w:vAlign w:val="center"/>
                </w:tcPr>
                <w:p w14:paraId="614AF4EB" w14:textId="77777777" w:rsidR="00067BCF" w:rsidRPr="003719B2" w:rsidRDefault="00067BCF" w:rsidP="00A3524C">
                  <w:pPr>
                    <w:spacing w:line="560" w:lineRule="exact"/>
                    <w:rPr>
                      <w:rFonts w:asciiTheme="minorEastAsia" w:hAnsiTheme="minorEastAsia" w:cs="宋体"/>
                      <w:b/>
                      <w:kern w:val="0"/>
                      <w:szCs w:val="21"/>
                    </w:rPr>
                  </w:pPr>
                </w:p>
              </w:tc>
              <w:tc>
                <w:tcPr>
                  <w:tcW w:w="660" w:type="pct"/>
                  <w:shd w:val="clear" w:color="auto" w:fill="auto"/>
                  <w:vAlign w:val="center"/>
                </w:tcPr>
                <w:p w14:paraId="13A2BDD4"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支持协议</w:t>
                  </w:r>
                </w:p>
              </w:tc>
              <w:tc>
                <w:tcPr>
                  <w:tcW w:w="3919" w:type="pct"/>
                  <w:shd w:val="clear" w:color="auto" w:fill="auto"/>
                  <w:vAlign w:val="center"/>
                </w:tcPr>
                <w:p w14:paraId="65593B6A"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标准TCP、UDP协议</w:t>
                  </w:r>
                </w:p>
              </w:tc>
            </w:tr>
            <w:tr w:rsidR="00067BCF" w:rsidRPr="003719B2" w14:paraId="4152EC5B" w14:textId="77777777" w:rsidTr="00A3524C">
              <w:trPr>
                <w:trHeight w:val="465"/>
                <w:jc w:val="center"/>
              </w:trPr>
              <w:tc>
                <w:tcPr>
                  <w:tcW w:w="420" w:type="pct"/>
                  <w:vMerge/>
                  <w:shd w:val="clear" w:color="auto" w:fill="auto"/>
                  <w:vAlign w:val="center"/>
                </w:tcPr>
                <w:p w14:paraId="34B6FCF9" w14:textId="77777777" w:rsidR="00067BCF" w:rsidRPr="003719B2" w:rsidRDefault="00067BCF" w:rsidP="00A3524C">
                  <w:pPr>
                    <w:spacing w:line="560" w:lineRule="exact"/>
                    <w:rPr>
                      <w:rFonts w:asciiTheme="minorEastAsia" w:hAnsiTheme="minorEastAsia" w:cs="宋体"/>
                      <w:b/>
                      <w:kern w:val="0"/>
                      <w:szCs w:val="21"/>
                    </w:rPr>
                  </w:pPr>
                </w:p>
              </w:tc>
              <w:tc>
                <w:tcPr>
                  <w:tcW w:w="660" w:type="pct"/>
                  <w:shd w:val="clear" w:color="auto" w:fill="auto"/>
                  <w:vAlign w:val="center"/>
                </w:tcPr>
                <w:p w14:paraId="6B13B937"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支持网络</w:t>
                  </w:r>
                </w:p>
              </w:tc>
              <w:tc>
                <w:tcPr>
                  <w:tcW w:w="3919" w:type="pct"/>
                  <w:shd w:val="clear" w:color="auto" w:fill="auto"/>
                  <w:vAlign w:val="center"/>
                </w:tcPr>
                <w:p w14:paraId="6EB56E3C"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支持IPV4与IPV6</w:t>
                  </w:r>
                </w:p>
              </w:tc>
            </w:tr>
            <w:tr w:rsidR="00067BCF" w:rsidRPr="003719B2" w14:paraId="67AF28E3" w14:textId="77777777" w:rsidTr="00A3524C">
              <w:trPr>
                <w:trHeight w:val="465"/>
                <w:jc w:val="center"/>
              </w:trPr>
              <w:tc>
                <w:tcPr>
                  <w:tcW w:w="420" w:type="pct"/>
                  <w:vMerge/>
                  <w:shd w:val="clear" w:color="auto" w:fill="auto"/>
                  <w:vAlign w:val="center"/>
                </w:tcPr>
                <w:p w14:paraId="254242F1" w14:textId="77777777" w:rsidR="00067BCF" w:rsidRPr="003719B2" w:rsidRDefault="00067BCF" w:rsidP="00A3524C">
                  <w:pPr>
                    <w:widowControl/>
                    <w:spacing w:line="560" w:lineRule="exact"/>
                    <w:rPr>
                      <w:rFonts w:asciiTheme="minorEastAsia" w:hAnsiTheme="minorEastAsia" w:cs="宋体"/>
                      <w:b/>
                      <w:kern w:val="0"/>
                      <w:szCs w:val="21"/>
                    </w:rPr>
                  </w:pPr>
                </w:p>
              </w:tc>
              <w:tc>
                <w:tcPr>
                  <w:tcW w:w="660" w:type="pct"/>
                  <w:shd w:val="clear" w:color="auto" w:fill="auto"/>
                  <w:vAlign w:val="center"/>
                </w:tcPr>
                <w:p w14:paraId="7A0ECFE5"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安全上网功能</w:t>
                  </w:r>
                </w:p>
              </w:tc>
              <w:tc>
                <w:tcPr>
                  <w:tcW w:w="3919" w:type="pct"/>
                  <w:shd w:val="clear" w:color="auto" w:fill="auto"/>
                  <w:vAlign w:val="center"/>
                </w:tcPr>
                <w:p w14:paraId="254A74D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提供安全的上网访问，支持HTTP协议及代理等；</w:t>
                  </w:r>
                </w:p>
                <w:p w14:paraId="34700357"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访问控制对象：源地址、目标地址、源端口、目的端目、域名、URL、访问方式等；</w:t>
                  </w:r>
                </w:p>
                <w:p w14:paraId="483CE7CA"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内容过滤：关键字过滤；</w:t>
                  </w:r>
                </w:p>
                <w:p w14:paraId="6394F949"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脚本过滤：javascript、Applet、ActiveX等；</w:t>
                  </w:r>
                </w:p>
                <w:p w14:paraId="652C5B9B"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支持对基于HTTP的SOAP协议进行过滤，确保访问的安全；</w:t>
                  </w:r>
                </w:p>
                <w:p w14:paraId="71C32D56"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其他过滤策略：文件类型、页面提交方式等。</w:t>
                  </w:r>
                </w:p>
              </w:tc>
            </w:tr>
            <w:tr w:rsidR="00067BCF" w:rsidRPr="003719B2" w14:paraId="4F7631C7" w14:textId="77777777" w:rsidTr="00A3524C">
              <w:trPr>
                <w:trHeight w:val="71"/>
                <w:jc w:val="center"/>
              </w:trPr>
              <w:tc>
                <w:tcPr>
                  <w:tcW w:w="420" w:type="pct"/>
                  <w:vMerge/>
                  <w:shd w:val="clear" w:color="auto" w:fill="auto"/>
                  <w:vAlign w:val="center"/>
                </w:tcPr>
                <w:p w14:paraId="45C074FD"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0354F6AA"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安全邮件功能</w:t>
                  </w:r>
                </w:p>
              </w:tc>
              <w:tc>
                <w:tcPr>
                  <w:tcW w:w="3919" w:type="pct"/>
                  <w:shd w:val="clear" w:color="auto" w:fill="auto"/>
                  <w:vAlign w:val="center"/>
                </w:tcPr>
                <w:p w14:paraId="6D8788A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提供安全的邮件访问，支持POP3、SMTP协议；</w:t>
                  </w:r>
                </w:p>
                <w:p w14:paraId="039392D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支持发件地址、收件地址、邮件主题、邮件内容、邮件附件过滤。</w:t>
                  </w:r>
                </w:p>
              </w:tc>
            </w:tr>
            <w:tr w:rsidR="00067BCF" w:rsidRPr="003719B2" w14:paraId="1CF801F9" w14:textId="77777777" w:rsidTr="00A3524C">
              <w:trPr>
                <w:trHeight w:val="65"/>
                <w:jc w:val="center"/>
              </w:trPr>
              <w:tc>
                <w:tcPr>
                  <w:tcW w:w="420" w:type="pct"/>
                  <w:vMerge/>
                  <w:shd w:val="clear" w:color="auto" w:fill="auto"/>
                  <w:vAlign w:val="center"/>
                </w:tcPr>
                <w:p w14:paraId="0460850D"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05DCEA77"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文件传输功能</w:t>
                  </w:r>
                </w:p>
              </w:tc>
              <w:tc>
                <w:tcPr>
                  <w:tcW w:w="3919" w:type="pct"/>
                  <w:shd w:val="clear" w:color="auto" w:fill="auto"/>
                  <w:vAlign w:val="center"/>
                </w:tcPr>
                <w:p w14:paraId="071B873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w:t>
                  </w:r>
                  <w:r w:rsidRPr="003719B2">
                    <w:rPr>
                      <w:rFonts w:asciiTheme="minorEastAsia" w:hAnsiTheme="minorEastAsia" w:cs="宋体"/>
                      <w:kern w:val="0"/>
                      <w:szCs w:val="21"/>
                    </w:rPr>
                    <w:t>安全的文件</w:t>
                  </w:r>
                  <w:r w:rsidRPr="003719B2">
                    <w:rPr>
                      <w:rFonts w:asciiTheme="minorEastAsia" w:hAnsiTheme="minorEastAsia" w:cs="宋体" w:hint="eastAsia"/>
                      <w:kern w:val="0"/>
                      <w:szCs w:val="21"/>
                    </w:rPr>
                    <w:t>传输功能，支持FTP、NFS、SAMBA等文件传输协议；</w:t>
                  </w:r>
                </w:p>
                <w:p w14:paraId="461DF981"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支持FTP对传输文件的类型过滤；</w:t>
                  </w:r>
                </w:p>
                <w:p w14:paraId="06F9A521"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支持FTP指令控制；</w:t>
                  </w:r>
                </w:p>
                <w:p w14:paraId="32409F9B"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支持FTP文件名黑白名单控制；</w:t>
                  </w:r>
                </w:p>
                <w:p w14:paraId="7437D51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支持FTP传输文件大小控制。</w:t>
                  </w:r>
                </w:p>
              </w:tc>
            </w:tr>
            <w:tr w:rsidR="00067BCF" w:rsidRPr="003719B2" w14:paraId="58F01F68" w14:textId="77777777" w:rsidTr="00A3524C">
              <w:trPr>
                <w:trHeight w:val="555"/>
                <w:jc w:val="center"/>
              </w:trPr>
              <w:tc>
                <w:tcPr>
                  <w:tcW w:w="420" w:type="pct"/>
                  <w:vMerge/>
                  <w:shd w:val="clear" w:color="auto" w:fill="auto"/>
                  <w:vAlign w:val="center"/>
                </w:tcPr>
                <w:p w14:paraId="71705CBC"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7EA289BC"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文件同步功能</w:t>
                  </w:r>
                </w:p>
              </w:tc>
              <w:tc>
                <w:tcPr>
                  <w:tcW w:w="3919" w:type="pct"/>
                  <w:shd w:val="clear" w:color="auto" w:fill="auto"/>
                  <w:vAlign w:val="center"/>
                </w:tcPr>
                <w:p w14:paraId="3C8AF1CD"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可通过专用客户端和网闸主动获取两种方式提供安全的文件同步功能；</w:t>
                  </w:r>
                </w:p>
                <w:p w14:paraId="396B0CBB"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支持windows平台和linux平台；</w:t>
                  </w:r>
                </w:p>
                <w:p w14:paraId="5AD431CE"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支持不同任务设置不同的扫描间隔和扫描的时间段；</w:t>
                  </w:r>
                </w:p>
                <w:p w14:paraId="19879DCE"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支持任务优先级控制；</w:t>
                  </w:r>
                </w:p>
                <w:p w14:paraId="02BDA5E1"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支持实时扫描、多对一传输、增量传输；</w:t>
                  </w:r>
                </w:p>
                <w:p w14:paraId="40916B8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支持目录内子目录同步，至多支持32级目录；</w:t>
                  </w:r>
                </w:p>
                <w:p w14:paraId="25D5E146"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支持中文文件名或目录同步；</w:t>
                  </w:r>
                </w:p>
                <w:p w14:paraId="193007C2"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支持传输后删除源文件；</w:t>
                  </w:r>
                </w:p>
                <w:p w14:paraId="62A66255"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提供详细的日志审计；</w:t>
                  </w:r>
                </w:p>
                <w:p w14:paraId="2417545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支持对格式类型进行特征过滤，并允许通过样本文件自定义格式类型；支持文件在线编辑、在线预览等操作；</w:t>
                  </w:r>
                </w:p>
                <w:p w14:paraId="2E0A3716"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支持文件分享功能，可设置到期时间和提取密码。</w:t>
                  </w:r>
                </w:p>
              </w:tc>
            </w:tr>
            <w:tr w:rsidR="00067BCF" w:rsidRPr="003719B2" w14:paraId="26AD7E6F" w14:textId="77777777" w:rsidTr="00A3524C">
              <w:trPr>
                <w:jc w:val="center"/>
              </w:trPr>
              <w:tc>
                <w:tcPr>
                  <w:tcW w:w="420" w:type="pct"/>
                  <w:vMerge/>
                  <w:shd w:val="clear" w:color="auto" w:fill="auto"/>
                  <w:vAlign w:val="center"/>
                </w:tcPr>
                <w:p w14:paraId="0EF1BF83"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6B4CB930"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数据库访问功能</w:t>
                  </w:r>
                </w:p>
              </w:tc>
              <w:tc>
                <w:tcPr>
                  <w:tcW w:w="3919" w:type="pct"/>
                  <w:shd w:val="clear" w:color="auto" w:fill="auto"/>
                  <w:vAlign w:val="center"/>
                </w:tcPr>
                <w:p w14:paraId="796953E8"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提供对多种主流数据库（SQL、ORACLE、DB2、</w:t>
                  </w:r>
                  <w:r w:rsidRPr="003719B2">
                    <w:rPr>
                      <w:rFonts w:asciiTheme="minorEastAsia" w:hAnsiTheme="minorEastAsia" w:cs="宋体"/>
                      <w:kern w:val="0"/>
                      <w:szCs w:val="21"/>
                    </w:rPr>
                    <w:t>MYSQL</w:t>
                  </w:r>
                  <w:r w:rsidRPr="003719B2">
                    <w:rPr>
                      <w:rFonts w:asciiTheme="minorEastAsia" w:hAnsiTheme="minorEastAsia" w:cs="宋体" w:hint="eastAsia"/>
                      <w:kern w:val="0"/>
                      <w:szCs w:val="21"/>
                    </w:rPr>
                    <w:t>等）数据库系统的安全访问；</w:t>
                  </w:r>
                </w:p>
                <w:p w14:paraId="58C4D3A8"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w:t>
                  </w:r>
                  <w:r w:rsidRPr="003719B2">
                    <w:rPr>
                      <w:rFonts w:asciiTheme="minorEastAsia" w:hAnsiTheme="minorEastAsia" w:cs="宋体"/>
                      <w:kern w:val="0"/>
                      <w:szCs w:val="21"/>
                    </w:rPr>
                    <w:t>查询</w:t>
                  </w:r>
                  <w:r w:rsidRPr="003719B2">
                    <w:rPr>
                      <w:rFonts w:asciiTheme="minorEastAsia" w:hAnsiTheme="minorEastAsia" w:cs="宋体" w:hint="eastAsia"/>
                      <w:kern w:val="0"/>
                      <w:szCs w:val="21"/>
                    </w:rPr>
                    <w:t>、修改、添加、删除等操作；</w:t>
                  </w:r>
                </w:p>
                <w:p w14:paraId="11F8AEEC"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kern w:val="0"/>
                      <w:szCs w:val="21"/>
                    </w:rPr>
                    <w:t>支持全表复制、增量更新、全表更新等</w:t>
                  </w:r>
                  <w:r w:rsidRPr="003719B2">
                    <w:rPr>
                      <w:rFonts w:asciiTheme="minorEastAsia" w:hAnsiTheme="minorEastAsia" w:cs="宋体" w:hint="eastAsia"/>
                      <w:kern w:val="0"/>
                      <w:szCs w:val="21"/>
                    </w:rPr>
                    <w:t>；</w:t>
                  </w:r>
                </w:p>
                <w:p w14:paraId="0C5B53E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支持各种实例访问。</w:t>
                  </w:r>
                </w:p>
              </w:tc>
            </w:tr>
            <w:tr w:rsidR="00067BCF" w:rsidRPr="003719B2" w14:paraId="3052AEC6" w14:textId="77777777" w:rsidTr="00A3524C">
              <w:trPr>
                <w:trHeight w:val="1317"/>
                <w:jc w:val="center"/>
              </w:trPr>
              <w:tc>
                <w:tcPr>
                  <w:tcW w:w="420" w:type="pct"/>
                  <w:vMerge/>
                  <w:shd w:val="clear" w:color="auto" w:fill="auto"/>
                  <w:vAlign w:val="center"/>
                </w:tcPr>
                <w:p w14:paraId="68D83BCB"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4A7AC1EC"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数据库同步功能</w:t>
                  </w:r>
                </w:p>
              </w:tc>
              <w:tc>
                <w:tcPr>
                  <w:tcW w:w="3919" w:type="pct"/>
                  <w:shd w:val="clear" w:color="auto" w:fill="auto"/>
                  <w:vAlign w:val="center"/>
                </w:tcPr>
                <w:p w14:paraId="626E5924"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提供多种主流数据库（SQL、ORACLE、DB2、</w:t>
                  </w:r>
                  <w:r w:rsidRPr="003719B2">
                    <w:rPr>
                      <w:rFonts w:asciiTheme="minorEastAsia" w:hAnsiTheme="minorEastAsia" w:cs="宋体"/>
                      <w:kern w:val="0"/>
                      <w:szCs w:val="21"/>
                    </w:rPr>
                    <w:t>MYSQL</w:t>
                  </w:r>
                  <w:r w:rsidRPr="003719B2">
                    <w:rPr>
                      <w:rFonts w:asciiTheme="minorEastAsia" w:hAnsiTheme="minorEastAsia" w:cs="宋体" w:hint="eastAsia"/>
                      <w:kern w:val="0"/>
                      <w:szCs w:val="21"/>
                    </w:rPr>
                    <w:t>等）的单、双向数据交换；</w:t>
                  </w:r>
                </w:p>
                <w:p w14:paraId="3E5EB530"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支持同步表双向检索功能；</w:t>
                  </w:r>
                </w:p>
                <w:p w14:paraId="5259B69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无需修改数据库表结构，不涉及到代码修改及二次开发；</w:t>
                  </w:r>
                </w:p>
                <w:p w14:paraId="56BFD6D7"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同步粒度可以达到表内具体字段；</w:t>
                  </w:r>
                </w:p>
                <w:p w14:paraId="18A1D139"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支持多种增量同步方式，可分别定义增加、删除、修改的传输方式；</w:t>
                  </w:r>
                </w:p>
                <w:p w14:paraId="12E42664"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支持数据一对一、一对多、多对多的单向或双向交换和同步。</w:t>
                  </w:r>
                </w:p>
                <w:p w14:paraId="55A18406"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支持实时交换或定时同步的策略定义。</w:t>
                  </w:r>
                </w:p>
              </w:tc>
            </w:tr>
            <w:tr w:rsidR="00067BCF" w:rsidRPr="003719B2" w14:paraId="6B57E9DC" w14:textId="77777777" w:rsidTr="00A3524C">
              <w:trPr>
                <w:trHeight w:val="1317"/>
                <w:jc w:val="center"/>
              </w:trPr>
              <w:tc>
                <w:tcPr>
                  <w:tcW w:w="420" w:type="pct"/>
                  <w:vMerge/>
                  <w:shd w:val="clear" w:color="auto" w:fill="auto"/>
                  <w:vAlign w:val="center"/>
                </w:tcPr>
                <w:p w14:paraId="6F07BE8A"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1725A175"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视频传输功能</w:t>
                  </w:r>
                </w:p>
              </w:tc>
              <w:tc>
                <w:tcPr>
                  <w:tcW w:w="3919" w:type="pct"/>
                  <w:shd w:val="clear" w:color="auto" w:fill="auto"/>
                  <w:vAlign w:val="center"/>
                </w:tcPr>
                <w:p w14:paraId="19AFB995"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实现视频网络与信息通信网的网络隔离，切断所有基于网络协议的连接；</w:t>
                  </w:r>
                </w:p>
                <w:p w14:paraId="056F45D3"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支持多种视频硬件平台，如摄像头、DVR（数字硬盘机）、流媒体服务器、视频服务器等设备；</w:t>
                  </w:r>
                </w:p>
                <w:p w14:paraId="18D66813"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支持服务端口控制，对访问视频管理服务器的端口进行控制，其它视频端口默认关闭；</w:t>
                  </w:r>
                </w:p>
                <w:p w14:paraId="7463721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支持标准SIP协议</w:t>
                  </w:r>
                </w:p>
                <w:p w14:paraId="261E0B92"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支持RTSP协议</w:t>
                  </w:r>
                </w:p>
                <w:p w14:paraId="69AEA0B3"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支持符合GB、 T28181等标准的视频业务，提供权威机构的检测报告。</w:t>
                  </w:r>
                </w:p>
              </w:tc>
            </w:tr>
            <w:tr w:rsidR="00067BCF" w:rsidRPr="003719B2" w14:paraId="4ADF1B86" w14:textId="77777777" w:rsidTr="00A3524C">
              <w:trPr>
                <w:trHeight w:val="1444"/>
                <w:jc w:val="center"/>
              </w:trPr>
              <w:tc>
                <w:tcPr>
                  <w:tcW w:w="420" w:type="pct"/>
                  <w:vMerge/>
                  <w:shd w:val="clear" w:color="auto" w:fill="auto"/>
                  <w:vAlign w:val="center"/>
                </w:tcPr>
                <w:p w14:paraId="26B3A046"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541860F0"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自定义功能</w:t>
                  </w:r>
                </w:p>
              </w:tc>
              <w:tc>
                <w:tcPr>
                  <w:tcW w:w="3919" w:type="pct"/>
                  <w:shd w:val="clear" w:color="auto" w:fill="auto"/>
                  <w:vAlign w:val="center"/>
                </w:tcPr>
                <w:p w14:paraId="464BCA47"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支持基于标准TCP、UDP开发的自定义协议软件，无需对自定义协议软件进行二次修改开发，可以根据需求开发新的专用协议处理过滤功能</w:t>
                  </w:r>
                </w:p>
                <w:p w14:paraId="649BDFA1"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支持MAC强制访问控制通道，针对被访问端文件进行类别和等级标记，通过标记匹配才能正常访问文件。</w:t>
                  </w:r>
                </w:p>
              </w:tc>
            </w:tr>
            <w:tr w:rsidR="00067BCF" w:rsidRPr="003719B2" w14:paraId="1C00F60F" w14:textId="77777777" w:rsidTr="00A3524C">
              <w:trPr>
                <w:trHeight w:val="233"/>
                <w:jc w:val="center"/>
              </w:trPr>
              <w:tc>
                <w:tcPr>
                  <w:tcW w:w="420" w:type="pct"/>
                  <w:vMerge w:val="restart"/>
                  <w:shd w:val="clear" w:color="auto" w:fill="auto"/>
                  <w:vAlign w:val="center"/>
                </w:tcPr>
                <w:p w14:paraId="6C2FBD11" w14:textId="77777777" w:rsidR="00067BCF" w:rsidRPr="003719B2" w:rsidRDefault="00067BCF" w:rsidP="00A3524C">
                  <w:pPr>
                    <w:widowControl/>
                    <w:spacing w:line="560" w:lineRule="exact"/>
                    <w:jc w:val="left"/>
                    <w:rPr>
                      <w:rFonts w:asciiTheme="minorEastAsia" w:hAnsiTheme="minorEastAsia" w:cs="宋体"/>
                      <w:b/>
                      <w:kern w:val="0"/>
                      <w:szCs w:val="21"/>
                    </w:rPr>
                  </w:pPr>
                  <w:r w:rsidRPr="003719B2">
                    <w:rPr>
                      <w:rFonts w:asciiTheme="minorEastAsia" w:hAnsiTheme="minorEastAsia" w:cs="宋体" w:hint="eastAsia"/>
                      <w:b/>
                      <w:kern w:val="0"/>
                      <w:szCs w:val="21"/>
                    </w:rPr>
                    <w:t>可靠性</w:t>
                  </w:r>
                  <w:r w:rsidRPr="003719B2">
                    <w:rPr>
                      <w:rFonts w:asciiTheme="minorEastAsia" w:hAnsiTheme="minorEastAsia" w:cs="宋体" w:hint="eastAsia"/>
                      <w:b/>
                      <w:kern w:val="0"/>
                      <w:szCs w:val="21"/>
                    </w:rPr>
                    <w:lastRenderedPageBreak/>
                    <w:t>要求</w:t>
                  </w:r>
                </w:p>
              </w:tc>
              <w:tc>
                <w:tcPr>
                  <w:tcW w:w="660" w:type="pct"/>
                  <w:shd w:val="clear" w:color="auto" w:fill="auto"/>
                  <w:vAlign w:val="center"/>
                </w:tcPr>
                <w:p w14:paraId="7E7529C3"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lastRenderedPageBreak/>
                    <w:t>多机热备</w:t>
                  </w:r>
                </w:p>
              </w:tc>
              <w:tc>
                <w:tcPr>
                  <w:tcW w:w="3919" w:type="pct"/>
                  <w:shd w:val="clear" w:color="auto" w:fill="auto"/>
                  <w:vAlign w:val="center"/>
                </w:tcPr>
                <w:p w14:paraId="6FD00FF4"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可实现多台设备互相冗余的应用模式。</w:t>
                  </w:r>
                </w:p>
              </w:tc>
            </w:tr>
            <w:tr w:rsidR="00067BCF" w:rsidRPr="003719B2" w14:paraId="4C6B9E17" w14:textId="77777777" w:rsidTr="00A3524C">
              <w:trPr>
                <w:trHeight w:val="232"/>
                <w:jc w:val="center"/>
              </w:trPr>
              <w:tc>
                <w:tcPr>
                  <w:tcW w:w="420" w:type="pct"/>
                  <w:vMerge/>
                  <w:shd w:val="clear" w:color="auto" w:fill="auto"/>
                  <w:vAlign w:val="center"/>
                </w:tcPr>
                <w:p w14:paraId="6BEC5F02"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6605CD74"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网口冗余</w:t>
                  </w:r>
                </w:p>
              </w:tc>
              <w:tc>
                <w:tcPr>
                  <w:tcW w:w="3919" w:type="pct"/>
                  <w:shd w:val="clear" w:color="auto" w:fill="auto"/>
                  <w:vAlign w:val="center"/>
                </w:tcPr>
                <w:p w14:paraId="07A7D38E"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使一端机多网口冗余，可实现链路备份冗余的工作模式，支持lacp、负载均衡、主备模式。</w:t>
                  </w:r>
                </w:p>
              </w:tc>
            </w:tr>
            <w:tr w:rsidR="00067BCF" w:rsidRPr="003719B2" w14:paraId="3D1B7734" w14:textId="77777777" w:rsidTr="00A3524C">
              <w:trPr>
                <w:trHeight w:val="232"/>
                <w:jc w:val="center"/>
              </w:trPr>
              <w:tc>
                <w:tcPr>
                  <w:tcW w:w="420" w:type="pct"/>
                  <w:vMerge/>
                  <w:shd w:val="clear" w:color="auto" w:fill="auto"/>
                  <w:vAlign w:val="center"/>
                </w:tcPr>
                <w:p w14:paraId="579CB856"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3258AF3B"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负载均衡</w:t>
                  </w:r>
                </w:p>
              </w:tc>
              <w:tc>
                <w:tcPr>
                  <w:tcW w:w="3919" w:type="pct"/>
                  <w:shd w:val="clear" w:color="auto" w:fill="auto"/>
                  <w:vAlign w:val="center"/>
                </w:tcPr>
                <w:p w14:paraId="0F474B2B"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以浮动IP的形式对外提供服务；结合轮询、比重、流量比、服务类别等算法，保证业务实时的连续性。</w:t>
                  </w:r>
                </w:p>
              </w:tc>
            </w:tr>
            <w:tr w:rsidR="00067BCF" w:rsidRPr="003719B2" w14:paraId="0ACD9D35" w14:textId="77777777" w:rsidTr="00A3524C">
              <w:trPr>
                <w:trHeight w:val="253"/>
                <w:jc w:val="center"/>
              </w:trPr>
              <w:tc>
                <w:tcPr>
                  <w:tcW w:w="420" w:type="pct"/>
                  <w:vMerge w:val="restart"/>
                  <w:shd w:val="clear" w:color="auto" w:fill="auto"/>
                  <w:vAlign w:val="center"/>
                </w:tcPr>
                <w:p w14:paraId="61B8E3C6" w14:textId="77777777" w:rsidR="00067BCF" w:rsidRPr="003719B2" w:rsidRDefault="00067BCF" w:rsidP="00A3524C">
                  <w:pPr>
                    <w:widowControl/>
                    <w:spacing w:line="560" w:lineRule="exact"/>
                    <w:jc w:val="left"/>
                    <w:rPr>
                      <w:rFonts w:asciiTheme="minorEastAsia" w:hAnsiTheme="minorEastAsia" w:cs="宋体"/>
                      <w:b/>
                      <w:kern w:val="0"/>
                      <w:szCs w:val="21"/>
                    </w:rPr>
                  </w:pPr>
                  <w:r w:rsidRPr="003719B2">
                    <w:rPr>
                      <w:rFonts w:asciiTheme="minorEastAsia" w:hAnsiTheme="minorEastAsia" w:cs="宋体" w:hint="eastAsia"/>
                      <w:b/>
                      <w:kern w:val="0"/>
                      <w:szCs w:val="21"/>
                    </w:rPr>
                    <w:lastRenderedPageBreak/>
                    <w:t>审计要求</w:t>
                  </w:r>
                </w:p>
              </w:tc>
              <w:tc>
                <w:tcPr>
                  <w:tcW w:w="660" w:type="pct"/>
                  <w:shd w:val="clear" w:color="auto" w:fill="auto"/>
                  <w:vAlign w:val="center"/>
                </w:tcPr>
                <w:p w14:paraId="0D0713A0"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SNMP支持</w:t>
                  </w:r>
                </w:p>
              </w:tc>
              <w:tc>
                <w:tcPr>
                  <w:tcW w:w="3919" w:type="pct"/>
                  <w:shd w:val="clear" w:color="auto" w:fill="auto"/>
                  <w:vAlign w:val="center"/>
                </w:tcPr>
                <w:p w14:paraId="63889BCB"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支持SNMP协议，可与标准网管平台无缝兼容，能够针对读团体字、系统位置、系统联系人等参数进行自定义。</w:t>
                  </w:r>
                </w:p>
              </w:tc>
            </w:tr>
            <w:tr w:rsidR="00067BCF" w:rsidRPr="003719B2" w14:paraId="10F3B6AC" w14:textId="77777777" w:rsidTr="00A3524C">
              <w:trPr>
                <w:trHeight w:val="465"/>
                <w:jc w:val="center"/>
              </w:trPr>
              <w:tc>
                <w:tcPr>
                  <w:tcW w:w="420" w:type="pct"/>
                  <w:vMerge/>
                  <w:shd w:val="clear" w:color="auto" w:fill="auto"/>
                  <w:vAlign w:val="center"/>
                </w:tcPr>
                <w:p w14:paraId="0D14A14C" w14:textId="77777777" w:rsidR="00067BCF" w:rsidRPr="003719B2" w:rsidRDefault="00067BCF" w:rsidP="00A3524C">
                  <w:pPr>
                    <w:widowControl/>
                    <w:spacing w:line="560" w:lineRule="exact"/>
                    <w:jc w:val="left"/>
                    <w:rPr>
                      <w:rFonts w:asciiTheme="minorEastAsia" w:hAnsiTheme="minorEastAsia" w:cs="宋体"/>
                      <w:b/>
                      <w:kern w:val="0"/>
                      <w:szCs w:val="21"/>
                    </w:rPr>
                  </w:pPr>
                </w:p>
              </w:tc>
              <w:tc>
                <w:tcPr>
                  <w:tcW w:w="660" w:type="pct"/>
                  <w:shd w:val="clear" w:color="auto" w:fill="auto"/>
                  <w:vAlign w:val="center"/>
                </w:tcPr>
                <w:p w14:paraId="6B7C8612"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SYSLOG支持</w:t>
                  </w:r>
                </w:p>
              </w:tc>
              <w:tc>
                <w:tcPr>
                  <w:tcW w:w="3919" w:type="pct"/>
                  <w:shd w:val="clear" w:color="auto" w:fill="auto"/>
                  <w:vAlign w:val="center"/>
                </w:tcPr>
                <w:p w14:paraId="233059DA"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支持SYSLOG协议，可与标准日志服务器平台无缝兼容，可实时发送网闸运行状态。</w:t>
                  </w:r>
                </w:p>
              </w:tc>
            </w:tr>
            <w:tr w:rsidR="00067BCF" w:rsidRPr="003719B2" w14:paraId="06E47876" w14:textId="77777777" w:rsidTr="00A3524C">
              <w:trPr>
                <w:trHeight w:val="850"/>
                <w:jc w:val="center"/>
              </w:trPr>
              <w:tc>
                <w:tcPr>
                  <w:tcW w:w="420" w:type="pct"/>
                  <w:shd w:val="clear" w:color="auto" w:fill="auto"/>
                  <w:vAlign w:val="center"/>
                </w:tcPr>
                <w:p w14:paraId="70B399FB"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其他要求</w:t>
                  </w:r>
                </w:p>
              </w:tc>
              <w:tc>
                <w:tcPr>
                  <w:tcW w:w="660" w:type="pct"/>
                  <w:shd w:val="clear" w:color="auto" w:fill="auto"/>
                  <w:vAlign w:val="center"/>
                </w:tcPr>
                <w:p w14:paraId="3527268C" w14:textId="77777777" w:rsidR="00067BCF" w:rsidRPr="003719B2" w:rsidRDefault="00067BCF" w:rsidP="00A3524C">
                  <w:pPr>
                    <w:widowControl/>
                    <w:spacing w:line="560" w:lineRule="exact"/>
                    <w:rPr>
                      <w:rFonts w:asciiTheme="minorEastAsia" w:hAnsiTheme="minorEastAsia" w:cs="宋体"/>
                      <w:b/>
                      <w:kern w:val="0"/>
                      <w:szCs w:val="21"/>
                    </w:rPr>
                  </w:pPr>
                  <w:r w:rsidRPr="003719B2">
                    <w:rPr>
                      <w:rFonts w:asciiTheme="minorEastAsia" w:hAnsiTheme="minorEastAsia" w:cs="宋体" w:hint="eastAsia"/>
                      <w:b/>
                      <w:kern w:val="0"/>
                      <w:szCs w:val="21"/>
                    </w:rPr>
                    <w:t>管理配置功能</w:t>
                  </w:r>
                </w:p>
              </w:tc>
              <w:tc>
                <w:tcPr>
                  <w:tcW w:w="3919" w:type="pct"/>
                  <w:shd w:val="clear" w:color="auto" w:fill="auto"/>
                  <w:vAlign w:val="center"/>
                </w:tcPr>
                <w:p w14:paraId="39FEA625"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管理端采用B/S结构；</w:t>
                  </w:r>
                </w:p>
                <w:p w14:paraId="7938B8B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管理端：用于通道建立、策略制定、日志查询、分析、导出等；</w:t>
                  </w:r>
                </w:p>
                <w:p w14:paraId="10147964"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安全终端管理：可通过串口终端管理方式对网闸进行维护；</w:t>
                  </w:r>
                </w:p>
                <w:p w14:paraId="7C81AA7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为保证网闸安全性，管理网口和通讯网口隔离，仅允许通过内端机管理口对网闸进行配置管理或审计日志，禁止使用其他接口对网闸进行配置管理。</w:t>
                  </w:r>
                </w:p>
                <w:p w14:paraId="1576BAAF" w14:textId="77777777" w:rsidR="00067BCF" w:rsidRPr="003719B2" w:rsidRDefault="00067BCF"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管理口拥有独立路由，可避免和通讯网口发生路由冲突或干扰。</w:t>
                  </w:r>
                </w:p>
              </w:tc>
            </w:tr>
            <w:tr w:rsidR="00067BCF" w:rsidRPr="003719B2" w14:paraId="08D43AD8" w14:textId="77777777" w:rsidTr="00A3524C">
              <w:trPr>
                <w:jc w:val="center"/>
              </w:trPr>
              <w:tc>
                <w:tcPr>
                  <w:tcW w:w="1081" w:type="pct"/>
                  <w:gridSpan w:val="2"/>
                  <w:shd w:val="clear" w:color="auto" w:fill="auto"/>
                  <w:vAlign w:val="center"/>
                </w:tcPr>
                <w:p w14:paraId="05EDF2C7" w14:textId="77777777" w:rsidR="00067BCF" w:rsidRPr="003719B2" w:rsidRDefault="00067BCF"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接口要求</w:t>
                  </w:r>
                </w:p>
              </w:tc>
              <w:tc>
                <w:tcPr>
                  <w:tcW w:w="3919" w:type="pct"/>
                  <w:shd w:val="clear" w:color="auto" w:fill="auto"/>
                  <w:vAlign w:val="center"/>
                </w:tcPr>
                <w:p w14:paraId="148780B5"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内网8个10、100、1000M RJ45接口（含一个管理口），1个扩展槽（至多</w:t>
                  </w:r>
                  <w:r w:rsidRPr="003719B2">
                    <w:rPr>
                      <w:rFonts w:asciiTheme="minorEastAsia" w:hAnsiTheme="minorEastAsia" w:cs="宋体"/>
                      <w:kern w:val="0"/>
                      <w:szCs w:val="21"/>
                    </w:rPr>
                    <w:t>可扩展</w:t>
                  </w:r>
                  <w:r w:rsidRPr="003719B2">
                    <w:rPr>
                      <w:rFonts w:asciiTheme="minorEastAsia" w:hAnsiTheme="minorEastAsia" w:cs="宋体" w:hint="eastAsia"/>
                      <w:kern w:val="0"/>
                      <w:szCs w:val="21"/>
                    </w:rPr>
                    <w:t>4个</w:t>
                  </w:r>
                  <w:r w:rsidRPr="003719B2">
                    <w:rPr>
                      <w:rFonts w:asciiTheme="minorEastAsia" w:hAnsiTheme="minorEastAsia" w:cs="宋体"/>
                      <w:kern w:val="0"/>
                      <w:szCs w:val="21"/>
                    </w:rPr>
                    <w:t>口</w:t>
                  </w:r>
                  <w:r w:rsidRPr="003719B2">
                    <w:rPr>
                      <w:rFonts w:asciiTheme="minorEastAsia" w:hAnsiTheme="minorEastAsia" w:cs="宋体" w:hint="eastAsia"/>
                      <w:kern w:val="0"/>
                      <w:szCs w:val="21"/>
                    </w:rPr>
                    <w:t>），1个串口，2个USB口，1个液晶面板，1个VGA口</w:t>
                  </w:r>
                </w:p>
                <w:p w14:paraId="2D614D03"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外网8个10、100、1000M RJ45接口（含一个HA口），1个扩展槽（至多</w:t>
                  </w:r>
                  <w:r w:rsidRPr="003719B2">
                    <w:rPr>
                      <w:rFonts w:asciiTheme="minorEastAsia" w:hAnsiTheme="minorEastAsia" w:cs="宋体"/>
                      <w:kern w:val="0"/>
                      <w:szCs w:val="21"/>
                    </w:rPr>
                    <w:t>可扩展</w:t>
                  </w:r>
                  <w:r w:rsidRPr="003719B2">
                    <w:rPr>
                      <w:rFonts w:asciiTheme="minorEastAsia" w:hAnsiTheme="minorEastAsia" w:cs="宋体" w:hint="eastAsia"/>
                      <w:kern w:val="0"/>
                      <w:szCs w:val="21"/>
                    </w:rPr>
                    <w:t>4个</w:t>
                  </w:r>
                  <w:r w:rsidRPr="003719B2">
                    <w:rPr>
                      <w:rFonts w:asciiTheme="minorEastAsia" w:hAnsiTheme="minorEastAsia" w:cs="宋体"/>
                      <w:kern w:val="0"/>
                      <w:szCs w:val="21"/>
                    </w:rPr>
                    <w:t>口</w:t>
                  </w:r>
                  <w:r w:rsidRPr="003719B2">
                    <w:rPr>
                      <w:rFonts w:asciiTheme="minorEastAsia" w:hAnsiTheme="minorEastAsia" w:cs="宋体" w:hint="eastAsia"/>
                      <w:kern w:val="0"/>
                      <w:szCs w:val="21"/>
                    </w:rPr>
                    <w:t>），1个串口，2个USB口，1个液晶面板，1个VGA口。</w:t>
                  </w:r>
                </w:p>
              </w:tc>
            </w:tr>
            <w:tr w:rsidR="00067BCF" w:rsidRPr="003719B2" w14:paraId="07E0CC31" w14:textId="77777777" w:rsidTr="00A3524C">
              <w:trPr>
                <w:jc w:val="center"/>
              </w:trPr>
              <w:tc>
                <w:tcPr>
                  <w:tcW w:w="1081" w:type="pct"/>
                  <w:gridSpan w:val="2"/>
                  <w:shd w:val="clear" w:color="auto" w:fill="auto"/>
                  <w:vAlign w:val="center"/>
                </w:tcPr>
                <w:p w14:paraId="50E22046" w14:textId="77777777" w:rsidR="00067BCF" w:rsidRPr="003719B2" w:rsidRDefault="00067BCF"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性能指标</w:t>
                  </w:r>
                </w:p>
              </w:tc>
              <w:tc>
                <w:tcPr>
                  <w:tcW w:w="3919" w:type="pct"/>
                  <w:shd w:val="clear" w:color="auto" w:fill="auto"/>
                  <w:vAlign w:val="center"/>
                </w:tcPr>
                <w:p w14:paraId="0DFCF2ED"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网络吞吐量：900Mbps</w:t>
                  </w:r>
                </w:p>
                <w:p w14:paraId="3C002B3D"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系统整体时延：&lt;10</w:t>
                  </w:r>
                  <w:r w:rsidRPr="003719B2">
                    <w:rPr>
                      <w:rFonts w:asciiTheme="minorEastAsia" w:hAnsiTheme="minorEastAsia" w:cs="宋体"/>
                      <w:kern w:val="0"/>
                      <w:szCs w:val="21"/>
                    </w:rPr>
                    <w:t>m</w:t>
                  </w:r>
                  <w:r w:rsidRPr="003719B2">
                    <w:rPr>
                      <w:rFonts w:asciiTheme="minorEastAsia" w:hAnsiTheme="minorEastAsia" w:cs="宋体" w:hint="eastAsia"/>
                      <w:kern w:val="0"/>
                      <w:szCs w:val="21"/>
                    </w:rPr>
                    <w:t>s</w:t>
                  </w:r>
                </w:p>
                <w:p w14:paraId="6D87A564"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并发连接数：25000</w:t>
                  </w:r>
                </w:p>
              </w:tc>
            </w:tr>
          </w:tbl>
          <w:p w14:paraId="560625C7" w14:textId="77777777" w:rsidR="00067BCF" w:rsidRPr="003719B2" w:rsidRDefault="00067BCF" w:rsidP="00A3524C">
            <w:pPr>
              <w:spacing w:line="560" w:lineRule="exact"/>
              <w:jc w:val="left"/>
              <w:rPr>
                <w:rFonts w:asciiTheme="minorEastAsia" w:hAnsiTheme="minorEastAsia"/>
                <w:b/>
                <w:szCs w:val="21"/>
              </w:rPr>
            </w:pPr>
          </w:p>
        </w:tc>
      </w:tr>
      <w:tr w:rsidR="00067BCF" w:rsidRPr="003719B2" w14:paraId="1940A473" w14:textId="77777777" w:rsidTr="00067BCF">
        <w:tblPrEx>
          <w:jc w:val="center"/>
        </w:tblPrEx>
        <w:trPr>
          <w:gridAfter w:val="1"/>
          <w:wAfter w:w="618" w:type="dxa"/>
          <w:trHeight w:val="300"/>
          <w:jc w:val="center"/>
        </w:trPr>
        <w:tc>
          <w:tcPr>
            <w:tcW w:w="8046" w:type="dxa"/>
            <w:gridSpan w:val="2"/>
            <w:shd w:val="clear" w:color="000000" w:fill="FFFFFF"/>
            <w:vAlign w:val="center"/>
          </w:tcPr>
          <w:p w14:paraId="7F2188CE" w14:textId="77777777" w:rsidR="00067BCF" w:rsidRPr="003719B2" w:rsidRDefault="00067BCF" w:rsidP="00A3524C">
            <w:pPr>
              <w:spacing w:line="560" w:lineRule="exact"/>
              <w:jc w:val="left"/>
              <w:rPr>
                <w:rFonts w:asciiTheme="minorEastAsia" w:hAnsiTheme="minorEastAsia"/>
                <w:szCs w:val="21"/>
              </w:rPr>
            </w:pPr>
          </w:p>
          <w:p w14:paraId="448A33EE" w14:textId="77777777" w:rsidR="00067BCF" w:rsidRPr="003719B2" w:rsidRDefault="00067BCF" w:rsidP="00A3524C">
            <w:pPr>
              <w:spacing w:line="560" w:lineRule="exact"/>
              <w:jc w:val="left"/>
              <w:rPr>
                <w:rFonts w:asciiTheme="minorEastAsia" w:hAnsiTheme="minorEastAsia"/>
                <w:szCs w:val="21"/>
              </w:rPr>
            </w:pPr>
            <w:r w:rsidRPr="003719B2">
              <w:rPr>
                <w:rFonts w:asciiTheme="minorEastAsia" w:hAnsiTheme="minorEastAsia" w:hint="eastAsia"/>
                <w:szCs w:val="21"/>
              </w:rPr>
              <w:t>(7)入侵防御系统（1台）</w:t>
            </w:r>
          </w:p>
          <w:tbl>
            <w:tblPr>
              <w:tblStyle w:val="aff3"/>
              <w:tblW w:w="0" w:type="auto"/>
              <w:tblLook w:val="04A0" w:firstRow="1" w:lastRow="0" w:firstColumn="1" w:lastColumn="0" w:noHBand="0" w:noVBand="1"/>
            </w:tblPr>
            <w:tblGrid>
              <w:gridCol w:w="1980"/>
              <w:gridCol w:w="5840"/>
            </w:tblGrid>
            <w:tr w:rsidR="00067BCF" w:rsidRPr="003719B2" w14:paraId="709A8B16" w14:textId="77777777" w:rsidTr="00A3524C">
              <w:trPr>
                <w:trHeight w:val="312"/>
              </w:trPr>
              <w:tc>
                <w:tcPr>
                  <w:tcW w:w="1980" w:type="dxa"/>
                  <w:noWrap/>
                  <w:vAlign w:val="center"/>
                  <w:hideMark/>
                </w:tcPr>
                <w:p w14:paraId="04F71D49" w14:textId="77777777" w:rsidR="00067BCF" w:rsidRPr="003719B2" w:rsidRDefault="00067BCF" w:rsidP="00A3524C">
                  <w:pPr>
                    <w:spacing w:line="560" w:lineRule="exact"/>
                    <w:jc w:val="center"/>
                    <w:rPr>
                      <w:rFonts w:asciiTheme="minorEastAsia" w:hAnsiTheme="minorEastAsia"/>
                      <w:b/>
                      <w:sz w:val="21"/>
                      <w:szCs w:val="21"/>
                    </w:rPr>
                  </w:pPr>
                  <w:r w:rsidRPr="003719B2">
                    <w:rPr>
                      <w:rFonts w:asciiTheme="minorEastAsia" w:hAnsiTheme="minorEastAsia"/>
                      <w:b/>
                      <w:sz w:val="21"/>
                      <w:szCs w:val="21"/>
                    </w:rPr>
                    <w:lastRenderedPageBreak/>
                    <w:t>基本要求</w:t>
                  </w:r>
                </w:p>
              </w:tc>
              <w:tc>
                <w:tcPr>
                  <w:tcW w:w="6316" w:type="dxa"/>
                  <w:hideMark/>
                </w:tcPr>
                <w:p w14:paraId="172B3B9C"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2U机箱；</w:t>
                  </w:r>
                  <w:r w:rsidRPr="003719B2">
                    <w:rPr>
                      <w:rFonts w:asciiTheme="minorEastAsia" w:hAnsiTheme="minorEastAsia" w:hint="eastAsia"/>
                      <w:sz w:val="21"/>
                      <w:szCs w:val="21"/>
                    </w:rPr>
                    <w:t>，</w:t>
                  </w:r>
                  <w:r w:rsidRPr="003719B2">
                    <w:rPr>
                      <w:rFonts w:asciiTheme="minorEastAsia" w:hAnsiTheme="minorEastAsia"/>
                      <w:sz w:val="21"/>
                      <w:szCs w:val="21"/>
                    </w:rPr>
                    <w:t>内置SSD固态硬盘存储日志；最大配置为26个接口，默认包括2个可插拨的扩展槽，1个HA口和1个管理口，12个10、100、1000BASE-T接口和4个SFP插槽；标配冗余电源</w:t>
                  </w:r>
                  <w:r w:rsidRPr="003719B2">
                    <w:rPr>
                      <w:rFonts w:asciiTheme="minorEastAsia" w:hAnsiTheme="minorEastAsia" w:hint="eastAsia"/>
                      <w:sz w:val="21"/>
                      <w:szCs w:val="21"/>
                    </w:rPr>
                    <w:t>。</w:t>
                  </w:r>
                </w:p>
              </w:tc>
            </w:tr>
            <w:tr w:rsidR="00067BCF" w:rsidRPr="003719B2" w14:paraId="7D92B0E8" w14:textId="77777777" w:rsidTr="00A3524C">
              <w:trPr>
                <w:trHeight w:val="312"/>
              </w:trPr>
              <w:tc>
                <w:tcPr>
                  <w:tcW w:w="1980" w:type="dxa"/>
                  <w:noWrap/>
                  <w:vAlign w:val="center"/>
                  <w:hideMark/>
                </w:tcPr>
                <w:p w14:paraId="73D6CCC4" w14:textId="77777777" w:rsidR="00067BCF" w:rsidRPr="003719B2" w:rsidRDefault="00067BCF" w:rsidP="00A3524C">
                  <w:pPr>
                    <w:spacing w:line="560" w:lineRule="exact"/>
                    <w:jc w:val="center"/>
                    <w:rPr>
                      <w:rFonts w:asciiTheme="minorEastAsia" w:hAnsiTheme="minorEastAsia"/>
                      <w:b/>
                      <w:sz w:val="21"/>
                      <w:szCs w:val="21"/>
                    </w:rPr>
                  </w:pPr>
                  <w:r w:rsidRPr="003719B2">
                    <w:rPr>
                      <w:rFonts w:asciiTheme="minorEastAsia" w:hAnsiTheme="minorEastAsia"/>
                      <w:b/>
                      <w:sz w:val="21"/>
                      <w:szCs w:val="21"/>
                    </w:rPr>
                    <w:t>性能要求</w:t>
                  </w:r>
                </w:p>
              </w:tc>
              <w:tc>
                <w:tcPr>
                  <w:tcW w:w="6316" w:type="dxa"/>
                  <w:hideMark/>
                </w:tcPr>
                <w:p w14:paraId="127A6C20"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整机吞吐率</w:t>
                  </w:r>
                  <w:r w:rsidRPr="003719B2">
                    <w:rPr>
                      <w:rFonts w:asciiTheme="minorEastAsia" w:hAnsiTheme="minorEastAsia" w:hint="eastAsia"/>
                      <w:sz w:val="21"/>
                      <w:szCs w:val="21"/>
                    </w:rPr>
                    <w:t>：</w:t>
                  </w:r>
                  <w:r w:rsidRPr="003719B2">
                    <w:rPr>
                      <w:rFonts w:asciiTheme="minorEastAsia" w:hAnsiTheme="minorEastAsia"/>
                      <w:sz w:val="21"/>
                      <w:szCs w:val="21"/>
                    </w:rPr>
                    <w:t>&gt;10Gbps</w:t>
                  </w:r>
                  <w:r w:rsidRPr="003719B2">
                    <w:rPr>
                      <w:rFonts w:asciiTheme="minorEastAsia" w:hAnsiTheme="minorEastAsia" w:hint="eastAsia"/>
                      <w:sz w:val="21"/>
                      <w:szCs w:val="21"/>
                    </w:rPr>
                    <w:t>，</w:t>
                  </w:r>
                  <w:r w:rsidRPr="003719B2">
                    <w:rPr>
                      <w:rFonts w:asciiTheme="minorEastAsia" w:hAnsiTheme="minorEastAsia"/>
                      <w:sz w:val="21"/>
                      <w:szCs w:val="21"/>
                    </w:rPr>
                    <w:t>最大并发连接数：&gt;230万</w:t>
                  </w:r>
                  <w:r w:rsidRPr="003719B2">
                    <w:rPr>
                      <w:rFonts w:asciiTheme="minorEastAsia" w:hAnsiTheme="minorEastAsia" w:hint="eastAsia"/>
                      <w:sz w:val="21"/>
                      <w:szCs w:val="21"/>
                    </w:rPr>
                    <w:t>，</w:t>
                  </w:r>
                  <w:r w:rsidRPr="003719B2">
                    <w:rPr>
                      <w:rFonts w:asciiTheme="minorEastAsia" w:hAnsiTheme="minorEastAsia"/>
                      <w:sz w:val="21"/>
                      <w:szCs w:val="21"/>
                    </w:rPr>
                    <w:t>IDS吞吐率： &gt;4Gbps</w:t>
                  </w:r>
                  <w:r w:rsidRPr="003719B2">
                    <w:rPr>
                      <w:rFonts w:asciiTheme="minorEastAsia" w:hAnsiTheme="minorEastAsia" w:hint="eastAsia"/>
                      <w:sz w:val="21"/>
                      <w:szCs w:val="21"/>
                    </w:rPr>
                    <w:t>。</w:t>
                  </w:r>
                </w:p>
              </w:tc>
            </w:tr>
            <w:tr w:rsidR="00067BCF" w:rsidRPr="003719B2" w14:paraId="1A20575A" w14:textId="77777777" w:rsidTr="00A3524C">
              <w:trPr>
                <w:trHeight w:val="324"/>
              </w:trPr>
              <w:tc>
                <w:tcPr>
                  <w:tcW w:w="1980" w:type="dxa"/>
                  <w:vMerge w:val="restart"/>
                  <w:noWrap/>
                  <w:vAlign w:val="center"/>
                  <w:hideMark/>
                </w:tcPr>
                <w:p w14:paraId="7F99B7B4" w14:textId="77777777" w:rsidR="00067BCF" w:rsidRPr="003719B2" w:rsidRDefault="00067BCF" w:rsidP="00A3524C">
                  <w:pPr>
                    <w:spacing w:line="560" w:lineRule="exact"/>
                    <w:jc w:val="center"/>
                    <w:rPr>
                      <w:rFonts w:asciiTheme="minorEastAsia" w:hAnsiTheme="minorEastAsia"/>
                      <w:b/>
                      <w:sz w:val="21"/>
                      <w:szCs w:val="21"/>
                    </w:rPr>
                  </w:pPr>
                  <w:r w:rsidRPr="003719B2">
                    <w:rPr>
                      <w:rFonts w:asciiTheme="minorEastAsia" w:hAnsiTheme="minorEastAsia"/>
                      <w:b/>
                      <w:sz w:val="21"/>
                      <w:szCs w:val="21"/>
                    </w:rPr>
                    <w:t>功能要求</w:t>
                  </w:r>
                </w:p>
              </w:tc>
              <w:tc>
                <w:tcPr>
                  <w:tcW w:w="6316" w:type="dxa"/>
                  <w:hideMark/>
                </w:tcPr>
                <w:p w14:paraId="4729654F"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支持直连、路由、VLAN、旁路监听、混合部署等多种接入模式。</w:t>
                  </w:r>
                </w:p>
              </w:tc>
            </w:tr>
            <w:tr w:rsidR="00067BCF" w:rsidRPr="003719B2" w14:paraId="413657B8" w14:textId="77777777" w:rsidTr="00A3524C">
              <w:trPr>
                <w:trHeight w:val="324"/>
              </w:trPr>
              <w:tc>
                <w:tcPr>
                  <w:tcW w:w="1980" w:type="dxa"/>
                  <w:vMerge/>
                  <w:vAlign w:val="center"/>
                  <w:hideMark/>
                </w:tcPr>
                <w:p w14:paraId="65C3CE64"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23D1C319"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支持多端口链路聚合，支持11种链路负载均衡算法。</w:t>
                  </w:r>
                </w:p>
              </w:tc>
            </w:tr>
            <w:tr w:rsidR="00067BCF" w:rsidRPr="003719B2" w14:paraId="49E899B7" w14:textId="77777777" w:rsidTr="00A3524C">
              <w:trPr>
                <w:trHeight w:val="324"/>
              </w:trPr>
              <w:tc>
                <w:tcPr>
                  <w:tcW w:w="1980" w:type="dxa"/>
                  <w:vMerge/>
                  <w:vAlign w:val="center"/>
                  <w:hideMark/>
                </w:tcPr>
                <w:p w14:paraId="5CD00C2D"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34700E7D"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支持基于源、目的地址、接口的策略路由。</w:t>
                  </w:r>
                </w:p>
              </w:tc>
            </w:tr>
            <w:tr w:rsidR="00067BCF" w:rsidRPr="003719B2" w14:paraId="2F81447B" w14:textId="77777777" w:rsidTr="00A3524C">
              <w:trPr>
                <w:trHeight w:val="324"/>
              </w:trPr>
              <w:tc>
                <w:tcPr>
                  <w:tcW w:w="1980" w:type="dxa"/>
                  <w:vMerge/>
                  <w:vAlign w:val="center"/>
                  <w:hideMark/>
                </w:tcPr>
                <w:p w14:paraId="7B5DE62E"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5C5477B5"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支持VLAN、MPLS、PPPoE网络，能够在该网络环境中检测出攻击事件。</w:t>
                  </w:r>
                </w:p>
              </w:tc>
            </w:tr>
            <w:tr w:rsidR="00067BCF" w:rsidRPr="003719B2" w14:paraId="69446D8E" w14:textId="77777777" w:rsidTr="00A3524C">
              <w:trPr>
                <w:trHeight w:val="636"/>
              </w:trPr>
              <w:tc>
                <w:tcPr>
                  <w:tcW w:w="1980" w:type="dxa"/>
                  <w:vMerge/>
                  <w:vAlign w:val="center"/>
                  <w:hideMark/>
                </w:tcPr>
                <w:p w14:paraId="0D2CE17A"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0DD2C10B"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支持IPv6、IPv6 over IPv4、IPv6和IPv4混合网络，能够在该网络环境中检测出攻击事件。</w:t>
                  </w:r>
                </w:p>
              </w:tc>
            </w:tr>
            <w:tr w:rsidR="00067BCF" w:rsidRPr="003719B2" w14:paraId="2A53CBD6" w14:textId="77777777" w:rsidTr="00A3524C">
              <w:trPr>
                <w:trHeight w:val="636"/>
              </w:trPr>
              <w:tc>
                <w:tcPr>
                  <w:tcW w:w="1980" w:type="dxa"/>
                  <w:vMerge/>
                  <w:vAlign w:val="center"/>
                  <w:hideMark/>
                </w:tcPr>
                <w:p w14:paraId="012BC106"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0698ADE5"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支持流量采集功能，支持在设备界面对服务器地址、端口、以及采样百分比进行设置</w:t>
                  </w:r>
                  <w:r w:rsidRPr="003719B2">
                    <w:rPr>
                      <w:rFonts w:asciiTheme="minorEastAsia" w:hAnsiTheme="minorEastAsia" w:hint="eastAsia"/>
                      <w:sz w:val="21"/>
                      <w:szCs w:val="21"/>
                    </w:rPr>
                    <w:t>。</w:t>
                  </w:r>
                </w:p>
              </w:tc>
            </w:tr>
            <w:tr w:rsidR="00067BCF" w:rsidRPr="003719B2" w14:paraId="6E50256A" w14:textId="77777777" w:rsidTr="00A3524C">
              <w:trPr>
                <w:trHeight w:val="636"/>
              </w:trPr>
              <w:tc>
                <w:tcPr>
                  <w:tcW w:w="1980" w:type="dxa"/>
                  <w:vMerge/>
                  <w:vAlign w:val="center"/>
                  <w:hideMark/>
                </w:tcPr>
                <w:p w14:paraId="6BBFA511"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322C734D"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支持流量采集策略设置，对流量采集的方向、时间、源IP地址、目的IP地址、源端口、目的端口进行设置</w:t>
                  </w:r>
                  <w:r w:rsidRPr="003719B2">
                    <w:rPr>
                      <w:rFonts w:asciiTheme="minorEastAsia" w:hAnsiTheme="minorEastAsia" w:hint="eastAsia"/>
                      <w:sz w:val="21"/>
                      <w:szCs w:val="21"/>
                    </w:rPr>
                    <w:t>。</w:t>
                  </w:r>
                </w:p>
              </w:tc>
            </w:tr>
            <w:tr w:rsidR="00067BCF" w:rsidRPr="003719B2" w14:paraId="3B2FC2CE" w14:textId="77777777" w:rsidTr="00A3524C">
              <w:trPr>
                <w:trHeight w:val="324"/>
              </w:trPr>
              <w:tc>
                <w:tcPr>
                  <w:tcW w:w="1980" w:type="dxa"/>
                  <w:vMerge/>
                  <w:vAlign w:val="center"/>
                  <w:hideMark/>
                </w:tcPr>
                <w:p w14:paraId="13B8488D"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FC3F236"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攻击规则库单独分开，可支持手动、自动、以及离线升级。</w:t>
                  </w:r>
                </w:p>
              </w:tc>
            </w:tr>
            <w:tr w:rsidR="00067BCF" w:rsidRPr="003719B2" w14:paraId="01EBDA2E" w14:textId="77777777" w:rsidTr="00A3524C">
              <w:trPr>
                <w:trHeight w:val="324"/>
              </w:trPr>
              <w:tc>
                <w:tcPr>
                  <w:tcW w:w="1980" w:type="dxa"/>
                  <w:vMerge/>
                  <w:vAlign w:val="center"/>
                  <w:hideMark/>
                </w:tcPr>
                <w:p w14:paraId="325133BA"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03A26B5"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应用识别规则库单独分开，可支持手动、自动、以及离线升级。</w:t>
                  </w:r>
                </w:p>
              </w:tc>
            </w:tr>
            <w:tr w:rsidR="00067BCF" w:rsidRPr="003719B2" w14:paraId="563314BF" w14:textId="77777777" w:rsidTr="00A3524C">
              <w:trPr>
                <w:trHeight w:val="324"/>
              </w:trPr>
              <w:tc>
                <w:tcPr>
                  <w:tcW w:w="1980" w:type="dxa"/>
                  <w:vMerge/>
                  <w:vAlign w:val="center"/>
                  <w:hideMark/>
                </w:tcPr>
                <w:p w14:paraId="501DC3E4"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20F0EFFA"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URL过滤库单独分开，可支持手动、自动、以及离线升级。</w:t>
                  </w:r>
                </w:p>
              </w:tc>
            </w:tr>
            <w:tr w:rsidR="00067BCF" w:rsidRPr="003719B2" w14:paraId="39019D8D" w14:textId="77777777" w:rsidTr="00A3524C">
              <w:trPr>
                <w:trHeight w:val="324"/>
              </w:trPr>
              <w:tc>
                <w:tcPr>
                  <w:tcW w:w="1980" w:type="dxa"/>
                  <w:vMerge/>
                  <w:vAlign w:val="center"/>
                  <w:hideMark/>
                </w:tcPr>
                <w:p w14:paraId="00AFD5CE"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4AA0152"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支持病毒库，单独分开，可支持手动、自动、以及离线升级。</w:t>
                  </w:r>
                </w:p>
              </w:tc>
            </w:tr>
            <w:tr w:rsidR="00067BCF" w:rsidRPr="003719B2" w14:paraId="6E189210" w14:textId="77777777" w:rsidTr="00A3524C">
              <w:trPr>
                <w:trHeight w:val="636"/>
              </w:trPr>
              <w:tc>
                <w:tcPr>
                  <w:tcW w:w="1980" w:type="dxa"/>
                  <w:vMerge/>
                  <w:vAlign w:val="center"/>
                  <w:hideMark/>
                </w:tcPr>
                <w:p w14:paraId="0E060BDC"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9019E0A"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系统应具备：融合模式匹配、协议分析、异常检测、会话关联分析，逃逸等多种技术，准确识别入侵攻击行为，为提供2~7</w:t>
                  </w:r>
                  <w:r w:rsidRPr="003719B2">
                    <w:rPr>
                      <w:rFonts w:asciiTheme="minorEastAsia" w:hAnsiTheme="minorEastAsia"/>
                      <w:sz w:val="21"/>
                      <w:szCs w:val="21"/>
                    </w:rPr>
                    <w:lastRenderedPageBreak/>
                    <w:t>层深度入侵防御。</w:t>
                  </w:r>
                </w:p>
              </w:tc>
            </w:tr>
            <w:tr w:rsidR="00067BCF" w:rsidRPr="003719B2" w14:paraId="0054A617" w14:textId="77777777" w:rsidTr="00A3524C">
              <w:trPr>
                <w:trHeight w:val="324"/>
              </w:trPr>
              <w:tc>
                <w:tcPr>
                  <w:tcW w:w="1980" w:type="dxa"/>
                  <w:vMerge/>
                  <w:vAlign w:val="center"/>
                  <w:hideMark/>
                </w:tcPr>
                <w:p w14:paraId="3FA86500"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3A378E23"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支持自定义攻击检测规则。</w:t>
                  </w:r>
                </w:p>
              </w:tc>
            </w:tr>
            <w:tr w:rsidR="00067BCF" w:rsidRPr="003719B2" w14:paraId="128E3BDA" w14:textId="77777777" w:rsidTr="00A3524C">
              <w:trPr>
                <w:trHeight w:val="324"/>
              </w:trPr>
              <w:tc>
                <w:tcPr>
                  <w:tcW w:w="1980" w:type="dxa"/>
                  <w:vMerge/>
                  <w:vAlign w:val="center"/>
                  <w:hideMark/>
                </w:tcPr>
                <w:p w14:paraId="4A747DDF"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20DB2B8"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支持黑名单，将攻击源加入黑名单，一段时间内禁止访问</w:t>
                  </w:r>
                  <w:r w:rsidRPr="003719B2">
                    <w:rPr>
                      <w:rFonts w:asciiTheme="minorEastAsia" w:hAnsiTheme="minorEastAsia" w:hint="eastAsia"/>
                      <w:sz w:val="21"/>
                      <w:szCs w:val="21"/>
                    </w:rPr>
                    <w:t>。</w:t>
                  </w:r>
                </w:p>
              </w:tc>
            </w:tr>
            <w:tr w:rsidR="00067BCF" w:rsidRPr="003719B2" w14:paraId="6D0B33A1" w14:textId="77777777" w:rsidTr="00A3524C">
              <w:trPr>
                <w:trHeight w:val="636"/>
              </w:trPr>
              <w:tc>
                <w:tcPr>
                  <w:tcW w:w="1980" w:type="dxa"/>
                  <w:vMerge/>
                  <w:vAlign w:val="center"/>
                  <w:hideMark/>
                </w:tcPr>
                <w:p w14:paraId="759AC92C"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4E2498EA"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支持攻击报文取证功能，检测到攻击事件后将原始报文完整记录下来，作为电子证据。</w:t>
                  </w:r>
                </w:p>
              </w:tc>
            </w:tr>
            <w:tr w:rsidR="00067BCF" w:rsidRPr="003719B2" w14:paraId="72455EFF" w14:textId="77777777" w:rsidTr="00A3524C">
              <w:trPr>
                <w:trHeight w:val="636"/>
              </w:trPr>
              <w:tc>
                <w:tcPr>
                  <w:tcW w:w="1980" w:type="dxa"/>
                  <w:vMerge/>
                  <w:vAlign w:val="center"/>
                  <w:hideMark/>
                </w:tcPr>
                <w:p w14:paraId="61C89388"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66D0C5E9"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应涵盖广泛的攻击特征库、能够针对4100种以上攻击的攻击行为、异常事件，以及网络资源滥用流量，进行检测和防御。</w:t>
                  </w:r>
                </w:p>
              </w:tc>
            </w:tr>
            <w:tr w:rsidR="00067BCF" w:rsidRPr="003719B2" w14:paraId="246370A5" w14:textId="77777777" w:rsidTr="00A3524C">
              <w:trPr>
                <w:trHeight w:val="636"/>
              </w:trPr>
              <w:tc>
                <w:tcPr>
                  <w:tcW w:w="1980" w:type="dxa"/>
                  <w:vMerge/>
                  <w:vAlign w:val="center"/>
                  <w:hideMark/>
                </w:tcPr>
                <w:p w14:paraId="6A5A574B"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26D3BF6D"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能够检测包括溢出攻击类、RPC攻击类、WEBCGI攻击类、拒绝服务类、木马类、蠕虫类、扫描类、网络访问类、HTTP攻击类、系统漏洞类等在内的超过4</w:t>
                  </w:r>
                  <w:r w:rsidRPr="003719B2">
                    <w:rPr>
                      <w:rFonts w:asciiTheme="minorEastAsia" w:hAnsiTheme="minorEastAsia" w:hint="eastAsia"/>
                      <w:sz w:val="21"/>
                      <w:szCs w:val="21"/>
                    </w:rPr>
                    <w:t>0</w:t>
                  </w:r>
                  <w:r w:rsidRPr="003719B2">
                    <w:rPr>
                      <w:rFonts w:asciiTheme="minorEastAsia" w:hAnsiTheme="minorEastAsia"/>
                      <w:sz w:val="21"/>
                      <w:szCs w:val="21"/>
                    </w:rPr>
                    <w:t>00种攻击事件</w:t>
                  </w:r>
                  <w:r w:rsidRPr="003719B2">
                    <w:rPr>
                      <w:rFonts w:asciiTheme="minorEastAsia" w:hAnsiTheme="minorEastAsia" w:hint="eastAsia"/>
                      <w:sz w:val="21"/>
                      <w:szCs w:val="21"/>
                    </w:rPr>
                    <w:t>。</w:t>
                  </w:r>
                </w:p>
              </w:tc>
            </w:tr>
            <w:tr w:rsidR="00067BCF" w:rsidRPr="003719B2" w14:paraId="79654C56" w14:textId="77777777" w:rsidTr="00A3524C">
              <w:trPr>
                <w:trHeight w:val="324"/>
              </w:trPr>
              <w:tc>
                <w:tcPr>
                  <w:tcW w:w="1980" w:type="dxa"/>
                  <w:vMerge/>
                  <w:vAlign w:val="center"/>
                  <w:hideMark/>
                </w:tcPr>
                <w:p w14:paraId="15E53EB0"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6A2AA20"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系统应具备独立的病毒检测引擎</w:t>
                  </w:r>
                  <w:r w:rsidRPr="003719B2">
                    <w:rPr>
                      <w:rFonts w:asciiTheme="minorEastAsia" w:hAnsiTheme="minorEastAsia" w:hint="eastAsia"/>
                      <w:sz w:val="21"/>
                      <w:szCs w:val="21"/>
                    </w:rPr>
                    <w:t>，</w:t>
                  </w:r>
                  <w:r w:rsidRPr="003719B2">
                    <w:rPr>
                      <w:rFonts w:asciiTheme="minorEastAsia" w:hAnsiTheme="minorEastAsia"/>
                      <w:sz w:val="21"/>
                      <w:szCs w:val="21"/>
                    </w:rPr>
                    <w:t>同时支持文件型和网络型病毒查杀</w:t>
                  </w:r>
                  <w:r w:rsidRPr="003719B2">
                    <w:rPr>
                      <w:rFonts w:asciiTheme="minorEastAsia" w:hAnsiTheme="minorEastAsia" w:hint="eastAsia"/>
                      <w:sz w:val="21"/>
                      <w:szCs w:val="21"/>
                    </w:rPr>
                    <w:t>，</w:t>
                  </w:r>
                  <w:r w:rsidRPr="003719B2">
                    <w:rPr>
                      <w:rFonts w:asciiTheme="minorEastAsia" w:hAnsiTheme="minorEastAsia"/>
                      <w:sz w:val="21"/>
                      <w:szCs w:val="21"/>
                    </w:rPr>
                    <w:t>支持400万以上病毒检测规则</w:t>
                  </w:r>
                  <w:r w:rsidRPr="003719B2">
                    <w:rPr>
                      <w:rFonts w:asciiTheme="minorEastAsia" w:hAnsiTheme="minorEastAsia" w:hint="eastAsia"/>
                      <w:sz w:val="21"/>
                      <w:szCs w:val="21"/>
                    </w:rPr>
                    <w:t>，</w:t>
                  </w:r>
                  <w:r w:rsidRPr="003719B2">
                    <w:rPr>
                      <w:rFonts w:asciiTheme="minorEastAsia" w:hAnsiTheme="minorEastAsia"/>
                      <w:sz w:val="21"/>
                      <w:szCs w:val="21"/>
                    </w:rPr>
                    <w:t>能够检测主流FTP、HTTP、SMTP、POP3协议的病毒。</w:t>
                  </w:r>
                </w:p>
              </w:tc>
            </w:tr>
            <w:tr w:rsidR="00067BCF" w:rsidRPr="003719B2" w14:paraId="1F28CF86" w14:textId="77777777" w:rsidTr="00A3524C">
              <w:trPr>
                <w:trHeight w:val="324"/>
              </w:trPr>
              <w:tc>
                <w:tcPr>
                  <w:tcW w:w="1980" w:type="dxa"/>
                  <w:vMerge/>
                  <w:vAlign w:val="center"/>
                  <w:hideMark/>
                </w:tcPr>
                <w:p w14:paraId="3E2E80B8"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90CE7E4"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系统应具备独立的URL检测过滤引擎。</w:t>
                  </w:r>
                </w:p>
              </w:tc>
            </w:tr>
            <w:tr w:rsidR="00067BCF" w:rsidRPr="003719B2" w14:paraId="74461AF3" w14:textId="77777777" w:rsidTr="00A3524C">
              <w:trPr>
                <w:trHeight w:val="324"/>
              </w:trPr>
              <w:tc>
                <w:tcPr>
                  <w:tcW w:w="1980" w:type="dxa"/>
                  <w:vMerge/>
                  <w:vAlign w:val="center"/>
                  <w:hideMark/>
                </w:tcPr>
                <w:p w14:paraId="7BAE1C45"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617F860A"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支持黑白名单，精确匹配和模糊匹配</w:t>
                  </w:r>
                  <w:r w:rsidRPr="003719B2">
                    <w:rPr>
                      <w:rFonts w:asciiTheme="minorEastAsia" w:hAnsiTheme="minorEastAsia" w:hint="eastAsia"/>
                      <w:sz w:val="21"/>
                      <w:szCs w:val="21"/>
                    </w:rPr>
                    <w:t>。</w:t>
                  </w:r>
                </w:p>
              </w:tc>
            </w:tr>
            <w:tr w:rsidR="00067BCF" w:rsidRPr="003719B2" w14:paraId="7FA41D6C" w14:textId="77777777" w:rsidTr="00A3524C">
              <w:trPr>
                <w:trHeight w:val="324"/>
              </w:trPr>
              <w:tc>
                <w:tcPr>
                  <w:tcW w:w="1980" w:type="dxa"/>
                  <w:vMerge/>
                  <w:vAlign w:val="center"/>
                  <w:hideMark/>
                </w:tcPr>
                <w:p w14:paraId="4084DD01"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441F4B9A"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支持阻断、URL重定向、返回默认页面、返回自定义页面等多种动作。</w:t>
                  </w:r>
                </w:p>
              </w:tc>
            </w:tr>
            <w:tr w:rsidR="00067BCF" w:rsidRPr="003719B2" w14:paraId="48F0C9D4" w14:textId="77777777" w:rsidTr="00A3524C">
              <w:trPr>
                <w:trHeight w:val="636"/>
              </w:trPr>
              <w:tc>
                <w:tcPr>
                  <w:tcW w:w="1980" w:type="dxa"/>
                  <w:vMerge/>
                  <w:vAlign w:val="center"/>
                  <w:hideMark/>
                </w:tcPr>
                <w:p w14:paraId="5609A734"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4B60502E"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支持包括恶意网站、违反国家政策法规、潜在不安全、浪费带宽、大众兴趣、多种论坛、行业、计算机技术、等多种分类的URL过滤。</w:t>
                  </w:r>
                </w:p>
              </w:tc>
            </w:tr>
            <w:tr w:rsidR="00067BCF" w:rsidRPr="003719B2" w14:paraId="6EAEAF94" w14:textId="77777777" w:rsidTr="00A3524C">
              <w:trPr>
                <w:trHeight w:val="324"/>
              </w:trPr>
              <w:tc>
                <w:tcPr>
                  <w:tcW w:w="1980" w:type="dxa"/>
                  <w:vMerge/>
                  <w:vAlign w:val="center"/>
                  <w:hideMark/>
                </w:tcPr>
                <w:p w14:paraId="587BB10A"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C43C379"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支持URL地址分类库，</w:t>
                  </w:r>
                  <w:r w:rsidRPr="003719B2">
                    <w:rPr>
                      <w:rFonts w:asciiTheme="minorEastAsia" w:hAnsiTheme="minorEastAsia" w:hint="eastAsia"/>
                      <w:sz w:val="21"/>
                      <w:szCs w:val="21"/>
                    </w:rPr>
                    <w:t>≥</w:t>
                  </w:r>
                  <w:r w:rsidRPr="003719B2">
                    <w:rPr>
                      <w:rFonts w:asciiTheme="minorEastAsia" w:hAnsiTheme="minorEastAsia"/>
                      <w:sz w:val="21"/>
                      <w:szCs w:val="21"/>
                    </w:rPr>
                    <w:t>1000万种。</w:t>
                  </w:r>
                </w:p>
              </w:tc>
            </w:tr>
            <w:tr w:rsidR="00067BCF" w:rsidRPr="003719B2" w14:paraId="544F7A49" w14:textId="77777777" w:rsidTr="00A3524C">
              <w:trPr>
                <w:trHeight w:val="324"/>
              </w:trPr>
              <w:tc>
                <w:tcPr>
                  <w:tcW w:w="1980" w:type="dxa"/>
                  <w:vMerge/>
                  <w:vAlign w:val="center"/>
                  <w:hideMark/>
                </w:tcPr>
                <w:p w14:paraId="3E92AA91"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BA64270"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支持对设备接口流量的阀值进行设置及报警</w:t>
                  </w:r>
                </w:p>
              </w:tc>
            </w:tr>
            <w:tr w:rsidR="00067BCF" w:rsidRPr="003719B2" w14:paraId="220E9593" w14:textId="77777777" w:rsidTr="00A3524C">
              <w:trPr>
                <w:trHeight w:val="312"/>
              </w:trPr>
              <w:tc>
                <w:tcPr>
                  <w:tcW w:w="1980" w:type="dxa"/>
                  <w:vMerge/>
                  <w:vAlign w:val="center"/>
                  <w:hideMark/>
                </w:tcPr>
                <w:p w14:paraId="081313D2"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5EEC15D6"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支持对网络内的TCP、UDP、其他流量协议占比进行设置及报警</w:t>
                  </w:r>
                  <w:r w:rsidRPr="003719B2">
                    <w:rPr>
                      <w:rFonts w:asciiTheme="minorEastAsia" w:hAnsiTheme="minorEastAsia" w:hint="eastAsia"/>
                      <w:sz w:val="21"/>
                      <w:szCs w:val="21"/>
                    </w:rPr>
                    <w:t>。</w:t>
                  </w:r>
                </w:p>
              </w:tc>
            </w:tr>
            <w:tr w:rsidR="00067BCF" w:rsidRPr="003719B2" w14:paraId="44DEFAD8" w14:textId="77777777" w:rsidTr="00A3524C">
              <w:trPr>
                <w:trHeight w:val="624"/>
              </w:trPr>
              <w:tc>
                <w:tcPr>
                  <w:tcW w:w="1980" w:type="dxa"/>
                  <w:vMerge/>
                  <w:vAlign w:val="center"/>
                  <w:hideMark/>
                </w:tcPr>
                <w:p w14:paraId="248CF249"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4E3791BE"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支持对协议组的流量阀值和连接数进行设置及报警，协议组类型包括P2P类、即时通讯类、标准协议类、移动应用类、http应用类、工控互联网类等。</w:t>
                  </w:r>
                </w:p>
              </w:tc>
            </w:tr>
            <w:tr w:rsidR="00067BCF" w:rsidRPr="003719B2" w14:paraId="489AE555" w14:textId="77777777" w:rsidTr="00A3524C">
              <w:trPr>
                <w:trHeight w:val="324"/>
              </w:trPr>
              <w:tc>
                <w:tcPr>
                  <w:tcW w:w="1980" w:type="dxa"/>
                  <w:vMerge/>
                  <w:vAlign w:val="center"/>
                  <w:hideMark/>
                </w:tcPr>
                <w:p w14:paraId="3949FB9F"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6646E3B8"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系统应支持独立的DDOS检测、阻断及防御基线自学习的能力。</w:t>
                  </w:r>
                </w:p>
              </w:tc>
            </w:tr>
            <w:tr w:rsidR="00067BCF" w:rsidRPr="003719B2" w14:paraId="68E04A8D" w14:textId="77777777" w:rsidTr="00A3524C">
              <w:trPr>
                <w:trHeight w:val="948"/>
              </w:trPr>
              <w:tc>
                <w:tcPr>
                  <w:tcW w:w="1980" w:type="dxa"/>
                  <w:vMerge/>
                  <w:vAlign w:val="center"/>
                  <w:hideMark/>
                </w:tcPr>
                <w:p w14:paraId="795CBF66"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6279DDE"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系统支持防御包括land、Smurf、Pingofdeath、winnuke、tcp_sscan、ip_option、teardrop、targa3、ipspoof、Synflood、Icmpflood、Udpflood、Portscan、ipsweep等在内的DOS、DDOS攻击。</w:t>
                  </w:r>
                </w:p>
              </w:tc>
            </w:tr>
            <w:tr w:rsidR="00067BCF" w:rsidRPr="003719B2" w14:paraId="5F37B1FA" w14:textId="77777777" w:rsidTr="00A3524C">
              <w:trPr>
                <w:trHeight w:val="324"/>
              </w:trPr>
              <w:tc>
                <w:tcPr>
                  <w:tcW w:w="1980" w:type="dxa"/>
                  <w:vMerge/>
                  <w:vAlign w:val="center"/>
                  <w:hideMark/>
                </w:tcPr>
                <w:p w14:paraId="7F98FBA1"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2AFA4BB9"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系统支持DNS异常包及DNS Flood攻击防御。</w:t>
                  </w:r>
                </w:p>
              </w:tc>
            </w:tr>
            <w:tr w:rsidR="00067BCF" w:rsidRPr="003719B2" w14:paraId="7AAB9F1F" w14:textId="77777777" w:rsidTr="00A3524C">
              <w:trPr>
                <w:trHeight w:val="324"/>
              </w:trPr>
              <w:tc>
                <w:tcPr>
                  <w:tcW w:w="1980" w:type="dxa"/>
                  <w:vMerge/>
                  <w:vAlign w:val="center"/>
                  <w:hideMark/>
                </w:tcPr>
                <w:p w14:paraId="76B39F61"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63F64B17"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系统支持DHCP异常包及DHCP Flood攻击防御。</w:t>
                  </w:r>
                </w:p>
              </w:tc>
            </w:tr>
            <w:tr w:rsidR="00067BCF" w:rsidRPr="003719B2" w14:paraId="3FC75983" w14:textId="77777777" w:rsidTr="00A3524C">
              <w:trPr>
                <w:trHeight w:val="324"/>
              </w:trPr>
              <w:tc>
                <w:tcPr>
                  <w:tcW w:w="1980" w:type="dxa"/>
                  <w:vMerge/>
                  <w:vAlign w:val="center"/>
                  <w:hideMark/>
                </w:tcPr>
                <w:p w14:paraId="25046C70"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35C0C80D"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系统支持ARP异常包及ARP Flood攻击防御。</w:t>
                  </w:r>
                </w:p>
              </w:tc>
            </w:tr>
            <w:tr w:rsidR="00067BCF" w:rsidRPr="003719B2" w14:paraId="1435E938" w14:textId="77777777" w:rsidTr="00A3524C">
              <w:trPr>
                <w:trHeight w:val="636"/>
              </w:trPr>
              <w:tc>
                <w:tcPr>
                  <w:tcW w:w="1980" w:type="dxa"/>
                  <w:vMerge/>
                  <w:vAlign w:val="center"/>
                  <w:hideMark/>
                </w:tcPr>
                <w:p w14:paraId="5DC1D8AB"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0A20F67"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系统支持CC攻击防御，且能够对Web服务器上的指定URI页面进行防护设置。</w:t>
                  </w:r>
                </w:p>
              </w:tc>
            </w:tr>
            <w:tr w:rsidR="00067BCF" w:rsidRPr="003719B2" w14:paraId="21D5DC97" w14:textId="77777777" w:rsidTr="00A3524C">
              <w:trPr>
                <w:trHeight w:val="324"/>
              </w:trPr>
              <w:tc>
                <w:tcPr>
                  <w:tcW w:w="1980" w:type="dxa"/>
                  <w:vMerge/>
                  <w:vAlign w:val="center"/>
                  <w:hideMark/>
                </w:tcPr>
                <w:p w14:paraId="7340B420"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44B24F7"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系统支持主机并发连接数和半连接数的限制。</w:t>
                  </w:r>
                </w:p>
              </w:tc>
            </w:tr>
            <w:tr w:rsidR="00067BCF" w:rsidRPr="003719B2" w14:paraId="7BF34AAC" w14:textId="77777777" w:rsidTr="00A3524C">
              <w:trPr>
                <w:trHeight w:val="324"/>
              </w:trPr>
              <w:tc>
                <w:tcPr>
                  <w:tcW w:w="1980" w:type="dxa"/>
                  <w:vMerge/>
                  <w:vAlign w:val="center"/>
                  <w:hideMark/>
                </w:tcPr>
                <w:p w14:paraId="247C63ED"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5312311F"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系统支持DDOS 机器人自学习功能，学习时间可设置。</w:t>
                  </w:r>
                </w:p>
              </w:tc>
            </w:tr>
            <w:tr w:rsidR="00067BCF" w:rsidRPr="003719B2" w14:paraId="0828F421" w14:textId="77777777" w:rsidTr="00A3524C">
              <w:trPr>
                <w:trHeight w:val="636"/>
              </w:trPr>
              <w:tc>
                <w:tcPr>
                  <w:tcW w:w="1980" w:type="dxa"/>
                  <w:vMerge/>
                  <w:vAlign w:val="center"/>
                  <w:hideMark/>
                </w:tcPr>
                <w:p w14:paraId="3F84B593"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6136A370"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系统能够根据数据内容而非端口智能识别包括P2P、即时通讯、电子商务、股票交易、网络游戏、网络电视、移动应用等在内的应用。</w:t>
                  </w:r>
                </w:p>
              </w:tc>
            </w:tr>
            <w:tr w:rsidR="00067BCF" w:rsidRPr="003719B2" w14:paraId="1A032B39" w14:textId="77777777" w:rsidTr="00A3524C">
              <w:trPr>
                <w:trHeight w:val="636"/>
              </w:trPr>
              <w:tc>
                <w:tcPr>
                  <w:tcW w:w="1980" w:type="dxa"/>
                  <w:vMerge/>
                  <w:vAlign w:val="center"/>
                  <w:hideMark/>
                </w:tcPr>
                <w:p w14:paraId="262A53CE"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40DDDA0E"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系统应支持灵活的应用管理策略配置功能，实现基于主机地址、区域、时间、应用等多维度的全面、细致监控。</w:t>
                  </w:r>
                </w:p>
              </w:tc>
            </w:tr>
            <w:tr w:rsidR="00067BCF" w:rsidRPr="003719B2" w14:paraId="6D776D42" w14:textId="77777777" w:rsidTr="00A3524C">
              <w:trPr>
                <w:trHeight w:val="324"/>
              </w:trPr>
              <w:tc>
                <w:tcPr>
                  <w:tcW w:w="1980" w:type="dxa"/>
                  <w:vMerge/>
                  <w:vAlign w:val="center"/>
                  <w:hideMark/>
                </w:tcPr>
                <w:p w14:paraId="069DDEE9"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17D42C5"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支持对应用协议的阻断和流量管控以及记录应用日志。</w:t>
                  </w:r>
                </w:p>
              </w:tc>
            </w:tr>
            <w:tr w:rsidR="00067BCF" w:rsidRPr="003719B2" w14:paraId="3215203D" w14:textId="77777777" w:rsidTr="00A3524C">
              <w:trPr>
                <w:trHeight w:val="324"/>
              </w:trPr>
              <w:tc>
                <w:tcPr>
                  <w:tcW w:w="1980" w:type="dxa"/>
                  <w:vMerge/>
                  <w:vAlign w:val="center"/>
                  <w:hideMark/>
                </w:tcPr>
                <w:p w14:paraId="19A77A2F"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490724A1"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支持协议自定义功能。</w:t>
                  </w:r>
                </w:p>
              </w:tc>
            </w:tr>
            <w:tr w:rsidR="00067BCF" w:rsidRPr="003719B2" w14:paraId="174303B4" w14:textId="77777777" w:rsidTr="00A3524C">
              <w:trPr>
                <w:trHeight w:val="324"/>
              </w:trPr>
              <w:tc>
                <w:tcPr>
                  <w:tcW w:w="1980" w:type="dxa"/>
                  <w:vMerge/>
                  <w:vAlign w:val="center"/>
                  <w:hideMark/>
                </w:tcPr>
                <w:p w14:paraId="6F827F47"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C59ACB1"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支持无线自动扫描分组</w:t>
                  </w:r>
                  <w:r w:rsidRPr="003719B2">
                    <w:rPr>
                      <w:rFonts w:asciiTheme="minorEastAsia" w:hAnsiTheme="minorEastAsia" w:hint="eastAsia"/>
                      <w:sz w:val="21"/>
                      <w:szCs w:val="21"/>
                    </w:rPr>
                    <w:t>。</w:t>
                  </w:r>
                </w:p>
              </w:tc>
            </w:tr>
            <w:tr w:rsidR="00067BCF" w:rsidRPr="003719B2" w14:paraId="63CF7D41" w14:textId="77777777" w:rsidTr="00A3524C">
              <w:trPr>
                <w:trHeight w:val="324"/>
              </w:trPr>
              <w:tc>
                <w:tcPr>
                  <w:tcW w:w="1980" w:type="dxa"/>
                  <w:vMerge/>
                  <w:vAlign w:val="center"/>
                  <w:hideMark/>
                </w:tcPr>
                <w:p w14:paraId="00F1DE8C"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59F33F47"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支持检测并阻断Ad-hoc（简单互联）、非法外连、非法内联</w:t>
                  </w:r>
                  <w:r w:rsidRPr="003719B2">
                    <w:rPr>
                      <w:rFonts w:asciiTheme="minorEastAsia" w:hAnsiTheme="minorEastAsia" w:hint="eastAsia"/>
                      <w:sz w:val="21"/>
                      <w:szCs w:val="21"/>
                    </w:rPr>
                    <w:t>。</w:t>
                  </w:r>
                </w:p>
              </w:tc>
            </w:tr>
            <w:tr w:rsidR="00067BCF" w:rsidRPr="003719B2" w14:paraId="5E33A57E" w14:textId="77777777" w:rsidTr="00A3524C">
              <w:trPr>
                <w:trHeight w:val="324"/>
              </w:trPr>
              <w:tc>
                <w:tcPr>
                  <w:tcW w:w="1980" w:type="dxa"/>
                  <w:vMerge/>
                  <w:vAlign w:val="center"/>
                  <w:hideMark/>
                </w:tcPr>
                <w:p w14:paraId="2A051296"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FA6D485"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支持能检测并阻断钓鱼攻击、无线代理攻击。</w:t>
                  </w:r>
                </w:p>
              </w:tc>
            </w:tr>
            <w:tr w:rsidR="00067BCF" w:rsidRPr="003719B2" w14:paraId="23D5CFD5" w14:textId="77777777" w:rsidTr="00A3524C">
              <w:trPr>
                <w:trHeight w:val="324"/>
              </w:trPr>
              <w:tc>
                <w:tcPr>
                  <w:tcW w:w="1980" w:type="dxa"/>
                  <w:vMerge/>
                  <w:vAlign w:val="center"/>
                  <w:hideMark/>
                </w:tcPr>
                <w:p w14:paraId="7E60AEEF"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5E23F0B2"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支持无线安全区，对区域内的WIFI接入进行屏蔽、检测无线AP风险配置</w:t>
                  </w:r>
                  <w:r w:rsidRPr="003719B2">
                    <w:rPr>
                      <w:rFonts w:asciiTheme="minorEastAsia" w:hAnsiTheme="minorEastAsia" w:hint="eastAsia"/>
                      <w:sz w:val="21"/>
                      <w:szCs w:val="21"/>
                    </w:rPr>
                    <w:t>。</w:t>
                  </w:r>
                </w:p>
              </w:tc>
            </w:tr>
            <w:tr w:rsidR="00067BCF" w:rsidRPr="003719B2" w14:paraId="530378A7" w14:textId="77777777" w:rsidTr="00A3524C">
              <w:trPr>
                <w:trHeight w:val="324"/>
              </w:trPr>
              <w:tc>
                <w:tcPr>
                  <w:tcW w:w="1980" w:type="dxa"/>
                  <w:vMerge/>
                  <w:vAlign w:val="center"/>
                  <w:hideMark/>
                </w:tcPr>
                <w:p w14:paraId="5C92D8D2"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0894E435"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支持无线定位功能，定位非法、攻击AP。</w:t>
                  </w:r>
                </w:p>
              </w:tc>
            </w:tr>
            <w:tr w:rsidR="00067BCF" w:rsidRPr="003719B2" w14:paraId="6E655F0C" w14:textId="77777777" w:rsidTr="00A3524C">
              <w:trPr>
                <w:trHeight w:val="324"/>
              </w:trPr>
              <w:tc>
                <w:tcPr>
                  <w:tcW w:w="1980" w:type="dxa"/>
                  <w:vMerge/>
                  <w:vAlign w:val="center"/>
                  <w:hideMark/>
                </w:tcPr>
                <w:p w14:paraId="47388FBC"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5FEEFCCE"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系统应支持设置访问控制规则，实现对三到七层的访问控制。</w:t>
                  </w:r>
                </w:p>
              </w:tc>
            </w:tr>
            <w:tr w:rsidR="00067BCF" w:rsidRPr="003719B2" w14:paraId="5B59C218" w14:textId="77777777" w:rsidTr="00A3524C">
              <w:trPr>
                <w:trHeight w:val="636"/>
              </w:trPr>
              <w:tc>
                <w:tcPr>
                  <w:tcW w:w="1980" w:type="dxa"/>
                  <w:vMerge/>
                  <w:vAlign w:val="center"/>
                  <w:hideMark/>
                </w:tcPr>
                <w:p w14:paraId="41FC44FF"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05EFCB5F"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支持连接数控制，并且可以选择源目的区域及源目的地址、协议类型进行控制</w:t>
                  </w:r>
                </w:p>
              </w:tc>
            </w:tr>
            <w:tr w:rsidR="00067BCF" w:rsidRPr="003719B2" w14:paraId="0F2E3240" w14:textId="77777777" w:rsidTr="00A3524C">
              <w:trPr>
                <w:trHeight w:val="324"/>
              </w:trPr>
              <w:tc>
                <w:tcPr>
                  <w:tcW w:w="1980" w:type="dxa"/>
                  <w:vMerge/>
                  <w:vAlign w:val="center"/>
                  <w:hideMark/>
                </w:tcPr>
                <w:p w14:paraId="1D77F09B"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D5634A4"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系统应支持源、目的地址转换以及双向地址转换。</w:t>
                  </w:r>
                </w:p>
              </w:tc>
            </w:tr>
            <w:tr w:rsidR="00067BCF" w:rsidRPr="003719B2" w14:paraId="14DF166B" w14:textId="77777777" w:rsidTr="00A3524C">
              <w:trPr>
                <w:trHeight w:val="636"/>
              </w:trPr>
              <w:tc>
                <w:tcPr>
                  <w:tcW w:w="1980" w:type="dxa"/>
                  <w:vMerge/>
                  <w:vAlign w:val="center"/>
                  <w:hideMark/>
                </w:tcPr>
                <w:p w14:paraId="7A4A7D57"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16B7665F"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系统应支持界面配置IP、MAC地址绑定，支持设置协议与非常用端口的绑定策略。</w:t>
                  </w:r>
                </w:p>
              </w:tc>
            </w:tr>
            <w:tr w:rsidR="00067BCF" w:rsidRPr="003719B2" w14:paraId="5BAAFBA4" w14:textId="77777777" w:rsidTr="00A3524C">
              <w:trPr>
                <w:trHeight w:val="324"/>
              </w:trPr>
              <w:tc>
                <w:tcPr>
                  <w:tcW w:w="1980" w:type="dxa"/>
                  <w:vMerge/>
                  <w:vAlign w:val="center"/>
                  <w:hideMark/>
                </w:tcPr>
                <w:p w14:paraId="4D6BBA6C"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38DB99E0"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支持双机热备。</w:t>
                  </w:r>
                </w:p>
              </w:tc>
            </w:tr>
            <w:tr w:rsidR="00067BCF" w:rsidRPr="003719B2" w14:paraId="30D5184F" w14:textId="77777777" w:rsidTr="00A3524C">
              <w:trPr>
                <w:trHeight w:val="636"/>
              </w:trPr>
              <w:tc>
                <w:tcPr>
                  <w:tcW w:w="1980" w:type="dxa"/>
                  <w:vMerge/>
                  <w:vAlign w:val="center"/>
                  <w:hideMark/>
                </w:tcPr>
                <w:p w14:paraId="4984B78A"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038217BB"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系统应支持多种形式的日志存储,本地存储、发送至日志服务器、本地日志服务器双存储、自动方式判断日志服务器状态自动决定日志的记录方式。</w:t>
                  </w:r>
                </w:p>
              </w:tc>
            </w:tr>
            <w:tr w:rsidR="00067BCF" w:rsidRPr="003719B2" w14:paraId="2C53F445" w14:textId="77777777" w:rsidTr="00A3524C">
              <w:trPr>
                <w:trHeight w:val="636"/>
              </w:trPr>
              <w:tc>
                <w:tcPr>
                  <w:tcW w:w="1980" w:type="dxa"/>
                  <w:vMerge/>
                  <w:vAlign w:val="center"/>
                  <w:hideMark/>
                </w:tcPr>
                <w:p w14:paraId="7A124B17"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2AD79AA2"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系统应提供基于告警级别、时间、IP地址、事件类型、等条件的日志检索功能，具备日志导出备份、清除功能。</w:t>
                  </w:r>
                </w:p>
              </w:tc>
            </w:tr>
            <w:tr w:rsidR="00067BCF" w:rsidRPr="003719B2" w14:paraId="5B47AEBC" w14:textId="77777777" w:rsidTr="00A3524C">
              <w:trPr>
                <w:trHeight w:val="636"/>
              </w:trPr>
              <w:tc>
                <w:tcPr>
                  <w:tcW w:w="1980" w:type="dxa"/>
                  <w:vMerge/>
                  <w:vAlign w:val="center"/>
                  <w:hideMark/>
                </w:tcPr>
                <w:p w14:paraId="2BCED67B"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3906F73D"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支持对应用协议的连接数和流量的报警信息进行展示，红色表示有报警，绿色表示没报警。</w:t>
                  </w:r>
                </w:p>
              </w:tc>
            </w:tr>
            <w:tr w:rsidR="00067BCF" w:rsidRPr="003719B2" w14:paraId="5E44ECD2" w14:textId="77777777" w:rsidTr="00A3524C">
              <w:trPr>
                <w:trHeight w:val="324"/>
              </w:trPr>
              <w:tc>
                <w:tcPr>
                  <w:tcW w:w="1980" w:type="dxa"/>
                  <w:vMerge/>
                  <w:vAlign w:val="center"/>
                  <w:hideMark/>
                </w:tcPr>
                <w:p w14:paraId="68073863"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80B22DA"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应支持实时查看网络流量、攻击状况</w:t>
                  </w:r>
                  <w:r w:rsidRPr="003719B2">
                    <w:rPr>
                      <w:rFonts w:asciiTheme="minorEastAsia" w:hAnsiTheme="minorEastAsia" w:hint="eastAsia"/>
                      <w:sz w:val="21"/>
                      <w:szCs w:val="21"/>
                    </w:rPr>
                    <w:t>。</w:t>
                  </w:r>
                </w:p>
              </w:tc>
            </w:tr>
            <w:tr w:rsidR="00067BCF" w:rsidRPr="003719B2" w14:paraId="094FADFB" w14:textId="77777777" w:rsidTr="00A3524C">
              <w:trPr>
                <w:trHeight w:val="636"/>
              </w:trPr>
              <w:tc>
                <w:tcPr>
                  <w:tcW w:w="1980" w:type="dxa"/>
                  <w:vMerge/>
                  <w:vAlign w:val="center"/>
                  <w:hideMark/>
                </w:tcPr>
                <w:p w14:paraId="153E1639"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09E74BB2"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支持攻击统计展示，包括检测报文总数、发现攻击报文总数、以及攻击总数与检测总数百分比。</w:t>
                  </w:r>
                </w:p>
              </w:tc>
            </w:tr>
            <w:tr w:rsidR="00067BCF" w:rsidRPr="003719B2" w14:paraId="20C17F74" w14:textId="77777777" w:rsidTr="00A3524C">
              <w:trPr>
                <w:trHeight w:val="636"/>
              </w:trPr>
              <w:tc>
                <w:tcPr>
                  <w:tcW w:w="1980" w:type="dxa"/>
                  <w:vMerge/>
                  <w:vAlign w:val="center"/>
                  <w:hideMark/>
                </w:tcPr>
                <w:p w14:paraId="50D22025"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2827FA7E"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支持实时基于主机、区域的攻击与被攻击的统计显示，在监控信息中直观显示IP地址所处国家。并支持自定义地址薄导入</w:t>
                  </w:r>
                  <w:r w:rsidRPr="003719B2">
                    <w:rPr>
                      <w:rFonts w:asciiTheme="minorEastAsia" w:hAnsiTheme="minorEastAsia"/>
                      <w:sz w:val="21"/>
                      <w:szCs w:val="21"/>
                    </w:rPr>
                    <w:lastRenderedPageBreak/>
                    <w:t>功能。</w:t>
                  </w:r>
                </w:p>
              </w:tc>
            </w:tr>
            <w:tr w:rsidR="00067BCF" w:rsidRPr="003719B2" w14:paraId="55A77158" w14:textId="77777777" w:rsidTr="00A3524C">
              <w:trPr>
                <w:trHeight w:val="1260"/>
              </w:trPr>
              <w:tc>
                <w:tcPr>
                  <w:tcW w:w="1980" w:type="dxa"/>
                  <w:vMerge/>
                  <w:vAlign w:val="center"/>
                  <w:hideMark/>
                </w:tcPr>
                <w:p w14:paraId="3A434A26"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428078CF"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支持查看当前连接信息，如当前连接正在建立，正在握手还是已经拆除、当前连接所使用的协议、连接的源、目的地址和端口号、该连接是否应用源 NAT、目的 NAT 策略、 该连接建立过程中源地址发送的数据报文个数、目的地址发送的数据报文的个数等信息</w:t>
                  </w:r>
                  <w:r w:rsidRPr="003719B2">
                    <w:rPr>
                      <w:rFonts w:asciiTheme="minorEastAsia" w:hAnsiTheme="minorEastAsia" w:hint="eastAsia"/>
                      <w:sz w:val="21"/>
                      <w:szCs w:val="21"/>
                    </w:rPr>
                    <w:t>。</w:t>
                  </w:r>
                </w:p>
              </w:tc>
            </w:tr>
            <w:tr w:rsidR="00067BCF" w:rsidRPr="003719B2" w14:paraId="72088F62" w14:textId="77777777" w:rsidTr="00A3524C">
              <w:trPr>
                <w:trHeight w:val="948"/>
              </w:trPr>
              <w:tc>
                <w:tcPr>
                  <w:tcW w:w="1980" w:type="dxa"/>
                  <w:vMerge/>
                  <w:vAlign w:val="center"/>
                  <w:hideMark/>
                </w:tcPr>
                <w:p w14:paraId="13B41623" w14:textId="77777777" w:rsidR="00067BCF" w:rsidRPr="003719B2" w:rsidRDefault="00067BCF" w:rsidP="00A3524C">
                  <w:pPr>
                    <w:spacing w:line="560" w:lineRule="exact"/>
                    <w:jc w:val="center"/>
                    <w:rPr>
                      <w:rFonts w:asciiTheme="minorEastAsia" w:hAnsiTheme="minorEastAsia"/>
                      <w:b/>
                      <w:sz w:val="21"/>
                      <w:szCs w:val="21"/>
                    </w:rPr>
                  </w:pPr>
                </w:p>
              </w:tc>
              <w:tc>
                <w:tcPr>
                  <w:tcW w:w="6316" w:type="dxa"/>
                  <w:hideMark/>
                </w:tcPr>
                <w:p w14:paraId="7EC1F608" w14:textId="77777777" w:rsidR="00067BCF" w:rsidRPr="003719B2" w:rsidRDefault="00067BCF" w:rsidP="00A3524C">
                  <w:pPr>
                    <w:spacing w:line="560" w:lineRule="exact"/>
                    <w:rPr>
                      <w:rFonts w:asciiTheme="minorEastAsia" w:hAnsiTheme="minorEastAsia"/>
                      <w:sz w:val="21"/>
                      <w:szCs w:val="21"/>
                    </w:rPr>
                  </w:pPr>
                  <w:r w:rsidRPr="003719B2">
                    <w:rPr>
                      <w:rFonts w:asciiTheme="minorEastAsia" w:hAnsiTheme="minorEastAsia"/>
                      <w:sz w:val="21"/>
                      <w:szCs w:val="21"/>
                    </w:rPr>
                    <w:t>支持查看连接排名，可以查看当前通过入侵防御系统建立的连接排名信息。每一条连接信息包括如下内容：根据连接数排名方式的不同显示 排名、源IP地址、目的IP地址、协议、端口号、连接数量等信息。</w:t>
                  </w:r>
                </w:p>
              </w:tc>
            </w:tr>
          </w:tbl>
          <w:p w14:paraId="4D7193D1" w14:textId="77777777" w:rsidR="00067BCF" w:rsidRPr="003719B2" w:rsidRDefault="00067BCF" w:rsidP="00A3524C">
            <w:pPr>
              <w:spacing w:line="560" w:lineRule="exact"/>
              <w:jc w:val="left"/>
              <w:rPr>
                <w:rFonts w:asciiTheme="minorEastAsia" w:hAnsiTheme="minorEastAsia"/>
                <w:b/>
                <w:szCs w:val="21"/>
              </w:rPr>
            </w:pPr>
          </w:p>
        </w:tc>
      </w:tr>
      <w:tr w:rsidR="00067BCF" w:rsidRPr="003719B2" w14:paraId="36A96D93" w14:textId="77777777" w:rsidTr="00067BCF">
        <w:tblPrEx>
          <w:jc w:val="center"/>
        </w:tblPrEx>
        <w:trPr>
          <w:gridAfter w:val="1"/>
          <w:wAfter w:w="618" w:type="dxa"/>
          <w:trHeight w:val="300"/>
          <w:jc w:val="center"/>
        </w:trPr>
        <w:tc>
          <w:tcPr>
            <w:tcW w:w="8046" w:type="dxa"/>
            <w:gridSpan w:val="2"/>
            <w:shd w:val="clear" w:color="000000" w:fill="FFFFFF"/>
            <w:vAlign w:val="center"/>
          </w:tcPr>
          <w:p w14:paraId="5FF19C5A" w14:textId="77777777" w:rsidR="00067BCF" w:rsidRPr="003719B2" w:rsidRDefault="00067BCF" w:rsidP="00A3524C">
            <w:pPr>
              <w:spacing w:line="560" w:lineRule="exact"/>
              <w:jc w:val="left"/>
              <w:rPr>
                <w:rFonts w:asciiTheme="minorEastAsia" w:hAnsiTheme="minorEastAsia"/>
                <w:szCs w:val="21"/>
              </w:rPr>
            </w:pPr>
          </w:p>
          <w:p w14:paraId="53081AF6" w14:textId="77777777" w:rsidR="00067BCF" w:rsidRPr="003719B2" w:rsidRDefault="00067BCF"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(8)网络安全全流量采集分析系统(外网) （1台）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30"/>
            </w:tblGrid>
            <w:tr w:rsidR="00067BCF" w:rsidRPr="003719B2" w14:paraId="6D697273" w14:textId="77777777" w:rsidTr="00A3524C">
              <w:trPr>
                <w:trHeight w:val="260"/>
              </w:trPr>
              <w:tc>
                <w:tcPr>
                  <w:tcW w:w="608" w:type="pct"/>
                  <w:shd w:val="clear" w:color="auto" w:fill="auto"/>
                  <w:vAlign w:val="center"/>
                  <w:hideMark/>
                </w:tcPr>
                <w:p w14:paraId="78FF2947" w14:textId="77777777" w:rsidR="00067BCF" w:rsidRPr="003719B2" w:rsidRDefault="00067BCF" w:rsidP="00A3524C">
                  <w:pPr>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指标项</w:t>
                  </w:r>
                </w:p>
              </w:tc>
              <w:tc>
                <w:tcPr>
                  <w:tcW w:w="4392" w:type="pct"/>
                  <w:shd w:val="clear" w:color="auto" w:fill="auto"/>
                  <w:vAlign w:val="center"/>
                  <w:hideMark/>
                </w:tcPr>
                <w:p w14:paraId="6FDF87CB" w14:textId="77777777" w:rsidR="00067BCF" w:rsidRPr="003719B2" w:rsidRDefault="00067BCF" w:rsidP="00A3524C">
                  <w:pPr>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指标要求</w:t>
                  </w:r>
                </w:p>
              </w:tc>
            </w:tr>
            <w:tr w:rsidR="00067BCF" w:rsidRPr="003719B2" w14:paraId="74D9E3F1" w14:textId="77777777" w:rsidTr="00A3524C">
              <w:trPr>
                <w:trHeight w:val="520"/>
              </w:trPr>
              <w:tc>
                <w:tcPr>
                  <w:tcW w:w="608" w:type="pct"/>
                  <w:vMerge w:val="restart"/>
                  <w:shd w:val="clear" w:color="auto" w:fill="auto"/>
                  <w:vAlign w:val="center"/>
                  <w:hideMark/>
                </w:tcPr>
                <w:p w14:paraId="0158A1CA"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系统架构</w:t>
                  </w:r>
                </w:p>
              </w:tc>
              <w:tc>
                <w:tcPr>
                  <w:tcW w:w="4392" w:type="pct"/>
                  <w:shd w:val="clear" w:color="auto" w:fill="auto"/>
                  <w:vAlign w:val="center"/>
                  <w:hideMark/>
                </w:tcPr>
                <w:p w14:paraId="4043672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能够分布式部署在各个监控的网络节点，实时分析捕获流量。实时保存捕获到的网络通讯数据包，进行长时间、大容量的数据存储能力。</w:t>
                  </w:r>
                  <w:r w:rsidRPr="003719B2">
                    <w:rPr>
                      <w:rFonts w:asciiTheme="minorEastAsia" w:hAnsiTheme="minorEastAsia" w:hint="eastAsia"/>
                      <w:kern w:val="0"/>
                      <w:szCs w:val="21"/>
                    </w:rPr>
                    <w:t>≥</w:t>
                  </w:r>
                  <w:r w:rsidRPr="003719B2">
                    <w:rPr>
                      <w:rFonts w:asciiTheme="minorEastAsia" w:hAnsiTheme="minorEastAsia" w:cs="宋体" w:hint="eastAsia"/>
                      <w:kern w:val="0"/>
                      <w:szCs w:val="21"/>
                    </w:rPr>
                    <w:t>8T存储空间,</w:t>
                  </w:r>
                  <w:r w:rsidRPr="003719B2">
                    <w:rPr>
                      <w:rFonts w:asciiTheme="minorEastAsia" w:hAnsiTheme="minorEastAsia" w:hint="eastAsia"/>
                      <w:kern w:val="0"/>
                      <w:szCs w:val="21"/>
                    </w:rPr>
                    <w:t>≥</w:t>
                  </w:r>
                  <w:r w:rsidRPr="003719B2">
                    <w:rPr>
                      <w:rFonts w:asciiTheme="minorEastAsia" w:hAnsiTheme="minorEastAsia" w:cs="宋体" w:hint="eastAsia"/>
                      <w:kern w:val="0"/>
                      <w:szCs w:val="21"/>
                    </w:rPr>
                    <w:t>4个千兆采集口。</w:t>
                  </w:r>
                </w:p>
              </w:tc>
            </w:tr>
            <w:tr w:rsidR="00067BCF" w:rsidRPr="003719B2" w14:paraId="5A492FFF" w14:textId="77777777" w:rsidTr="00A3524C">
              <w:trPr>
                <w:trHeight w:val="520"/>
              </w:trPr>
              <w:tc>
                <w:tcPr>
                  <w:tcW w:w="608" w:type="pct"/>
                  <w:vMerge/>
                  <w:vAlign w:val="center"/>
                  <w:hideMark/>
                </w:tcPr>
                <w:p w14:paraId="660A7B8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B30CD8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能发现网络中存在的窃密行为，对捕获的原始数据包、数据流、网络会话、应用日志等各种统计数据。</w:t>
                  </w:r>
                </w:p>
              </w:tc>
            </w:tr>
            <w:tr w:rsidR="00067BCF" w:rsidRPr="003719B2" w14:paraId="753702F2" w14:textId="77777777" w:rsidTr="00A3524C">
              <w:trPr>
                <w:trHeight w:val="520"/>
              </w:trPr>
              <w:tc>
                <w:tcPr>
                  <w:tcW w:w="608" w:type="pct"/>
                  <w:vMerge/>
                  <w:vAlign w:val="center"/>
                  <w:hideMark/>
                </w:tcPr>
                <w:p w14:paraId="44C32AD2"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E4E845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具备快速的数据检索能力、随时分类查看及调用任意时间段的数据，具有回溯分析的能力。</w:t>
                  </w:r>
                </w:p>
              </w:tc>
            </w:tr>
            <w:tr w:rsidR="00067BCF" w:rsidRPr="003719B2" w14:paraId="2228C186" w14:textId="77777777" w:rsidTr="00A3524C">
              <w:trPr>
                <w:trHeight w:val="520"/>
              </w:trPr>
              <w:tc>
                <w:tcPr>
                  <w:tcW w:w="608" w:type="pct"/>
                  <w:vMerge/>
                  <w:vAlign w:val="center"/>
                  <w:hideMark/>
                </w:tcPr>
                <w:p w14:paraId="5A78F0DA"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CBCCD9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采用软硬件一体化设计，服务器实时响应控制台命令并及时返回相应数据。远程实时分析和回溯分析定的目标网络。</w:t>
                  </w:r>
                </w:p>
              </w:tc>
            </w:tr>
            <w:tr w:rsidR="00067BCF" w:rsidRPr="003719B2" w14:paraId="2B7B7EDC" w14:textId="77777777" w:rsidTr="00A3524C">
              <w:trPr>
                <w:trHeight w:val="260"/>
              </w:trPr>
              <w:tc>
                <w:tcPr>
                  <w:tcW w:w="608" w:type="pct"/>
                  <w:vMerge/>
                  <w:vAlign w:val="center"/>
                  <w:hideMark/>
                </w:tcPr>
                <w:p w14:paraId="1095023B"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F834F06"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分析控制台提供人机数据交互，分析服务器进行数据展示与回溯分析。</w:t>
                  </w:r>
                </w:p>
              </w:tc>
            </w:tr>
            <w:tr w:rsidR="00067BCF" w:rsidRPr="003719B2" w14:paraId="33AAE2BC" w14:textId="77777777" w:rsidTr="00A3524C">
              <w:trPr>
                <w:trHeight w:val="780"/>
              </w:trPr>
              <w:tc>
                <w:tcPr>
                  <w:tcW w:w="608" w:type="pct"/>
                  <w:vMerge w:val="restart"/>
                  <w:shd w:val="clear" w:color="auto" w:fill="auto"/>
                  <w:vAlign w:val="center"/>
                  <w:hideMark/>
                </w:tcPr>
                <w:p w14:paraId="3BBE840E"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系统部署</w:t>
                  </w:r>
                </w:p>
              </w:tc>
              <w:tc>
                <w:tcPr>
                  <w:tcW w:w="4392" w:type="pct"/>
                  <w:shd w:val="clear" w:color="auto" w:fill="auto"/>
                  <w:vAlign w:val="center"/>
                  <w:hideMark/>
                </w:tcPr>
                <w:p w14:paraId="16DCE78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分布式部署，采用C/S架构形式组织系统，能够部署在远程网络中进行长期实时分析，服务器实时响应控制台命令并及时返回相应数据。通过控制台连接到服务器，进行远程实时分析和回溯分析。</w:t>
                  </w:r>
                </w:p>
              </w:tc>
            </w:tr>
            <w:tr w:rsidR="00067BCF" w:rsidRPr="003719B2" w14:paraId="6CBCEC23" w14:textId="77777777" w:rsidTr="00A3524C">
              <w:trPr>
                <w:trHeight w:val="260"/>
              </w:trPr>
              <w:tc>
                <w:tcPr>
                  <w:tcW w:w="608" w:type="pct"/>
                  <w:vMerge/>
                  <w:vAlign w:val="center"/>
                  <w:hideMark/>
                </w:tcPr>
                <w:p w14:paraId="3DC92515"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8A067D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能支持流量镜像、分路器等方式部署。</w:t>
                  </w:r>
                </w:p>
              </w:tc>
            </w:tr>
            <w:tr w:rsidR="00067BCF" w:rsidRPr="003719B2" w14:paraId="295568FA" w14:textId="77777777" w:rsidTr="00A3524C">
              <w:trPr>
                <w:trHeight w:val="260"/>
              </w:trPr>
              <w:tc>
                <w:tcPr>
                  <w:tcW w:w="608" w:type="pct"/>
                  <w:vMerge/>
                  <w:vAlign w:val="center"/>
                  <w:hideMark/>
                </w:tcPr>
                <w:p w14:paraId="26BBE1AB"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0CD26C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控制台支持与服务器进行一对多并发连接。</w:t>
                  </w:r>
                </w:p>
              </w:tc>
            </w:tr>
            <w:tr w:rsidR="00067BCF" w:rsidRPr="003719B2" w14:paraId="3B056FD5" w14:textId="77777777" w:rsidTr="00A3524C">
              <w:trPr>
                <w:trHeight w:val="780"/>
              </w:trPr>
              <w:tc>
                <w:tcPr>
                  <w:tcW w:w="608" w:type="pct"/>
                  <w:vMerge w:val="restart"/>
                  <w:shd w:val="clear" w:color="auto" w:fill="auto"/>
                  <w:vAlign w:val="center"/>
                  <w:hideMark/>
                </w:tcPr>
                <w:p w14:paraId="4CA8F9A3"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数据流识别</w:t>
                  </w:r>
                </w:p>
              </w:tc>
              <w:tc>
                <w:tcPr>
                  <w:tcW w:w="4392" w:type="pct"/>
                  <w:shd w:val="clear" w:color="auto" w:fill="auto"/>
                  <w:vAlign w:val="center"/>
                  <w:hideMark/>
                </w:tcPr>
                <w:p w14:paraId="097DD29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接入镜像或分路数据后，系统会对接入流量进行深度的协议识别和流检测等，统计协议和应用占比、识别特有应用和协议，发现可疑的网络应用传输，根据流特征、黑域名、IP、协议关键字等多种方式检测发现攻击受控行为。</w:t>
                  </w:r>
                </w:p>
              </w:tc>
            </w:tr>
            <w:tr w:rsidR="00067BCF" w:rsidRPr="003719B2" w14:paraId="1A81B233" w14:textId="77777777" w:rsidTr="00A3524C">
              <w:trPr>
                <w:trHeight w:val="780"/>
              </w:trPr>
              <w:tc>
                <w:tcPr>
                  <w:tcW w:w="608" w:type="pct"/>
                  <w:vMerge/>
                  <w:vAlign w:val="center"/>
                  <w:hideMark/>
                </w:tcPr>
                <w:p w14:paraId="5AA00AF4"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8D124E8"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应用识别能够对网络应用进行精确识别，具有流量的标签特征（地址，端口，标志位，数据包长度）和流量的载荷特征（内容指纹，重复关系，应答关系），可以快速准确的识别流量所属的应用。</w:t>
                  </w:r>
                </w:p>
              </w:tc>
            </w:tr>
            <w:tr w:rsidR="00067BCF" w:rsidRPr="003719B2" w14:paraId="74B73E8E" w14:textId="77777777" w:rsidTr="00A3524C">
              <w:trPr>
                <w:trHeight w:val="520"/>
              </w:trPr>
              <w:tc>
                <w:tcPr>
                  <w:tcW w:w="608" w:type="pct"/>
                  <w:vMerge/>
                  <w:vAlign w:val="center"/>
                  <w:hideMark/>
                </w:tcPr>
                <w:p w14:paraId="7C9E00CD"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5491B41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单包识别：通过端口、TCPFlags、数据包长度和指纹这四种属性中的一种或者多种组合确定当前数据包的应用。</w:t>
                  </w:r>
                </w:p>
              </w:tc>
            </w:tr>
            <w:tr w:rsidR="00067BCF" w:rsidRPr="003719B2" w14:paraId="6304BD93" w14:textId="77777777" w:rsidTr="00A3524C">
              <w:trPr>
                <w:trHeight w:val="260"/>
              </w:trPr>
              <w:tc>
                <w:tcPr>
                  <w:tcW w:w="608" w:type="pct"/>
                  <w:vMerge/>
                  <w:vAlign w:val="center"/>
                  <w:hideMark/>
                </w:tcPr>
                <w:p w14:paraId="34E7CA1E"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B41B68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单流识别：通过同一流内一系列特征包的重复行为确定当前流的应用。</w:t>
                  </w:r>
                </w:p>
              </w:tc>
            </w:tr>
            <w:tr w:rsidR="00067BCF" w:rsidRPr="003719B2" w14:paraId="6E10B155" w14:textId="77777777" w:rsidTr="00A3524C">
              <w:trPr>
                <w:trHeight w:val="260"/>
              </w:trPr>
              <w:tc>
                <w:tcPr>
                  <w:tcW w:w="608" w:type="pct"/>
                  <w:vMerge/>
                  <w:vAlign w:val="center"/>
                  <w:hideMark/>
                </w:tcPr>
                <w:p w14:paraId="47E98A64"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56EFDE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多流识别：已知应用的其他流的IP地址端口对，并可快速查找。</w:t>
                  </w:r>
                </w:p>
              </w:tc>
            </w:tr>
            <w:tr w:rsidR="00067BCF" w:rsidRPr="003719B2" w14:paraId="370CBDF5" w14:textId="77777777" w:rsidTr="00A3524C">
              <w:trPr>
                <w:trHeight w:val="520"/>
              </w:trPr>
              <w:tc>
                <w:tcPr>
                  <w:tcW w:w="608" w:type="pct"/>
                  <w:vMerge/>
                  <w:vAlign w:val="center"/>
                  <w:hideMark/>
                </w:tcPr>
                <w:p w14:paraId="116FFF38"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09ECC3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通过网络应用识别，可快速、准确识别网络中的常见应用并对其通讯参数进行统计与分析，包括通讯时间、持续时间、通讯流量、通讯内容等并可提取过滤特定字段</w:t>
                  </w:r>
                </w:p>
              </w:tc>
            </w:tr>
            <w:tr w:rsidR="00067BCF" w:rsidRPr="003719B2" w14:paraId="04187FC1" w14:textId="77777777" w:rsidTr="00A3524C">
              <w:trPr>
                <w:trHeight w:val="260"/>
              </w:trPr>
              <w:tc>
                <w:tcPr>
                  <w:tcW w:w="608" w:type="pct"/>
                  <w:vMerge/>
                  <w:vAlign w:val="center"/>
                  <w:hideMark/>
                </w:tcPr>
                <w:p w14:paraId="7EE03C6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B79A0BD"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超过1500多种协议进行识别的解码，并能对常见的互联网应用进行识别。</w:t>
                  </w:r>
                </w:p>
              </w:tc>
            </w:tr>
            <w:tr w:rsidR="00067BCF" w:rsidRPr="003719B2" w14:paraId="32176EAF" w14:textId="77777777" w:rsidTr="00A3524C">
              <w:trPr>
                <w:trHeight w:val="260"/>
              </w:trPr>
              <w:tc>
                <w:tcPr>
                  <w:tcW w:w="608" w:type="pct"/>
                  <w:vMerge/>
                  <w:vAlign w:val="center"/>
                  <w:hideMark/>
                </w:tcPr>
                <w:p w14:paraId="3AE9C3CA"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508EA76"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应用自定义模块，能够根据IP、端口、URL、特征等多种组合方式定义内部应用。</w:t>
                  </w:r>
                </w:p>
              </w:tc>
            </w:tr>
            <w:tr w:rsidR="00067BCF" w:rsidRPr="003719B2" w14:paraId="32B22D4D" w14:textId="77777777" w:rsidTr="00A3524C">
              <w:trPr>
                <w:trHeight w:val="260"/>
              </w:trPr>
              <w:tc>
                <w:tcPr>
                  <w:tcW w:w="608" w:type="pct"/>
                  <w:vMerge w:val="restart"/>
                  <w:shd w:val="clear" w:color="auto" w:fill="auto"/>
                  <w:vAlign w:val="center"/>
                  <w:hideMark/>
                </w:tcPr>
                <w:p w14:paraId="47FE03CB"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数据流特征值</w:t>
                  </w:r>
                  <w:r w:rsidRPr="003719B2">
                    <w:rPr>
                      <w:rFonts w:asciiTheme="minorEastAsia" w:hAnsiTheme="minorEastAsia" w:cs="宋体" w:hint="eastAsia"/>
                      <w:kern w:val="0"/>
                      <w:szCs w:val="21"/>
                    </w:rPr>
                    <w:lastRenderedPageBreak/>
                    <w:t>识别</w:t>
                  </w:r>
                </w:p>
              </w:tc>
              <w:tc>
                <w:tcPr>
                  <w:tcW w:w="4392" w:type="pct"/>
                  <w:shd w:val="clear" w:color="auto" w:fill="auto"/>
                  <w:vAlign w:val="center"/>
                  <w:hideMark/>
                </w:tcPr>
                <w:p w14:paraId="76E462E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对数据流特征值的警报能进行数据包的搜索定位。</w:t>
                  </w:r>
                </w:p>
              </w:tc>
            </w:tr>
            <w:tr w:rsidR="00067BCF" w:rsidRPr="003719B2" w14:paraId="0917BE17" w14:textId="77777777" w:rsidTr="00A3524C">
              <w:trPr>
                <w:trHeight w:val="260"/>
              </w:trPr>
              <w:tc>
                <w:tcPr>
                  <w:tcW w:w="608" w:type="pct"/>
                  <w:vMerge/>
                  <w:vAlign w:val="center"/>
                  <w:hideMark/>
                </w:tcPr>
                <w:p w14:paraId="7880BB9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DAA4B4D"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TCP和UDP的数据包特征值检测。</w:t>
                  </w:r>
                </w:p>
              </w:tc>
            </w:tr>
            <w:tr w:rsidR="00067BCF" w:rsidRPr="003719B2" w14:paraId="0B0E5D84" w14:textId="77777777" w:rsidTr="00A3524C">
              <w:trPr>
                <w:trHeight w:val="260"/>
              </w:trPr>
              <w:tc>
                <w:tcPr>
                  <w:tcW w:w="608" w:type="pct"/>
                  <w:vMerge/>
                  <w:vAlign w:val="center"/>
                  <w:hideMark/>
                </w:tcPr>
                <w:p w14:paraId="6EE4283B"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1E8624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数据流特征自定义，支持ASCII和HEX的方式的定义。</w:t>
                  </w:r>
                </w:p>
              </w:tc>
            </w:tr>
            <w:tr w:rsidR="00067BCF" w:rsidRPr="003719B2" w14:paraId="69FB0A17" w14:textId="77777777" w:rsidTr="00A3524C">
              <w:trPr>
                <w:trHeight w:val="520"/>
              </w:trPr>
              <w:tc>
                <w:tcPr>
                  <w:tcW w:w="608" w:type="pct"/>
                  <w:vMerge w:val="restart"/>
                  <w:shd w:val="clear" w:color="auto" w:fill="auto"/>
                  <w:vAlign w:val="center"/>
                  <w:hideMark/>
                </w:tcPr>
                <w:p w14:paraId="412634C5"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Web攻击检测</w:t>
                  </w:r>
                </w:p>
              </w:tc>
              <w:tc>
                <w:tcPr>
                  <w:tcW w:w="4392" w:type="pct"/>
                  <w:shd w:val="clear" w:color="auto" w:fill="auto"/>
                  <w:vAlign w:val="center"/>
                  <w:hideMark/>
                </w:tcPr>
                <w:p w14:paraId="71C33CA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常见的WEB攻击进行检测，如检测sql注入攻击、跨站脚本攻击、密码破解攻击、WEBshell攻击等。</w:t>
                  </w:r>
                </w:p>
              </w:tc>
            </w:tr>
            <w:tr w:rsidR="00067BCF" w:rsidRPr="003719B2" w14:paraId="1D517766" w14:textId="77777777" w:rsidTr="00A3524C">
              <w:trPr>
                <w:trHeight w:val="260"/>
              </w:trPr>
              <w:tc>
                <w:tcPr>
                  <w:tcW w:w="608" w:type="pct"/>
                  <w:vMerge/>
                  <w:vAlign w:val="center"/>
                  <w:hideMark/>
                </w:tcPr>
                <w:p w14:paraId="5EBF075E"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18A9A61"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具有识别模块，识别出的WEB应用，并对WEB服务器进行WEB攻击检测。</w:t>
                  </w:r>
                </w:p>
              </w:tc>
            </w:tr>
            <w:tr w:rsidR="00067BCF" w:rsidRPr="003719B2" w14:paraId="693F01DB" w14:textId="77777777" w:rsidTr="00A3524C">
              <w:trPr>
                <w:trHeight w:val="260"/>
              </w:trPr>
              <w:tc>
                <w:tcPr>
                  <w:tcW w:w="608" w:type="pct"/>
                  <w:vMerge/>
                  <w:vAlign w:val="center"/>
                  <w:hideMark/>
                </w:tcPr>
                <w:p w14:paraId="595E36B4"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E658F81"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检测结果以警报形式进行呈现，并能以SYSLOG等方式发送给网管平台。</w:t>
                  </w:r>
                </w:p>
              </w:tc>
            </w:tr>
            <w:tr w:rsidR="00067BCF" w:rsidRPr="003719B2" w14:paraId="74685DF0" w14:textId="77777777" w:rsidTr="00A3524C">
              <w:trPr>
                <w:trHeight w:val="520"/>
              </w:trPr>
              <w:tc>
                <w:tcPr>
                  <w:tcW w:w="608" w:type="pct"/>
                  <w:vMerge w:val="restart"/>
                  <w:shd w:val="clear" w:color="auto" w:fill="auto"/>
                  <w:vAlign w:val="center"/>
                  <w:hideMark/>
                </w:tcPr>
                <w:p w14:paraId="31371F07"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数据存储</w:t>
                  </w:r>
                </w:p>
              </w:tc>
              <w:tc>
                <w:tcPr>
                  <w:tcW w:w="4392" w:type="pct"/>
                  <w:shd w:val="clear" w:color="auto" w:fill="auto"/>
                  <w:vAlign w:val="center"/>
                  <w:hideMark/>
                </w:tcPr>
                <w:p w14:paraId="2AAE1BA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支持1000Mbps～4000Mbps网络流量的实时采集和分析，实现千兆骨干链路大流量时的线速分析能力。</w:t>
                  </w:r>
                </w:p>
              </w:tc>
            </w:tr>
            <w:tr w:rsidR="00067BCF" w:rsidRPr="003719B2" w14:paraId="5B7650EB" w14:textId="77777777" w:rsidTr="00A3524C">
              <w:trPr>
                <w:trHeight w:val="260"/>
              </w:trPr>
              <w:tc>
                <w:tcPr>
                  <w:tcW w:w="608" w:type="pct"/>
                  <w:vMerge/>
                  <w:vAlign w:val="center"/>
                  <w:hideMark/>
                </w:tcPr>
                <w:p w14:paraId="62E8B2D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421459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支持多网卡捕捉，同时汇聚分析多路网络流量。</w:t>
                  </w:r>
                </w:p>
              </w:tc>
            </w:tr>
            <w:tr w:rsidR="00067BCF" w:rsidRPr="003719B2" w14:paraId="610BE241" w14:textId="77777777" w:rsidTr="00A3524C">
              <w:trPr>
                <w:trHeight w:val="520"/>
              </w:trPr>
              <w:tc>
                <w:tcPr>
                  <w:tcW w:w="608" w:type="pct"/>
                  <w:vMerge/>
                  <w:vAlign w:val="center"/>
                  <w:hideMark/>
                </w:tcPr>
                <w:p w14:paraId="650B3CA2"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B21F6F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具备长时间、大容量的数据存储能力，能长期实时保存捕获的原始数据包、数据流、网络会话、应用日志等各种统计数据。同时具备快速的数据检索能力。</w:t>
                  </w:r>
                </w:p>
              </w:tc>
            </w:tr>
            <w:tr w:rsidR="00067BCF" w:rsidRPr="003719B2" w14:paraId="4E3B6DA5" w14:textId="77777777" w:rsidTr="00A3524C">
              <w:trPr>
                <w:trHeight w:val="520"/>
              </w:trPr>
              <w:tc>
                <w:tcPr>
                  <w:tcW w:w="608" w:type="pct"/>
                  <w:vMerge/>
                  <w:vAlign w:val="center"/>
                  <w:hideMark/>
                </w:tcPr>
                <w:p w14:paraId="1FF3BBF2"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47DEEB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存储架构基于分布式存储平台，能够支持大容量的数据完整存储能力，同时可支持更大存储空间的平滑扩容。</w:t>
                  </w:r>
                </w:p>
              </w:tc>
            </w:tr>
            <w:tr w:rsidR="00067BCF" w:rsidRPr="003719B2" w14:paraId="110D044D" w14:textId="77777777" w:rsidTr="00A3524C">
              <w:trPr>
                <w:trHeight w:val="520"/>
              </w:trPr>
              <w:tc>
                <w:tcPr>
                  <w:tcW w:w="608" w:type="pct"/>
                  <w:vMerge/>
                  <w:vAlign w:val="center"/>
                  <w:hideMark/>
                </w:tcPr>
                <w:p w14:paraId="58EA2F4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B23A21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回溯分析时的流量根据不同的时间桶（秒桶，分钟桶，小时桶，天桶）进行智能统计与合并。</w:t>
                  </w:r>
                </w:p>
              </w:tc>
            </w:tr>
            <w:tr w:rsidR="00067BCF" w:rsidRPr="003719B2" w14:paraId="3428EA13" w14:textId="77777777" w:rsidTr="00A3524C">
              <w:trPr>
                <w:trHeight w:val="520"/>
              </w:trPr>
              <w:tc>
                <w:tcPr>
                  <w:tcW w:w="608" w:type="pct"/>
                  <w:vMerge/>
                  <w:vAlign w:val="center"/>
                  <w:hideMark/>
                </w:tcPr>
                <w:p w14:paraId="3B6AB23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743192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存储各种数据包可根据保存过滤器的规则进行裁减保存，可单独保存特定协议，特定应用，特定包头，或特定偏移量的数据包。</w:t>
                  </w:r>
                </w:p>
              </w:tc>
            </w:tr>
            <w:tr w:rsidR="00067BCF" w:rsidRPr="003719B2" w14:paraId="5C9B4D88" w14:textId="77777777" w:rsidTr="00A3524C">
              <w:trPr>
                <w:trHeight w:val="520"/>
              </w:trPr>
              <w:tc>
                <w:tcPr>
                  <w:tcW w:w="608" w:type="pct"/>
                  <w:vMerge/>
                  <w:vAlign w:val="center"/>
                  <w:hideMark/>
                </w:tcPr>
                <w:p w14:paraId="20A8ACE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1FCDC4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对日志类数据，包括警报日志、审计日志，安全分析日志，应用通讯等日志进行存储并可根据规则进行删减存储。</w:t>
                  </w:r>
                </w:p>
              </w:tc>
            </w:tr>
            <w:tr w:rsidR="00067BCF" w:rsidRPr="003719B2" w14:paraId="66EBD806" w14:textId="77777777" w:rsidTr="00A3524C">
              <w:trPr>
                <w:trHeight w:val="260"/>
              </w:trPr>
              <w:tc>
                <w:tcPr>
                  <w:tcW w:w="608" w:type="pct"/>
                  <w:vMerge/>
                  <w:vAlign w:val="center"/>
                  <w:hideMark/>
                </w:tcPr>
                <w:p w14:paraId="4CFA4E06"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990111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存储空间循环利用，根据时间先后顺序进行有序清理，确保各类数据的时效性和一致性。</w:t>
                  </w:r>
                </w:p>
              </w:tc>
            </w:tr>
            <w:tr w:rsidR="00067BCF" w:rsidRPr="003719B2" w14:paraId="1D7AC56E" w14:textId="77777777" w:rsidTr="00A3524C">
              <w:trPr>
                <w:trHeight w:val="260"/>
              </w:trPr>
              <w:tc>
                <w:tcPr>
                  <w:tcW w:w="608" w:type="pct"/>
                  <w:vMerge/>
                  <w:vAlign w:val="center"/>
                  <w:hideMark/>
                </w:tcPr>
                <w:p w14:paraId="00CB3B05"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FA3E45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网络通讯会话存储，可以查看任意时间的网络会话信息，及时发现异常的通讯会话。</w:t>
                  </w:r>
                </w:p>
              </w:tc>
            </w:tr>
            <w:tr w:rsidR="00067BCF" w:rsidRPr="003719B2" w14:paraId="1E3B701C" w14:textId="77777777" w:rsidTr="00A3524C">
              <w:trPr>
                <w:trHeight w:val="520"/>
              </w:trPr>
              <w:tc>
                <w:tcPr>
                  <w:tcW w:w="608" w:type="pct"/>
                  <w:vMerge/>
                  <w:vAlign w:val="center"/>
                  <w:hideMark/>
                </w:tcPr>
                <w:p w14:paraId="09F4CF5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FC1F0B1"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实时分析、统计和存储各种网络通讯数据，快速了解和掌握网络运行状态，及时发现异常数据。</w:t>
                  </w:r>
                </w:p>
              </w:tc>
            </w:tr>
            <w:tr w:rsidR="00067BCF" w:rsidRPr="003719B2" w14:paraId="31AF3D96" w14:textId="77777777" w:rsidTr="00A3524C">
              <w:trPr>
                <w:trHeight w:val="520"/>
              </w:trPr>
              <w:tc>
                <w:tcPr>
                  <w:tcW w:w="608" w:type="pct"/>
                  <w:vMerge w:val="restart"/>
                  <w:shd w:val="clear" w:color="auto" w:fill="auto"/>
                  <w:vAlign w:val="center"/>
                  <w:hideMark/>
                </w:tcPr>
                <w:p w14:paraId="6948AE09"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数据分析</w:t>
                  </w:r>
                </w:p>
              </w:tc>
              <w:tc>
                <w:tcPr>
                  <w:tcW w:w="4392" w:type="pct"/>
                  <w:shd w:val="clear" w:color="auto" w:fill="auto"/>
                  <w:vAlign w:val="center"/>
                  <w:hideMark/>
                </w:tcPr>
                <w:p w14:paraId="244978E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采用模块化设计方法，从网络底层分析到应用层分析，采用不同的分析模块完成不同的分析任务。</w:t>
                  </w:r>
                </w:p>
              </w:tc>
            </w:tr>
            <w:tr w:rsidR="00067BCF" w:rsidRPr="003719B2" w14:paraId="4CA851A1" w14:textId="77777777" w:rsidTr="00A3524C">
              <w:trPr>
                <w:trHeight w:val="520"/>
              </w:trPr>
              <w:tc>
                <w:tcPr>
                  <w:tcW w:w="608" w:type="pct"/>
                  <w:vMerge/>
                  <w:vAlign w:val="center"/>
                  <w:hideMark/>
                </w:tcPr>
                <w:p w14:paraId="2ADA61E9"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6EAE6E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网络行为自定义，使用多种协议解码条件来进行行为定位，能够支持语言脚本型的定义可疑攻击行为，支持“与”、“或”“非”等多种条件的逻辑组合。</w:t>
                  </w:r>
                </w:p>
              </w:tc>
            </w:tr>
            <w:tr w:rsidR="00067BCF" w:rsidRPr="003719B2" w14:paraId="403EC104" w14:textId="77777777" w:rsidTr="00A3524C">
              <w:trPr>
                <w:trHeight w:val="520"/>
              </w:trPr>
              <w:tc>
                <w:tcPr>
                  <w:tcW w:w="608" w:type="pct"/>
                  <w:vMerge/>
                  <w:vAlign w:val="center"/>
                  <w:hideMark/>
                </w:tcPr>
                <w:p w14:paraId="70506C0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584DEB0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行为建模能力，可以建立如主动外联、可疑ICMP传输、DNS数据夹带、畸形数据包通讯、可疑规律通讯、非标准协议传输等多种可疑网络行为的分析与发现。</w:t>
                  </w:r>
                </w:p>
              </w:tc>
            </w:tr>
            <w:tr w:rsidR="00067BCF" w:rsidRPr="003719B2" w14:paraId="473C1514" w14:textId="77777777" w:rsidTr="00A3524C">
              <w:trPr>
                <w:trHeight w:val="260"/>
              </w:trPr>
              <w:tc>
                <w:tcPr>
                  <w:tcW w:w="608" w:type="pct"/>
                  <w:vMerge/>
                  <w:vAlign w:val="center"/>
                  <w:hideMark/>
                </w:tcPr>
                <w:p w14:paraId="427F7CE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FE6E06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可疑通讯方式的检测，能够有效发现网络中存在的隐蔽通讯行为。</w:t>
                  </w:r>
                </w:p>
              </w:tc>
            </w:tr>
            <w:tr w:rsidR="00067BCF" w:rsidRPr="003719B2" w14:paraId="79EFEDAB" w14:textId="77777777" w:rsidTr="00A3524C">
              <w:trPr>
                <w:trHeight w:val="260"/>
              </w:trPr>
              <w:tc>
                <w:tcPr>
                  <w:tcW w:w="608" w:type="pct"/>
                  <w:vMerge/>
                  <w:vAlign w:val="center"/>
                  <w:hideMark/>
                </w:tcPr>
                <w:p w14:paraId="6701808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FAD645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对未知协议的检测分析，能够实现对新型木马和攻击行为的发现和分析。</w:t>
                  </w:r>
                </w:p>
              </w:tc>
            </w:tr>
            <w:tr w:rsidR="00067BCF" w:rsidRPr="003719B2" w14:paraId="7B200DB1" w14:textId="77777777" w:rsidTr="00A3524C">
              <w:trPr>
                <w:trHeight w:val="520"/>
              </w:trPr>
              <w:tc>
                <w:tcPr>
                  <w:tcW w:w="608" w:type="pct"/>
                  <w:vMerge/>
                  <w:vAlign w:val="center"/>
                  <w:hideMark/>
                </w:tcPr>
                <w:p w14:paraId="047DA792"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392359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识别远程控制软件和应用的行为，检测窃密控制的远程控制应用；对远程桌面、SSH、Telnet等网管应用的通讯行为判断，发现境外成功登陆的行为等高危行为。</w:t>
                  </w:r>
                </w:p>
              </w:tc>
            </w:tr>
            <w:tr w:rsidR="00067BCF" w:rsidRPr="003719B2" w14:paraId="69DC18A0" w14:textId="77777777" w:rsidTr="00A3524C">
              <w:trPr>
                <w:trHeight w:val="260"/>
              </w:trPr>
              <w:tc>
                <w:tcPr>
                  <w:tcW w:w="608" w:type="pct"/>
                  <w:vMerge w:val="restart"/>
                  <w:shd w:val="clear" w:color="auto" w:fill="auto"/>
                  <w:vAlign w:val="center"/>
                  <w:hideMark/>
                </w:tcPr>
                <w:p w14:paraId="17BA45F3"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数据的提取和传输</w:t>
                  </w:r>
                </w:p>
              </w:tc>
              <w:tc>
                <w:tcPr>
                  <w:tcW w:w="4392" w:type="pct"/>
                  <w:shd w:val="clear" w:color="auto" w:fill="auto"/>
                  <w:vAlign w:val="center"/>
                  <w:hideMark/>
                </w:tcPr>
                <w:p w14:paraId="601A3E7D"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提取相关网络的会话信息、统计信息元数据信息等，采集数据种类</w:t>
                  </w:r>
                  <w:r w:rsidRPr="003719B2">
                    <w:rPr>
                      <w:rFonts w:asciiTheme="minorEastAsia" w:hAnsiTheme="minorEastAsia" w:hint="eastAsia"/>
                      <w:szCs w:val="21"/>
                    </w:rPr>
                    <w:t>≥</w:t>
                  </w:r>
                  <w:r w:rsidRPr="003719B2">
                    <w:rPr>
                      <w:rFonts w:asciiTheme="minorEastAsia" w:hAnsiTheme="minorEastAsia" w:cs="宋体" w:hint="eastAsia"/>
                      <w:kern w:val="0"/>
                      <w:szCs w:val="21"/>
                    </w:rPr>
                    <w:t>50种。</w:t>
                  </w:r>
                </w:p>
              </w:tc>
            </w:tr>
            <w:tr w:rsidR="00067BCF" w:rsidRPr="003719B2" w14:paraId="5F14CCC0" w14:textId="77777777" w:rsidTr="00A3524C">
              <w:trPr>
                <w:trHeight w:val="520"/>
              </w:trPr>
              <w:tc>
                <w:tcPr>
                  <w:tcW w:w="608" w:type="pct"/>
                  <w:vMerge/>
                  <w:vAlign w:val="center"/>
                  <w:hideMark/>
                </w:tcPr>
                <w:p w14:paraId="3BA99C7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4E3B7F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数据提取系统能够以格式化数据入库，方便以后的大数据平台的数据查询、建模和关联分析。</w:t>
                  </w:r>
                </w:p>
              </w:tc>
            </w:tr>
            <w:tr w:rsidR="00067BCF" w:rsidRPr="003719B2" w14:paraId="1B25D5FC" w14:textId="77777777" w:rsidTr="00A3524C">
              <w:trPr>
                <w:trHeight w:val="520"/>
              </w:trPr>
              <w:tc>
                <w:tcPr>
                  <w:tcW w:w="608" w:type="pct"/>
                  <w:vMerge/>
                  <w:vAlign w:val="center"/>
                  <w:hideMark/>
                </w:tcPr>
                <w:p w14:paraId="3BFFDC1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1ABE966"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常见协议的解码字段，包括HTTP、DNS、mail、HTTPS等协议的头部字段信息协议元数据提取。</w:t>
                  </w:r>
                </w:p>
              </w:tc>
            </w:tr>
            <w:tr w:rsidR="00067BCF" w:rsidRPr="003719B2" w14:paraId="4BDEF131" w14:textId="77777777" w:rsidTr="00A3524C">
              <w:trPr>
                <w:trHeight w:val="260"/>
              </w:trPr>
              <w:tc>
                <w:tcPr>
                  <w:tcW w:w="608" w:type="pct"/>
                  <w:vMerge w:val="restart"/>
                  <w:shd w:val="clear" w:color="auto" w:fill="auto"/>
                  <w:vAlign w:val="center"/>
                  <w:hideMark/>
                </w:tcPr>
                <w:p w14:paraId="158ED58E"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数据输出</w:t>
                  </w:r>
                </w:p>
              </w:tc>
              <w:tc>
                <w:tcPr>
                  <w:tcW w:w="4392" w:type="pct"/>
                  <w:shd w:val="clear" w:color="auto" w:fill="auto"/>
                  <w:vAlign w:val="center"/>
                  <w:hideMark/>
                </w:tcPr>
                <w:p w14:paraId="23A3541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趋势图的方式和概要的方式表现全局统计。</w:t>
                  </w:r>
                </w:p>
              </w:tc>
            </w:tr>
            <w:tr w:rsidR="00067BCF" w:rsidRPr="003719B2" w14:paraId="3E23BAA6" w14:textId="77777777" w:rsidTr="00A3524C">
              <w:trPr>
                <w:trHeight w:val="520"/>
              </w:trPr>
              <w:tc>
                <w:tcPr>
                  <w:tcW w:w="608" w:type="pct"/>
                  <w:vMerge/>
                  <w:vAlign w:val="center"/>
                  <w:hideMark/>
                </w:tcPr>
                <w:p w14:paraId="42D7CD07"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BE1526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使用多个分析Tab进行数据展现，包括网络应用、物理地址、IP地址、TCP会话、DNS日志等明细数据。每个对象有很多的统计值显示，具有</w:t>
                  </w:r>
                  <w:r w:rsidRPr="003719B2">
                    <w:rPr>
                      <w:rFonts w:asciiTheme="minorEastAsia" w:hAnsiTheme="minorEastAsia" w:cs="宋体" w:hint="eastAsia"/>
                      <w:kern w:val="0"/>
                      <w:szCs w:val="21"/>
                    </w:rPr>
                    <w:lastRenderedPageBreak/>
                    <w:t>排序和导出功能。</w:t>
                  </w:r>
                </w:p>
              </w:tc>
            </w:tr>
            <w:tr w:rsidR="00067BCF" w:rsidRPr="003719B2" w14:paraId="21887AC3" w14:textId="77777777" w:rsidTr="00A3524C">
              <w:trPr>
                <w:trHeight w:val="260"/>
              </w:trPr>
              <w:tc>
                <w:tcPr>
                  <w:tcW w:w="608" w:type="pct"/>
                  <w:vMerge/>
                  <w:vAlign w:val="center"/>
                  <w:hideMark/>
                </w:tcPr>
                <w:p w14:paraId="7BBC3BCE"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F4F554E"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以列表的形式体现警报日志，支持排序和分类查询。</w:t>
                  </w:r>
                </w:p>
              </w:tc>
            </w:tr>
            <w:tr w:rsidR="00067BCF" w:rsidRPr="003719B2" w14:paraId="1FF10F8C" w14:textId="77777777" w:rsidTr="00A3524C">
              <w:trPr>
                <w:trHeight w:val="520"/>
              </w:trPr>
              <w:tc>
                <w:tcPr>
                  <w:tcW w:w="608" w:type="pct"/>
                  <w:vMerge/>
                  <w:vAlign w:val="center"/>
                  <w:hideMark/>
                </w:tcPr>
                <w:p w14:paraId="0BDA543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51DCD55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日志记录多种警报相关的参数，如时间、IP、tcp会话、HTTPURL、DNS解析域名、会话统计等。</w:t>
                  </w:r>
                </w:p>
              </w:tc>
            </w:tr>
          </w:tbl>
          <w:p w14:paraId="7DEE3663" w14:textId="77777777" w:rsidR="00067BCF" w:rsidRPr="003719B2" w:rsidRDefault="00067BCF" w:rsidP="00A3524C">
            <w:pPr>
              <w:spacing w:line="560" w:lineRule="exact"/>
              <w:jc w:val="left"/>
              <w:rPr>
                <w:rFonts w:asciiTheme="minorEastAsia" w:hAnsiTheme="minorEastAsia"/>
                <w:b/>
                <w:szCs w:val="21"/>
              </w:rPr>
            </w:pPr>
          </w:p>
        </w:tc>
      </w:tr>
      <w:tr w:rsidR="00067BCF" w:rsidRPr="003719B2" w14:paraId="25753716" w14:textId="77777777" w:rsidTr="00067BCF">
        <w:tblPrEx>
          <w:jc w:val="center"/>
        </w:tblPrEx>
        <w:trPr>
          <w:gridAfter w:val="1"/>
          <w:wAfter w:w="618" w:type="dxa"/>
          <w:trHeight w:val="300"/>
          <w:jc w:val="center"/>
        </w:trPr>
        <w:tc>
          <w:tcPr>
            <w:tcW w:w="8046" w:type="dxa"/>
            <w:gridSpan w:val="2"/>
            <w:shd w:val="clear" w:color="000000" w:fill="FFFFFF"/>
            <w:vAlign w:val="center"/>
          </w:tcPr>
          <w:p w14:paraId="1CDD72C0" w14:textId="77777777" w:rsidR="00067BCF" w:rsidRPr="003719B2" w:rsidRDefault="00067BCF" w:rsidP="00A3524C">
            <w:pPr>
              <w:spacing w:line="560" w:lineRule="exact"/>
              <w:jc w:val="left"/>
              <w:rPr>
                <w:rFonts w:asciiTheme="minorEastAsia" w:hAnsiTheme="minorEastAsia"/>
                <w:szCs w:val="21"/>
              </w:rPr>
            </w:pPr>
          </w:p>
          <w:p w14:paraId="7687FB20" w14:textId="77777777" w:rsidR="00067BCF" w:rsidRPr="003719B2" w:rsidRDefault="00067BCF"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(9)网络安全全流量采集分析系统(内网) （1台）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30"/>
            </w:tblGrid>
            <w:tr w:rsidR="00067BCF" w:rsidRPr="003719B2" w14:paraId="6D42CC49" w14:textId="77777777" w:rsidTr="00A3524C">
              <w:trPr>
                <w:trHeight w:val="260"/>
              </w:trPr>
              <w:tc>
                <w:tcPr>
                  <w:tcW w:w="608" w:type="pct"/>
                  <w:shd w:val="clear" w:color="auto" w:fill="auto"/>
                  <w:vAlign w:val="center"/>
                  <w:hideMark/>
                </w:tcPr>
                <w:p w14:paraId="59B9F07C" w14:textId="77777777" w:rsidR="00067BCF" w:rsidRPr="003719B2" w:rsidRDefault="00067BCF" w:rsidP="00A3524C">
                  <w:pPr>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指标项</w:t>
                  </w:r>
                </w:p>
              </w:tc>
              <w:tc>
                <w:tcPr>
                  <w:tcW w:w="4392" w:type="pct"/>
                  <w:shd w:val="clear" w:color="auto" w:fill="auto"/>
                  <w:vAlign w:val="center"/>
                  <w:hideMark/>
                </w:tcPr>
                <w:p w14:paraId="4D4BBA9C" w14:textId="77777777" w:rsidR="00067BCF" w:rsidRPr="003719B2" w:rsidRDefault="00067BCF" w:rsidP="00A3524C">
                  <w:pPr>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指标要求</w:t>
                  </w:r>
                </w:p>
              </w:tc>
            </w:tr>
            <w:tr w:rsidR="00067BCF" w:rsidRPr="003719B2" w14:paraId="5258816C" w14:textId="77777777" w:rsidTr="00A3524C">
              <w:trPr>
                <w:trHeight w:val="520"/>
              </w:trPr>
              <w:tc>
                <w:tcPr>
                  <w:tcW w:w="608" w:type="pct"/>
                  <w:vMerge w:val="restart"/>
                  <w:shd w:val="clear" w:color="auto" w:fill="auto"/>
                  <w:vAlign w:val="center"/>
                  <w:hideMark/>
                </w:tcPr>
                <w:p w14:paraId="36A3EFA7"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系统架构</w:t>
                  </w:r>
                </w:p>
              </w:tc>
              <w:tc>
                <w:tcPr>
                  <w:tcW w:w="4392" w:type="pct"/>
                  <w:shd w:val="clear" w:color="auto" w:fill="auto"/>
                  <w:vAlign w:val="center"/>
                  <w:hideMark/>
                </w:tcPr>
                <w:p w14:paraId="4A2D992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能够分布式部署在各个监控的网络节点，实时分析捕获流量。实时保存捕获到的网络通讯数据包，进行长时间、大容量的数据存储能力。</w:t>
                  </w:r>
                  <w:r w:rsidRPr="003719B2">
                    <w:rPr>
                      <w:rFonts w:asciiTheme="minorEastAsia" w:hAnsiTheme="minorEastAsia" w:hint="eastAsia"/>
                      <w:kern w:val="0"/>
                      <w:szCs w:val="21"/>
                    </w:rPr>
                    <w:t>≥</w:t>
                  </w:r>
                  <w:r w:rsidRPr="003719B2">
                    <w:rPr>
                      <w:rFonts w:asciiTheme="minorEastAsia" w:hAnsiTheme="minorEastAsia" w:cs="宋体"/>
                      <w:kern w:val="0"/>
                      <w:szCs w:val="21"/>
                    </w:rPr>
                    <w:t>32</w:t>
                  </w:r>
                  <w:r w:rsidRPr="003719B2">
                    <w:rPr>
                      <w:rFonts w:asciiTheme="minorEastAsia" w:hAnsiTheme="minorEastAsia" w:cs="宋体" w:hint="eastAsia"/>
                      <w:kern w:val="0"/>
                      <w:szCs w:val="21"/>
                    </w:rPr>
                    <w:t>T存储空间,</w:t>
                  </w:r>
                  <w:r w:rsidRPr="003719B2">
                    <w:rPr>
                      <w:rFonts w:asciiTheme="minorEastAsia" w:hAnsiTheme="minorEastAsia" w:hint="eastAsia"/>
                      <w:kern w:val="0"/>
                      <w:szCs w:val="21"/>
                    </w:rPr>
                    <w:t>≥</w:t>
                  </w:r>
                  <w:r w:rsidRPr="003719B2">
                    <w:rPr>
                      <w:rFonts w:asciiTheme="minorEastAsia" w:hAnsiTheme="minorEastAsia" w:cs="宋体" w:hint="eastAsia"/>
                      <w:kern w:val="0"/>
                      <w:szCs w:val="21"/>
                    </w:rPr>
                    <w:t>4个万兆采集口。</w:t>
                  </w:r>
                </w:p>
              </w:tc>
            </w:tr>
            <w:tr w:rsidR="00067BCF" w:rsidRPr="003719B2" w14:paraId="56F507F1" w14:textId="77777777" w:rsidTr="00A3524C">
              <w:trPr>
                <w:trHeight w:val="520"/>
              </w:trPr>
              <w:tc>
                <w:tcPr>
                  <w:tcW w:w="608" w:type="pct"/>
                  <w:vMerge/>
                  <w:vAlign w:val="center"/>
                  <w:hideMark/>
                </w:tcPr>
                <w:p w14:paraId="2869DE6F"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08705C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能发现网络中存在的窃密行为，对捕获的原始数据包、数据流、网络会话、应用日志等各种统计数据。</w:t>
                  </w:r>
                </w:p>
              </w:tc>
            </w:tr>
            <w:tr w:rsidR="00067BCF" w:rsidRPr="003719B2" w14:paraId="693F0C59" w14:textId="77777777" w:rsidTr="00A3524C">
              <w:trPr>
                <w:trHeight w:val="520"/>
              </w:trPr>
              <w:tc>
                <w:tcPr>
                  <w:tcW w:w="608" w:type="pct"/>
                  <w:vMerge/>
                  <w:vAlign w:val="center"/>
                  <w:hideMark/>
                </w:tcPr>
                <w:p w14:paraId="113E9D4B"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A25050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具备快速的数据检索能力、随时分类查看及调用任意时间段的数据，具有回溯分析的能力。</w:t>
                  </w:r>
                </w:p>
              </w:tc>
            </w:tr>
            <w:tr w:rsidR="00067BCF" w:rsidRPr="003719B2" w14:paraId="3D7CA674" w14:textId="77777777" w:rsidTr="00A3524C">
              <w:trPr>
                <w:trHeight w:val="520"/>
              </w:trPr>
              <w:tc>
                <w:tcPr>
                  <w:tcW w:w="608" w:type="pct"/>
                  <w:vMerge/>
                  <w:vAlign w:val="center"/>
                  <w:hideMark/>
                </w:tcPr>
                <w:p w14:paraId="32C9A99E"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D7CF2D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采用软硬件一体化设计，服务器实时响应控制台命令并及时返回相应数据。远程实时分析和回溯分析定的目标网络。</w:t>
                  </w:r>
                </w:p>
              </w:tc>
            </w:tr>
            <w:tr w:rsidR="00067BCF" w:rsidRPr="003719B2" w14:paraId="585493E6" w14:textId="77777777" w:rsidTr="00A3524C">
              <w:trPr>
                <w:trHeight w:val="260"/>
              </w:trPr>
              <w:tc>
                <w:tcPr>
                  <w:tcW w:w="608" w:type="pct"/>
                  <w:vMerge/>
                  <w:vAlign w:val="center"/>
                  <w:hideMark/>
                </w:tcPr>
                <w:p w14:paraId="720A784B"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6B5D261"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分析控制台提供人机数据交互，分析服务器进行数据展示与回溯分析。</w:t>
                  </w:r>
                </w:p>
              </w:tc>
            </w:tr>
            <w:tr w:rsidR="00067BCF" w:rsidRPr="003719B2" w14:paraId="7A5EF8DC" w14:textId="77777777" w:rsidTr="00A3524C">
              <w:trPr>
                <w:trHeight w:val="780"/>
              </w:trPr>
              <w:tc>
                <w:tcPr>
                  <w:tcW w:w="608" w:type="pct"/>
                  <w:vMerge w:val="restart"/>
                  <w:shd w:val="clear" w:color="auto" w:fill="auto"/>
                  <w:vAlign w:val="center"/>
                  <w:hideMark/>
                </w:tcPr>
                <w:p w14:paraId="3FBAD564"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系统部署</w:t>
                  </w:r>
                </w:p>
              </w:tc>
              <w:tc>
                <w:tcPr>
                  <w:tcW w:w="4392" w:type="pct"/>
                  <w:shd w:val="clear" w:color="auto" w:fill="auto"/>
                  <w:vAlign w:val="center"/>
                  <w:hideMark/>
                </w:tcPr>
                <w:p w14:paraId="7D993A5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分布式部署，采用C</w:t>
                  </w:r>
                  <w:r w:rsidRPr="003719B2">
                    <w:rPr>
                      <w:rFonts w:asciiTheme="minorEastAsia" w:hAnsiTheme="minorEastAsia" w:cs="宋体"/>
                      <w:kern w:val="0"/>
                      <w:szCs w:val="21"/>
                    </w:rPr>
                    <w:t>/</w:t>
                  </w:r>
                  <w:r w:rsidRPr="003719B2">
                    <w:rPr>
                      <w:rFonts w:asciiTheme="minorEastAsia" w:hAnsiTheme="minorEastAsia" w:cs="宋体" w:hint="eastAsia"/>
                      <w:kern w:val="0"/>
                      <w:szCs w:val="21"/>
                    </w:rPr>
                    <w:t>S架构形式组织系统，能够部署在远程网络中进行长期实时分析，服务器实时响应控制台命令并及时返回相应数据。通过控制台连接到服务器，进行远程实时分析和回溯分析。</w:t>
                  </w:r>
                </w:p>
              </w:tc>
            </w:tr>
            <w:tr w:rsidR="00067BCF" w:rsidRPr="003719B2" w14:paraId="68E2DB2B" w14:textId="77777777" w:rsidTr="00A3524C">
              <w:trPr>
                <w:trHeight w:val="260"/>
              </w:trPr>
              <w:tc>
                <w:tcPr>
                  <w:tcW w:w="608" w:type="pct"/>
                  <w:vMerge/>
                  <w:vAlign w:val="center"/>
                  <w:hideMark/>
                </w:tcPr>
                <w:p w14:paraId="287DFC0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43B100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能支持流量镜像、分路器等方式部署。</w:t>
                  </w:r>
                </w:p>
              </w:tc>
            </w:tr>
            <w:tr w:rsidR="00067BCF" w:rsidRPr="003719B2" w14:paraId="3F3B2F13" w14:textId="77777777" w:rsidTr="00A3524C">
              <w:trPr>
                <w:trHeight w:val="260"/>
              </w:trPr>
              <w:tc>
                <w:tcPr>
                  <w:tcW w:w="608" w:type="pct"/>
                  <w:vMerge/>
                  <w:vAlign w:val="center"/>
                  <w:hideMark/>
                </w:tcPr>
                <w:p w14:paraId="61FEFFC6"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EA7322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控制台支持与服务器进行一对多并发连接。</w:t>
                  </w:r>
                </w:p>
              </w:tc>
            </w:tr>
            <w:tr w:rsidR="00067BCF" w:rsidRPr="003719B2" w14:paraId="07DD03A8" w14:textId="77777777" w:rsidTr="00A3524C">
              <w:trPr>
                <w:trHeight w:val="780"/>
              </w:trPr>
              <w:tc>
                <w:tcPr>
                  <w:tcW w:w="608" w:type="pct"/>
                  <w:vMerge w:val="restart"/>
                  <w:shd w:val="clear" w:color="auto" w:fill="auto"/>
                  <w:vAlign w:val="center"/>
                  <w:hideMark/>
                </w:tcPr>
                <w:p w14:paraId="5C89B4E2"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数据流识别</w:t>
                  </w:r>
                </w:p>
              </w:tc>
              <w:tc>
                <w:tcPr>
                  <w:tcW w:w="4392" w:type="pct"/>
                  <w:shd w:val="clear" w:color="auto" w:fill="auto"/>
                  <w:vAlign w:val="center"/>
                  <w:hideMark/>
                </w:tcPr>
                <w:p w14:paraId="29ED18C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接入镜像或分路数据后，系统会对接入流量进行深度的协议识别和流检测等，统计协议和应用占比、识别特有应用和协议，发现可疑的网络应</w:t>
                  </w:r>
                  <w:r w:rsidRPr="003719B2">
                    <w:rPr>
                      <w:rFonts w:asciiTheme="minorEastAsia" w:hAnsiTheme="minorEastAsia" w:cs="宋体" w:hint="eastAsia"/>
                      <w:kern w:val="0"/>
                      <w:szCs w:val="21"/>
                    </w:rPr>
                    <w:lastRenderedPageBreak/>
                    <w:t>用传输，根据流特征、黑域名、IP、协议关键字等多种方式检测发现攻击受控行为。</w:t>
                  </w:r>
                </w:p>
              </w:tc>
            </w:tr>
            <w:tr w:rsidR="00067BCF" w:rsidRPr="003719B2" w14:paraId="3962BFF4" w14:textId="77777777" w:rsidTr="00A3524C">
              <w:trPr>
                <w:trHeight w:val="780"/>
              </w:trPr>
              <w:tc>
                <w:tcPr>
                  <w:tcW w:w="608" w:type="pct"/>
                  <w:vMerge/>
                  <w:vAlign w:val="center"/>
                  <w:hideMark/>
                </w:tcPr>
                <w:p w14:paraId="44E20AB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EC0E6C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应用识别能够对网络应用进行精确识别，具有流量的标签特征（地址，端口，标志位，数据包长度）和流量的载荷特征（内容指纹，重复关系，应答关系），可以快速准确的识别流量所属的应用。</w:t>
                  </w:r>
                </w:p>
              </w:tc>
            </w:tr>
            <w:tr w:rsidR="00067BCF" w:rsidRPr="003719B2" w14:paraId="36F07868" w14:textId="77777777" w:rsidTr="00A3524C">
              <w:trPr>
                <w:trHeight w:val="520"/>
              </w:trPr>
              <w:tc>
                <w:tcPr>
                  <w:tcW w:w="608" w:type="pct"/>
                  <w:vMerge/>
                  <w:vAlign w:val="center"/>
                  <w:hideMark/>
                </w:tcPr>
                <w:p w14:paraId="1C6AD50D"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97C0C4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单包识别：通过端口、TCPFlags、数据包长度和指纹这四种属性中的一种或者多种组合确定当前数据包的应用。</w:t>
                  </w:r>
                </w:p>
              </w:tc>
            </w:tr>
            <w:tr w:rsidR="00067BCF" w:rsidRPr="003719B2" w14:paraId="1014E96E" w14:textId="77777777" w:rsidTr="00A3524C">
              <w:trPr>
                <w:trHeight w:val="260"/>
              </w:trPr>
              <w:tc>
                <w:tcPr>
                  <w:tcW w:w="608" w:type="pct"/>
                  <w:vMerge/>
                  <w:vAlign w:val="center"/>
                  <w:hideMark/>
                </w:tcPr>
                <w:p w14:paraId="4247FB7B"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5E87856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单流识别：通过同一流内一系列特征包的重复行为确定当前流的应用。</w:t>
                  </w:r>
                </w:p>
              </w:tc>
            </w:tr>
            <w:tr w:rsidR="00067BCF" w:rsidRPr="003719B2" w14:paraId="5BFF705C" w14:textId="77777777" w:rsidTr="00A3524C">
              <w:trPr>
                <w:trHeight w:val="260"/>
              </w:trPr>
              <w:tc>
                <w:tcPr>
                  <w:tcW w:w="608" w:type="pct"/>
                  <w:vMerge/>
                  <w:vAlign w:val="center"/>
                  <w:hideMark/>
                </w:tcPr>
                <w:p w14:paraId="0D4BD8D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1CB36B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多流识别：已知应用的其他流的IP地址端口对，并可快速查找。</w:t>
                  </w:r>
                </w:p>
              </w:tc>
            </w:tr>
            <w:tr w:rsidR="00067BCF" w:rsidRPr="003719B2" w14:paraId="60434C52" w14:textId="77777777" w:rsidTr="00A3524C">
              <w:trPr>
                <w:trHeight w:val="520"/>
              </w:trPr>
              <w:tc>
                <w:tcPr>
                  <w:tcW w:w="608" w:type="pct"/>
                  <w:vMerge/>
                  <w:vAlign w:val="center"/>
                  <w:hideMark/>
                </w:tcPr>
                <w:p w14:paraId="71865DC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AC770E8"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通过网络应用识别，可快速、准确识别网络中的常见应用并对其通讯参数进行统计与分析，包括通讯时间、持续时间、通讯流量、通讯内容等并可提取过滤特定字段。</w:t>
                  </w:r>
                </w:p>
              </w:tc>
            </w:tr>
            <w:tr w:rsidR="00067BCF" w:rsidRPr="003719B2" w14:paraId="54EB7557" w14:textId="77777777" w:rsidTr="00A3524C">
              <w:trPr>
                <w:trHeight w:val="260"/>
              </w:trPr>
              <w:tc>
                <w:tcPr>
                  <w:tcW w:w="608" w:type="pct"/>
                  <w:vMerge/>
                  <w:vAlign w:val="center"/>
                  <w:hideMark/>
                </w:tcPr>
                <w:p w14:paraId="10D3D00A"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8E0D8D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hint="eastAsia"/>
                      <w:szCs w:val="21"/>
                    </w:rPr>
                    <w:t>≥</w:t>
                  </w:r>
                  <w:r w:rsidRPr="003719B2">
                    <w:rPr>
                      <w:rFonts w:asciiTheme="minorEastAsia" w:hAnsiTheme="minorEastAsia" w:cs="宋体" w:hint="eastAsia"/>
                      <w:kern w:val="0"/>
                      <w:szCs w:val="21"/>
                    </w:rPr>
                    <w:t>1500种协议进行识别的解码，并能对常见的互联网应用进行识别。</w:t>
                  </w:r>
                </w:p>
              </w:tc>
            </w:tr>
            <w:tr w:rsidR="00067BCF" w:rsidRPr="003719B2" w14:paraId="0207D592" w14:textId="77777777" w:rsidTr="00A3524C">
              <w:trPr>
                <w:trHeight w:val="260"/>
              </w:trPr>
              <w:tc>
                <w:tcPr>
                  <w:tcW w:w="608" w:type="pct"/>
                  <w:vMerge/>
                  <w:vAlign w:val="center"/>
                  <w:hideMark/>
                </w:tcPr>
                <w:p w14:paraId="68015E26"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785C5F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应用自定义模块，能够根据IP、端口、URL、特征等多种组合方式定义内部应用。</w:t>
                  </w:r>
                </w:p>
              </w:tc>
            </w:tr>
            <w:tr w:rsidR="00067BCF" w:rsidRPr="003719B2" w14:paraId="2257CD67" w14:textId="77777777" w:rsidTr="00A3524C">
              <w:trPr>
                <w:trHeight w:val="260"/>
              </w:trPr>
              <w:tc>
                <w:tcPr>
                  <w:tcW w:w="608" w:type="pct"/>
                  <w:vMerge w:val="restart"/>
                  <w:shd w:val="clear" w:color="auto" w:fill="auto"/>
                  <w:vAlign w:val="center"/>
                  <w:hideMark/>
                </w:tcPr>
                <w:p w14:paraId="0198F0CC"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数据流特征值识别</w:t>
                  </w:r>
                </w:p>
              </w:tc>
              <w:tc>
                <w:tcPr>
                  <w:tcW w:w="4392" w:type="pct"/>
                  <w:shd w:val="clear" w:color="auto" w:fill="auto"/>
                  <w:vAlign w:val="center"/>
                  <w:hideMark/>
                </w:tcPr>
                <w:p w14:paraId="635A82C6"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对数据流特征值的警报能进行数据包的搜索定位。</w:t>
                  </w:r>
                </w:p>
              </w:tc>
            </w:tr>
            <w:tr w:rsidR="00067BCF" w:rsidRPr="003719B2" w14:paraId="4E5EA536" w14:textId="77777777" w:rsidTr="00A3524C">
              <w:trPr>
                <w:trHeight w:val="260"/>
              </w:trPr>
              <w:tc>
                <w:tcPr>
                  <w:tcW w:w="608" w:type="pct"/>
                  <w:vMerge/>
                  <w:vAlign w:val="center"/>
                  <w:hideMark/>
                </w:tcPr>
                <w:p w14:paraId="1D6FA93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5FBC1AD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TCP和UDP的数据包特征值检测。</w:t>
                  </w:r>
                </w:p>
              </w:tc>
            </w:tr>
            <w:tr w:rsidR="00067BCF" w:rsidRPr="003719B2" w14:paraId="05EBF95C" w14:textId="77777777" w:rsidTr="00A3524C">
              <w:trPr>
                <w:trHeight w:val="260"/>
              </w:trPr>
              <w:tc>
                <w:tcPr>
                  <w:tcW w:w="608" w:type="pct"/>
                  <w:vMerge/>
                  <w:vAlign w:val="center"/>
                  <w:hideMark/>
                </w:tcPr>
                <w:p w14:paraId="1FF4F32B"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321775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数据流特征自定义，支持ASCII和HEX的方式的定义。</w:t>
                  </w:r>
                </w:p>
              </w:tc>
            </w:tr>
            <w:tr w:rsidR="00067BCF" w:rsidRPr="003719B2" w14:paraId="7AF9CF74" w14:textId="77777777" w:rsidTr="00A3524C">
              <w:trPr>
                <w:trHeight w:val="520"/>
              </w:trPr>
              <w:tc>
                <w:tcPr>
                  <w:tcW w:w="608" w:type="pct"/>
                  <w:vMerge w:val="restart"/>
                  <w:shd w:val="clear" w:color="auto" w:fill="auto"/>
                  <w:vAlign w:val="center"/>
                  <w:hideMark/>
                </w:tcPr>
                <w:p w14:paraId="48C9ED1A"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Web攻击检测</w:t>
                  </w:r>
                </w:p>
              </w:tc>
              <w:tc>
                <w:tcPr>
                  <w:tcW w:w="4392" w:type="pct"/>
                  <w:shd w:val="clear" w:color="auto" w:fill="auto"/>
                  <w:vAlign w:val="center"/>
                  <w:hideMark/>
                </w:tcPr>
                <w:p w14:paraId="0599DE8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常见的WEB攻击进行检测，如检测sql注入攻击、跨站脚本攻击、密码破解攻击、WEBshell攻击等。</w:t>
                  </w:r>
                </w:p>
              </w:tc>
            </w:tr>
            <w:tr w:rsidR="00067BCF" w:rsidRPr="003719B2" w14:paraId="44B914EC" w14:textId="77777777" w:rsidTr="00A3524C">
              <w:trPr>
                <w:trHeight w:val="260"/>
              </w:trPr>
              <w:tc>
                <w:tcPr>
                  <w:tcW w:w="608" w:type="pct"/>
                  <w:vMerge/>
                  <w:vAlign w:val="center"/>
                  <w:hideMark/>
                </w:tcPr>
                <w:p w14:paraId="5C98981D"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5107DD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具有识别模块，识别出的WEB应用，并对WEB服务器进行WEB攻击检测。</w:t>
                  </w:r>
                </w:p>
              </w:tc>
            </w:tr>
            <w:tr w:rsidR="00067BCF" w:rsidRPr="003719B2" w14:paraId="74E28302" w14:textId="77777777" w:rsidTr="00A3524C">
              <w:trPr>
                <w:trHeight w:val="260"/>
              </w:trPr>
              <w:tc>
                <w:tcPr>
                  <w:tcW w:w="608" w:type="pct"/>
                  <w:vMerge/>
                  <w:vAlign w:val="center"/>
                  <w:hideMark/>
                </w:tcPr>
                <w:p w14:paraId="0B647DD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93BC43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检测结果以警报形式进行呈现，并能以SYSLOG等方式发送给网管平台。</w:t>
                  </w:r>
                </w:p>
              </w:tc>
            </w:tr>
            <w:tr w:rsidR="00067BCF" w:rsidRPr="003719B2" w14:paraId="010DE709" w14:textId="77777777" w:rsidTr="00A3524C">
              <w:trPr>
                <w:trHeight w:val="520"/>
              </w:trPr>
              <w:tc>
                <w:tcPr>
                  <w:tcW w:w="608" w:type="pct"/>
                  <w:vMerge w:val="restart"/>
                  <w:shd w:val="clear" w:color="auto" w:fill="auto"/>
                  <w:vAlign w:val="center"/>
                  <w:hideMark/>
                </w:tcPr>
                <w:p w14:paraId="30C8E38E"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数据存</w:t>
                  </w:r>
                  <w:r w:rsidRPr="003719B2">
                    <w:rPr>
                      <w:rFonts w:asciiTheme="minorEastAsia" w:hAnsiTheme="minorEastAsia" w:cs="宋体" w:hint="eastAsia"/>
                      <w:kern w:val="0"/>
                      <w:szCs w:val="21"/>
                    </w:rPr>
                    <w:lastRenderedPageBreak/>
                    <w:t>储</w:t>
                  </w:r>
                </w:p>
              </w:tc>
              <w:tc>
                <w:tcPr>
                  <w:tcW w:w="4392" w:type="pct"/>
                  <w:shd w:val="clear" w:color="auto" w:fill="auto"/>
                  <w:vAlign w:val="center"/>
                  <w:hideMark/>
                </w:tcPr>
                <w:p w14:paraId="25CE93EE"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支持</w:t>
                  </w:r>
                  <w:r w:rsidRPr="003719B2">
                    <w:rPr>
                      <w:rFonts w:asciiTheme="minorEastAsia" w:hAnsiTheme="minorEastAsia" w:hint="eastAsia"/>
                      <w:szCs w:val="21"/>
                    </w:rPr>
                    <w:t>≥</w:t>
                  </w:r>
                  <w:r w:rsidRPr="003719B2">
                    <w:rPr>
                      <w:rFonts w:asciiTheme="minorEastAsia" w:hAnsiTheme="minorEastAsia" w:cs="宋体" w:hint="eastAsia"/>
                      <w:kern w:val="0"/>
                      <w:szCs w:val="21"/>
                    </w:rPr>
                    <w:t>1000Mbps网络流量的实时采集和分析，实现千兆骨干链路大流量</w:t>
                  </w:r>
                  <w:r w:rsidRPr="003719B2">
                    <w:rPr>
                      <w:rFonts w:asciiTheme="minorEastAsia" w:hAnsiTheme="minorEastAsia" w:cs="宋体" w:hint="eastAsia"/>
                      <w:kern w:val="0"/>
                      <w:szCs w:val="21"/>
                    </w:rPr>
                    <w:lastRenderedPageBreak/>
                    <w:t>时的线速分析能力。</w:t>
                  </w:r>
                </w:p>
              </w:tc>
            </w:tr>
            <w:tr w:rsidR="00067BCF" w:rsidRPr="003719B2" w14:paraId="0BC02C0D" w14:textId="77777777" w:rsidTr="00A3524C">
              <w:trPr>
                <w:trHeight w:val="260"/>
              </w:trPr>
              <w:tc>
                <w:tcPr>
                  <w:tcW w:w="608" w:type="pct"/>
                  <w:vMerge/>
                  <w:vAlign w:val="center"/>
                  <w:hideMark/>
                </w:tcPr>
                <w:p w14:paraId="0D64E205"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23F919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支持多网卡捕捉，同时汇聚分析多路网络流量。</w:t>
                  </w:r>
                </w:p>
              </w:tc>
            </w:tr>
            <w:tr w:rsidR="00067BCF" w:rsidRPr="003719B2" w14:paraId="286B7FEC" w14:textId="77777777" w:rsidTr="00A3524C">
              <w:trPr>
                <w:trHeight w:val="520"/>
              </w:trPr>
              <w:tc>
                <w:tcPr>
                  <w:tcW w:w="608" w:type="pct"/>
                  <w:vMerge/>
                  <w:vAlign w:val="center"/>
                  <w:hideMark/>
                </w:tcPr>
                <w:p w14:paraId="6666ABCA"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BD93FA6"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具备长时间、大容量的数据存储能力，能长期实时保存捕获的原始数据包、数据流、网络会话、应用日志等各种统计数据。同时具备快速的数据检索能力。</w:t>
                  </w:r>
                </w:p>
              </w:tc>
            </w:tr>
            <w:tr w:rsidR="00067BCF" w:rsidRPr="003719B2" w14:paraId="6E49063E" w14:textId="77777777" w:rsidTr="00A3524C">
              <w:trPr>
                <w:trHeight w:val="520"/>
              </w:trPr>
              <w:tc>
                <w:tcPr>
                  <w:tcW w:w="608" w:type="pct"/>
                  <w:vMerge/>
                  <w:vAlign w:val="center"/>
                  <w:hideMark/>
                </w:tcPr>
                <w:p w14:paraId="3F17588D"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7DACEE9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存储架构基于分布式存储平台，能够支持大容量的数据完整存储能力，同时可支持更大存储空间的平滑扩容。</w:t>
                  </w:r>
                </w:p>
              </w:tc>
            </w:tr>
            <w:tr w:rsidR="00067BCF" w:rsidRPr="003719B2" w14:paraId="092F6847" w14:textId="77777777" w:rsidTr="00A3524C">
              <w:trPr>
                <w:trHeight w:val="520"/>
              </w:trPr>
              <w:tc>
                <w:tcPr>
                  <w:tcW w:w="608" w:type="pct"/>
                  <w:vMerge/>
                  <w:vAlign w:val="center"/>
                  <w:hideMark/>
                </w:tcPr>
                <w:p w14:paraId="02816327"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8C56E9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回溯分析时的流量根据不同的时间桶（秒桶，分钟桶，小时桶，天桶）进行智能统计与合并。</w:t>
                  </w:r>
                </w:p>
              </w:tc>
            </w:tr>
            <w:tr w:rsidR="00067BCF" w:rsidRPr="003719B2" w14:paraId="5E53E005" w14:textId="77777777" w:rsidTr="00A3524C">
              <w:trPr>
                <w:trHeight w:val="520"/>
              </w:trPr>
              <w:tc>
                <w:tcPr>
                  <w:tcW w:w="608" w:type="pct"/>
                  <w:vMerge/>
                  <w:vAlign w:val="center"/>
                  <w:hideMark/>
                </w:tcPr>
                <w:p w14:paraId="7AC02DBA"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39A732C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存储各种数据包可根据保存过滤器的规则进行裁减保存，可单独保存特定协议，特定应用，特定包头，或特定偏移量的数据包。</w:t>
                  </w:r>
                </w:p>
              </w:tc>
            </w:tr>
            <w:tr w:rsidR="00067BCF" w:rsidRPr="003719B2" w14:paraId="767A5507" w14:textId="77777777" w:rsidTr="00A3524C">
              <w:trPr>
                <w:trHeight w:val="520"/>
              </w:trPr>
              <w:tc>
                <w:tcPr>
                  <w:tcW w:w="608" w:type="pct"/>
                  <w:vMerge/>
                  <w:vAlign w:val="center"/>
                  <w:hideMark/>
                </w:tcPr>
                <w:p w14:paraId="52C616F4"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46B612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对日志类数据，包括警报日志、审计日志，安全分析日志，应用通讯等日志进行存储并可根据规则进行删减存储。</w:t>
                  </w:r>
                </w:p>
              </w:tc>
            </w:tr>
            <w:tr w:rsidR="00067BCF" w:rsidRPr="003719B2" w14:paraId="4E5E85D3" w14:textId="77777777" w:rsidTr="00A3524C">
              <w:trPr>
                <w:trHeight w:val="260"/>
              </w:trPr>
              <w:tc>
                <w:tcPr>
                  <w:tcW w:w="608" w:type="pct"/>
                  <w:vMerge/>
                  <w:vAlign w:val="center"/>
                  <w:hideMark/>
                </w:tcPr>
                <w:p w14:paraId="4E1CDB2A"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410AA3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存储空间循环利用，根据时间先后顺序进行有序清理，确保各类数据的时效性和一致性。</w:t>
                  </w:r>
                </w:p>
              </w:tc>
            </w:tr>
            <w:tr w:rsidR="00067BCF" w:rsidRPr="003719B2" w14:paraId="671E5966" w14:textId="77777777" w:rsidTr="00A3524C">
              <w:trPr>
                <w:trHeight w:val="260"/>
              </w:trPr>
              <w:tc>
                <w:tcPr>
                  <w:tcW w:w="608" w:type="pct"/>
                  <w:vMerge/>
                  <w:vAlign w:val="center"/>
                  <w:hideMark/>
                </w:tcPr>
                <w:p w14:paraId="1B40CFF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075ED5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网络通讯会话存储，可以查看任意时间的网络会话信息，及时发现异常的通讯会话。</w:t>
                  </w:r>
                </w:p>
              </w:tc>
            </w:tr>
            <w:tr w:rsidR="00067BCF" w:rsidRPr="003719B2" w14:paraId="704D809B" w14:textId="77777777" w:rsidTr="00A3524C">
              <w:trPr>
                <w:trHeight w:val="520"/>
              </w:trPr>
              <w:tc>
                <w:tcPr>
                  <w:tcW w:w="608" w:type="pct"/>
                  <w:vMerge/>
                  <w:vAlign w:val="center"/>
                  <w:hideMark/>
                </w:tcPr>
                <w:p w14:paraId="12588C81"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A12DA4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实时分析、统计和存储各种网络通讯数据，快速了解和掌握网络运行状态，及时发现异常数据。</w:t>
                  </w:r>
                </w:p>
              </w:tc>
            </w:tr>
            <w:tr w:rsidR="00067BCF" w:rsidRPr="003719B2" w14:paraId="39D1DF27" w14:textId="77777777" w:rsidTr="00A3524C">
              <w:trPr>
                <w:trHeight w:val="520"/>
              </w:trPr>
              <w:tc>
                <w:tcPr>
                  <w:tcW w:w="608" w:type="pct"/>
                  <w:vMerge w:val="restart"/>
                  <w:shd w:val="clear" w:color="auto" w:fill="auto"/>
                  <w:vAlign w:val="center"/>
                  <w:hideMark/>
                </w:tcPr>
                <w:p w14:paraId="684BA2D5"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数据分析</w:t>
                  </w:r>
                </w:p>
              </w:tc>
              <w:tc>
                <w:tcPr>
                  <w:tcW w:w="4392" w:type="pct"/>
                  <w:shd w:val="clear" w:color="auto" w:fill="auto"/>
                  <w:vAlign w:val="center"/>
                  <w:hideMark/>
                </w:tcPr>
                <w:p w14:paraId="38B2AE3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采用模块化设计方法，从网络底层分析到应用层分析，采用不同的分析模块完成不同的分析任务。</w:t>
                  </w:r>
                </w:p>
              </w:tc>
            </w:tr>
            <w:tr w:rsidR="00067BCF" w:rsidRPr="003719B2" w14:paraId="38E01537" w14:textId="77777777" w:rsidTr="00A3524C">
              <w:trPr>
                <w:trHeight w:val="520"/>
              </w:trPr>
              <w:tc>
                <w:tcPr>
                  <w:tcW w:w="608" w:type="pct"/>
                  <w:vMerge/>
                  <w:vAlign w:val="center"/>
                  <w:hideMark/>
                </w:tcPr>
                <w:p w14:paraId="436AA1FA"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6CD4C03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网络行为自定义，使用多种协议解码条件来进行行为定位，能够支持语言脚本型的定义可疑攻击行为，支持“与”、“或”“非”等多种条件的逻辑组合。</w:t>
                  </w:r>
                </w:p>
              </w:tc>
            </w:tr>
            <w:tr w:rsidR="00067BCF" w:rsidRPr="003719B2" w14:paraId="463F0783" w14:textId="77777777" w:rsidTr="00A3524C">
              <w:trPr>
                <w:trHeight w:val="520"/>
              </w:trPr>
              <w:tc>
                <w:tcPr>
                  <w:tcW w:w="608" w:type="pct"/>
                  <w:vMerge/>
                  <w:vAlign w:val="center"/>
                  <w:hideMark/>
                </w:tcPr>
                <w:p w14:paraId="079AC137"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56F3137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行为建模能力，可以建立如主动外联、可疑ICMP传输、DNS数据夹带、畸形数据包通讯、可疑规律通讯、非标准协议传输等多种可疑网络行为的分析与发现。</w:t>
                  </w:r>
                </w:p>
              </w:tc>
            </w:tr>
            <w:tr w:rsidR="00067BCF" w:rsidRPr="003719B2" w14:paraId="24CC8D04" w14:textId="77777777" w:rsidTr="00A3524C">
              <w:trPr>
                <w:trHeight w:val="260"/>
              </w:trPr>
              <w:tc>
                <w:tcPr>
                  <w:tcW w:w="608" w:type="pct"/>
                  <w:vMerge/>
                  <w:vAlign w:val="center"/>
                  <w:hideMark/>
                </w:tcPr>
                <w:p w14:paraId="7B0FFE69"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F9FE97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可疑通讯方式的检测，能够有效发现网络中存在的隐蔽通讯行为。</w:t>
                  </w:r>
                </w:p>
              </w:tc>
            </w:tr>
            <w:tr w:rsidR="00067BCF" w:rsidRPr="003719B2" w14:paraId="1D3D0A0E" w14:textId="77777777" w:rsidTr="00A3524C">
              <w:trPr>
                <w:trHeight w:val="260"/>
              </w:trPr>
              <w:tc>
                <w:tcPr>
                  <w:tcW w:w="608" w:type="pct"/>
                  <w:vMerge/>
                  <w:vAlign w:val="center"/>
                  <w:hideMark/>
                </w:tcPr>
                <w:p w14:paraId="564AA5EC"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8CC35E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对未知协议的检测分析，能够实现对新型木马和攻击行为的发现和分析。</w:t>
                  </w:r>
                </w:p>
              </w:tc>
            </w:tr>
            <w:tr w:rsidR="00067BCF" w:rsidRPr="003719B2" w14:paraId="330A5364" w14:textId="77777777" w:rsidTr="00A3524C">
              <w:trPr>
                <w:trHeight w:val="520"/>
              </w:trPr>
              <w:tc>
                <w:tcPr>
                  <w:tcW w:w="608" w:type="pct"/>
                  <w:vMerge/>
                  <w:vAlign w:val="center"/>
                  <w:hideMark/>
                </w:tcPr>
                <w:p w14:paraId="49B78FD4"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2215A291"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识别远程控制软件和应用的行为，检测窃密控制的远程控制应用；对远程桌面、SSH、Telnet等网管应用的通讯行为判断，发现境外成功登陆的行为等高危行为。</w:t>
                  </w:r>
                </w:p>
              </w:tc>
            </w:tr>
            <w:tr w:rsidR="00067BCF" w:rsidRPr="003719B2" w14:paraId="189B1AC8" w14:textId="77777777" w:rsidTr="00A3524C">
              <w:trPr>
                <w:trHeight w:val="260"/>
              </w:trPr>
              <w:tc>
                <w:tcPr>
                  <w:tcW w:w="608" w:type="pct"/>
                  <w:vMerge w:val="restart"/>
                  <w:shd w:val="clear" w:color="auto" w:fill="auto"/>
                  <w:vAlign w:val="center"/>
                  <w:hideMark/>
                </w:tcPr>
                <w:p w14:paraId="2E2DFE71"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数据的提取和传输</w:t>
                  </w:r>
                </w:p>
              </w:tc>
              <w:tc>
                <w:tcPr>
                  <w:tcW w:w="4392" w:type="pct"/>
                  <w:shd w:val="clear" w:color="auto" w:fill="auto"/>
                  <w:vAlign w:val="center"/>
                  <w:hideMark/>
                </w:tcPr>
                <w:p w14:paraId="35870A18"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提取相关网络的会话信息、统计信息元数据信息等，采集数据种类</w:t>
                  </w:r>
                  <w:r w:rsidRPr="003719B2">
                    <w:rPr>
                      <w:rFonts w:asciiTheme="minorEastAsia" w:hAnsiTheme="minorEastAsia" w:hint="eastAsia"/>
                      <w:szCs w:val="21"/>
                    </w:rPr>
                    <w:t>≥</w:t>
                  </w:r>
                  <w:r w:rsidRPr="003719B2">
                    <w:rPr>
                      <w:rFonts w:asciiTheme="minorEastAsia" w:hAnsiTheme="minorEastAsia" w:cs="宋体" w:hint="eastAsia"/>
                      <w:kern w:val="0"/>
                      <w:szCs w:val="21"/>
                    </w:rPr>
                    <w:t>50种。</w:t>
                  </w:r>
                </w:p>
              </w:tc>
            </w:tr>
            <w:tr w:rsidR="00067BCF" w:rsidRPr="003719B2" w14:paraId="30DF5B39" w14:textId="77777777" w:rsidTr="00A3524C">
              <w:trPr>
                <w:trHeight w:val="520"/>
              </w:trPr>
              <w:tc>
                <w:tcPr>
                  <w:tcW w:w="608" w:type="pct"/>
                  <w:vMerge/>
                  <w:vAlign w:val="center"/>
                  <w:hideMark/>
                </w:tcPr>
                <w:p w14:paraId="115F18E4"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084A991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数据提取系统能够以格式化数据入库，方便以后的大数据平台的数据查询、建模和关联分析。</w:t>
                  </w:r>
                </w:p>
              </w:tc>
            </w:tr>
            <w:tr w:rsidR="00067BCF" w:rsidRPr="003719B2" w14:paraId="1DB18708" w14:textId="77777777" w:rsidTr="00A3524C">
              <w:trPr>
                <w:trHeight w:val="520"/>
              </w:trPr>
              <w:tc>
                <w:tcPr>
                  <w:tcW w:w="608" w:type="pct"/>
                  <w:vMerge/>
                  <w:vAlign w:val="center"/>
                  <w:hideMark/>
                </w:tcPr>
                <w:p w14:paraId="03BB741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960B2A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常见协议的解码字段，包括HTTP、DNS、mail、HTTPS等协议的头部字段信息协议元数据提取。</w:t>
                  </w:r>
                </w:p>
              </w:tc>
            </w:tr>
            <w:tr w:rsidR="00067BCF" w:rsidRPr="003719B2" w14:paraId="0AB491F6" w14:textId="77777777" w:rsidTr="00A3524C">
              <w:trPr>
                <w:trHeight w:val="260"/>
              </w:trPr>
              <w:tc>
                <w:tcPr>
                  <w:tcW w:w="608" w:type="pct"/>
                  <w:vMerge w:val="restart"/>
                  <w:shd w:val="clear" w:color="auto" w:fill="auto"/>
                  <w:vAlign w:val="center"/>
                  <w:hideMark/>
                </w:tcPr>
                <w:p w14:paraId="3E960EC1" w14:textId="77777777" w:rsidR="00067BCF" w:rsidRPr="003719B2" w:rsidRDefault="00067BCF"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数据输出</w:t>
                  </w:r>
                </w:p>
              </w:tc>
              <w:tc>
                <w:tcPr>
                  <w:tcW w:w="4392" w:type="pct"/>
                  <w:shd w:val="clear" w:color="auto" w:fill="auto"/>
                  <w:vAlign w:val="center"/>
                  <w:hideMark/>
                </w:tcPr>
                <w:p w14:paraId="1DC0DB9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趋势图的方式和概要的方式表现全局统计。</w:t>
                  </w:r>
                </w:p>
              </w:tc>
            </w:tr>
            <w:tr w:rsidR="00067BCF" w:rsidRPr="003719B2" w14:paraId="3AA2D80E" w14:textId="77777777" w:rsidTr="00A3524C">
              <w:trPr>
                <w:trHeight w:val="520"/>
              </w:trPr>
              <w:tc>
                <w:tcPr>
                  <w:tcW w:w="608" w:type="pct"/>
                  <w:vMerge/>
                  <w:vAlign w:val="center"/>
                  <w:hideMark/>
                </w:tcPr>
                <w:p w14:paraId="4C505200"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066965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使用多个分析Tab进行数据展现，包括网络应用、物理地址、IP地址、TCP会话、DNS日志等明细数据。每个对象有很多的统计值显示，具有排序和导出功能。</w:t>
                  </w:r>
                </w:p>
              </w:tc>
            </w:tr>
            <w:tr w:rsidR="00067BCF" w:rsidRPr="003719B2" w14:paraId="655423CE" w14:textId="77777777" w:rsidTr="00A3524C">
              <w:trPr>
                <w:trHeight w:val="260"/>
              </w:trPr>
              <w:tc>
                <w:tcPr>
                  <w:tcW w:w="608" w:type="pct"/>
                  <w:vMerge/>
                  <w:vAlign w:val="center"/>
                  <w:hideMark/>
                </w:tcPr>
                <w:p w14:paraId="1447775E"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14BB024E"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以列表的形式体现警报日志，支持排序和分类查询。</w:t>
                  </w:r>
                </w:p>
              </w:tc>
            </w:tr>
            <w:tr w:rsidR="00067BCF" w:rsidRPr="003719B2" w14:paraId="626560E2" w14:textId="77777777" w:rsidTr="00A3524C">
              <w:trPr>
                <w:trHeight w:val="520"/>
              </w:trPr>
              <w:tc>
                <w:tcPr>
                  <w:tcW w:w="608" w:type="pct"/>
                  <w:vMerge/>
                  <w:vAlign w:val="center"/>
                  <w:hideMark/>
                </w:tcPr>
                <w:p w14:paraId="67EE7BE3" w14:textId="77777777" w:rsidR="00067BCF" w:rsidRPr="003719B2" w:rsidRDefault="00067BCF" w:rsidP="00A3524C">
                  <w:pPr>
                    <w:spacing w:line="560" w:lineRule="exact"/>
                    <w:rPr>
                      <w:rFonts w:asciiTheme="minorEastAsia" w:hAnsiTheme="minorEastAsia" w:cs="宋体"/>
                      <w:kern w:val="0"/>
                      <w:szCs w:val="21"/>
                    </w:rPr>
                  </w:pPr>
                </w:p>
              </w:tc>
              <w:tc>
                <w:tcPr>
                  <w:tcW w:w="4392" w:type="pct"/>
                  <w:shd w:val="clear" w:color="auto" w:fill="auto"/>
                  <w:vAlign w:val="center"/>
                  <w:hideMark/>
                </w:tcPr>
                <w:p w14:paraId="43139C71"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日志记录多种警报相关的参数，如时间、IP、tcp会话、HTTPURL、DNS解析域名、会话统计等。</w:t>
                  </w:r>
                </w:p>
              </w:tc>
            </w:tr>
          </w:tbl>
          <w:p w14:paraId="6642A307" w14:textId="77777777" w:rsidR="00067BCF" w:rsidRPr="003719B2" w:rsidRDefault="00067BCF" w:rsidP="00A3524C">
            <w:pPr>
              <w:spacing w:line="560" w:lineRule="exact"/>
              <w:jc w:val="left"/>
              <w:rPr>
                <w:rFonts w:asciiTheme="minorEastAsia" w:hAnsiTheme="minorEastAsia"/>
                <w:b/>
                <w:szCs w:val="21"/>
              </w:rPr>
            </w:pPr>
          </w:p>
        </w:tc>
      </w:tr>
      <w:tr w:rsidR="00067BCF" w:rsidRPr="003719B2" w14:paraId="38100900" w14:textId="77777777" w:rsidTr="00067BCF">
        <w:tblPrEx>
          <w:jc w:val="center"/>
        </w:tblPrEx>
        <w:trPr>
          <w:gridAfter w:val="1"/>
          <w:wAfter w:w="618" w:type="dxa"/>
          <w:trHeight w:val="300"/>
          <w:jc w:val="center"/>
        </w:trPr>
        <w:tc>
          <w:tcPr>
            <w:tcW w:w="8046" w:type="dxa"/>
            <w:gridSpan w:val="2"/>
            <w:shd w:val="clear" w:color="000000" w:fill="FFFFFF"/>
            <w:vAlign w:val="center"/>
          </w:tcPr>
          <w:p w14:paraId="1CCEFDEB" w14:textId="77777777" w:rsidR="00067BCF" w:rsidRPr="003719B2" w:rsidRDefault="00067BCF" w:rsidP="00A3524C">
            <w:pPr>
              <w:spacing w:line="560" w:lineRule="exact"/>
              <w:jc w:val="left"/>
              <w:rPr>
                <w:rFonts w:asciiTheme="minorEastAsia" w:hAnsiTheme="minorEastAsia"/>
                <w:sz w:val="28"/>
                <w:szCs w:val="28"/>
              </w:rPr>
            </w:pPr>
            <w:r w:rsidRPr="003719B2">
              <w:rPr>
                <w:rFonts w:asciiTheme="minorEastAsia" w:hAnsiTheme="minorEastAsia"/>
                <w:sz w:val="28"/>
                <w:szCs w:val="28"/>
              </w:rPr>
              <w:lastRenderedPageBreak/>
              <w:t>(</w:t>
            </w:r>
            <w:r w:rsidRPr="003719B2">
              <w:rPr>
                <w:rFonts w:asciiTheme="minorEastAsia" w:hAnsiTheme="minorEastAsia" w:hint="eastAsia"/>
                <w:sz w:val="28"/>
                <w:szCs w:val="28"/>
              </w:rPr>
              <w:t>10</w:t>
            </w:r>
            <w:r w:rsidRPr="003719B2">
              <w:rPr>
                <w:rFonts w:asciiTheme="minorEastAsia" w:hAnsiTheme="minorEastAsia"/>
                <w:sz w:val="28"/>
                <w:szCs w:val="28"/>
              </w:rPr>
              <w:t>)</w:t>
            </w:r>
            <w:r w:rsidRPr="003719B2">
              <w:rPr>
                <w:rFonts w:asciiTheme="minorEastAsia" w:hAnsiTheme="minorEastAsia" w:hint="eastAsia"/>
                <w:sz w:val="28"/>
                <w:szCs w:val="28"/>
              </w:rPr>
              <w:t>SSL VPN（1台）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6577"/>
            </w:tblGrid>
            <w:tr w:rsidR="00067BCF" w:rsidRPr="003719B2" w14:paraId="42844945" w14:textId="77777777" w:rsidTr="00A3524C">
              <w:trPr>
                <w:trHeight w:val="148"/>
                <w:jc w:val="center"/>
              </w:trPr>
              <w:tc>
                <w:tcPr>
                  <w:tcW w:w="795" w:type="pct"/>
                  <w:shd w:val="clear" w:color="auto" w:fill="auto"/>
                  <w:vAlign w:val="center"/>
                </w:tcPr>
                <w:p w14:paraId="4BEFD951"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技术指标</w:t>
                  </w:r>
                </w:p>
              </w:tc>
              <w:tc>
                <w:tcPr>
                  <w:tcW w:w="4205" w:type="pct"/>
                  <w:shd w:val="clear" w:color="auto" w:fill="auto"/>
                  <w:vAlign w:val="center"/>
                </w:tcPr>
                <w:p w14:paraId="4B70D410"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指标要求</w:t>
                  </w:r>
                </w:p>
              </w:tc>
            </w:tr>
            <w:tr w:rsidR="00067BCF" w:rsidRPr="003719B2" w14:paraId="059D8513" w14:textId="77777777" w:rsidTr="00A3524C">
              <w:trPr>
                <w:trHeight w:val="647"/>
                <w:jc w:val="center"/>
              </w:trPr>
              <w:tc>
                <w:tcPr>
                  <w:tcW w:w="795" w:type="pct"/>
                  <w:vAlign w:val="center"/>
                </w:tcPr>
                <w:p w14:paraId="67FBC5A3"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性能要求</w:t>
                  </w:r>
                </w:p>
              </w:tc>
              <w:tc>
                <w:tcPr>
                  <w:tcW w:w="4205" w:type="pct"/>
                  <w:vAlign w:val="center"/>
                </w:tcPr>
                <w:p w14:paraId="40D9FBCC"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标准≤2U尺寸设备，标配千兆电口≥6个，千兆光口≥2个，SSL VPN</w:t>
                  </w:r>
                  <w:r w:rsidRPr="003719B2">
                    <w:rPr>
                      <w:rFonts w:asciiTheme="minorEastAsia" w:hAnsiTheme="minorEastAsia" w:cs="宋体" w:hint="eastAsia"/>
                      <w:kern w:val="0"/>
                      <w:szCs w:val="21"/>
                    </w:rPr>
                    <w:lastRenderedPageBreak/>
                    <w:t>加密速度≥400 Mbps， SSL VPN并发数≥2600 ，实配不少于100个SSL并发接入授权和100个移动应用封装并发接入授权，冗余电源。</w:t>
                  </w:r>
                </w:p>
              </w:tc>
            </w:tr>
            <w:tr w:rsidR="00067BCF" w:rsidRPr="003719B2" w14:paraId="6A8C9F23" w14:textId="77777777" w:rsidTr="00A3524C">
              <w:trPr>
                <w:trHeight w:val="647"/>
                <w:jc w:val="center"/>
              </w:trPr>
              <w:tc>
                <w:tcPr>
                  <w:tcW w:w="795" w:type="pct"/>
                  <w:vAlign w:val="center"/>
                </w:tcPr>
                <w:p w14:paraId="0706D3B7"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兼容性</w:t>
                  </w:r>
                </w:p>
              </w:tc>
              <w:tc>
                <w:tcPr>
                  <w:tcW w:w="4205" w:type="pct"/>
                  <w:vAlign w:val="center"/>
                </w:tcPr>
                <w:p w14:paraId="2BF4D498"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支持终端使用包括IE6、7、8、10、11或其他IE内核的浏览器，以及最新版本的非IE内核浏览器，如Windows EDGE，Google Chrome，Firefox，Safari，Opera最新版登录SSLVPN系统，登录后可完整支持各种IP层以上的B/S和C/S应用。</w:t>
                  </w:r>
                </w:p>
              </w:tc>
            </w:tr>
            <w:tr w:rsidR="00067BCF" w:rsidRPr="003719B2" w14:paraId="06B06CE1" w14:textId="77777777" w:rsidTr="00A3524C">
              <w:trPr>
                <w:trHeight w:val="647"/>
                <w:jc w:val="center"/>
              </w:trPr>
              <w:tc>
                <w:tcPr>
                  <w:tcW w:w="795" w:type="pct"/>
                  <w:vAlign w:val="center"/>
                </w:tcPr>
                <w:p w14:paraId="2FC1EC57"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易运维</w:t>
                  </w:r>
                </w:p>
              </w:tc>
              <w:tc>
                <w:tcPr>
                  <w:tcW w:w="4205" w:type="pct"/>
                  <w:vAlign w:val="center"/>
                </w:tcPr>
                <w:p w14:paraId="3D948B4A"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kern w:val="0"/>
                      <w:szCs w:val="21"/>
                      <w:u w:color="FF2600"/>
                      <w:lang w:val="zh-TW" w:eastAsia="zh-TW"/>
                    </w:rPr>
                    <w:t>产品应提供环境检测、自动修复工具，支持对Windows的环境兼容性一键检测能力，以及对检测结果进行一键修复的能力。</w:t>
                  </w:r>
                </w:p>
              </w:tc>
            </w:tr>
            <w:tr w:rsidR="00067BCF" w:rsidRPr="003719B2" w14:paraId="4312FBDC" w14:textId="77777777" w:rsidTr="00A3524C">
              <w:trPr>
                <w:trHeight w:val="647"/>
                <w:jc w:val="center"/>
              </w:trPr>
              <w:tc>
                <w:tcPr>
                  <w:tcW w:w="795" w:type="pct"/>
                  <w:vAlign w:val="center"/>
                </w:tcPr>
                <w:p w14:paraId="394DA2CB"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稳定性、可扩展性</w:t>
                  </w:r>
                </w:p>
              </w:tc>
              <w:tc>
                <w:tcPr>
                  <w:tcW w:w="4205" w:type="pct"/>
                  <w:vAlign w:val="center"/>
                </w:tcPr>
                <w:p w14:paraId="726B2248"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多台不同型号设备间进行集群（A、A），支持路由模式、单臂模式下多线路部署的集群；支持集群设备间Session同步，一台设备宕机后其上无需重新登录SSLVPN可继续使用；可扩展分布式集群功能，无需专门的全局负载设备即可实现异地SSLVPN设备间的接入负载分担、速度优选接入，异地设备间互为备份，分布式集群中可通过唯一的一个地址访问到所有加入到分布式集群的SSLVPN设备；</w:t>
                  </w:r>
                </w:p>
                <w:p w14:paraId="130F0A83"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在负载均衡集群部署模式下，支持授权漂移，即当集群中一台设备宕机，该宕机设备中的并发授权自动迁移到其他正常的设备中，而无需额外购买授权。</w:t>
                  </w:r>
                </w:p>
              </w:tc>
            </w:tr>
            <w:tr w:rsidR="00067BCF" w:rsidRPr="003719B2" w14:paraId="3B79E5C1" w14:textId="77777777" w:rsidTr="00A3524C">
              <w:trPr>
                <w:trHeight w:val="647"/>
                <w:jc w:val="center"/>
              </w:trPr>
              <w:tc>
                <w:tcPr>
                  <w:tcW w:w="795" w:type="pct"/>
                  <w:vAlign w:val="center"/>
                </w:tcPr>
                <w:p w14:paraId="4A551092"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终端安全</w:t>
                  </w:r>
                </w:p>
              </w:tc>
              <w:tc>
                <w:tcPr>
                  <w:tcW w:w="4205" w:type="pct"/>
                  <w:vAlign w:val="center"/>
                </w:tcPr>
                <w:p w14:paraId="3C698F39"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产品支持防中间人攻击；</w:t>
                  </w:r>
                </w:p>
                <w:p w14:paraId="38A863E9"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支持客户端注销后自动清除所有缓存、Cookies、浏览器历史记录、保存的表单信息，实现零痕迹访问；</w:t>
                  </w:r>
                </w:p>
                <w:p w14:paraId="2F0DB232"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支持VPN专线功能，可配置在接入SSL VPN的同时，断开与Internet其他连接。</w:t>
                  </w:r>
                </w:p>
              </w:tc>
            </w:tr>
            <w:tr w:rsidR="00067BCF" w:rsidRPr="003719B2" w14:paraId="2890F12E" w14:textId="77777777" w:rsidTr="00A3524C">
              <w:trPr>
                <w:trHeight w:val="647"/>
                <w:jc w:val="center"/>
              </w:trPr>
              <w:tc>
                <w:tcPr>
                  <w:tcW w:w="795" w:type="pct"/>
                  <w:vAlign w:val="center"/>
                </w:tcPr>
                <w:p w14:paraId="4E7002CA"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移动应用支持</w:t>
                  </w:r>
                </w:p>
              </w:tc>
              <w:tc>
                <w:tcPr>
                  <w:tcW w:w="4205" w:type="pct"/>
                  <w:vAlign w:val="center"/>
                </w:tcPr>
                <w:p w14:paraId="3A27EBE1" w14:textId="77777777" w:rsidR="00067BCF" w:rsidRPr="003719B2" w:rsidRDefault="00067BCF" w:rsidP="00A3524C">
                  <w:pPr>
                    <w:widowControl/>
                    <w:spacing w:line="560" w:lineRule="exact"/>
                    <w:rPr>
                      <w:rFonts w:asciiTheme="minorEastAsia" w:hAnsiTheme="minorEastAsia" w:cs="宋体"/>
                      <w:kern w:val="0"/>
                      <w:szCs w:val="21"/>
                      <w:u w:color="FF2600"/>
                      <w:lang w:val="zh-TW" w:eastAsia="zh-TW"/>
                    </w:rPr>
                  </w:pPr>
                  <w:r w:rsidRPr="003719B2">
                    <w:rPr>
                      <w:rFonts w:asciiTheme="minorEastAsia" w:hAnsiTheme="minorEastAsia" w:cs="宋体" w:hint="eastAsia"/>
                      <w:kern w:val="0"/>
                      <w:szCs w:val="21"/>
                    </w:rPr>
                    <w:t>具有手机APP通过SDK封装的方式接入VPN，支持针对移动APP的VPN安全代码的自动封装，实现App应用的安全加固。</w:t>
                  </w:r>
                </w:p>
              </w:tc>
            </w:tr>
            <w:tr w:rsidR="00067BCF" w:rsidRPr="003719B2" w14:paraId="3154101D" w14:textId="77777777" w:rsidTr="00A3524C">
              <w:trPr>
                <w:trHeight w:val="148"/>
                <w:jc w:val="center"/>
              </w:trPr>
              <w:tc>
                <w:tcPr>
                  <w:tcW w:w="795" w:type="pct"/>
                  <w:shd w:val="clear" w:color="auto" w:fill="auto"/>
                  <w:vAlign w:val="center"/>
                </w:tcPr>
                <w:p w14:paraId="5B812E67"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部署方式</w:t>
                  </w:r>
                </w:p>
              </w:tc>
              <w:tc>
                <w:tcPr>
                  <w:tcW w:w="4205" w:type="pct"/>
                  <w:shd w:val="clear" w:color="auto" w:fill="auto"/>
                  <w:vAlign w:val="center"/>
                </w:tcPr>
                <w:p w14:paraId="05DE0435"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w:t>
                  </w:r>
                  <w:r w:rsidRPr="003719B2">
                    <w:rPr>
                      <w:rFonts w:asciiTheme="minorEastAsia" w:hAnsiTheme="minorEastAsia" w:cs="宋体"/>
                      <w:kern w:val="0"/>
                      <w:szCs w:val="21"/>
                    </w:rPr>
                    <w:t>网关模式</w:t>
                  </w:r>
                  <w:r w:rsidRPr="003719B2">
                    <w:rPr>
                      <w:rFonts w:asciiTheme="minorEastAsia" w:hAnsiTheme="minorEastAsia" w:cs="宋体" w:hint="eastAsia"/>
                      <w:kern w:val="0"/>
                      <w:szCs w:val="21"/>
                    </w:rPr>
                    <w:t>、单臂模式部署两种方式。</w:t>
                  </w:r>
                </w:p>
              </w:tc>
            </w:tr>
            <w:tr w:rsidR="00067BCF" w:rsidRPr="003719B2" w14:paraId="6A892A9C" w14:textId="77777777" w:rsidTr="00A3524C">
              <w:trPr>
                <w:trHeight w:val="148"/>
                <w:jc w:val="center"/>
              </w:trPr>
              <w:tc>
                <w:tcPr>
                  <w:tcW w:w="795" w:type="pct"/>
                  <w:shd w:val="clear" w:color="auto" w:fill="auto"/>
                  <w:vAlign w:val="center"/>
                </w:tcPr>
                <w:p w14:paraId="00FAFE7B"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基本特性</w:t>
                  </w:r>
                </w:p>
              </w:tc>
              <w:tc>
                <w:tcPr>
                  <w:tcW w:w="4205" w:type="pct"/>
                  <w:shd w:val="clear" w:color="auto" w:fill="auto"/>
                  <w:vAlign w:val="center"/>
                </w:tcPr>
                <w:p w14:paraId="38017546"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专业VPN设备，采用标准SSL、TLS 协议，同时支持IPSec VPN、SSLVPN两种VPN，非插卡或防火墙带VPN模块设备；</w:t>
                  </w:r>
                </w:p>
                <w:p w14:paraId="2AFCC7F0"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支持对基于HTTP、HTTPS、FileShare、DNS、H.323、SMTP、POP3、Telnet、SSH等的所有B/S、C/S应用系统，支持基于TCP、UDP、ICMP等IP层以上的协议的应用，例如即时通讯、视频、语音、Ping等服务；</w:t>
                  </w:r>
                </w:p>
                <w:p w14:paraId="3E8F0865"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要求支持基于IP协议的各种C/S应用，如EMAIL,FTP,ERP,CRM,DB等；</w:t>
                  </w:r>
                </w:p>
                <w:p w14:paraId="1041EC1A"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支持PC终端使用包括Windows10、Windows8、Windows7、Windows Vista、Windows xp、Mac OS、Linux等主流操作系统来登录SSLVPN系统，并完整支持该操作系统下的各种IP层以上的B/S和C/S应用；支持Windows、IOS、Android、塞班、黑莓等操作系统的智能手机、PDA、平板电脑（PAD）等移动终端的SSL VPN接入，或通过PPTP、L2TP VPN方式接入；</w:t>
                  </w:r>
                </w:p>
                <w:p w14:paraId="4C0B5A04"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产品应支持国际通用标准的密码算法，包括：AES、DES、3DES、DH、RSA、RC4、MD5、SHA1等。</w:t>
                  </w:r>
                </w:p>
              </w:tc>
            </w:tr>
            <w:tr w:rsidR="00067BCF" w:rsidRPr="003719B2" w14:paraId="2E0D1DCC" w14:textId="77777777" w:rsidTr="00A3524C">
              <w:trPr>
                <w:trHeight w:val="148"/>
                <w:jc w:val="center"/>
              </w:trPr>
              <w:tc>
                <w:tcPr>
                  <w:tcW w:w="795" w:type="pct"/>
                  <w:shd w:val="clear" w:color="auto" w:fill="auto"/>
                  <w:vAlign w:val="center"/>
                </w:tcPr>
                <w:p w14:paraId="2B3496BD"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易用性</w:t>
                  </w:r>
                </w:p>
              </w:tc>
              <w:tc>
                <w:tcPr>
                  <w:tcW w:w="4205" w:type="pct"/>
                  <w:shd w:val="clear" w:color="auto" w:fill="auto"/>
                  <w:vAlign w:val="center"/>
                </w:tcPr>
                <w:p w14:paraId="1B879200"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支持虚拟门户功能，能够按照不同的组来定义不同的虚拟门户，不同的虚拟门户登录界面、访问地址均可以不同；</w:t>
                  </w:r>
                </w:p>
                <w:p w14:paraId="3AF8CC76"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支持断线重连自动技术，防止误操作关闭浏览器导致VPN隧道断开；防止在无线网络环境下网络正常切换时VPN隧道断开；</w:t>
                  </w:r>
                </w:p>
                <w:p w14:paraId="75C8A920"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支持智能递推技术，针对多外链的门户网站进行动态嗅探页面内的链接并完成资源自动授权，防止资源漏访；支持Web参数修正，可针对Flash、Java、Applet、或视频播放器对象所引用资源路径进行修正，</w:t>
                  </w:r>
                  <w:r w:rsidRPr="003719B2">
                    <w:rPr>
                      <w:rFonts w:asciiTheme="minorEastAsia" w:hAnsiTheme="minorEastAsia" w:cs="宋体" w:hint="eastAsia"/>
                      <w:kern w:val="0"/>
                      <w:szCs w:val="21"/>
                    </w:rPr>
                    <w:lastRenderedPageBreak/>
                    <w:t>避免无法播放的问题。</w:t>
                  </w:r>
                </w:p>
              </w:tc>
            </w:tr>
            <w:tr w:rsidR="00067BCF" w:rsidRPr="003719B2" w14:paraId="64B04E67" w14:textId="77777777" w:rsidTr="00A3524C">
              <w:trPr>
                <w:trHeight w:val="148"/>
                <w:jc w:val="center"/>
              </w:trPr>
              <w:tc>
                <w:tcPr>
                  <w:tcW w:w="795" w:type="pct"/>
                  <w:shd w:val="clear" w:color="auto" w:fill="auto"/>
                  <w:vAlign w:val="center"/>
                </w:tcPr>
                <w:p w14:paraId="483CE79C"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权限、服务器安全</w:t>
                  </w:r>
                </w:p>
              </w:tc>
              <w:tc>
                <w:tcPr>
                  <w:tcW w:w="4205" w:type="pct"/>
                  <w:shd w:val="clear" w:color="auto" w:fill="auto"/>
                  <w:vAlign w:val="center"/>
                </w:tcPr>
                <w:p w14:paraId="638E36F8"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产品应具有、组细粒度的权限分配功能：可以针对被访问资源的IP地址、端口、提供的服务、URL地址等进行权限控制；针对同一B/S资源，可对不同做到细致到URL级别的授权；</w:t>
                  </w:r>
                </w:p>
                <w:p w14:paraId="61DFA621"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支持更细化的权限功能，可以对访问的服务的IP地址、域名、端口、应用、URL地址等进行权限控制；</w:t>
                  </w:r>
                </w:p>
                <w:p w14:paraId="5BF51841"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能够实现SSL VPN账号与应用系统账号的唯一绑定，VPN资源中的系统只能以指定账号登陆，加强身份认证，防止登录SSL VPN后冒名登录应用系统。（也可以解除绑定）；</w:t>
                  </w:r>
                </w:p>
              </w:tc>
            </w:tr>
            <w:tr w:rsidR="00067BCF" w:rsidRPr="003719B2" w14:paraId="0E2F0AB5" w14:textId="77777777" w:rsidTr="00A3524C">
              <w:trPr>
                <w:trHeight w:val="148"/>
                <w:jc w:val="center"/>
              </w:trPr>
              <w:tc>
                <w:tcPr>
                  <w:tcW w:w="795" w:type="pct"/>
                  <w:shd w:val="clear" w:color="auto" w:fill="auto"/>
                  <w:vAlign w:val="center"/>
                </w:tcPr>
                <w:p w14:paraId="5ABCA89F"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身份认证</w:t>
                  </w:r>
                </w:p>
              </w:tc>
              <w:tc>
                <w:tcPr>
                  <w:tcW w:w="4205" w:type="pct"/>
                  <w:shd w:val="clear" w:color="auto" w:fill="auto"/>
                  <w:vAlign w:val="center"/>
                </w:tcPr>
                <w:p w14:paraId="129DC87C"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支持Local DB 、USB KEY、短信认证、硬件特征码、动态令牌、数字证书认证、LDAP、RADIUS、等认证方式；可针对、组设置认证方式的与、或组合，可进行名、密码、LDAP、USB KEY、硬件特征码、短信认证或动态令牌的五因素捆绑认证；</w:t>
                  </w:r>
                </w:p>
                <w:p w14:paraId="4A210607"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支持有驱USB KEY、无驱USB KEY认证，无驱KEY无需在客户端安装驱动，方便；</w:t>
                  </w:r>
                </w:p>
                <w:p w14:paraId="6FF1113B" w14:textId="77777777" w:rsidR="00067BCF" w:rsidRPr="003719B2" w:rsidRDefault="00067BCF"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设备内部支持自建CA中心，便于数字证书认证平台搭建。</w:t>
                  </w:r>
                </w:p>
              </w:tc>
            </w:tr>
          </w:tbl>
          <w:p w14:paraId="3DBA8869" w14:textId="77777777" w:rsidR="00067BCF" w:rsidRPr="003719B2" w:rsidRDefault="00067BCF" w:rsidP="00A3524C">
            <w:pPr>
              <w:spacing w:line="560" w:lineRule="exact"/>
              <w:jc w:val="left"/>
              <w:rPr>
                <w:rFonts w:asciiTheme="minorEastAsia" w:hAnsiTheme="minorEastAsia"/>
                <w:b/>
                <w:szCs w:val="21"/>
              </w:rPr>
            </w:pPr>
          </w:p>
        </w:tc>
      </w:tr>
      <w:tr w:rsidR="00067BCF" w:rsidRPr="003719B2" w14:paraId="5B8C74FC" w14:textId="77777777" w:rsidTr="00067BCF">
        <w:tblPrEx>
          <w:jc w:val="center"/>
        </w:tblPrEx>
        <w:trPr>
          <w:gridAfter w:val="1"/>
          <w:wAfter w:w="618" w:type="dxa"/>
          <w:trHeight w:val="300"/>
          <w:jc w:val="center"/>
        </w:trPr>
        <w:tc>
          <w:tcPr>
            <w:tcW w:w="8046" w:type="dxa"/>
            <w:gridSpan w:val="2"/>
            <w:shd w:val="clear" w:color="000000" w:fill="FFFFFF"/>
            <w:vAlign w:val="center"/>
          </w:tcPr>
          <w:p w14:paraId="5A360B35" w14:textId="77777777" w:rsidR="00067BCF" w:rsidRPr="003719B2" w:rsidRDefault="00067BCF"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lastRenderedPageBreak/>
              <w:t>(11)数据库审计系统（2台）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320"/>
            </w:tblGrid>
            <w:tr w:rsidR="00067BCF" w:rsidRPr="003719B2" w14:paraId="006EB8AE" w14:textId="77777777" w:rsidTr="00A3524C">
              <w:trPr>
                <w:trHeight w:val="375"/>
                <w:jc w:val="center"/>
              </w:trPr>
              <w:tc>
                <w:tcPr>
                  <w:tcW w:w="959" w:type="pct"/>
                  <w:shd w:val="clear" w:color="auto" w:fill="auto"/>
                  <w:vAlign w:val="center"/>
                </w:tcPr>
                <w:p w14:paraId="6658D1A9" w14:textId="77777777" w:rsidR="00067BCF" w:rsidRPr="003719B2" w:rsidRDefault="00067BCF" w:rsidP="00A3524C">
                  <w:pPr>
                    <w:spacing w:line="560" w:lineRule="exact"/>
                    <w:jc w:val="center"/>
                    <w:rPr>
                      <w:rFonts w:asciiTheme="minorEastAsia" w:hAnsiTheme="minorEastAsia" w:cs="宋体"/>
                      <w:b/>
                      <w:szCs w:val="21"/>
                    </w:rPr>
                  </w:pPr>
                  <w:r w:rsidRPr="003719B2">
                    <w:rPr>
                      <w:rFonts w:asciiTheme="minorEastAsia" w:hAnsiTheme="minorEastAsia" w:cs="宋体" w:hint="eastAsia"/>
                      <w:b/>
                      <w:szCs w:val="21"/>
                    </w:rPr>
                    <w:t>指标项</w:t>
                  </w:r>
                </w:p>
              </w:tc>
              <w:tc>
                <w:tcPr>
                  <w:tcW w:w="4041" w:type="pct"/>
                  <w:shd w:val="clear" w:color="auto" w:fill="auto"/>
                  <w:vAlign w:val="center"/>
                </w:tcPr>
                <w:p w14:paraId="78701F53" w14:textId="77777777" w:rsidR="00067BCF" w:rsidRPr="003719B2" w:rsidRDefault="00067BCF" w:rsidP="00A3524C">
                  <w:pPr>
                    <w:spacing w:line="560" w:lineRule="exact"/>
                    <w:jc w:val="center"/>
                    <w:rPr>
                      <w:rFonts w:asciiTheme="minorEastAsia" w:hAnsiTheme="minorEastAsia" w:cs="宋体"/>
                      <w:b/>
                      <w:szCs w:val="21"/>
                    </w:rPr>
                  </w:pPr>
                  <w:r w:rsidRPr="003719B2">
                    <w:rPr>
                      <w:rFonts w:asciiTheme="minorEastAsia" w:hAnsiTheme="minorEastAsia" w:cs="宋体" w:hint="eastAsia"/>
                      <w:b/>
                      <w:szCs w:val="21"/>
                    </w:rPr>
                    <w:t>指标要求</w:t>
                  </w:r>
                </w:p>
              </w:tc>
            </w:tr>
            <w:tr w:rsidR="00067BCF" w:rsidRPr="003719B2" w14:paraId="332DF20F" w14:textId="77777777" w:rsidTr="00A3524C">
              <w:trPr>
                <w:trHeight w:val="703"/>
                <w:jc w:val="center"/>
              </w:trPr>
              <w:tc>
                <w:tcPr>
                  <w:tcW w:w="959" w:type="pct"/>
                  <w:vAlign w:val="center"/>
                </w:tcPr>
                <w:p w14:paraId="32AF92B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产品规格</w:t>
                  </w:r>
                </w:p>
              </w:tc>
              <w:tc>
                <w:tcPr>
                  <w:tcW w:w="4041" w:type="pct"/>
                  <w:vAlign w:val="center"/>
                </w:tcPr>
                <w:p w14:paraId="149BAC4E" w14:textId="77777777" w:rsidR="00067BCF" w:rsidRPr="003719B2" w:rsidRDefault="00067BCF" w:rsidP="00A3524C">
                  <w:pPr>
                    <w:spacing w:line="560" w:lineRule="exact"/>
                    <w:ind w:left="-44"/>
                    <w:rPr>
                      <w:rFonts w:asciiTheme="minorEastAsia" w:hAnsiTheme="minorEastAsia" w:cs="宋体"/>
                      <w:szCs w:val="21"/>
                    </w:rPr>
                  </w:pPr>
                  <w:r w:rsidRPr="003719B2">
                    <w:rPr>
                      <w:rFonts w:asciiTheme="minorEastAsia" w:hAnsiTheme="minorEastAsia" w:cs="宋体" w:hint="eastAsia"/>
                      <w:szCs w:val="21"/>
                    </w:rPr>
                    <w:t>2</w:t>
                  </w:r>
                  <w:r w:rsidRPr="003719B2">
                    <w:rPr>
                      <w:rFonts w:asciiTheme="minorEastAsia" w:hAnsiTheme="minorEastAsia" w:cs="宋体"/>
                      <w:szCs w:val="21"/>
                    </w:rPr>
                    <w:t>U</w:t>
                  </w:r>
                  <w:r w:rsidRPr="003719B2">
                    <w:rPr>
                      <w:rFonts w:asciiTheme="minorEastAsia" w:hAnsiTheme="minorEastAsia" w:cs="宋体" w:hint="eastAsia"/>
                      <w:szCs w:val="21"/>
                    </w:rPr>
                    <w:t>机架式设备，≥6GE，≥</w:t>
                  </w:r>
                  <w:r w:rsidRPr="003719B2">
                    <w:rPr>
                      <w:rFonts w:asciiTheme="minorEastAsia" w:hAnsiTheme="minorEastAsia" w:cs="宋体"/>
                      <w:szCs w:val="21"/>
                    </w:rPr>
                    <w:t>2</w:t>
                  </w:r>
                  <w:r w:rsidRPr="003719B2">
                    <w:rPr>
                      <w:rFonts w:asciiTheme="minorEastAsia" w:hAnsiTheme="minorEastAsia" w:cs="宋体" w:hint="eastAsia"/>
                      <w:szCs w:val="21"/>
                    </w:rPr>
                    <w:t>T存储空间。</w:t>
                  </w:r>
                </w:p>
              </w:tc>
            </w:tr>
            <w:tr w:rsidR="00067BCF" w:rsidRPr="003719B2" w14:paraId="3BD41C5A" w14:textId="77777777" w:rsidTr="00A3524C">
              <w:trPr>
                <w:trHeight w:val="735"/>
                <w:jc w:val="center"/>
              </w:trPr>
              <w:tc>
                <w:tcPr>
                  <w:tcW w:w="959" w:type="pct"/>
                  <w:vAlign w:val="center"/>
                </w:tcPr>
                <w:p w14:paraId="04ABF0B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产品性能</w:t>
                  </w:r>
                </w:p>
              </w:tc>
              <w:tc>
                <w:tcPr>
                  <w:tcW w:w="4041" w:type="pct"/>
                  <w:vAlign w:val="center"/>
                </w:tcPr>
                <w:p w14:paraId="533F8F90" w14:textId="77777777" w:rsidR="00067BCF" w:rsidRPr="003719B2" w:rsidRDefault="00067BCF" w:rsidP="00A3524C">
                  <w:pPr>
                    <w:spacing w:line="560" w:lineRule="exact"/>
                    <w:ind w:left="-44"/>
                    <w:rPr>
                      <w:rFonts w:asciiTheme="minorEastAsia" w:hAnsiTheme="minorEastAsia" w:cs="宋体"/>
                      <w:szCs w:val="21"/>
                    </w:rPr>
                  </w:pPr>
                  <w:r w:rsidRPr="003719B2">
                    <w:rPr>
                      <w:rFonts w:asciiTheme="minorEastAsia" w:hAnsiTheme="minorEastAsia" w:cs="宋体" w:hint="eastAsia"/>
                      <w:szCs w:val="21"/>
                    </w:rPr>
                    <w:t>峰值SQL吞吐量≥12000条/秒，数据库并发会话</w:t>
                  </w:r>
                  <w:r w:rsidRPr="003719B2">
                    <w:rPr>
                      <w:rFonts w:asciiTheme="minorEastAsia" w:hAnsiTheme="minorEastAsia" w:hint="eastAsia"/>
                      <w:szCs w:val="21"/>
                    </w:rPr>
                    <w:t>≥</w:t>
                  </w:r>
                  <w:r w:rsidRPr="003719B2">
                    <w:rPr>
                      <w:rFonts w:asciiTheme="minorEastAsia" w:hAnsiTheme="minorEastAsia" w:cs="宋体" w:hint="eastAsia"/>
                      <w:szCs w:val="21"/>
                    </w:rPr>
                    <w:t>4500个,</w:t>
                  </w:r>
                </w:p>
                <w:p w14:paraId="48736409" w14:textId="77777777" w:rsidR="00067BCF" w:rsidRPr="003719B2" w:rsidRDefault="00067BCF" w:rsidP="00A3524C">
                  <w:pPr>
                    <w:spacing w:line="560" w:lineRule="exact"/>
                    <w:ind w:left="-44"/>
                    <w:rPr>
                      <w:rFonts w:asciiTheme="minorEastAsia" w:hAnsiTheme="minorEastAsia" w:cs="宋体"/>
                      <w:szCs w:val="21"/>
                    </w:rPr>
                  </w:pPr>
                  <w:r w:rsidRPr="003719B2">
                    <w:rPr>
                      <w:rFonts w:asciiTheme="minorEastAsia" w:hAnsiTheme="minorEastAsia" w:cs="宋体" w:hint="eastAsia"/>
                      <w:szCs w:val="21"/>
                    </w:rPr>
                    <w:t>≥40亿条归档SQL语句存储支持</w:t>
                  </w:r>
                </w:p>
                <w:p w14:paraId="0DD191D4" w14:textId="77777777" w:rsidR="00067BCF" w:rsidRPr="003719B2" w:rsidRDefault="00067BCF" w:rsidP="00A3524C">
                  <w:pPr>
                    <w:spacing w:line="560" w:lineRule="exact"/>
                    <w:rPr>
                      <w:rFonts w:asciiTheme="minorEastAsia" w:hAnsiTheme="minorEastAsia" w:cs="宋体"/>
                      <w:szCs w:val="21"/>
                    </w:rPr>
                  </w:pPr>
                  <w:r w:rsidRPr="003719B2">
                    <w:rPr>
                      <w:rFonts w:asciiTheme="minorEastAsia" w:hAnsiTheme="minorEastAsia" w:cs="宋体" w:hint="eastAsia"/>
                      <w:szCs w:val="21"/>
                    </w:rPr>
                    <w:t>≥</w:t>
                  </w:r>
                  <w:r w:rsidRPr="003719B2">
                    <w:rPr>
                      <w:rFonts w:asciiTheme="minorEastAsia" w:hAnsiTheme="minorEastAsia" w:cs="宋体"/>
                      <w:szCs w:val="21"/>
                    </w:rPr>
                    <w:t>16</w:t>
                  </w:r>
                  <w:r w:rsidRPr="003719B2">
                    <w:rPr>
                      <w:rFonts w:asciiTheme="minorEastAsia" w:hAnsiTheme="minorEastAsia" w:cs="宋体" w:hint="eastAsia"/>
                      <w:szCs w:val="21"/>
                    </w:rPr>
                    <w:t>个数据库实例。</w:t>
                  </w:r>
                </w:p>
              </w:tc>
            </w:tr>
            <w:tr w:rsidR="00067BCF" w:rsidRPr="003719B2" w14:paraId="13C2D892" w14:textId="77777777" w:rsidTr="00A3524C">
              <w:trPr>
                <w:trHeight w:val="90"/>
                <w:jc w:val="center"/>
              </w:trPr>
              <w:tc>
                <w:tcPr>
                  <w:tcW w:w="959" w:type="pct"/>
                  <w:vAlign w:val="center"/>
                </w:tcPr>
                <w:p w14:paraId="5350743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数据库类型</w:t>
                  </w:r>
                </w:p>
              </w:tc>
              <w:tc>
                <w:tcPr>
                  <w:tcW w:w="4041" w:type="pct"/>
                  <w:vAlign w:val="center"/>
                </w:tcPr>
                <w:p w14:paraId="50878C2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支持国际主流数据库：</w:t>
                  </w:r>
                </w:p>
                <w:p w14:paraId="7B182E5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Oracle、SQL Server、</w:t>
                  </w:r>
                </w:p>
                <w:p w14:paraId="69B5F98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MySQL、DB2、Postgres、sybase、informix、cacheDB等；</w:t>
                  </w:r>
                </w:p>
                <w:p w14:paraId="0533502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支持国产数据库：</w:t>
                  </w:r>
                </w:p>
                <w:p w14:paraId="1C965E9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达梦(DM)、南大通用、人大金仓(KingBase)、神通(Oscar)等；</w:t>
                  </w:r>
                </w:p>
                <w:p w14:paraId="4FB72403" w14:textId="77777777" w:rsidR="00067BCF" w:rsidRPr="003719B2" w:rsidRDefault="00067BCF" w:rsidP="00A3524C">
                  <w:pPr>
                    <w:spacing w:line="560" w:lineRule="exact"/>
                    <w:rPr>
                      <w:rFonts w:asciiTheme="minorEastAsia" w:hAnsiTheme="minorEastAsia" w:cs="宋体"/>
                      <w:szCs w:val="21"/>
                    </w:rPr>
                  </w:pPr>
                  <w:r w:rsidRPr="003719B2">
                    <w:rPr>
                      <w:rFonts w:asciiTheme="minorEastAsia" w:hAnsiTheme="minorEastAsia" w:cs="宋体" w:hint="eastAsia"/>
                      <w:szCs w:val="21"/>
                    </w:rPr>
                    <w:t>支持非关系型大数据系统:</w:t>
                  </w:r>
                </w:p>
                <w:p w14:paraId="3FED758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szCs w:val="21"/>
                    </w:rPr>
                    <w:t>Hive</w:t>
                  </w:r>
                  <w:r w:rsidRPr="003719B2">
                    <w:rPr>
                      <w:rFonts w:asciiTheme="minorEastAsia" w:hAnsiTheme="minorEastAsia" w:cs="宋体" w:hint="eastAsia"/>
                      <w:szCs w:val="21"/>
                    </w:rPr>
                    <w:t>、</w:t>
                  </w:r>
                  <w:r w:rsidRPr="003719B2">
                    <w:rPr>
                      <w:rFonts w:asciiTheme="minorEastAsia" w:hAnsiTheme="minorEastAsia" w:cs="宋体"/>
                      <w:szCs w:val="21"/>
                    </w:rPr>
                    <w:t>Hbase</w:t>
                  </w:r>
                  <w:r w:rsidRPr="003719B2">
                    <w:rPr>
                      <w:rFonts w:asciiTheme="minorEastAsia" w:hAnsiTheme="minorEastAsia" w:cs="宋体" w:hint="eastAsia"/>
                      <w:szCs w:val="21"/>
                    </w:rPr>
                    <w:t>、HDFS、MongoDB、</w:t>
                  </w:r>
                  <w:r w:rsidRPr="003719B2">
                    <w:rPr>
                      <w:rFonts w:asciiTheme="minorEastAsia" w:hAnsiTheme="minorEastAsia" w:cs="宋体"/>
                      <w:szCs w:val="21"/>
                    </w:rPr>
                    <w:t>Teradata</w:t>
                  </w:r>
                  <w:r w:rsidRPr="003719B2">
                    <w:rPr>
                      <w:rFonts w:asciiTheme="minorEastAsia" w:hAnsiTheme="minorEastAsia" w:cs="宋体" w:hint="eastAsia"/>
                      <w:szCs w:val="21"/>
                    </w:rPr>
                    <w:t>等</w:t>
                  </w:r>
                </w:p>
              </w:tc>
            </w:tr>
            <w:tr w:rsidR="00067BCF" w:rsidRPr="003719B2" w14:paraId="102954C9" w14:textId="77777777" w:rsidTr="00A3524C">
              <w:trPr>
                <w:trHeight w:val="1797"/>
                <w:jc w:val="center"/>
              </w:trPr>
              <w:tc>
                <w:tcPr>
                  <w:tcW w:w="959" w:type="pct"/>
                  <w:vAlign w:val="center"/>
                </w:tcPr>
                <w:p w14:paraId="34FB1DAD"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基本审计</w:t>
                  </w:r>
                </w:p>
              </w:tc>
              <w:tc>
                <w:tcPr>
                  <w:tcW w:w="4041" w:type="pct"/>
                  <w:vAlign w:val="center"/>
                </w:tcPr>
                <w:p w14:paraId="20AE380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会话的终端信息：IP、Port、程序名称、操作系统；</w:t>
                  </w:r>
                </w:p>
                <w:p w14:paraId="56A78D7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会话的主机信息：IP、Port、数据库实例名；</w:t>
                  </w:r>
                </w:p>
                <w:p w14:paraId="74EB589C"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会话的其它信息：会话开始时间、会话时长、会话结束时间；</w:t>
                  </w:r>
                </w:p>
                <w:p w14:paraId="03B349F8"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操作信息：操作类型（DDL、DML、DCL等）、操作时间、执行时长、操作对象（表、字段、schema、函数、存储过程名称）、SQL语句、SQL错误代码。</w:t>
                  </w:r>
                </w:p>
              </w:tc>
            </w:tr>
            <w:tr w:rsidR="00067BCF" w:rsidRPr="003719B2" w14:paraId="76E42C15" w14:textId="77777777" w:rsidTr="00A3524C">
              <w:trPr>
                <w:trHeight w:val="480"/>
                <w:jc w:val="center"/>
              </w:trPr>
              <w:tc>
                <w:tcPr>
                  <w:tcW w:w="959" w:type="pct"/>
                  <w:vAlign w:val="center"/>
                </w:tcPr>
                <w:p w14:paraId="1CA6648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违规风险操作</w:t>
                  </w:r>
                </w:p>
              </w:tc>
              <w:tc>
                <w:tcPr>
                  <w:tcW w:w="4041" w:type="pct"/>
                  <w:vAlign w:val="center"/>
                </w:tcPr>
                <w:p w14:paraId="366A9FA0" w14:textId="77777777" w:rsidR="00067BCF" w:rsidRPr="003719B2" w:rsidRDefault="00067BCF" w:rsidP="00A3524C">
                  <w:pPr>
                    <w:spacing w:line="560" w:lineRule="exact"/>
                    <w:rPr>
                      <w:rFonts w:asciiTheme="minorEastAsia" w:hAnsiTheme="minorEastAsia" w:cs="宋体"/>
                      <w:szCs w:val="21"/>
                    </w:rPr>
                  </w:pPr>
                  <w:r w:rsidRPr="003719B2">
                    <w:rPr>
                      <w:rFonts w:asciiTheme="minorEastAsia" w:hAnsiTheme="minorEastAsia" w:cs="宋体" w:hint="eastAsia"/>
                      <w:szCs w:val="21"/>
                    </w:rPr>
                    <w:t>支持对指定表、指定字段敏感操作进行审计；</w:t>
                  </w:r>
                </w:p>
                <w:p w14:paraId="337A9325" w14:textId="77777777" w:rsidR="00067BCF" w:rsidRPr="003719B2" w:rsidRDefault="00067BCF" w:rsidP="00A3524C">
                  <w:pPr>
                    <w:spacing w:line="560" w:lineRule="exact"/>
                    <w:rPr>
                      <w:rFonts w:asciiTheme="minorEastAsia" w:hAnsiTheme="minorEastAsia" w:cs="宋体"/>
                      <w:szCs w:val="21"/>
                    </w:rPr>
                  </w:pPr>
                  <w:r w:rsidRPr="003719B2">
                    <w:rPr>
                      <w:rFonts w:asciiTheme="minorEastAsia" w:hAnsiTheme="minorEastAsia" w:cs="宋体" w:hint="eastAsia"/>
                      <w:kern w:val="0"/>
                      <w:szCs w:val="21"/>
                    </w:rPr>
                    <w:t>支持对操作影响行数到达阈值的行为进行审计</w:t>
                  </w:r>
                  <w:r w:rsidRPr="003719B2">
                    <w:rPr>
                      <w:rFonts w:asciiTheme="minorEastAsia" w:hAnsiTheme="minorEastAsia" w:cs="宋体" w:hint="eastAsia"/>
                      <w:szCs w:val="21"/>
                    </w:rPr>
                    <w:t>；</w:t>
                  </w:r>
                </w:p>
                <w:p w14:paraId="006BBA01" w14:textId="77777777" w:rsidR="00067BCF" w:rsidRPr="003719B2" w:rsidRDefault="00067BCF" w:rsidP="00A3524C">
                  <w:pPr>
                    <w:spacing w:line="560" w:lineRule="exact"/>
                    <w:rPr>
                      <w:rFonts w:asciiTheme="minorEastAsia" w:hAnsiTheme="minorEastAsia" w:cs="宋体"/>
                      <w:szCs w:val="21"/>
                    </w:rPr>
                  </w:pPr>
                  <w:r w:rsidRPr="003719B2">
                    <w:rPr>
                      <w:rFonts w:asciiTheme="minorEastAsia" w:hAnsiTheme="minorEastAsia" w:cs="宋体" w:hint="eastAsia"/>
                      <w:szCs w:val="21"/>
                    </w:rPr>
                    <w:t>支持对结果集中包含敏感信息的行为进行审计；</w:t>
                  </w:r>
                </w:p>
                <w:p w14:paraId="3FCB576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szCs w:val="21"/>
                    </w:rPr>
                    <w:t>支持对常见风险操作行为提供预置模板库，风险级别至少可划分高、中、低、信任等类别。</w:t>
                  </w:r>
                </w:p>
              </w:tc>
            </w:tr>
            <w:tr w:rsidR="00067BCF" w:rsidRPr="003719B2" w14:paraId="64D7AE80" w14:textId="77777777" w:rsidTr="00A3524C">
              <w:trPr>
                <w:trHeight w:val="480"/>
                <w:jc w:val="center"/>
              </w:trPr>
              <w:tc>
                <w:tcPr>
                  <w:tcW w:w="959" w:type="pct"/>
                  <w:vAlign w:val="center"/>
                </w:tcPr>
                <w:p w14:paraId="2A7C12F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常规攻击审计</w:t>
                  </w:r>
                </w:p>
              </w:tc>
              <w:tc>
                <w:tcPr>
                  <w:tcW w:w="4041" w:type="pct"/>
                  <w:vAlign w:val="center"/>
                </w:tcPr>
                <w:p w14:paraId="74F193B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支持对一定周期登录累计失败次数达到指定值的行为进行审计；</w:t>
                  </w:r>
                </w:p>
                <w:p w14:paraId="72BD57A1" w14:textId="77777777" w:rsidR="00067BCF" w:rsidRPr="003719B2" w:rsidRDefault="00067BCF" w:rsidP="00A3524C">
                  <w:pPr>
                    <w:spacing w:line="560" w:lineRule="exact"/>
                    <w:rPr>
                      <w:rFonts w:asciiTheme="minorEastAsia" w:hAnsiTheme="minorEastAsia" w:cs="宋体"/>
                      <w:b/>
                      <w:kern w:val="0"/>
                      <w:szCs w:val="21"/>
                    </w:rPr>
                  </w:pPr>
                  <w:r w:rsidRPr="003719B2">
                    <w:rPr>
                      <w:rFonts w:asciiTheme="minorEastAsia" w:hAnsiTheme="minorEastAsia" w:cs="宋体" w:hint="eastAsia"/>
                      <w:kern w:val="0"/>
                      <w:szCs w:val="21"/>
                    </w:rPr>
                    <w:t>提供缺省SQL注入特征库，对SQL注入行为进行审计。</w:t>
                  </w:r>
                </w:p>
              </w:tc>
            </w:tr>
            <w:tr w:rsidR="00067BCF" w:rsidRPr="003719B2" w14:paraId="1C51008A" w14:textId="77777777" w:rsidTr="00A3524C">
              <w:trPr>
                <w:trHeight w:val="480"/>
                <w:jc w:val="center"/>
              </w:trPr>
              <w:tc>
                <w:tcPr>
                  <w:tcW w:w="959" w:type="pct"/>
                  <w:vAlign w:val="center"/>
                </w:tcPr>
                <w:p w14:paraId="414E5DC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数据库漏洞攻击审计</w:t>
                  </w:r>
                </w:p>
              </w:tc>
              <w:tc>
                <w:tcPr>
                  <w:tcW w:w="4041" w:type="pct"/>
                  <w:vAlign w:val="center"/>
                </w:tcPr>
                <w:p w14:paraId="7671AAF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支持对利用数据库漏洞实现攻击的行为进行审计。</w:t>
                  </w:r>
                </w:p>
                <w:p w14:paraId="01B8744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提供具有cve标识的数据库漏洞特征库，可以对命中特征的漏洞攻击行为进行审计。</w:t>
                  </w:r>
                </w:p>
              </w:tc>
            </w:tr>
            <w:tr w:rsidR="00067BCF" w:rsidRPr="003719B2" w14:paraId="4B1AD81D" w14:textId="77777777" w:rsidTr="00A3524C">
              <w:trPr>
                <w:trHeight w:val="480"/>
                <w:jc w:val="center"/>
              </w:trPr>
              <w:tc>
                <w:tcPr>
                  <w:tcW w:w="959" w:type="pct"/>
                  <w:vAlign w:val="center"/>
                </w:tcPr>
                <w:p w14:paraId="6A8E6B93"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加密账户审计</w:t>
                  </w:r>
                </w:p>
              </w:tc>
              <w:tc>
                <w:tcPr>
                  <w:tcW w:w="4041" w:type="pct"/>
                  <w:vAlign w:val="center"/>
                </w:tcPr>
                <w:p w14:paraId="74C1D52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支持SQL server 2005以上（含）版本，对加密数据库名的解析并提供审计。</w:t>
                  </w:r>
                </w:p>
              </w:tc>
            </w:tr>
            <w:tr w:rsidR="00067BCF" w:rsidRPr="003719B2" w14:paraId="716850A1" w14:textId="77777777" w:rsidTr="00A3524C">
              <w:trPr>
                <w:trHeight w:val="480"/>
                <w:jc w:val="center"/>
              </w:trPr>
              <w:tc>
                <w:tcPr>
                  <w:tcW w:w="959" w:type="pct"/>
                  <w:vAlign w:val="center"/>
                </w:tcPr>
                <w:p w14:paraId="5FE1AB1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应用关联审计</w:t>
                  </w:r>
                </w:p>
              </w:tc>
              <w:tc>
                <w:tcPr>
                  <w:tcW w:w="4041" w:type="pct"/>
                  <w:vAlign w:val="center"/>
                </w:tcPr>
                <w:p w14:paraId="6F6EB54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支持审计信息包含源IP、应用帐户和数据库账号的关联审计。</w:t>
                  </w:r>
                </w:p>
                <w:p w14:paraId="052C552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实现机制采用应用端部署插件方式，而不是通过时间戳的技术手段，进而实现100</w:t>
                  </w:r>
                  <w:r w:rsidRPr="003719B2">
                    <w:rPr>
                      <w:rFonts w:asciiTheme="minorEastAsia" w:hAnsiTheme="minorEastAsia" w:cs="宋体"/>
                      <w:kern w:val="0"/>
                      <w:szCs w:val="21"/>
                    </w:rPr>
                    <w:t>%准确关联</w:t>
                  </w:r>
                  <w:r w:rsidRPr="003719B2">
                    <w:rPr>
                      <w:rFonts w:asciiTheme="minorEastAsia" w:hAnsiTheme="minorEastAsia" w:cs="宋体" w:hint="eastAsia"/>
                      <w:kern w:val="0"/>
                      <w:szCs w:val="21"/>
                    </w:rPr>
                    <w:t>；</w:t>
                  </w:r>
                </w:p>
                <w:p w14:paraId="10CBB19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应用关联支持Weblogic、tomcat、Websphere等主流的应用服务器。</w:t>
                  </w:r>
                </w:p>
              </w:tc>
            </w:tr>
            <w:tr w:rsidR="00067BCF" w:rsidRPr="003719B2" w14:paraId="079D4A92" w14:textId="77777777" w:rsidTr="00A3524C">
              <w:trPr>
                <w:trHeight w:val="285"/>
                <w:jc w:val="center"/>
              </w:trPr>
              <w:tc>
                <w:tcPr>
                  <w:tcW w:w="959" w:type="pct"/>
                  <w:vAlign w:val="center"/>
                </w:tcPr>
                <w:p w14:paraId="49EA36D6"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审计概况</w:t>
                  </w:r>
                </w:p>
              </w:tc>
              <w:tc>
                <w:tcPr>
                  <w:tcW w:w="4041" w:type="pct"/>
                  <w:vAlign w:val="center"/>
                </w:tcPr>
                <w:p w14:paraId="39467D72"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审计概况至少包含风险审计、会话分析、语句审计等。</w:t>
                  </w:r>
                </w:p>
                <w:p w14:paraId="60473FC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风险审计：主要包含敏感语句、SQL注入、漏洞攻击、风险操作等内容；</w:t>
                  </w:r>
                </w:p>
                <w:p w14:paraId="2865919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会话分析：主要包含会话统计、会话检索、失败登录、活跃会话、应用会话等内容；</w:t>
                  </w:r>
                </w:p>
                <w:p w14:paraId="5B8E92A9"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语句审计：主要包含sql统计、语句检索、模板检索、失败sql、TopSQL、新型语句等内容。</w:t>
                  </w:r>
                </w:p>
              </w:tc>
            </w:tr>
            <w:tr w:rsidR="00067BCF" w:rsidRPr="003719B2" w14:paraId="6C8097E1" w14:textId="77777777" w:rsidTr="00A3524C">
              <w:trPr>
                <w:trHeight w:val="285"/>
                <w:jc w:val="center"/>
              </w:trPr>
              <w:tc>
                <w:tcPr>
                  <w:tcW w:w="959" w:type="pct"/>
                  <w:vAlign w:val="center"/>
                </w:tcPr>
                <w:p w14:paraId="3842691A"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审计查询</w:t>
                  </w:r>
                </w:p>
              </w:tc>
              <w:tc>
                <w:tcPr>
                  <w:tcW w:w="4041" w:type="pct"/>
                  <w:vAlign w:val="center"/>
                </w:tcPr>
                <w:p w14:paraId="66C6EEC6"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提供多种检索条件，包括：</w:t>
                  </w:r>
                </w:p>
                <w:p w14:paraId="78C30415"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主机名称、数据库、实例名、客户端ip、数据库ip、关键字、风险级别等。</w:t>
                  </w:r>
                </w:p>
              </w:tc>
            </w:tr>
            <w:tr w:rsidR="00067BCF" w:rsidRPr="003719B2" w14:paraId="1B58F9F1" w14:textId="77777777" w:rsidTr="00A3524C">
              <w:trPr>
                <w:trHeight w:val="285"/>
                <w:jc w:val="center"/>
              </w:trPr>
              <w:tc>
                <w:tcPr>
                  <w:tcW w:w="959" w:type="pct"/>
                  <w:vAlign w:val="center"/>
                </w:tcPr>
                <w:p w14:paraId="1C4F957E"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报表</w:t>
                  </w:r>
                </w:p>
              </w:tc>
              <w:tc>
                <w:tcPr>
                  <w:tcW w:w="4041" w:type="pct"/>
                  <w:vAlign w:val="center"/>
                </w:tcPr>
                <w:p w14:paraId="3426B4E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提供不少于</w:t>
                  </w:r>
                  <w:r w:rsidRPr="003719B2">
                    <w:rPr>
                      <w:rFonts w:asciiTheme="minorEastAsia" w:hAnsiTheme="minorEastAsia" w:cs="宋体"/>
                      <w:kern w:val="0"/>
                      <w:szCs w:val="21"/>
                    </w:rPr>
                    <w:t>20</w:t>
                  </w:r>
                  <w:r w:rsidRPr="003719B2">
                    <w:rPr>
                      <w:rFonts w:asciiTheme="minorEastAsia" w:hAnsiTheme="minorEastAsia" w:cs="宋体" w:hint="eastAsia"/>
                      <w:kern w:val="0"/>
                      <w:szCs w:val="21"/>
                    </w:rPr>
                    <w:t>个报表模板，并支持以多库、单库为单位进行展现。</w:t>
                  </w:r>
                </w:p>
                <w:p w14:paraId="4BF6C940"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提供合规性报表模板：如PCI、等级保护、SOX法案等。</w:t>
                  </w:r>
                </w:p>
                <w:p w14:paraId="5593731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提供针对风险、性能、访问源、账户等信息的专项报表。</w:t>
                  </w:r>
                </w:p>
                <w:p w14:paraId="14B32734"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支持以日、周、月为单位进行周期性报表发送。</w:t>
                  </w:r>
                </w:p>
                <w:p w14:paraId="37F3B44F"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支持导出html、doc、pdf等文件类型的报表。</w:t>
                  </w:r>
                </w:p>
              </w:tc>
            </w:tr>
            <w:tr w:rsidR="00067BCF" w:rsidRPr="003719B2" w14:paraId="49E13A50" w14:textId="77777777" w:rsidTr="00A3524C">
              <w:trPr>
                <w:trHeight w:val="480"/>
                <w:jc w:val="center"/>
              </w:trPr>
              <w:tc>
                <w:tcPr>
                  <w:tcW w:w="959" w:type="pct"/>
                  <w:vAlign w:val="center"/>
                </w:tcPr>
                <w:p w14:paraId="3F7951B7"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告警方式</w:t>
                  </w:r>
                </w:p>
              </w:tc>
              <w:tc>
                <w:tcPr>
                  <w:tcW w:w="4041" w:type="pct"/>
                  <w:vAlign w:val="center"/>
                </w:tcPr>
                <w:p w14:paraId="2C40B80B"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告警方式包括：邮件、短信、SYSLOG、SNMP等；</w:t>
                  </w:r>
                </w:p>
              </w:tc>
            </w:tr>
            <w:tr w:rsidR="00067BCF" w:rsidRPr="003719B2" w14:paraId="2E21B2E4" w14:textId="77777777" w:rsidTr="00A3524C">
              <w:trPr>
                <w:trHeight w:val="501"/>
                <w:jc w:val="center"/>
              </w:trPr>
              <w:tc>
                <w:tcPr>
                  <w:tcW w:w="959" w:type="pct"/>
                  <w:vAlign w:val="center"/>
                </w:tcPr>
                <w:p w14:paraId="6086F15E" w14:textId="77777777" w:rsidR="00067BCF" w:rsidRPr="003719B2" w:rsidRDefault="00067BCF"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特殊场景审计</w:t>
                  </w:r>
                </w:p>
              </w:tc>
              <w:tc>
                <w:tcPr>
                  <w:tcW w:w="4041" w:type="pct"/>
                  <w:vAlign w:val="center"/>
                </w:tcPr>
                <w:p w14:paraId="33E688FA" w14:textId="77777777" w:rsidR="00067BCF" w:rsidRPr="003719B2" w:rsidRDefault="00067BCF" w:rsidP="00A3524C">
                  <w:pPr>
                    <w:spacing w:line="560" w:lineRule="exact"/>
                    <w:textAlignment w:val="center"/>
                    <w:rPr>
                      <w:rFonts w:asciiTheme="minorEastAsia" w:hAnsiTheme="minorEastAsia" w:cs="宋体"/>
                      <w:kern w:val="0"/>
                      <w:szCs w:val="21"/>
                    </w:rPr>
                  </w:pPr>
                  <w:r w:rsidRPr="003719B2">
                    <w:rPr>
                      <w:rFonts w:asciiTheme="minorEastAsia" w:hAnsiTheme="minorEastAsia" w:cs="宋体"/>
                      <w:kern w:val="0"/>
                      <w:szCs w:val="21"/>
                    </w:rPr>
                    <w:t>支持</w:t>
                  </w:r>
                  <w:r w:rsidRPr="003719B2">
                    <w:rPr>
                      <w:rFonts w:asciiTheme="minorEastAsia" w:hAnsiTheme="minorEastAsia" w:cs="宋体" w:hint="eastAsia"/>
                      <w:kern w:val="0"/>
                      <w:szCs w:val="21"/>
                    </w:rPr>
                    <w:t>针对数据库虚拟化以及本地访问数据库的行为进行审计。</w:t>
                  </w:r>
                </w:p>
              </w:tc>
            </w:tr>
          </w:tbl>
          <w:p w14:paraId="5DD8A706" w14:textId="77777777" w:rsidR="00067BCF" w:rsidRPr="003719B2" w:rsidRDefault="00067BCF" w:rsidP="00A3524C">
            <w:pPr>
              <w:spacing w:line="560" w:lineRule="exact"/>
              <w:jc w:val="left"/>
              <w:rPr>
                <w:rFonts w:asciiTheme="minorEastAsia" w:hAnsiTheme="minorEastAsia"/>
                <w:b/>
                <w:szCs w:val="21"/>
              </w:rPr>
            </w:pPr>
          </w:p>
        </w:tc>
      </w:tr>
      <w:tr w:rsidR="00A3524C" w:rsidRPr="003719B2" w14:paraId="3AD2A78D" w14:textId="77777777" w:rsidTr="00A3524C">
        <w:tblPrEx>
          <w:jc w:val="center"/>
        </w:tblPrEx>
        <w:trPr>
          <w:gridAfter w:val="1"/>
          <w:wAfter w:w="618" w:type="dxa"/>
          <w:trHeight w:val="300"/>
          <w:jc w:val="center"/>
        </w:trPr>
        <w:tc>
          <w:tcPr>
            <w:tcW w:w="8046" w:type="dxa"/>
            <w:gridSpan w:val="2"/>
            <w:shd w:val="clear" w:color="000000" w:fill="FFFFFF"/>
            <w:vAlign w:val="center"/>
          </w:tcPr>
          <w:p w14:paraId="3670BF4A"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lastRenderedPageBreak/>
              <w:t>(</w:t>
            </w:r>
            <w:r w:rsidRPr="003719B2">
              <w:rPr>
                <w:rFonts w:asciiTheme="minorEastAsia" w:hAnsiTheme="minorEastAsia"/>
                <w:sz w:val="28"/>
                <w:szCs w:val="28"/>
              </w:rPr>
              <w:t>1</w:t>
            </w:r>
            <w:r w:rsidRPr="003719B2">
              <w:rPr>
                <w:rFonts w:asciiTheme="minorEastAsia" w:hAnsiTheme="minorEastAsia" w:hint="eastAsia"/>
                <w:sz w:val="28"/>
                <w:szCs w:val="28"/>
              </w:rPr>
              <w:t>2)漏洞扫描系统（1台）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581"/>
            </w:tblGrid>
            <w:tr w:rsidR="00A3524C" w:rsidRPr="003719B2" w14:paraId="29B694DC" w14:textId="77777777" w:rsidTr="00A3524C">
              <w:trPr>
                <w:trHeight w:val="285"/>
                <w:tblHeader/>
              </w:trPr>
              <w:tc>
                <w:tcPr>
                  <w:tcW w:w="792" w:type="pct"/>
                  <w:shd w:val="clear" w:color="auto" w:fill="auto"/>
                  <w:vAlign w:val="center"/>
                  <w:hideMark/>
                </w:tcPr>
                <w:p w14:paraId="1E674843" w14:textId="77777777" w:rsidR="00A3524C" w:rsidRPr="003719B2" w:rsidRDefault="00A3524C" w:rsidP="00A3524C">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指标项</w:t>
                  </w:r>
                </w:p>
              </w:tc>
              <w:tc>
                <w:tcPr>
                  <w:tcW w:w="4208" w:type="pct"/>
                  <w:shd w:val="clear" w:color="auto" w:fill="auto"/>
                  <w:vAlign w:val="center"/>
                  <w:hideMark/>
                </w:tcPr>
                <w:p w14:paraId="7B4BE5AA" w14:textId="77777777" w:rsidR="00A3524C" w:rsidRPr="003719B2" w:rsidRDefault="00A3524C" w:rsidP="00A3524C">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指标要求</w:t>
                  </w:r>
                </w:p>
              </w:tc>
            </w:tr>
            <w:tr w:rsidR="00A3524C" w:rsidRPr="003719B2" w14:paraId="00205698" w14:textId="77777777" w:rsidTr="00A3524C">
              <w:trPr>
                <w:trHeight w:val="270"/>
              </w:trPr>
              <w:tc>
                <w:tcPr>
                  <w:tcW w:w="792" w:type="pct"/>
                  <w:shd w:val="clear" w:color="000000" w:fill="FFFFFF"/>
                  <w:vAlign w:val="center"/>
                  <w:hideMark/>
                </w:tcPr>
                <w:p w14:paraId="5C797730"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接口</w:t>
                  </w:r>
                </w:p>
              </w:tc>
              <w:tc>
                <w:tcPr>
                  <w:tcW w:w="4208" w:type="pct"/>
                  <w:shd w:val="clear" w:color="000000" w:fill="FFFFFF"/>
                  <w:vAlign w:val="center"/>
                  <w:hideMark/>
                </w:tcPr>
                <w:p w14:paraId="3ADE6047"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≥6个电口，1个扩展槽，可扩展4电口4光口。</w:t>
                  </w:r>
                </w:p>
              </w:tc>
            </w:tr>
            <w:tr w:rsidR="00A3524C" w:rsidRPr="003719B2" w14:paraId="2E763B2B" w14:textId="77777777" w:rsidTr="00A3524C">
              <w:trPr>
                <w:trHeight w:val="270"/>
              </w:trPr>
              <w:tc>
                <w:tcPr>
                  <w:tcW w:w="792" w:type="pct"/>
                  <w:vMerge w:val="restart"/>
                  <w:shd w:val="clear" w:color="000000" w:fill="FFFFFF"/>
                  <w:vAlign w:val="center"/>
                </w:tcPr>
                <w:p w14:paraId="73A6ADAD" w14:textId="77777777" w:rsidR="00A3524C" w:rsidRPr="003719B2" w:rsidRDefault="00A3524C" w:rsidP="00FB55F5">
                  <w:pPr>
                    <w:spacing w:line="560" w:lineRule="exact"/>
                    <w:ind w:firstLineChars="100" w:firstLine="210"/>
                    <w:rPr>
                      <w:rFonts w:asciiTheme="minorEastAsia" w:hAnsiTheme="minorEastAsia"/>
                      <w:kern w:val="0"/>
                      <w:szCs w:val="21"/>
                    </w:rPr>
                  </w:pPr>
                  <w:r w:rsidRPr="003719B2">
                    <w:rPr>
                      <w:rFonts w:asciiTheme="minorEastAsia" w:hAnsiTheme="minorEastAsia" w:hint="eastAsia"/>
                      <w:kern w:val="0"/>
                      <w:szCs w:val="21"/>
                    </w:rPr>
                    <w:lastRenderedPageBreak/>
                    <w:t>总体要求</w:t>
                  </w:r>
                </w:p>
              </w:tc>
              <w:tc>
                <w:tcPr>
                  <w:tcW w:w="4208" w:type="pct"/>
                  <w:shd w:val="clear" w:color="000000" w:fill="FFFFFF"/>
                  <w:vAlign w:val="center"/>
                </w:tcPr>
                <w:p w14:paraId="5C61C959"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发现网络设备和主机系统的安全漏洞，并提供安全解决建议；对全网网元进行安全配置基准检查。</w:t>
                  </w:r>
                </w:p>
              </w:tc>
            </w:tr>
            <w:tr w:rsidR="00A3524C" w:rsidRPr="003719B2" w14:paraId="0323B5AF" w14:textId="77777777" w:rsidTr="00A3524C">
              <w:trPr>
                <w:trHeight w:val="480"/>
              </w:trPr>
              <w:tc>
                <w:tcPr>
                  <w:tcW w:w="792" w:type="pct"/>
                  <w:vMerge/>
                  <w:shd w:val="clear" w:color="000000" w:fill="FFFFFF"/>
                  <w:vAlign w:val="center"/>
                  <w:hideMark/>
                </w:tcPr>
                <w:p w14:paraId="08C8A050"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hideMark/>
                </w:tcPr>
                <w:p w14:paraId="13BADFA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产品应可灵活调整物理和网络位置，对网络设备进行扫描。扫描结束后生成详细的安全评估报告。</w:t>
                  </w:r>
                </w:p>
              </w:tc>
            </w:tr>
            <w:tr w:rsidR="00A3524C" w:rsidRPr="003719B2" w14:paraId="66EA1CE4" w14:textId="77777777" w:rsidTr="00A3524C">
              <w:trPr>
                <w:trHeight w:val="480"/>
              </w:trPr>
              <w:tc>
                <w:tcPr>
                  <w:tcW w:w="792" w:type="pct"/>
                  <w:vMerge/>
                  <w:shd w:val="clear" w:color="000000" w:fill="FFFFFF"/>
                  <w:vAlign w:val="center"/>
                </w:tcPr>
                <w:p w14:paraId="0BFDB925"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FB46742"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可以并行地检查多个被评估的系统，能够提供扫描策略定制，可以保证扫描的安全性，不影响应用系统和网络业务的正常运行。</w:t>
                  </w:r>
                </w:p>
              </w:tc>
            </w:tr>
            <w:tr w:rsidR="00A3524C" w:rsidRPr="003719B2" w14:paraId="69DE52B7" w14:textId="77777777" w:rsidTr="00A3524C">
              <w:trPr>
                <w:trHeight w:val="480"/>
              </w:trPr>
              <w:tc>
                <w:tcPr>
                  <w:tcW w:w="792" w:type="pct"/>
                  <w:vMerge/>
                  <w:shd w:val="clear" w:color="000000" w:fill="FFFFFF"/>
                  <w:vAlign w:val="center"/>
                </w:tcPr>
                <w:p w14:paraId="3E634430"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013BB012"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具有无限IP漏洞扫描能力，并提供相应许可。</w:t>
                  </w:r>
                </w:p>
              </w:tc>
            </w:tr>
            <w:tr w:rsidR="00A3524C" w:rsidRPr="003719B2" w14:paraId="209E0CF9" w14:textId="77777777" w:rsidTr="00A3524C">
              <w:trPr>
                <w:trHeight w:val="480"/>
              </w:trPr>
              <w:tc>
                <w:tcPr>
                  <w:tcW w:w="792" w:type="pct"/>
                  <w:vMerge w:val="restart"/>
                  <w:shd w:val="clear" w:color="000000" w:fill="FFFFFF"/>
                  <w:vAlign w:val="center"/>
                </w:tcPr>
                <w:p w14:paraId="11182ED2"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产品部署要求</w:t>
                  </w:r>
                </w:p>
              </w:tc>
              <w:tc>
                <w:tcPr>
                  <w:tcW w:w="4208" w:type="pct"/>
                  <w:shd w:val="clear" w:color="000000" w:fill="FFFFFF"/>
                </w:tcPr>
                <w:p w14:paraId="67C8E24A"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szCs w:val="21"/>
                    </w:rPr>
                    <w:t>支持多个或多级产品的统一管控。</w:t>
                  </w:r>
                </w:p>
              </w:tc>
            </w:tr>
            <w:tr w:rsidR="00A3524C" w:rsidRPr="003719B2" w14:paraId="57105F4C" w14:textId="77777777" w:rsidTr="00A3524C">
              <w:trPr>
                <w:trHeight w:val="480"/>
              </w:trPr>
              <w:tc>
                <w:tcPr>
                  <w:tcW w:w="792" w:type="pct"/>
                  <w:vMerge/>
                  <w:shd w:val="clear" w:color="000000" w:fill="FFFFFF"/>
                  <w:vAlign w:val="center"/>
                </w:tcPr>
                <w:p w14:paraId="6A6468FF"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291CF5D9"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szCs w:val="21"/>
                    </w:rPr>
                    <w:t>支持策略的统一制定和分发，应提供可编辑的策略模板。</w:t>
                  </w:r>
                </w:p>
              </w:tc>
            </w:tr>
            <w:tr w:rsidR="00A3524C" w:rsidRPr="003719B2" w14:paraId="2E83E8F2" w14:textId="77777777" w:rsidTr="00A3524C">
              <w:trPr>
                <w:trHeight w:val="480"/>
              </w:trPr>
              <w:tc>
                <w:tcPr>
                  <w:tcW w:w="792" w:type="pct"/>
                  <w:vMerge/>
                  <w:shd w:val="clear" w:color="000000" w:fill="FFFFFF"/>
                  <w:vAlign w:val="center"/>
                </w:tcPr>
                <w:p w14:paraId="2A24BBCE"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5E459577"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szCs w:val="21"/>
                    </w:rPr>
                    <w:t>支持对全网扫描结果的集中查询、分析。</w:t>
                  </w:r>
                </w:p>
              </w:tc>
            </w:tr>
            <w:tr w:rsidR="00A3524C" w:rsidRPr="003719B2" w14:paraId="571C5F45" w14:textId="77777777" w:rsidTr="00A3524C">
              <w:trPr>
                <w:trHeight w:val="480"/>
              </w:trPr>
              <w:tc>
                <w:tcPr>
                  <w:tcW w:w="792" w:type="pct"/>
                  <w:vMerge w:val="restart"/>
                  <w:shd w:val="clear" w:color="000000" w:fill="FFFFFF"/>
                  <w:vAlign w:val="center"/>
                </w:tcPr>
                <w:p w14:paraId="158C6947"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szCs w:val="21"/>
                    </w:rPr>
                    <w:t>安全登录</w:t>
                  </w:r>
                </w:p>
              </w:tc>
              <w:tc>
                <w:tcPr>
                  <w:tcW w:w="4208" w:type="pct"/>
                  <w:shd w:val="clear" w:color="000000" w:fill="FFFFFF"/>
                  <w:vAlign w:val="center"/>
                </w:tcPr>
                <w:p w14:paraId="46AF88B5"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支持HTTPS安全访问</w:t>
                  </w:r>
                  <w:r w:rsidRPr="003719B2">
                    <w:rPr>
                      <w:rFonts w:asciiTheme="minorEastAsia" w:hAnsiTheme="minorEastAsia"/>
                      <w:szCs w:val="21"/>
                    </w:rPr>
                    <w:t>方式</w:t>
                  </w:r>
                  <w:r w:rsidRPr="003719B2">
                    <w:rPr>
                      <w:rFonts w:asciiTheme="minorEastAsia" w:hAnsiTheme="minorEastAsia" w:hint="eastAsia"/>
                      <w:szCs w:val="21"/>
                    </w:rPr>
                    <w:t>。</w:t>
                  </w:r>
                </w:p>
              </w:tc>
            </w:tr>
            <w:tr w:rsidR="00A3524C" w:rsidRPr="003719B2" w14:paraId="60042D6E" w14:textId="77777777" w:rsidTr="00A3524C">
              <w:trPr>
                <w:trHeight w:val="480"/>
              </w:trPr>
              <w:tc>
                <w:tcPr>
                  <w:tcW w:w="792" w:type="pct"/>
                  <w:vMerge/>
                  <w:shd w:val="clear" w:color="000000" w:fill="FFFFFF"/>
                  <w:vAlign w:val="center"/>
                </w:tcPr>
                <w:p w14:paraId="767FB9E6"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D0B929C"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w:t>
                  </w:r>
                  <w:r w:rsidRPr="003719B2">
                    <w:rPr>
                      <w:rFonts w:asciiTheme="minorEastAsia" w:hAnsiTheme="minorEastAsia"/>
                      <w:szCs w:val="21"/>
                    </w:rPr>
                    <w:t>远程管理</w:t>
                  </w:r>
                  <w:r w:rsidRPr="003719B2">
                    <w:rPr>
                      <w:rFonts w:asciiTheme="minorEastAsia" w:hAnsiTheme="minorEastAsia" w:hint="eastAsia"/>
                      <w:szCs w:val="21"/>
                    </w:rPr>
                    <w:t>，自定义</w:t>
                  </w:r>
                  <w:r w:rsidRPr="003719B2">
                    <w:rPr>
                      <w:rFonts w:asciiTheme="minorEastAsia" w:hAnsiTheme="minorEastAsia"/>
                      <w:szCs w:val="21"/>
                    </w:rPr>
                    <w:t>可访问主机网段或</w:t>
                  </w:r>
                  <w:r w:rsidRPr="003719B2">
                    <w:rPr>
                      <w:rFonts w:asciiTheme="minorEastAsia" w:hAnsiTheme="minorEastAsia" w:hint="eastAsia"/>
                      <w:szCs w:val="21"/>
                    </w:rPr>
                    <w:t>IP。</w:t>
                  </w:r>
                </w:p>
              </w:tc>
            </w:tr>
            <w:tr w:rsidR="00A3524C" w:rsidRPr="003719B2" w14:paraId="2FF16BB5" w14:textId="77777777" w:rsidTr="00A3524C">
              <w:trPr>
                <w:trHeight w:val="480"/>
              </w:trPr>
              <w:tc>
                <w:tcPr>
                  <w:tcW w:w="792" w:type="pct"/>
                  <w:vMerge/>
                  <w:shd w:val="clear" w:color="000000" w:fill="FFFFFF"/>
                  <w:vAlign w:val="center"/>
                </w:tcPr>
                <w:p w14:paraId="1B4FCF19"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FC8A867"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多次登录失败时，自动锁定登录IP。</w:t>
                  </w:r>
                </w:p>
              </w:tc>
            </w:tr>
            <w:tr w:rsidR="00A3524C" w:rsidRPr="003719B2" w14:paraId="6AFFF977" w14:textId="77777777" w:rsidTr="00A3524C">
              <w:trPr>
                <w:trHeight w:val="480"/>
              </w:trPr>
              <w:tc>
                <w:tcPr>
                  <w:tcW w:w="792" w:type="pct"/>
                  <w:vMerge w:val="restart"/>
                  <w:shd w:val="clear" w:color="000000" w:fill="FFFFFF"/>
                  <w:vAlign w:val="center"/>
                </w:tcPr>
                <w:p w14:paraId="5BBDD4FF"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任务管理</w:t>
                  </w:r>
                </w:p>
              </w:tc>
              <w:tc>
                <w:tcPr>
                  <w:tcW w:w="4208" w:type="pct"/>
                  <w:shd w:val="clear" w:color="000000" w:fill="FFFFFF"/>
                  <w:vAlign w:val="center"/>
                </w:tcPr>
                <w:p w14:paraId="1CA1171A"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支持扫描范围自定义、资产导入扫描范围、从文件导入扫描范围。</w:t>
                  </w:r>
                </w:p>
              </w:tc>
            </w:tr>
            <w:tr w:rsidR="00A3524C" w:rsidRPr="003719B2" w14:paraId="73508E49" w14:textId="77777777" w:rsidTr="00A3524C">
              <w:trPr>
                <w:trHeight w:val="480"/>
              </w:trPr>
              <w:tc>
                <w:tcPr>
                  <w:tcW w:w="792" w:type="pct"/>
                  <w:vMerge/>
                  <w:shd w:val="clear" w:color="000000" w:fill="FFFFFF"/>
                  <w:vAlign w:val="center"/>
                </w:tcPr>
                <w:p w14:paraId="79122CD5"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494EE914"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支持主机存活探测，支持ARP、ICMP ping、TCP ping及UDP ping四种类型。</w:t>
                  </w:r>
                </w:p>
              </w:tc>
            </w:tr>
            <w:tr w:rsidR="00A3524C" w:rsidRPr="003719B2" w14:paraId="75EF35BD" w14:textId="77777777" w:rsidTr="00A3524C">
              <w:trPr>
                <w:trHeight w:val="480"/>
              </w:trPr>
              <w:tc>
                <w:tcPr>
                  <w:tcW w:w="792" w:type="pct"/>
                  <w:vMerge/>
                  <w:shd w:val="clear" w:color="000000" w:fill="FFFFFF"/>
                  <w:vAlign w:val="center"/>
                </w:tcPr>
                <w:p w14:paraId="746F878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75AFD79A"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支持每台主机最大并发线程数设置，至少支持100个线程。</w:t>
                  </w:r>
                </w:p>
              </w:tc>
            </w:tr>
            <w:tr w:rsidR="00A3524C" w:rsidRPr="003719B2" w14:paraId="3585B306" w14:textId="77777777" w:rsidTr="00A3524C">
              <w:trPr>
                <w:trHeight w:val="480"/>
              </w:trPr>
              <w:tc>
                <w:tcPr>
                  <w:tcW w:w="792" w:type="pct"/>
                  <w:vMerge/>
                  <w:shd w:val="clear" w:color="000000" w:fill="FFFFFF"/>
                  <w:vAlign w:val="center"/>
                </w:tcPr>
                <w:p w14:paraId="74ED8B2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800E608"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支持通知被扫描主机设置，在扫描主机的时候会向被扫描主机发送message消息来通知主机。</w:t>
                  </w:r>
                </w:p>
              </w:tc>
            </w:tr>
            <w:tr w:rsidR="00A3524C" w:rsidRPr="003719B2" w14:paraId="6EB0FB06" w14:textId="77777777" w:rsidTr="00A3524C">
              <w:trPr>
                <w:trHeight w:val="480"/>
              </w:trPr>
              <w:tc>
                <w:tcPr>
                  <w:tcW w:w="792" w:type="pct"/>
                  <w:vMerge/>
                  <w:shd w:val="clear" w:color="000000" w:fill="FFFFFF"/>
                  <w:vAlign w:val="center"/>
                </w:tcPr>
                <w:p w14:paraId="6531B928"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3F99146A"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支持针对已经新建的任务做任务复制，快速生成一个相同任务，支持对复制出来的任务进行再编辑，包括：基本信息、策略、目标范围、调度、扫描参数。</w:t>
                  </w:r>
                </w:p>
              </w:tc>
            </w:tr>
            <w:tr w:rsidR="00A3524C" w:rsidRPr="003719B2" w14:paraId="531B66D0" w14:textId="77777777" w:rsidTr="00A3524C">
              <w:trPr>
                <w:trHeight w:val="480"/>
              </w:trPr>
              <w:tc>
                <w:tcPr>
                  <w:tcW w:w="792" w:type="pct"/>
                  <w:vMerge/>
                  <w:shd w:val="clear" w:color="000000" w:fill="FFFFFF"/>
                  <w:vAlign w:val="center"/>
                </w:tcPr>
                <w:p w14:paraId="169B1130"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5EF2997"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支持显示扫描剩余时间，</w:t>
                  </w:r>
                  <w:r w:rsidRPr="003719B2">
                    <w:rPr>
                      <w:rFonts w:asciiTheme="minorEastAsia" w:hAnsiTheme="minorEastAsia"/>
                      <w:szCs w:val="21"/>
                    </w:rPr>
                    <w:t>随时查看扫描进度结果。</w:t>
                  </w:r>
                </w:p>
              </w:tc>
            </w:tr>
            <w:tr w:rsidR="00A3524C" w:rsidRPr="003719B2" w14:paraId="4980ED57" w14:textId="77777777" w:rsidTr="00A3524C">
              <w:trPr>
                <w:trHeight w:val="480"/>
              </w:trPr>
              <w:tc>
                <w:tcPr>
                  <w:tcW w:w="792" w:type="pct"/>
                  <w:vMerge/>
                  <w:shd w:val="clear" w:color="000000" w:fill="FFFFFF"/>
                  <w:vAlign w:val="center"/>
                </w:tcPr>
                <w:p w14:paraId="5D44150C"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7E8653F"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支持多个扫描进度并发统计展示。</w:t>
                  </w:r>
                </w:p>
              </w:tc>
            </w:tr>
            <w:tr w:rsidR="00A3524C" w:rsidRPr="003719B2" w14:paraId="436D4F60" w14:textId="77777777" w:rsidTr="00A3524C">
              <w:trPr>
                <w:trHeight w:val="480"/>
              </w:trPr>
              <w:tc>
                <w:tcPr>
                  <w:tcW w:w="792" w:type="pct"/>
                  <w:vMerge/>
                  <w:shd w:val="clear" w:color="000000" w:fill="FFFFFF"/>
                  <w:vAlign w:val="center"/>
                </w:tcPr>
                <w:p w14:paraId="721DF912"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02E918E9"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支持查看历史扫描记录。</w:t>
                  </w:r>
                </w:p>
              </w:tc>
            </w:tr>
            <w:tr w:rsidR="00A3524C" w:rsidRPr="003719B2" w14:paraId="5CC36841" w14:textId="77777777" w:rsidTr="00A3524C">
              <w:trPr>
                <w:trHeight w:val="480"/>
              </w:trPr>
              <w:tc>
                <w:tcPr>
                  <w:tcW w:w="792" w:type="pct"/>
                  <w:vMerge/>
                  <w:shd w:val="clear" w:color="000000" w:fill="FFFFFF"/>
                  <w:vAlign w:val="center"/>
                </w:tcPr>
                <w:p w14:paraId="538B0093"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6A1EB0F"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支持HTTP代理和SOC</w:t>
                  </w:r>
                  <w:r w:rsidRPr="003719B2">
                    <w:rPr>
                      <w:rFonts w:asciiTheme="minorEastAsia" w:hAnsiTheme="minorEastAsia"/>
                      <w:szCs w:val="21"/>
                    </w:rPr>
                    <w:t>KS</w:t>
                  </w:r>
                  <w:r w:rsidRPr="003719B2">
                    <w:rPr>
                      <w:rFonts w:asciiTheme="minorEastAsia" w:hAnsiTheme="minorEastAsia" w:hint="eastAsia"/>
                      <w:szCs w:val="21"/>
                    </w:rPr>
                    <w:t>。</w:t>
                  </w:r>
                </w:p>
              </w:tc>
            </w:tr>
            <w:tr w:rsidR="00A3524C" w:rsidRPr="003719B2" w14:paraId="372B59A8" w14:textId="77777777" w:rsidTr="00A3524C">
              <w:trPr>
                <w:trHeight w:val="480"/>
              </w:trPr>
              <w:tc>
                <w:tcPr>
                  <w:tcW w:w="792" w:type="pct"/>
                  <w:vMerge/>
                  <w:shd w:val="clear" w:color="000000" w:fill="FFFFFF"/>
                  <w:vAlign w:val="center"/>
                </w:tcPr>
                <w:p w14:paraId="4F835C3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7D761C5F"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支持登录扫描，支持</w:t>
                  </w:r>
                  <w:r w:rsidRPr="003719B2">
                    <w:rPr>
                      <w:rFonts w:asciiTheme="minorEastAsia" w:hAnsiTheme="minorEastAsia" w:hint="eastAsia"/>
                      <w:szCs w:val="21"/>
                      <w:shd w:val="clear" w:color="auto" w:fill="FFFFFF"/>
                    </w:rPr>
                    <w:t>ssh、smb、telnet、pop、pop3、imap、ftp、rsh、rexec、wsus多种登录</w:t>
                  </w:r>
                  <w:r w:rsidRPr="003719B2">
                    <w:rPr>
                      <w:rFonts w:asciiTheme="minorEastAsia" w:hAnsiTheme="minorEastAsia"/>
                      <w:szCs w:val="21"/>
                      <w:shd w:val="clear" w:color="auto" w:fill="FFFFFF"/>
                    </w:rPr>
                    <w:t>方式</w:t>
                  </w:r>
                  <w:r w:rsidRPr="003719B2">
                    <w:rPr>
                      <w:rFonts w:asciiTheme="minorEastAsia" w:hAnsiTheme="minorEastAsia" w:hint="eastAsia"/>
                      <w:szCs w:val="21"/>
                      <w:shd w:val="clear" w:color="auto" w:fill="FFFFFF"/>
                    </w:rPr>
                    <w:t>。</w:t>
                  </w:r>
                </w:p>
              </w:tc>
            </w:tr>
            <w:tr w:rsidR="00A3524C" w:rsidRPr="003719B2" w14:paraId="7C4C1A32" w14:textId="77777777" w:rsidTr="00A3524C">
              <w:trPr>
                <w:trHeight w:val="480"/>
              </w:trPr>
              <w:tc>
                <w:tcPr>
                  <w:tcW w:w="792" w:type="pct"/>
                  <w:vMerge/>
                  <w:shd w:val="clear" w:color="000000" w:fill="FFFFFF"/>
                  <w:vAlign w:val="center"/>
                </w:tcPr>
                <w:p w14:paraId="151B404D"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17E7B46"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支持Cookie认证、F</w:t>
                  </w:r>
                  <w:r w:rsidRPr="003719B2">
                    <w:rPr>
                      <w:rFonts w:asciiTheme="minorEastAsia" w:hAnsiTheme="minorEastAsia"/>
                      <w:szCs w:val="21"/>
                    </w:rPr>
                    <w:t>orm</w:t>
                  </w:r>
                  <w:r w:rsidRPr="003719B2">
                    <w:rPr>
                      <w:rFonts w:asciiTheme="minorEastAsia" w:hAnsiTheme="minorEastAsia" w:hint="eastAsia"/>
                      <w:szCs w:val="21"/>
                    </w:rPr>
                    <w:t>认证、</w:t>
                  </w:r>
                  <w:r w:rsidRPr="003719B2">
                    <w:rPr>
                      <w:rFonts w:asciiTheme="minorEastAsia" w:hAnsiTheme="minorEastAsia"/>
                      <w:szCs w:val="21"/>
                    </w:rPr>
                    <w:t>B</w:t>
                  </w:r>
                  <w:r w:rsidRPr="003719B2">
                    <w:rPr>
                      <w:rFonts w:asciiTheme="minorEastAsia" w:hAnsiTheme="minorEastAsia" w:hint="eastAsia"/>
                      <w:szCs w:val="21"/>
                    </w:rPr>
                    <w:t>asic认证</w:t>
                  </w:r>
                  <w:r w:rsidRPr="003719B2">
                    <w:rPr>
                      <w:rFonts w:asciiTheme="minorEastAsia" w:hAnsiTheme="minorEastAsia"/>
                      <w:szCs w:val="21"/>
                    </w:rPr>
                    <w:t>、</w:t>
                  </w:r>
                  <w:r w:rsidRPr="003719B2">
                    <w:rPr>
                      <w:rFonts w:asciiTheme="minorEastAsia" w:hAnsiTheme="minorEastAsia" w:hint="eastAsia"/>
                      <w:szCs w:val="21"/>
                    </w:rPr>
                    <w:t>NTLM认证。</w:t>
                  </w:r>
                </w:p>
              </w:tc>
            </w:tr>
            <w:tr w:rsidR="00A3524C" w:rsidRPr="003719B2" w14:paraId="7CB998E1" w14:textId="77777777" w:rsidTr="00A3524C">
              <w:trPr>
                <w:trHeight w:val="480"/>
              </w:trPr>
              <w:tc>
                <w:tcPr>
                  <w:tcW w:w="792" w:type="pct"/>
                  <w:vMerge/>
                  <w:shd w:val="clear" w:color="000000" w:fill="FFFFFF"/>
                  <w:vAlign w:val="center"/>
                </w:tcPr>
                <w:p w14:paraId="0E95F457"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29CB70F8"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支持设置预先访问登录URL及POST认证参数。</w:t>
                  </w:r>
                </w:p>
              </w:tc>
            </w:tr>
            <w:tr w:rsidR="00A3524C" w:rsidRPr="003719B2" w14:paraId="35C33E04" w14:textId="77777777" w:rsidTr="00A3524C">
              <w:trPr>
                <w:trHeight w:val="480"/>
              </w:trPr>
              <w:tc>
                <w:tcPr>
                  <w:tcW w:w="792" w:type="pct"/>
                  <w:vMerge w:val="restart"/>
                  <w:shd w:val="clear" w:color="000000" w:fill="FFFFFF"/>
                  <w:vAlign w:val="center"/>
                </w:tcPr>
                <w:p w14:paraId="772AF82E"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漏洞扫描能力要求</w:t>
                  </w:r>
                </w:p>
              </w:tc>
              <w:tc>
                <w:tcPr>
                  <w:tcW w:w="4208" w:type="pct"/>
                  <w:shd w:val="clear" w:color="000000" w:fill="FFFFFF"/>
                  <w:vAlign w:val="center"/>
                </w:tcPr>
                <w:p w14:paraId="467FF412"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产品扫描信息应包括主机信息、信息、服务信息、漏洞信息等内容。需给出各类扫描信息的详细列表，支持13000种以上扫描方法，其中数据库扫描方法为2500种以上。</w:t>
                  </w:r>
                </w:p>
              </w:tc>
            </w:tr>
            <w:tr w:rsidR="00A3524C" w:rsidRPr="003719B2" w14:paraId="24FCFA66" w14:textId="77777777" w:rsidTr="00A3524C">
              <w:trPr>
                <w:trHeight w:val="480"/>
              </w:trPr>
              <w:tc>
                <w:tcPr>
                  <w:tcW w:w="792" w:type="pct"/>
                  <w:vMerge/>
                  <w:shd w:val="clear" w:color="000000" w:fill="FFFFFF"/>
                  <w:vAlign w:val="center"/>
                </w:tcPr>
                <w:p w14:paraId="1E2EF360"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0A3B6E23"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产品应支持对扫描对象安全脆弱性的全面检查，如安全补丁、口令、服务配置等。请详细描述针对主机和网络的扫描类别及项目。</w:t>
                  </w:r>
                </w:p>
              </w:tc>
            </w:tr>
            <w:tr w:rsidR="00A3524C" w:rsidRPr="003719B2" w14:paraId="72572DD4" w14:textId="77777777" w:rsidTr="00A3524C">
              <w:trPr>
                <w:trHeight w:val="480"/>
              </w:trPr>
              <w:tc>
                <w:tcPr>
                  <w:tcW w:w="792" w:type="pct"/>
                  <w:vMerge/>
                  <w:shd w:val="clear" w:color="000000" w:fill="FFFFFF"/>
                  <w:vAlign w:val="center"/>
                </w:tcPr>
                <w:p w14:paraId="181EF20D"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76388BC6"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产品漏洞库应涵盖目前的安全漏洞和攻击特征，漏洞库具备至少CVE、CN</w:t>
                  </w:r>
                  <w:r w:rsidRPr="003719B2">
                    <w:rPr>
                      <w:rFonts w:asciiTheme="minorEastAsia" w:hAnsiTheme="minorEastAsia"/>
                      <w:kern w:val="0"/>
                      <w:szCs w:val="21"/>
                    </w:rPr>
                    <w:t>NV</w:t>
                  </w:r>
                  <w:r w:rsidRPr="003719B2">
                    <w:rPr>
                      <w:rFonts w:asciiTheme="minorEastAsia" w:hAnsiTheme="minorEastAsia" w:hint="eastAsia"/>
                      <w:kern w:val="0"/>
                      <w:szCs w:val="21"/>
                    </w:rPr>
                    <w:t>D编号。</w:t>
                  </w:r>
                </w:p>
              </w:tc>
            </w:tr>
            <w:tr w:rsidR="00A3524C" w:rsidRPr="003719B2" w14:paraId="359E3453" w14:textId="77777777" w:rsidTr="00A3524C">
              <w:trPr>
                <w:trHeight w:val="480"/>
              </w:trPr>
              <w:tc>
                <w:tcPr>
                  <w:tcW w:w="792" w:type="pct"/>
                  <w:vMerge/>
                  <w:shd w:val="clear" w:color="000000" w:fill="FFFFFF"/>
                  <w:vAlign w:val="center"/>
                </w:tcPr>
                <w:p w14:paraId="15860472"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1654894"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应可对Windows系列、苹果操作系统、Linux、AIX、HPUX、IRIX、BSD、</w:t>
                  </w:r>
                  <w:r w:rsidRPr="003719B2">
                    <w:rPr>
                      <w:rFonts w:asciiTheme="minorEastAsia" w:hAnsiTheme="minorEastAsia"/>
                      <w:kern w:val="0"/>
                      <w:szCs w:val="21"/>
                    </w:rPr>
                    <w:t>Solaris</w:t>
                  </w:r>
                  <w:r w:rsidRPr="003719B2">
                    <w:rPr>
                      <w:rFonts w:asciiTheme="minorEastAsia" w:hAnsiTheme="minorEastAsia" w:hint="eastAsia"/>
                      <w:kern w:val="0"/>
                      <w:szCs w:val="21"/>
                    </w:rPr>
                    <w:t>等目标主机的系统进行扫描。</w:t>
                  </w:r>
                </w:p>
              </w:tc>
            </w:tr>
            <w:tr w:rsidR="00A3524C" w:rsidRPr="003719B2" w14:paraId="7895E82F" w14:textId="77777777" w:rsidTr="00A3524C">
              <w:trPr>
                <w:trHeight w:val="128"/>
              </w:trPr>
              <w:tc>
                <w:tcPr>
                  <w:tcW w:w="792" w:type="pct"/>
                  <w:vMerge/>
                  <w:shd w:val="clear" w:color="000000" w:fill="FFFFFF"/>
                  <w:vAlign w:val="center"/>
                </w:tcPr>
                <w:p w14:paraId="114A36D6"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67266BAF"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支持SNMP等协议的漏洞检测；</w:t>
                  </w:r>
                </w:p>
                <w:p w14:paraId="47FDFE67"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支持移动设备扫描；</w:t>
                  </w:r>
                </w:p>
                <w:p w14:paraId="7615897C"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能扫描Cisco、Juniper、华为、F5、Checkpoint等网络设备；</w:t>
                  </w:r>
                </w:p>
                <w:p w14:paraId="3348529C"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检测VMware、KVM等虚拟化设备。</w:t>
                  </w:r>
                </w:p>
              </w:tc>
            </w:tr>
            <w:tr w:rsidR="00A3524C" w:rsidRPr="003719B2" w14:paraId="61EC3D83" w14:textId="77777777" w:rsidTr="00A3524C">
              <w:trPr>
                <w:trHeight w:val="480"/>
              </w:trPr>
              <w:tc>
                <w:tcPr>
                  <w:tcW w:w="792" w:type="pct"/>
                  <w:vMerge/>
                  <w:shd w:val="clear" w:color="000000" w:fill="FFFFFF"/>
                  <w:vAlign w:val="center"/>
                </w:tcPr>
                <w:p w14:paraId="29F95826"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DB7740F"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支持主流数据库的检测，应包括但不限于：Ora</w:t>
                  </w:r>
                  <w:r w:rsidRPr="003719B2">
                    <w:rPr>
                      <w:rFonts w:asciiTheme="minorEastAsia" w:hAnsiTheme="minorEastAsia"/>
                      <w:kern w:val="0"/>
                      <w:szCs w:val="21"/>
                    </w:rPr>
                    <w:t>cl</w:t>
                  </w:r>
                  <w:r w:rsidRPr="003719B2">
                    <w:rPr>
                      <w:rFonts w:asciiTheme="minorEastAsia" w:hAnsiTheme="minorEastAsia" w:hint="eastAsia"/>
                      <w:kern w:val="0"/>
                      <w:szCs w:val="21"/>
                    </w:rPr>
                    <w:t>e、Sybase、SQLServer、DB2等。</w:t>
                  </w:r>
                </w:p>
              </w:tc>
            </w:tr>
            <w:tr w:rsidR="00A3524C" w:rsidRPr="003719B2" w14:paraId="558F2EA7" w14:textId="77777777" w:rsidTr="00A3524C">
              <w:trPr>
                <w:trHeight w:val="480"/>
              </w:trPr>
              <w:tc>
                <w:tcPr>
                  <w:tcW w:w="792" w:type="pct"/>
                  <w:vMerge/>
                  <w:shd w:val="clear" w:color="000000" w:fill="FFFFFF"/>
                  <w:vAlign w:val="center"/>
                </w:tcPr>
                <w:p w14:paraId="3F00B12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8998BA6"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kern w:val="0"/>
                      <w:szCs w:val="21"/>
                    </w:rPr>
                    <w:t>支持数据库登录扫描，至少应包括数据库账号，密码，SYSDBA、SYSOPER、NORMAL认证，SID、数据库名称、实例名称及实例号等登录选项的设置</w:t>
                  </w:r>
                  <w:r w:rsidRPr="003719B2">
                    <w:rPr>
                      <w:rFonts w:asciiTheme="minorEastAsia" w:hAnsiTheme="minorEastAsia" w:hint="eastAsia"/>
                      <w:kern w:val="0"/>
                      <w:szCs w:val="21"/>
                    </w:rPr>
                    <w:t>。</w:t>
                  </w:r>
                </w:p>
              </w:tc>
            </w:tr>
            <w:tr w:rsidR="00A3524C" w:rsidRPr="003719B2" w14:paraId="6E616502" w14:textId="77777777" w:rsidTr="00A3524C">
              <w:trPr>
                <w:trHeight w:val="480"/>
              </w:trPr>
              <w:tc>
                <w:tcPr>
                  <w:tcW w:w="792" w:type="pct"/>
                  <w:vMerge/>
                  <w:shd w:val="clear" w:color="000000" w:fill="FFFFFF"/>
                  <w:vAlign w:val="center"/>
                </w:tcPr>
                <w:p w14:paraId="70FDA437"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4D91D33B"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支持Windows域环境扫描，可针对目标主机的系统配置缺陷及漏洞进行扫描。</w:t>
                  </w:r>
                </w:p>
              </w:tc>
            </w:tr>
            <w:tr w:rsidR="00A3524C" w:rsidRPr="003719B2" w14:paraId="4569E770" w14:textId="77777777" w:rsidTr="00A3524C">
              <w:trPr>
                <w:trHeight w:val="480"/>
              </w:trPr>
              <w:tc>
                <w:tcPr>
                  <w:tcW w:w="792" w:type="pct"/>
                  <w:vMerge/>
                  <w:shd w:val="clear" w:color="000000" w:fill="FFFFFF"/>
                  <w:vAlign w:val="center"/>
                </w:tcPr>
                <w:p w14:paraId="296CF11E"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36ADB3F"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支持多主机、多线程扫描和断点续扫功能。</w:t>
                  </w:r>
                </w:p>
              </w:tc>
            </w:tr>
            <w:tr w:rsidR="00A3524C" w:rsidRPr="003719B2" w14:paraId="6B332156" w14:textId="77777777" w:rsidTr="00A3524C">
              <w:trPr>
                <w:trHeight w:val="480"/>
              </w:trPr>
              <w:tc>
                <w:tcPr>
                  <w:tcW w:w="792" w:type="pct"/>
                  <w:vMerge/>
                  <w:shd w:val="clear" w:color="000000" w:fill="FFFFFF"/>
                  <w:vAlign w:val="center"/>
                </w:tcPr>
                <w:p w14:paraId="0AE08E94"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63CA83E7"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支持动态的显示扫描结果和实时的查看扫描结果。</w:t>
                  </w:r>
                </w:p>
              </w:tc>
            </w:tr>
            <w:tr w:rsidR="00A3524C" w:rsidRPr="003719B2" w14:paraId="458D876B" w14:textId="77777777" w:rsidTr="00A3524C">
              <w:trPr>
                <w:trHeight w:val="480"/>
              </w:trPr>
              <w:tc>
                <w:tcPr>
                  <w:tcW w:w="792" w:type="pct"/>
                  <w:vMerge/>
                  <w:shd w:val="clear" w:color="000000" w:fill="FFFFFF"/>
                  <w:vAlign w:val="center"/>
                </w:tcPr>
                <w:p w14:paraId="2392DA14"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3C4F23A"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w:t>
                  </w:r>
                  <w:r w:rsidRPr="003719B2">
                    <w:rPr>
                      <w:rFonts w:asciiTheme="minorEastAsia" w:hAnsiTheme="minorEastAsia"/>
                      <w:szCs w:val="21"/>
                    </w:rPr>
                    <w:t>扫描结果</w:t>
                  </w:r>
                  <w:r w:rsidRPr="003719B2">
                    <w:rPr>
                      <w:rFonts w:asciiTheme="minorEastAsia" w:hAnsiTheme="minorEastAsia" w:hint="eastAsia"/>
                      <w:szCs w:val="21"/>
                    </w:rPr>
                    <w:t>自动发送对比报告至指定邮箱；发送</w:t>
                  </w:r>
                  <w:r w:rsidRPr="003719B2">
                    <w:rPr>
                      <w:rFonts w:asciiTheme="minorEastAsia" w:hAnsiTheme="minorEastAsia"/>
                      <w:szCs w:val="21"/>
                    </w:rPr>
                    <w:t>到指定</w:t>
                  </w:r>
                  <w:r w:rsidRPr="003719B2">
                    <w:rPr>
                      <w:rFonts w:asciiTheme="minorEastAsia" w:hAnsiTheme="minorEastAsia" w:hint="eastAsia"/>
                      <w:szCs w:val="21"/>
                    </w:rPr>
                    <w:t>FTP服务器</w:t>
                  </w:r>
                  <w:r w:rsidRPr="003719B2">
                    <w:rPr>
                      <w:rFonts w:asciiTheme="minorEastAsia" w:hAnsiTheme="minorEastAsia"/>
                      <w:szCs w:val="21"/>
                    </w:rPr>
                    <w:t>。</w:t>
                  </w:r>
                </w:p>
              </w:tc>
            </w:tr>
            <w:tr w:rsidR="00A3524C" w:rsidRPr="003719B2" w14:paraId="2BF2EE3C" w14:textId="77777777" w:rsidTr="00A3524C">
              <w:trPr>
                <w:trHeight w:val="480"/>
              </w:trPr>
              <w:tc>
                <w:tcPr>
                  <w:tcW w:w="792" w:type="pct"/>
                  <w:vMerge/>
                  <w:shd w:val="clear" w:color="000000" w:fill="FFFFFF"/>
                  <w:vAlign w:val="center"/>
                </w:tcPr>
                <w:p w14:paraId="6190E05F"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0DFC87D0"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支持扫描完成后进行SNMP trap告警。</w:t>
                  </w:r>
                </w:p>
              </w:tc>
            </w:tr>
            <w:tr w:rsidR="00A3524C" w:rsidRPr="003719B2" w14:paraId="0FB32927" w14:textId="77777777" w:rsidTr="00A3524C">
              <w:trPr>
                <w:trHeight w:val="480"/>
              </w:trPr>
              <w:tc>
                <w:tcPr>
                  <w:tcW w:w="792" w:type="pct"/>
                  <w:vMerge/>
                  <w:shd w:val="clear" w:color="000000" w:fill="FFFFFF"/>
                  <w:vAlign w:val="center"/>
                </w:tcPr>
                <w:p w14:paraId="21AA4C11"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D34DA9B"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支持扫描结果自动发送短信；支持http短信网关。</w:t>
                  </w:r>
                </w:p>
              </w:tc>
            </w:tr>
            <w:tr w:rsidR="00A3524C" w:rsidRPr="003719B2" w14:paraId="50700BDF" w14:textId="77777777" w:rsidTr="00A3524C">
              <w:trPr>
                <w:trHeight w:val="480"/>
              </w:trPr>
              <w:tc>
                <w:tcPr>
                  <w:tcW w:w="792" w:type="pct"/>
                  <w:vMerge w:val="restart"/>
                  <w:shd w:val="clear" w:color="000000" w:fill="FFFFFF"/>
                  <w:vAlign w:val="center"/>
                </w:tcPr>
                <w:p w14:paraId="673E8386"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Web漏洞扫描</w:t>
                  </w:r>
                </w:p>
              </w:tc>
              <w:tc>
                <w:tcPr>
                  <w:tcW w:w="4208" w:type="pct"/>
                  <w:shd w:val="clear" w:color="000000" w:fill="FFFFFF"/>
                </w:tcPr>
                <w:p w14:paraId="64489B05"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爬虫支持表单自动分析能力</w:t>
                  </w:r>
                  <w:r w:rsidRPr="003719B2">
                    <w:rPr>
                      <w:rFonts w:asciiTheme="minorEastAsia" w:hAnsiTheme="minorEastAsia" w:hint="eastAsia"/>
                      <w:szCs w:val="21"/>
                    </w:rPr>
                    <w:t>。</w:t>
                  </w:r>
                </w:p>
              </w:tc>
            </w:tr>
            <w:tr w:rsidR="00A3524C" w:rsidRPr="003719B2" w14:paraId="06B34643" w14:textId="77777777" w:rsidTr="00A3524C">
              <w:trPr>
                <w:trHeight w:val="480"/>
              </w:trPr>
              <w:tc>
                <w:tcPr>
                  <w:tcW w:w="792" w:type="pct"/>
                  <w:vMerge/>
                  <w:shd w:val="clear" w:color="000000" w:fill="FFFFFF"/>
                  <w:vAlign w:val="center"/>
                </w:tcPr>
                <w:p w14:paraId="758449E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6F14A964"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支持被扫描网站组织架构的实时展示</w:t>
                  </w:r>
                  <w:r w:rsidRPr="003719B2">
                    <w:rPr>
                      <w:rFonts w:asciiTheme="minorEastAsia" w:hAnsiTheme="minorEastAsia" w:hint="eastAsia"/>
                      <w:szCs w:val="21"/>
                    </w:rPr>
                    <w:t>。</w:t>
                  </w:r>
                </w:p>
              </w:tc>
            </w:tr>
            <w:tr w:rsidR="00A3524C" w:rsidRPr="003719B2" w14:paraId="1CBCC358" w14:textId="77777777" w:rsidTr="00A3524C">
              <w:trPr>
                <w:trHeight w:val="480"/>
              </w:trPr>
              <w:tc>
                <w:tcPr>
                  <w:tcW w:w="792" w:type="pct"/>
                  <w:vMerge/>
                  <w:shd w:val="clear" w:color="000000" w:fill="FFFFFF"/>
                  <w:vAlign w:val="center"/>
                </w:tcPr>
                <w:p w14:paraId="269B1F3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2809D853"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爬虫支持</w:t>
                  </w:r>
                  <w:r w:rsidRPr="003719B2">
                    <w:rPr>
                      <w:rFonts w:asciiTheme="minorEastAsia" w:hAnsiTheme="minorEastAsia" w:hint="eastAsia"/>
                      <w:szCs w:val="21"/>
                    </w:rPr>
                    <w:t>Javascript解析。</w:t>
                  </w:r>
                </w:p>
              </w:tc>
            </w:tr>
            <w:tr w:rsidR="00A3524C" w:rsidRPr="003719B2" w14:paraId="65231935" w14:textId="77777777" w:rsidTr="00A3524C">
              <w:trPr>
                <w:trHeight w:val="480"/>
              </w:trPr>
              <w:tc>
                <w:tcPr>
                  <w:tcW w:w="792" w:type="pct"/>
                  <w:vMerge/>
                  <w:shd w:val="clear" w:color="000000" w:fill="FFFFFF"/>
                  <w:vAlign w:val="center"/>
                </w:tcPr>
                <w:p w14:paraId="109EBC9F"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34B6D556"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爬虫支持Java与HtmlElement自动交互能力</w:t>
                  </w:r>
                  <w:r w:rsidRPr="003719B2">
                    <w:rPr>
                      <w:rFonts w:asciiTheme="minorEastAsia" w:hAnsiTheme="minorEastAsia" w:hint="eastAsia"/>
                      <w:szCs w:val="21"/>
                    </w:rPr>
                    <w:t>。</w:t>
                  </w:r>
                </w:p>
              </w:tc>
            </w:tr>
            <w:tr w:rsidR="00A3524C" w:rsidRPr="003719B2" w14:paraId="304BDCD5" w14:textId="77777777" w:rsidTr="00A3524C">
              <w:trPr>
                <w:trHeight w:val="480"/>
              </w:trPr>
              <w:tc>
                <w:tcPr>
                  <w:tcW w:w="792" w:type="pct"/>
                  <w:vMerge/>
                  <w:shd w:val="clear" w:color="000000" w:fill="FFFFFF"/>
                  <w:vAlign w:val="center"/>
                </w:tcPr>
                <w:p w14:paraId="0E8B05B6"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0666C979"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爬虫支持</w:t>
                  </w:r>
                  <w:r w:rsidRPr="003719B2">
                    <w:rPr>
                      <w:rFonts w:asciiTheme="minorEastAsia" w:hAnsiTheme="minorEastAsia" w:hint="eastAsia"/>
                      <w:szCs w:val="21"/>
                    </w:rPr>
                    <w:t>Ajax解析能力。</w:t>
                  </w:r>
                </w:p>
              </w:tc>
            </w:tr>
            <w:tr w:rsidR="00A3524C" w:rsidRPr="003719B2" w14:paraId="31563E42" w14:textId="77777777" w:rsidTr="00A3524C">
              <w:trPr>
                <w:trHeight w:val="480"/>
              </w:trPr>
              <w:tc>
                <w:tcPr>
                  <w:tcW w:w="792" w:type="pct"/>
                  <w:vMerge/>
                  <w:shd w:val="clear" w:color="000000" w:fill="FFFFFF"/>
                  <w:vAlign w:val="center"/>
                </w:tcPr>
                <w:p w14:paraId="6963A1D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2E453D87"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漏洞扫描支持</w:t>
                  </w:r>
                  <w:r w:rsidRPr="003719B2">
                    <w:rPr>
                      <w:rFonts w:asciiTheme="minorEastAsia" w:hAnsiTheme="minorEastAsia" w:hint="eastAsia"/>
                      <w:szCs w:val="21"/>
                    </w:rPr>
                    <w:t>SQL注入、Cookie注入、盲注、跨站、文件包含、敏感信息泄露等漏洞检测能力。</w:t>
                  </w:r>
                </w:p>
              </w:tc>
            </w:tr>
            <w:tr w:rsidR="00A3524C" w:rsidRPr="003719B2" w14:paraId="56F89207" w14:textId="77777777" w:rsidTr="00A3524C">
              <w:trPr>
                <w:trHeight w:val="480"/>
              </w:trPr>
              <w:tc>
                <w:tcPr>
                  <w:tcW w:w="792" w:type="pct"/>
                  <w:vMerge/>
                  <w:shd w:val="clear" w:color="000000" w:fill="FFFFFF"/>
                  <w:vAlign w:val="center"/>
                </w:tcPr>
                <w:p w14:paraId="549F3820"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7B390EC5"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爬虫结果支持树形结构展示</w:t>
                  </w:r>
                  <w:r w:rsidRPr="003719B2">
                    <w:rPr>
                      <w:rFonts w:asciiTheme="minorEastAsia" w:hAnsiTheme="minorEastAsia" w:hint="eastAsia"/>
                      <w:szCs w:val="21"/>
                    </w:rPr>
                    <w:t>。</w:t>
                  </w:r>
                </w:p>
              </w:tc>
            </w:tr>
            <w:tr w:rsidR="00A3524C" w:rsidRPr="003719B2" w14:paraId="239EDDFB" w14:textId="77777777" w:rsidTr="00A3524C">
              <w:trPr>
                <w:trHeight w:val="480"/>
              </w:trPr>
              <w:tc>
                <w:tcPr>
                  <w:tcW w:w="792" w:type="pct"/>
                  <w:vMerge/>
                  <w:shd w:val="clear" w:color="000000" w:fill="FFFFFF"/>
                  <w:vAlign w:val="center"/>
                </w:tcPr>
                <w:p w14:paraId="1906F721"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3B4365A2"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历次漏洞结果支持图标展示，并可以通过图标切换至某一次结果的详细内容</w:t>
                  </w:r>
                  <w:r w:rsidRPr="003719B2">
                    <w:rPr>
                      <w:rFonts w:asciiTheme="minorEastAsia" w:hAnsiTheme="minorEastAsia" w:hint="eastAsia"/>
                      <w:szCs w:val="21"/>
                    </w:rPr>
                    <w:t>。</w:t>
                  </w:r>
                </w:p>
              </w:tc>
            </w:tr>
            <w:tr w:rsidR="00A3524C" w:rsidRPr="003719B2" w14:paraId="59DFFD4F" w14:textId="77777777" w:rsidTr="00A3524C">
              <w:trPr>
                <w:trHeight w:val="480"/>
              </w:trPr>
              <w:tc>
                <w:tcPr>
                  <w:tcW w:w="792" w:type="pct"/>
                  <w:vMerge/>
                  <w:shd w:val="clear" w:color="000000" w:fill="FFFFFF"/>
                  <w:vAlign w:val="center"/>
                </w:tcPr>
                <w:p w14:paraId="20B6AFC4"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1B81B3EB"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漏洞结果展示支持详细的</w:t>
                  </w:r>
                  <w:r w:rsidRPr="003719B2">
                    <w:rPr>
                      <w:rFonts w:asciiTheme="minorEastAsia" w:hAnsiTheme="minorEastAsia" w:hint="eastAsia"/>
                      <w:szCs w:val="21"/>
                    </w:rPr>
                    <w:t>HTTP请求头内容。</w:t>
                  </w:r>
                </w:p>
              </w:tc>
            </w:tr>
            <w:tr w:rsidR="00A3524C" w:rsidRPr="003719B2" w14:paraId="06F56BDE" w14:textId="77777777" w:rsidTr="00A3524C">
              <w:trPr>
                <w:trHeight w:val="480"/>
              </w:trPr>
              <w:tc>
                <w:tcPr>
                  <w:tcW w:w="792" w:type="pct"/>
                  <w:vMerge/>
                  <w:shd w:val="clear" w:color="000000" w:fill="FFFFFF"/>
                  <w:vAlign w:val="center"/>
                </w:tcPr>
                <w:p w14:paraId="0105AFB9"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5232EE86"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报表导出支持</w:t>
                  </w:r>
                  <w:r w:rsidRPr="003719B2">
                    <w:rPr>
                      <w:rFonts w:asciiTheme="minorEastAsia" w:hAnsiTheme="minorEastAsia" w:hint="eastAsia"/>
                      <w:szCs w:val="21"/>
                    </w:rPr>
                    <w:t>WORD、HTML、Excel等格式。</w:t>
                  </w:r>
                </w:p>
              </w:tc>
            </w:tr>
            <w:tr w:rsidR="00A3524C" w:rsidRPr="003719B2" w14:paraId="706B1756" w14:textId="77777777" w:rsidTr="00A3524C">
              <w:trPr>
                <w:trHeight w:val="480"/>
              </w:trPr>
              <w:tc>
                <w:tcPr>
                  <w:tcW w:w="792" w:type="pct"/>
                  <w:vMerge/>
                  <w:shd w:val="clear" w:color="000000" w:fill="FFFFFF"/>
                  <w:vAlign w:val="center"/>
                </w:tcPr>
                <w:p w14:paraId="1037D2C8"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489DFFCC"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能定时、批量对进行目标检测。</w:t>
                  </w:r>
                </w:p>
              </w:tc>
            </w:tr>
            <w:tr w:rsidR="00A3524C" w:rsidRPr="003719B2" w14:paraId="53A434CC" w14:textId="77777777" w:rsidTr="00A3524C">
              <w:trPr>
                <w:trHeight w:val="480"/>
              </w:trPr>
              <w:tc>
                <w:tcPr>
                  <w:tcW w:w="792" w:type="pct"/>
                  <w:vMerge/>
                  <w:shd w:val="clear" w:color="000000" w:fill="FFFFFF"/>
                  <w:vAlign w:val="center"/>
                </w:tcPr>
                <w:p w14:paraId="576B4377"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49080492"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能根据不同目标制定不同扫描策略的能力。</w:t>
                  </w:r>
                </w:p>
              </w:tc>
            </w:tr>
            <w:tr w:rsidR="00A3524C" w:rsidRPr="003719B2" w14:paraId="7101AE03" w14:textId="77777777" w:rsidTr="00A3524C">
              <w:trPr>
                <w:trHeight w:val="480"/>
              </w:trPr>
              <w:tc>
                <w:tcPr>
                  <w:tcW w:w="792" w:type="pct"/>
                  <w:vMerge/>
                  <w:shd w:val="clear" w:color="000000" w:fill="FFFFFF"/>
                  <w:vAlign w:val="center"/>
                </w:tcPr>
                <w:p w14:paraId="5D8A5531"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tcPr>
                <w:p w14:paraId="1EF325E6"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支持漏洞验证。</w:t>
                  </w:r>
                </w:p>
              </w:tc>
            </w:tr>
            <w:tr w:rsidR="00A3524C" w:rsidRPr="003719B2" w14:paraId="5F447829" w14:textId="77777777" w:rsidTr="00A3524C">
              <w:trPr>
                <w:trHeight w:val="480"/>
              </w:trPr>
              <w:tc>
                <w:tcPr>
                  <w:tcW w:w="792" w:type="pct"/>
                  <w:vMerge w:val="restart"/>
                  <w:shd w:val="clear" w:color="000000" w:fill="FFFFFF"/>
                </w:tcPr>
                <w:p w14:paraId="687D918A"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分布式多级</w:t>
                  </w:r>
                  <w:r w:rsidRPr="003719B2">
                    <w:rPr>
                      <w:rFonts w:asciiTheme="minorEastAsia" w:hAnsiTheme="minorEastAsia"/>
                      <w:kern w:val="0"/>
                      <w:szCs w:val="21"/>
                    </w:rPr>
                    <w:t>管理</w:t>
                  </w:r>
                </w:p>
              </w:tc>
              <w:tc>
                <w:tcPr>
                  <w:tcW w:w="4208" w:type="pct"/>
                  <w:shd w:val="clear" w:color="000000" w:fill="FFFFFF"/>
                  <w:vAlign w:val="center"/>
                </w:tcPr>
                <w:p w14:paraId="34453D11"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支持引擎或者下级管理中心自动连接上级管理中心。</w:t>
                  </w:r>
                </w:p>
              </w:tc>
            </w:tr>
            <w:tr w:rsidR="00A3524C" w:rsidRPr="003719B2" w14:paraId="649F98D5" w14:textId="77777777" w:rsidTr="00A3524C">
              <w:trPr>
                <w:trHeight w:val="480"/>
              </w:trPr>
              <w:tc>
                <w:tcPr>
                  <w:tcW w:w="792" w:type="pct"/>
                  <w:vMerge/>
                  <w:shd w:val="clear" w:color="000000" w:fill="FFFFFF"/>
                </w:tcPr>
                <w:p w14:paraId="60C2A591"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2656A25D"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支持查看连接状态、拓扑结构、下级引擎状态。</w:t>
                  </w:r>
                </w:p>
              </w:tc>
            </w:tr>
            <w:tr w:rsidR="00A3524C" w:rsidRPr="003719B2" w14:paraId="07135088" w14:textId="77777777" w:rsidTr="00A3524C">
              <w:trPr>
                <w:trHeight w:val="480"/>
              </w:trPr>
              <w:tc>
                <w:tcPr>
                  <w:tcW w:w="792" w:type="pct"/>
                  <w:vMerge w:val="restart"/>
                  <w:shd w:val="clear" w:color="000000" w:fill="FFFFFF"/>
                  <w:vAlign w:val="center"/>
                </w:tcPr>
                <w:p w14:paraId="59B7156B"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lastRenderedPageBreak/>
                    <w:t>报表能力</w:t>
                  </w:r>
                </w:p>
              </w:tc>
              <w:tc>
                <w:tcPr>
                  <w:tcW w:w="4208" w:type="pct"/>
                  <w:shd w:val="clear" w:color="000000" w:fill="FFFFFF"/>
                  <w:vAlign w:val="center"/>
                </w:tcPr>
                <w:p w14:paraId="5FBD953E"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报表统计支持漏洞验证，要求提供详细的验证用例，且漏洞验证需要提供完整的http请求头，并要求提供详细的测试用例。</w:t>
                  </w:r>
                </w:p>
              </w:tc>
            </w:tr>
            <w:tr w:rsidR="00A3524C" w:rsidRPr="003719B2" w14:paraId="7ACFECA0" w14:textId="77777777" w:rsidTr="00A3524C">
              <w:trPr>
                <w:trHeight w:val="480"/>
              </w:trPr>
              <w:tc>
                <w:tcPr>
                  <w:tcW w:w="792" w:type="pct"/>
                  <w:vMerge/>
                  <w:shd w:val="clear" w:color="000000" w:fill="FFFFFF"/>
                  <w:vAlign w:val="center"/>
                </w:tcPr>
                <w:p w14:paraId="0B051F31"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E8A4D9A"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报告应具有易懂的漏洞描述和详尽的安全修补方案建议，并提供相关的技术站点以供管理员参考。</w:t>
                  </w:r>
                </w:p>
              </w:tc>
            </w:tr>
            <w:tr w:rsidR="00A3524C" w:rsidRPr="003719B2" w14:paraId="4D753557" w14:textId="77777777" w:rsidTr="00A3524C">
              <w:trPr>
                <w:trHeight w:val="480"/>
              </w:trPr>
              <w:tc>
                <w:tcPr>
                  <w:tcW w:w="792" w:type="pct"/>
                  <w:vMerge/>
                  <w:shd w:val="clear" w:color="000000" w:fill="FFFFFF"/>
                  <w:vAlign w:val="center"/>
                </w:tcPr>
                <w:p w14:paraId="15B5B49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76DE6929"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应可根据角色需求产生灵活的报告格式，支持自定义报表和预定义报表；产品应可灵活定制产生各类报表数据的饼图、柱图等图表信息。</w:t>
                  </w:r>
                </w:p>
              </w:tc>
            </w:tr>
            <w:tr w:rsidR="00A3524C" w:rsidRPr="003719B2" w14:paraId="04F041B5" w14:textId="77777777" w:rsidTr="00A3524C">
              <w:trPr>
                <w:trHeight w:val="480"/>
              </w:trPr>
              <w:tc>
                <w:tcPr>
                  <w:tcW w:w="792" w:type="pct"/>
                  <w:vMerge/>
                  <w:shd w:val="clear" w:color="000000" w:fill="FFFFFF"/>
                  <w:vAlign w:val="center"/>
                </w:tcPr>
                <w:p w14:paraId="248C36BB"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321C5B88"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扫描报告应可对安全的威胁程度分级，并能够形成风险趋势分析报表和主机间风险对比分析报告。</w:t>
                  </w:r>
                </w:p>
              </w:tc>
            </w:tr>
            <w:tr w:rsidR="00A3524C" w:rsidRPr="003719B2" w14:paraId="56D12FB7" w14:textId="77777777" w:rsidTr="00A3524C">
              <w:trPr>
                <w:trHeight w:val="480"/>
              </w:trPr>
              <w:tc>
                <w:tcPr>
                  <w:tcW w:w="792" w:type="pct"/>
                  <w:vMerge/>
                  <w:shd w:val="clear" w:color="000000" w:fill="FFFFFF"/>
                  <w:vAlign w:val="center"/>
                </w:tcPr>
                <w:p w14:paraId="1015734E"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21F533CE"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报表具备导出功能，可以导出不同格式的报表，如Excel、Word等。</w:t>
                  </w:r>
                </w:p>
              </w:tc>
            </w:tr>
            <w:tr w:rsidR="00A3524C" w:rsidRPr="003719B2" w14:paraId="5B1AE6CA" w14:textId="77777777" w:rsidTr="00A3524C">
              <w:trPr>
                <w:trHeight w:val="480"/>
              </w:trPr>
              <w:tc>
                <w:tcPr>
                  <w:tcW w:w="792" w:type="pct"/>
                  <w:vMerge w:val="restart"/>
                  <w:shd w:val="clear" w:color="000000" w:fill="FFFFFF"/>
                  <w:vAlign w:val="center"/>
                </w:tcPr>
                <w:p w14:paraId="32205D11"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szCs w:val="21"/>
                    </w:rPr>
                    <w:t>资产管理</w:t>
                  </w:r>
                </w:p>
              </w:tc>
              <w:tc>
                <w:tcPr>
                  <w:tcW w:w="4208" w:type="pct"/>
                  <w:shd w:val="clear" w:color="000000" w:fill="FFFFFF"/>
                  <w:vAlign w:val="center"/>
                </w:tcPr>
                <w:p w14:paraId="1E9F29FF"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支持资产自动发现功能，支持利用历史扫描过程中所发现的在线主机信息，来添加部门的资产。</w:t>
                  </w:r>
                </w:p>
              </w:tc>
            </w:tr>
            <w:tr w:rsidR="00A3524C" w:rsidRPr="003719B2" w14:paraId="329BEF3E" w14:textId="77777777" w:rsidTr="00A3524C">
              <w:trPr>
                <w:trHeight w:val="480"/>
              </w:trPr>
              <w:tc>
                <w:tcPr>
                  <w:tcW w:w="792" w:type="pct"/>
                  <w:vMerge/>
                  <w:shd w:val="clear" w:color="000000" w:fill="FFFFFF"/>
                  <w:vAlign w:val="center"/>
                </w:tcPr>
                <w:p w14:paraId="3214B457"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F574917"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支持对资产的基本属性、资产价值以及保护等级的属性的修改。</w:t>
                  </w:r>
                </w:p>
              </w:tc>
            </w:tr>
            <w:tr w:rsidR="00A3524C" w:rsidRPr="003719B2" w14:paraId="7D6702E2" w14:textId="77777777" w:rsidTr="00A3524C">
              <w:trPr>
                <w:trHeight w:val="480"/>
              </w:trPr>
              <w:tc>
                <w:tcPr>
                  <w:tcW w:w="792" w:type="pct"/>
                  <w:vMerge/>
                  <w:shd w:val="clear" w:color="000000" w:fill="FFFFFF"/>
                  <w:vAlign w:val="center"/>
                </w:tcPr>
                <w:p w14:paraId="2335E8FA"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66379549"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支持对已有资产的直接扫描。</w:t>
                  </w:r>
                </w:p>
              </w:tc>
            </w:tr>
            <w:tr w:rsidR="00A3524C" w:rsidRPr="003719B2" w14:paraId="097E1425" w14:textId="77777777" w:rsidTr="00A3524C">
              <w:trPr>
                <w:trHeight w:val="480"/>
              </w:trPr>
              <w:tc>
                <w:tcPr>
                  <w:tcW w:w="792" w:type="pct"/>
                  <w:vMerge/>
                  <w:shd w:val="clear" w:color="000000" w:fill="FFFFFF"/>
                  <w:vAlign w:val="center"/>
                </w:tcPr>
                <w:p w14:paraId="73E6917C"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6F6825C6"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支持显示资产的历史扫描结果，支持显示资产的风险评估值；支持直接查看资产的漏洞扫描情况。</w:t>
                  </w:r>
                </w:p>
              </w:tc>
            </w:tr>
            <w:tr w:rsidR="00A3524C" w:rsidRPr="003719B2" w14:paraId="09ED2ED4" w14:textId="77777777" w:rsidTr="00A3524C">
              <w:trPr>
                <w:trHeight w:val="480"/>
              </w:trPr>
              <w:tc>
                <w:tcPr>
                  <w:tcW w:w="792" w:type="pct"/>
                  <w:vMerge/>
                  <w:shd w:val="clear" w:color="000000" w:fill="FFFFFF"/>
                  <w:vAlign w:val="center"/>
                </w:tcPr>
                <w:p w14:paraId="44D7829E"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ABAC390"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支持每个资产历史扫描的风险趋势图显示。</w:t>
                  </w:r>
                </w:p>
              </w:tc>
            </w:tr>
            <w:tr w:rsidR="00A3524C" w:rsidRPr="003719B2" w14:paraId="6225B103" w14:textId="77777777" w:rsidTr="00A3524C">
              <w:trPr>
                <w:trHeight w:val="480"/>
              </w:trPr>
              <w:tc>
                <w:tcPr>
                  <w:tcW w:w="792" w:type="pct"/>
                  <w:vMerge w:val="restart"/>
                  <w:shd w:val="clear" w:color="000000" w:fill="FFFFFF"/>
                  <w:vAlign w:val="center"/>
                </w:tcPr>
                <w:p w14:paraId="6B2A2160"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扫描策略配置</w:t>
                  </w:r>
                </w:p>
              </w:tc>
              <w:tc>
                <w:tcPr>
                  <w:tcW w:w="4208" w:type="pct"/>
                  <w:shd w:val="clear" w:color="000000" w:fill="FFFFFF"/>
                  <w:vAlign w:val="center"/>
                </w:tcPr>
                <w:p w14:paraId="4A4F6014"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产品要求提供多种缺省扫描策略，并可按照特定的需求，灵活制定目标对象或目标群组，可以同时应用不同扫描策略，并允许自定义扫描策略和扫描参数。</w:t>
                  </w:r>
                </w:p>
              </w:tc>
            </w:tr>
            <w:tr w:rsidR="00A3524C" w:rsidRPr="003719B2" w14:paraId="2A961B3B" w14:textId="77777777" w:rsidTr="00A3524C">
              <w:trPr>
                <w:trHeight w:val="480"/>
              </w:trPr>
              <w:tc>
                <w:tcPr>
                  <w:tcW w:w="792" w:type="pct"/>
                  <w:vMerge/>
                  <w:shd w:val="clear" w:color="000000" w:fill="FFFFFF"/>
                  <w:vAlign w:val="center"/>
                </w:tcPr>
                <w:p w14:paraId="5B04A072"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5B8C25E1"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支持单机扫描、分组扫描和全部扫描的设置。</w:t>
                  </w:r>
                </w:p>
              </w:tc>
            </w:tr>
            <w:tr w:rsidR="00A3524C" w:rsidRPr="003719B2" w14:paraId="2A2DFB34" w14:textId="77777777" w:rsidTr="00A3524C">
              <w:trPr>
                <w:trHeight w:val="480"/>
              </w:trPr>
              <w:tc>
                <w:tcPr>
                  <w:tcW w:w="792" w:type="pct"/>
                  <w:vMerge/>
                  <w:shd w:val="clear" w:color="000000" w:fill="FFFFFF"/>
                  <w:vAlign w:val="center"/>
                </w:tcPr>
                <w:p w14:paraId="5B9F6EE3"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0E6DED1C"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支持自动定时扫描和多种计划扫描任务管理功能，可按照指定的时间、对象自动扫描，并自动生成报告。</w:t>
                  </w:r>
                </w:p>
              </w:tc>
            </w:tr>
            <w:tr w:rsidR="00A3524C" w:rsidRPr="003719B2" w14:paraId="2B207B84" w14:textId="77777777" w:rsidTr="00A3524C">
              <w:trPr>
                <w:trHeight w:val="480"/>
              </w:trPr>
              <w:tc>
                <w:tcPr>
                  <w:tcW w:w="792" w:type="pct"/>
                  <w:vMerge w:val="restart"/>
                  <w:shd w:val="clear" w:color="000000" w:fill="FFFFFF"/>
                  <w:vAlign w:val="center"/>
                </w:tcPr>
                <w:p w14:paraId="410ABDED"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升级、管理</w:t>
                  </w:r>
                </w:p>
              </w:tc>
              <w:tc>
                <w:tcPr>
                  <w:tcW w:w="4208" w:type="pct"/>
                  <w:shd w:val="clear" w:color="000000" w:fill="FFFFFF"/>
                  <w:vAlign w:val="center"/>
                </w:tcPr>
                <w:p w14:paraId="5425043D"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kern w:val="0"/>
                      <w:szCs w:val="21"/>
                    </w:rPr>
                    <w:t>系统应支持自动和人工远程升级。升级内容应包括最新的漏洞库和系统自身的补丁程序。</w:t>
                  </w:r>
                </w:p>
              </w:tc>
            </w:tr>
            <w:tr w:rsidR="00A3524C" w:rsidRPr="003719B2" w14:paraId="1FBB3F5B" w14:textId="77777777" w:rsidTr="00A3524C">
              <w:trPr>
                <w:trHeight w:val="480"/>
              </w:trPr>
              <w:tc>
                <w:tcPr>
                  <w:tcW w:w="792" w:type="pct"/>
                  <w:vMerge/>
                  <w:shd w:val="clear" w:color="000000" w:fill="FFFFFF"/>
                  <w:vAlign w:val="center"/>
                </w:tcPr>
                <w:p w14:paraId="182F4B40"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696696FC"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szCs w:val="21"/>
                    </w:rPr>
                    <w:t>支持SSL的Web界面</w:t>
                  </w:r>
                  <w:r w:rsidRPr="003719B2">
                    <w:rPr>
                      <w:rFonts w:asciiTheme="minorEastAsia" w:hAnsiTheme="minorEastAsia" w:hint="eastAsia"/>
                      <w:szCs w:val="21"/>
                    </w:rPr>
                    <w:t>、SSH、Console、WebShell多种方式。</w:t>
                  </w:r>
                </w:p>
              </w:tc>
            </w:tr>
            <w:tr w:rsidR="00A3524C" w:rsidRPr="003719B2" w14:paraId="07E97DF1" w14:textId="77777777" w:rsidTr="00A3524C">
              <w:trPr>
                <w:trHeight w:val="480"/>
              </w:trPr>
              <w:tc>
                <w:tcPr>
                  <w:tcW w:w="792" w:type="pct"/>
                  <w:vMerge/>
                  <w:shd w:val="clear" w:color="000000" w:fill="FFFFFF"/>
                  <w:vAlign w:val="center"/>
                </w:tcPr>
                <w:p w14:paraId="6D7A388F"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04D8B020"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支持远程技术支持信息提取。</w:t>
                  </w:r>
                </w:p>
              </w:tc>
            </w:tr>
            <w:tr w:rsidR="00A3524C" w:rsidRPr="003719B2" w14:paraId="33FCBF42" w14:textId="77777777" w:rsidTr="00A3524C">
              <w:trPr>
                <w:trHeight w:val="480"/>
              </w:trPr>
              <w:tc>
                <w:tcPr>
                  <w:tcW w:w="792" w:type="pct"/>
                  <w:vMerge/>
                  <w:shd w:val="clear" w:color="000000" w:fill="FFFFFF"/>
                  <w:vAlign w:val="center"/>
                </w:tcPr>
                <w:p w14:paraId="23913083" w14:textId="77777777" w:rsidR="00A3524C" w:rsidRPr="003719B2" w:rsidRDefault="00A3524C" w:rsidP="00A3524C">
                  <w:pPr>
                    <w:widowControl/>
                    <w:spacing w:line="560" w:lineRule="exact"/>
                    <w:jc w:val="center"/>
                    <w:rPr>
                      <w:rFonts w:asciiTheme="minorEastAsia" w:hAnsiTheme="minorEastAsia"/>
                      <w:kern w:val="0"/>
                      <w:szCs w:val="21"/>
                    </w:rPr>
                  </w:pPr>
                </w:p>
              </w:tc>
              <w:tc>
                <w:tcPr>
                  <w:tcW w:w="4208" w:type="pct"/>
                  <w:shd w:val="clear" w:color="000000" w:fill="FFFFFF"/>
                  <w:vAlign w:val="center"/>
                </w:tcPr>
                <w:p w14:paraId="13FEE0A4" w14:textId="77777777" w:rsidR="00A3524C" w:rsidRPr="003719B2" w:rsidRDefault="00A3524C" w:rsidP="00A3524C">
                  <w:pPr>
                    <w:widowControl/>
                    <w:spacing w:line="560" w:lineRule="exact"/>
                    <w:rPr>
                      <w:rFonts w:asciiTheme="minorEastAsia" w:hAnsiTheme="minorEastAsia"/>
                      <w:szCs w:val="21"/>
                    </w:rPr>
                  </w:pPr>
                  <w:r w:rsidRPr="003719B2">
                    <w:rPr>
                      <w:rFonts w:asciiTheme="minorEastAsia" w:hAnsiTheme="minorEastAsia" w:hint="eastAsia"/>
                      <w:szCs w:val="21"/>
                    </w:rPr>
                    <w:t>支持ping,tcpdump,ifconfig,</w:t>
                  </w:r>
                  <w:r w:rsidRPr="003719B2">
                    <w:rPr>
                      <w:rFonts w:asciiTheme="minorEastAsia" w:hAnsiTheme="minorEastAsia"/>
                      <w:szCs w:val="21"/>
                    </w:rPr>
                    <w:t>wget</w:t>
                  </w:r>
                  <w:r w:rsidRPr="003719B2">
                    <w:rPr>
                      <w:rFonts w:asciiTheme="minorEastAsia" w:hAnsiTheme="minorEastAsia" w:hint="eastAsia"/>
                      <w:szCs w:val="21"/>
                    </w:rPr>
                    <w:t>。</w:t>
                  </w:r>
                </w:p>
              </w:tc>
            </w:tr>
          </w:tbl>
          <w:p w14:paraId="02420BFD" w14:textId="77777777" w:rsidR="00A3524C" w:rsidRPr="003719B2" w:rsidRDefault="00A3524C" w:rsidP="00A3524C">
            <w:pPr>
              <w:spacing w:line="560" w:lineRule="exact"/>
              <w:jc w:val="left"/>
              <w:rPr>
                <w:rFonts w:asciiTheme="minorEastAsia" w:hAnsiTheme="minorEastAsia"/>
                <w:szCs w:val="21"/>
              </w:rPr>
            </w:pPr>
          </w:p>
        </w:tc>
      </w:tr>
      <w:tr w:rsidR="00A3524C" w:rsidRPr="003719B2" w14:paraId="23632199" w14:textId="77777777" w:rsidTr="00A3524C">
        <w:tblPrEx>
          <w:jc w:val="center"/>
        </w:tblPrEx>
        <w:trPr>
          <w:gridAfter w:val="1"/>
          <w:wAfter w:w="618" w:type="dxa"/>
          <w:trHeight w:val="300"/>
          <w:jc w:val="center"/>
        </w:trPr>
        <w:tc>
          <w:tcPr>
            <w:tcW w:w="8046" w:type="dxa"/>
            <w:gridSpan w:val="2"/>
            <w:shd w:val="clear" w:color="000000" w:fill="FFFFFF"/>
            <w:vAlign w:val="center"/>
          </w:tcPr>
          <w:p w14:paraId="3E72A05F" w14:textId="77777777" w:rsidR="00A3524C" w:rsidRPr="003719B2" w:rsidRDefault="00A3524C" w:rsidP="00A3524C">
            <w:pPr>
              <w:spacing w:line="560" w:lineRule="exact"/>
              <w:jc w:val="left"/>
              <w:rPr>
                <w:rFonts w:asciiTheme="minorEastAsia" w:hAnsiTheme="minorEastAsia"/>
                <w:szCs w:val="21"/>
              </w:rPr>
            </w:pPr>
          </w:p>
          <w:p w14:paraId="4E7F2651"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sz w:val="28"/>
                <w:szCs w:val="28"/>
              </w:rPr>
              <w:t>1</w:t>
            </w:r>
            <w:r w:rsidRPr="003719B2">
              <w:rPr>
                <w:rFonts w:asciiTheme="minorEastAsia" w:hAnsiTheme="minorEastAsia" w:hint="eastAsia"/>
                <w:sz w:val="28"/>
                <w:szCs w:val="28"/>
              </w:rPr>
              <w:t>3)堡垒主机系统（1台）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6810"/>
            </w:tblGrid>
            <w:tr w:rsidR="00A3524C" w:rsidRPr="003719B2" w14:paraId="0382900B" w14:textId="77777777" w:rsidTr="00A3524C">
              <w:trPr>
                <w:trHeight w:val="260"/>
              </w:trPr>
              <w:tc>
                <w:tcPr>
                  <w:tcW w:w="646" w:type="pct"/>
                  <w:shd w:val="clear" w:color="auto" w:fill="auto"/>
                  <w:vAlign w:val="center"/>
                  <w:hideMark/>
                </w:tcPr>
                <w:p w14:paraId="7EEDC80A" w14:textId="77777777" w:rsidR="00A3524C" w:rsidRPr="003719B2" w:rsidRDefault="00A3524C" w:rsidP="00A3524C">
                  <w:pPr>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指标项</w:t>
                  </w:r>
                </w:p>
              </w:tc>
              <w:tc>
                <w:tcPr>
                  <w:tcW w:w="4354" w:type="pct"/>
                  <w:shd w:val="clear" w:color="auto" w:fill="auto"/>
                  <w:vAlign w:val="center"/>
                  <w:hideMark/>
                </w:tcPr>
                <w:p w14:paraId="032026F1" w14:textId="77777777" w:rsidR="00A3524C" w:rsidRPr="003719B2" w:rsidRDefault="00A3524C" w:rsidP="00A3524C">
                  <w:pPr>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指标要求</w:t>
                  </w:r>
                </w:p>
              </w:tc>
            </w:tr>
            <w:tr w:rsidR="00A3524C" w:rsidRPr="003719B2" w14:paraId="4A904278" w14:textId="77777777" w:rsidTr="00A3524C">
              <w:trPr>
                <w:trHeight w:val="260"/>
              </w:trPr>
              <w:tc>
                <w:tcPr>
                  <w:tcW w:w="646" w:type="pct"/>
                  <w:vMerge w:val="restart"/>
                  <w:shd w:val="clear" w:color="auto" w:fill="auto"/>
                  <w:vAlign w:val="center"/>
                  <w:hideMark/>
                </w:tcPr>
                <w:p w14:paraId="42DCBB15"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规格性能</w:t>
                  </w:r>
                </w:p>
              </w:tc>
              <w:tc>
                <w:tcPr>
                  <w:tcW w:w="4354" w:type="pct"/>
                  <w:shd w:val="clear" w:color="auto" w:fill="auto"/>
                  <w:vAlign w:val="center"/>
                  <w:hideMark/>
                </w:tcPr>
                <w:p w14:paraId="2901F13C"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软硬一体化机架式设备，至少提供4个1000M电口。</w:t>
                  </w:r>
                </w:p>
              </w:tc>
            </w:tr>
            <w:tr w:rsidR="00A3524C" w:rsidRPr="003719B2" w14:paraId="5008AE52" w14:textId="77777777" w:rsidTr="00A3524C">
              <w:trPr>
                <w:trHeight w:val="260"/>
              </w:trPr>
              <w:tc>
                <w:tcPr>
                  <w:tcW w:w="646" w:type="pct"/>
                  <w:vMerge/>
                  <w:vAlign w:val="center"/>
                  <w:hideMark/>
                </w:tcPr>
                <w:p w14:paraId="1B52CDDD" w14:textId="77777777" w:rsidR="00A3524C" w:rsidRPr="003719B2" w:rsidRDefault="00A3524C" w:rsidP="00A3524C">
                  <w:pPr>
                    <w:spacing w:line="560" w:lineRule="exact"/>
                    <w:rPr>
                      <w:rFonts w:asciiTheme="minorEastAsia" w:hAnsiTheme="minorEastAsia" w:cs="宋体"/>
                      <w:kern w:val="0"/>
                      <w:szCs w:val="21"/>
                    </w:rPr>
                  </w:pPr>
                </w:p>
              </w:tc>
              <w:tc>
                <w:tcPr>
                  <w:tcW w:w="4354" w:type="pct"/>
                  <w:shd w:val="clear" w:color="auto" w:fill="auto"/>
                  <w:vAlign w:val="center"/>
                  <w:hideMark/>
                </w:tcPr>
                <w:p w14:paraId="52B049B6"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管理资源数≥500个。</w:t>
                  </w:r>
                </w:p>
              </w:tc>
            </w:tr>
            <w:tr w:rsidR="00A3524C" w:rsidRPr="003719B2" w14:paraId="356A05E2" w14:textId="77777777" w:rsidTr="00A3524C">
              <w:trPr>
                <w:trHeight w:val="260"/>
              </w:trPr>
              <w:tc>
                <w:tcPr>
                  <w:tcW w:w="646" w:type="pct"/>
                  <w:vMerge w:val="restart"/>
                  <w:shd w:val="clear" w:color="auto" w:fill="auto"/>
                  <w:vAlign w:val="center"/>
                  <w:hideMark/>
                </w:tcPr>
                <w:p w14:paraId="78146C82"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支持协议</w:t>
                  </w:r>
                </w:p>
              </w:tc>
              <w:tc>
                <w:tcPr>
                  <w:tcW w:w="4354" w:type="pct"/>
                  <w:shd w:val="clear" w:color="auto" w:fill="auto"/>
                  <w:vAlign w:val="center"/>
                  <w:hideMark/>
                </w:tcPr>
                <w:p w14:paraId="4293A692"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支持SSH、SFTP、FTP、Telnet、RDP、VNC等协议。</w:t>
                  </w:r>
                </w:p>
              </w:tc>
            </w:tr>
            <w:tr w:rsidR="00A3524C" w:rsidRPr="003719B2" w14:paraId="11B5A7E3" w14:textId="77777777" w:rsidTr="00A3524C">
              <w:trPr>
                <w:trHeight w:val="260"/>
              </w:trPr>
              <w:tc>
                <w:tcPr>
                  <w:tcW w:w="646" w:type="pct"/>
                  <w:vMerge/>
                  <w:vAlign w:val="center"/>
                  <w:hideMark/>
                </w:tcPr>
                <w:p w14:paraId="3F707695" w14:textId="77777777" w:rsidR="00A3524C" w:rsidRPr="003719B2" w:rsidRDefault="00A3524C" w:rsidP="00A3524C">
                  <w:pPr>
                    <w:spacing w:line="560" w:lineRule="exact"/>
                    <w:rPr>
                      <w:rFonts w:asciiTheme="minorEastAsia" w:hAnsiTheme="minorEastAsia" w:cs="宋体"/>
                      <w:kern w:val="0"/>
                      <w:szCs w:val="21"/>
                    </w:rPr>
                  </w:pPr>
                </w:p>
              </w:tc>
              <w:tc>
                <w:tcPr>
                  <w:tcW w:w="4354" w:type="pct"/>
                  <w:shd w:val="clear" w:color="auto" w:fill="auto"/>
                  <w:vAlign w:val="center"/>
                  <w:hideMark/>
                </w:tcPr>
                <w:p w14:paraId="588216E8"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支持对KVM、Vmware、数据库、http、https等运维工具进行操作审计。</w:t>
                  </w:r>
                </w:p>
              </w:tc>
            </w:tr>
            <w:tr w:rsidR="00A3524C" w:rsidRPr="003719B2" w14:paraId="380BB00B" w14:textId="77777777" w:rsidTr="00A3524C">
              <w:trPr>
                <w:trHeight w:val="260"/>
              </w:trPr>
              <w:tc>
                <w:tcPr>
                  <w:tcW w:w="646" w:type="pct"/>
                  <w:shd w:val="clear" w:color="auto" w:fill="auto"/>
                  <w:vAlign w:val="center"/>
                  <w:hideMark/>
                </w:tcPr>
                <w:p w14:paraId="00F66EA2"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与资产管理</w:t>
                  </w:r>
                </w:p>
              </w:tc>
              <w:tc>
                <w:tcPr>
                  <w:tcW w:w="4354" w:type="pct"/>
                  <w:shd w:val="clear" w:color="auto" w:fill="auto"/>
                  <w:vAlign w:val="center"/>
                  <w:hideMark/>
                </w:tcPr>
                <w:p w14:paraId="08FEF50D"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支持批量导入、导出信息及设备信息。</w:t>
                  </w:r>
                </w:p>
              </w:tc>
            </w:tr>
            <w:tr w:rsidR="00A3524C" w:rsidRPr="003719B2" w14:paraId="60745DCD" w14:textId="77777777" w:rsidTr="00A3524C">
              <w:trPr>
                <w:trHeight w:val="520"/>
              </w:trPr>
              <w:tc>
                <w:tcPr>
                  <w:tcW w:w="646" w:type="pct"/>
                  <w:shd w:val="clear" w:color="auto" w:fill="auto"/>
                  <w:vAlign w:val="center"/>
                  <w:hideMark/>
                </w:tcPr>
                <w:p w14:paraId="336D5D71"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运维授权</w:t>
                  </w:r>
                </w:p>
              </w:tc>
              <w:tc>
                <w:tcPr>
                  <w:tcW w:w="4354" w:type="pct"/>
                  <w:shd w:val="clear" w:color="auto" w:fill="auto"/>
                  <w:vAlign w:val="center"/>
                  <w:hideMark/>
                </w:tcPr>
                <w:p w14:paraId="05A68621"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支持一对一、一对多、多对多授权，如将单个资产授权多个，一个授予多个资产，组向资产组授权。</w:t>
                  </w:r>
                </w:p>
              </w:tc>
            </w:tr>
            <w:tr w:rsidR="00A3524C" w:rsidRPr="003719B2" w14:paraId="3FE010FB" w14:textId="77777777" w:rsidTr="00A3524C">
              <w:trPr>
                <w:trHeight w:val="520"/>
              </w:trPr>
              <w:tc>
                <w:tcPr>
                  <w:tcW w:w="646" w:type="pct"/>
                  <w:shd w:val="clear" w:color="auto" w:fill="auto"/>
                  <w:vAlign w:val="center"/>
                  <w:hideMark/>
                </w:tcPr>
                <w:p w14:paraId="6B3F7C0E"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认证管理</w:t>
                  </w:r>
                </w:p>
              </w:tc>
              <w:tc>
                <w:tcPr>
                  <w:tcW w:w="4354" w:type="pct"/>
                  <w:shd w:val="clear" w:color="auto" w:fill="auto"/>
                  <w:vAlign w:val="center"/>
                  <w:hideMark/>
                </w:tcPr>
                <w:p w14:paraId="7D870537"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同时支持本地口令认证、LDAP认证、AD认证、短信认证、Radius、usbkey、动态口令认证。</w:t>
                  </w:r>
                </w:p>
              </w:tc>
            </w:tr>
            <w:tr w:rsidR="00A3524C" w:rsidRPr="003719B2" w14:paraId="16952E47" w14:textId="77777777" w:rsidTr="00A3524C">
              <w:trPr>
                <w:trHeight w:val="520"/>
              </w:trPr>
              <w:tc>
                <w:tcPr>
                  <w:tcW w:w="646" w:type="pct"/>
                  <w:vMerge w:val="restart"/>
                  <w:shd w:val="clear" w:color="auto" w:fill="auto"/>
                  <w:vAlign w:val="center"/>
                  <w:hideMark/>
                </w:tcPr>
                <w:p w14:paraId="11F84CB8"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自动改密</w:t>
                  </w:r>
                </w:p>
              </w:tc>
              <w:tc>
                <w:tcPr>
                  <w:tcW w:w="4354" w:type="pct"/>
                  <w:shd w:val="clear" w:color="auto" w:fill="auto"/>
                  <w:vAlign w:val="center"/>
                  <w:hideMark/>
                </w:tcPr>
                <w:p w14:paraId="7DA3F905"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支持密码策略设置，可自定义密码复杂程度，可设置密码中包含数字、字母、符号及禁用关键字等内容。</w:t>
                  </w:r>
                </w:p>
              </w:tc>
            </w:tr>
            <w:tr w:rsidR="00A3524C" w:rsidRPr="003719B2" w14:paraId="0D146458" w14:textId="77777777" w:rsidTr="00A3524C">
              <w:trPr>
                <w:trHeight w:val="260"/>
              </w:trPr>
              <w:tc>
                <w:tcPr>
                  <w:tcW w:w="646" w:type="pct"/>
                  <w:vMerge/>
                  <w:vAlign w:val="center"/>
                  <w:hideMark/>
                </w:tcPr>
                <w:p w14:paraId="741D1E33" w14:textId="77777777" w:rsidR="00A3524C" w:rsidRPr="003719B2" w:rsidRDefault="00A3524C" w:rsidP="00A3524C">
                  <w:pPr>
                    <w:spacing w:line="560" w:lineRule="exact"/>
                    <w:rPr>
                      <w:rFonts w:asciiTheme="minorEastAsia" w:hAnsiTheme="minorEastAsia" w:cs="宋体"/>
                      <w:kern w:val="0"/>
                      <w:szCs w:val="21"/>
                    </w:rPr>
                  </w:pPr>
                </w:p>
              </w:tc>
              <w:tc>
                <w:tcPr>
                  <w:tcW w:w="4354" w:type="pct"/>
                  <w:shd w:val="clear" w:color="auto" w:fill="auto"/>
                  <w:vAlign w:val="center"/>
                  <w:hideMark/>
                </w:tcPr>
                <w:p w14:paraId="1C1C8483"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支持口令有效期设置，账号口令到期强制修改自身口令。</w:t>
                  </w:r>
                </w:p>
              </w:tc>
            </w:tr>
            <w:tr w:rsidR="00A3524C" w:rsidRPr="003719B2" w14:paraId="262CFABE" w14:textId="77777777" w:rsidTr="00A3524C">
              <w:trPr>
                <w:trHeight w:val="260"/>
              </w:trPr>
              <w:tc>
                <w:tcPr>
                  <w:tcW w:w="646" w:type="pct"/>
                  <w:shd w:val="clear" w:color="auto" w:fill="auto"/>
                  <w:vAlign w:val="center"/>
                  <w:hideMark/>
                </w:tcPr>
                <w:p w14:paraId="625A33C5"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访问控制</w:t>
                  </w:r>
                </w:p>
              </w:tc>
              <w:tc>
                <w:tcPr>
                  <w:tcW w:w="4354" w:type="pct"/>
                  <w:shd w:val="clear" w:color="auto" w:fill="auto"/>
                  <w:vAlign w:val="center"/>
                  <w:hideMark/>
                </w:tcPr>
                <w:p w14:paraId="3981086C"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支持访问时间策略、资源访问时间策略、IP地址策略。</w:t>
                  </w:r>
                </w:p>
              </w:tc>
            </w:tr>
            <w:tr w:rsidR="00A3524C" w:rsidRPr="003719B2" w14:paraId="71823320" w14:textId="77777777" w:rsidTr="00A3524C">
              <w:trPr>
                <w:trHeight w:val="520"/>
              </w:trPr>
              <w:tc>
                <w:tcPr>
                  <w:tcW w:w="646" w:type="pct"/>
                  <w:shd w:val="clear" w:color="auto" w:fill="auto"/>
                  <w:vAlign w:val="center"/>
                  <w:hideMark/>
                </w:tcPr>
                <w:p w14:paraId="269C06E5"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命令过滤</w:t>
                  </w:r>
                </w:p>
              </w:tc>
              <w:tc>
                <w:tcPr>
                  <w:tcW w:w="4354" w:type="pct"/>
                  <w:shd w:val="clear" w:color="auto" w:fill="auto"/>
                  <w:vAlign w:val="center"/>
                  <w:hideMark/>
                </w:tcPr>
                <w:p w14:paraId="4AC137B0"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支持基于单条操作命令或命令组设置行为规则，当运维人员输入违规命令时（包括通过table键、上下键、复制等方式）自动进行告警或阻断，命令策略支持正则表达式。</w:t>
                  </w:r>
                </w:p>
              </w:tc>
            </w:tr>
            <w:tr w:rsidR="00A3524C" w:rsidRPr="003719B2" w14:paraId="5269D706" w14:textId="77777777" w:rsidTr="00A3524C">
              <w:trPr>
                <w:trHeight w:val="260"/>
              </w:trPr>
              <w:tc>
                <w:tcPr>
                  <w:tcW w:w="646" w:type="pct"/>
                  <w:shd w:val="clear" w:color="auto" w:fill="auto"/>
                  <w:vAlign w:val="center"/>
                  <w:hideMark/>
                </w:tcPr>
                <w:p w14:paraId="2AF04AD0"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命令审批</w:t>
                  </w:r>
                </w:p>
              </w:tc>
              <w:tc>
                <w:tcPr>
                  <w:tcW w:w="4354" w:type="pct"/>
                  <w:shd w:val="clear" w:color="auto" w:fill="auto"/>
                  <w:vAlign w:val="center"/>
                  <w:hideMark/>
                </w:tcPr>
                <w:p w14:paraId="5F72CE86"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支持命令审批规则，执行高危命令时需要管理员审批后才允许执行。</w:t>
                  </w:r>
                </w:p>
              </w:tc>
            </w:tr>
            <w:tr w:rsidR="00A3524C" w:rsidRPr="003719B2" w14:paraId="78065C47" w14:textId="77777777" w:rsidTr="00A3524C">
              <w:trPr>
                <w:trHeight w:val="260"/>
              </w:trPr>
              <w:tc>
                <w:tcPr>
                  <w:tcW w:w="646" w:type="pct"/>
                  <w:shd w:val="clear" w:color="auto" w:fill="auto"/>
                  <w:vAlign w:val="center"/>
                  <w:hideMark/>
                </w:tcPr>
                <w:p w14:paraId="416AF40C"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实时监控</w:t>
                  </w:r>
                </w:p>
              </w:tc>
              <w:tc>
                <w:tcPr>
                  <w:tcW w:w="4354" w:type="pct"/>
                  <w:shd w:val="clear" w:color="auto" w:fill="auto"/>
                  <w:vAlign w:val="center"/>
                  <w:hideMark/>
                </w:tcPr>
                <w:p w14:paraId="3F21354B"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对正在进行的运维操作会话，支持实时监控，支持手工切断实时会话。</w:t>
                  </w:r>
                </w:p>
              </w:tc>
            </w:tr>
            <w:tr w:rsidR="00A3524C" w:rsidRPr="003719B2" w14:paraId="7DF76F1F" w14:textId="77777777" w:rsidTr="00A3524C">
              <w:trPr>
                <w:trHeight w:val="520"/>
              </w:trPr>
              <w:tc>
                <w:tcPr>
                  <w:tcW w:w="646" w:type="pct"/>
                  <w:vMerge w:val="restart"/>
                  <w:shd w:val="clear" w:color="auto" w:fill="auto"/>
                  <w:vAlign w:val="center"/>
                  <w:hideMark/>
                </w:tcPr>
                <w:p w14:paraId="270F0E6C"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行为审计</w:t>
                  </w:r>
                </w:p>
              </w:tc>
              <w:tc>
                <w:tcPr>
                  <w:tcW w:w="4354" w:type="pct"/>
                  <w:shd w:val="clear" w:color="auto" w:fill="auto"/>
                  <w:vAlign w:val="center"/>
                  <w:hideMark/>
                </w:tcPr>
                <w:p w14:paraId="07A91E2E"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行为审计记录至少包括以下内容：账户、起止时间、登陆IP、设备IP、设备名称、设备类型、访问账号、访问协议等信息。</w:t>
                  </w:r>
                </w:p>
              </w:tc>
            </w:tr>
            <w:tr w:rsidR="00A3524C" w:rsidRPr="003719B2" w14:paraId="514019A7" w14:textId="77777777" w:rsidTr="00A3524C">
              <w:trPr>
                <w:trHeight w:val="260"/>
              </w:trPr>
              <w:tc>
                <w:tcPr>
                  <w:tcW w:w="646" w:type="pct"/>
                  <w:vMerge/>
                  <w:vAlign w:val="center"/>
                  <w:hideMark/>
                </w:tcPr>
                <w:p w14:paraId="186F031B" w14:textId="77777777" w:rsidR="00A3524C" w:rsidRPr="003719B2" w:rsidRDefault="00A3524C" w:rsidP="00A3524C">
                  <w:pPr>
                    <w:spacing w:line="560" w:lineRule="exact"/>
                    <w:rPr>
                      <w:rFonts w:asciiTheme="minorEastAsia" w:hAnsiTheme="minorEastAsia" w:cs="宋体"/>
                      <w:kern w:val="0"/>
                      <w:szCs w:val="21"/>
                    </w:rPr>
                  </w:pPr>
                </w:p>
              </w:tc>
              <w:tc>
                <w:tcPr>
                  <w:tcW w:w="4354" w:type="pct"/>
                  <w:shd w:val="clear" w:color="auto" w:fill="auto"/>
                  <w:vAlign w:val="center"/>
                  <w:hideMark/>
                </w:tcPr>
                <w:p w14:paraId="75D6EC9C"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支持对文件传输协议（FTP、SFTP、windows文件共享）的审计记录，并记录文件传输大小。</w:t>
                  </w:r>
                </w:p>
              </w:tc>
            </w:tr>
            <w:tr w:rsidR="00A3524C" w:rsidRPr="003719B2" w14:paraId="41CB5342" w14:textId="77777777" w:rsidTr="00A3524C">
              <w:trPr>
                <w:trHeight w:val="260"/>
              </w:trPr>
              <w:tc>
                <w:tcPr>
                  <w:tcW w:w="646" w:type="pct"/>
                  <w:shd w:val="clear" w:color="auto" w:fill="auto"/>
                  <w:vAlign w:val="center"/>
                  <w:hideMark/>
                </w:tcPr>
                <w:p w14:paraId="2324F49C"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配置审计</w:t>
                  </w:r>
                </w:p>
              </w:tc>
              <w:tc>
                <w:tcPr>
                  <w:tcW w:w="4354" w:type="pct"/>
                  <w:shd w:val="clear" w:color="auto" w:fill="auto"/>
                  <w:vAlign w:val="center"/>
                  <w:hideMark/>
                </w:tcPr>
                <w:p w14:paraId="5BC8CF73"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支持对管理员操作运维审计系统的配置行为进行审计记录。</w:t>
                  </w:r>
                </w:p>
              </w:tc>
            </w:tr>
            <w:tr w:rsidR="00A3524C" w:rsidRPr="003719B2" w14:paraId="066F937C" w14:textId="77777777" w:rsidTr="00A3524C">
              <w:trPr>
                <w:trHeight w:val="520"/>
              </w:trPr>
              <w:tc>
                <w:tcPr>
                  <w:tcW w:w="646" w:type="pct"/>
                  <w:shd w:val="clear" w:color="auto" w:fill="auto"/>
                  <w:vAlign w:val="center"/>
                  <w:hideMark/>
                </w:tcPr>
                <w:p w14:paraId="3045D4B5"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审计报表</w:t>
                  </w:r>
                </w:p>
              </w:tc>
              <w:tc>
                <w:tcPr>
                  <w:tcW w:w="4354" w:type="pct"/>
                  <w:shd w:val="clear" w:color="auto" w:fill="auto"/>
                  <w:vAlign w:val="center"/>
                  <w:hideMark/>
                </w:tcPr>
                <w:p w14:paraId="01FDF368"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支持自定义报表，可记录审计报表模板，可生成图形报表，并提供EXCAL、CSV、WORD、PDF、HTML等格式导出。</w:t>
                  </w:r>
                </w:p>
              </w:tc>
            </w:tr>
            <w:tr w:rsidR="00A3524C" w:rsidRPr="003719B2" w14:paraId="2EB831ED" w14:textId="77777777" w:rsidTr="00A3524C">
              <w:trPr>
                <w:trHeight w:val="260"/>
              </w:trPr>
              <w:tc>
                <w:tcPr>
                  <w:tcW w:w="646" w:type="pct"/>
                  <w:shd w:val="clear" w:color="auto" w:fill="auto"/>
                  <w:vAlign w:val="center"/>
                  <w:hideMark/>
                </w:tcPr>
                <w:p w14:paraId="0179A018"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备份与维护</w:t>
                  </w:r>
                </w:p>
              </w:tc>
              <w:tc>
                <w:tcPr>
                  <w:tcW w:w="4354" w:type="pct"/>
                  <w:shd w:val="clear" w:color="auto" w:fill="auto"/>
                  <w:vAlign w:val="center"/>
                  <w:hideMark/>
                </w:tcPr>
                <w:p w14:paraId="31FF6AFD"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支持系统配置还原，可以还原至任一备份点。</w:t>
                  </w:r>
                </w:p>
              </w:tc>
            </w:tr>
            <w:tr w:rsidR="00A3524C" w:rsidRPr="003719B2" w14:paraId="67C37C42" w14:textId="77777777" w:rsidTr="00A3524C">
              <w:trPr>
                <w:trHeight w:val="260"/>
              </w:trPr>
              <w:tc>
                <w:tcPr>
                  <w:tcW w:w="646" w:type="pct"/>
                  <w:vMerge w:val="restart"/>
                  <w:shd w:val="clear" w:color="auto" w:fill="auto"/>
                  <w:vAlign w:val="center"/>
                  <w:hideMark/>
                </w:tcPr>
                <w:p w14:paraId="6B600A27" w14:textId="77777777" w:rsidR="00A3524C" w:rsidRPr="003719B2" w:rsidRDefault="00A3524C" w:rsidP="00A3524C">
                  <w:pPr>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管理能力</w:t>
                  </w:r>
                </w:p>
              </w:tc>
              <w:tc>
                <w:tcPr>
                  <w:tcW w:w="4354" w:type="pct"/>
                  <w:shd w:val="clear" w:color="auto" w:fill="auto"/>
                  <w:vAlign w:val="center"/>
                  <w:hideMark/>
                </w:tcPr>
                <w:p w14:paraId="5E727370"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支持NTP系统时间同步配置，保证审计日志拥有可靠的时间戳。</w:t>
                  </w:r>
                </w:p>
              </w:tc>
            </w:tr>
            <w:tr w:rsidR="00A3524C" w:rsidRPr="003719B2" w14:paraId="0E3B15EF" w14:textId="77777777" w:rsidTr="00A3524C">
              <w:trPr>
                <w:trHeight w:val="260"/>
              </w:trPr>
              <w:tc>
                <w:tcPr>
                  <w:tcW w:w="646" w:type="pct"/>
                  <w:vMerge/>
                  <w:vAlign w:val="center"/>
                  <w:hideMark/>
                </w:tcPr>
                <w:p w14:paraId="5182D162" w14:textId="77777777" w:rsidR="00A3524C" w:rsidRPr="003719B2" w:rsidRDefault="00A3524C" w:rsidP="00A3524C">
                  <w:pPr>
                    <w:spacing w:line="560" w:lineRule="exact"/>
                    <w:rPr>
                      <w:rFonts w:asciiTheme="minorEastAsia" w:hAnsiTheme="minorEastAsia" w:cs="宋体"/>
                      <w:kern w:val="0"/>
                      <w:szCs w:val="21"/>
                    </w:rPr>
                  </w:pPr>
                </w:p>
              </w:tc>
              <w:tc>
                <w:tcPr>
                  <w:tcW w:w="4354" w:type="pct"/>
                  <w:shd w:val="clear" w:color="auto" w:fill="auto"/>
                  <w:vAlign w:val="center"/>
                  <w:hideMark/>
                </w:tcPr>
                <w:p w14:paraId="22A77B8A" w14:textId="77777777" w:rsidR="00A3524C" w:rsidRPr="003719B2" w:rsidRDefault="00A3524C" w:rsidP="00A3524C">
                  <w:pPr>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支持告警对外转发，转发方式支持syslog、SNMP等方式。</w:t>
                  </w:r>
                </w:p>
              </w:tc>
            </w:tr>
          </w:tbl>
          <w:p w14:paraId="0BC5192A" w14:textId="77777777" w:rsidR="00A3524C" w:rsidRPr="003719B2" w:rsidRDefault="00A3524C" w:rsidP="00A3524C">
            <w:pPr>
              <w:spacing w:line="560" w:lineRule="exact"/>
              <w:jc w:val="left"/>
              <w:rPr>
                <w:rFonts w:asciiTheme="minorEastAsia" w:hAnsiTheme="minorEastAsia"/>
                <w:szCs w:val="21"/>
              </w:rPr>
            </w:pPr>
          </w:p>
        </w:tc>
      </w:tr>
      <w:tr w:rsidR="00A3524C" w:rsidRPr="003719B2" w14:paraId="3CCA19C6" w14:textId="77777777" w:rsidTr="00A3524C">
        <w:tblPrEx>
          <w:jc w:val="center"/>
        </w:tblPrEx>
        <w:trPr>
          <w:gridAfter w:val="1"/>
          <w:wAfter w:w="618" w:type="dxa"/>
          <w:trHeight w:val="300"/>
          <w:jc w:val="center"/>
        </w:trPr>
        <w:tc>
          <w:tcPr>
            <w:tcW w:w="8046" w:type="dxa"/>
            <w:gridSpan w:val="2"/>
            <w:shd w:val="clear" w:color="000000" w:fill="FFFFFF"/>
            <w:vAlign w:val="center"/>
          </w:tcPr>
          <w:p w14:paraId="2D0CAD0B" w14:textId="77777777" w:rsidR="00A3524C" w:rsidRPr="003719B2" w:rsidRDefault="00A3524C" w:rsidP="00A3524C">
            <w:pPr>
              <w:spacing w:line="560" w:lineRule="exact"/>
              <w:jc w:val="left"/>
              <w:rPr>
                <w:rFonts w:asciiTheme="minorEastAsia" w:hAnsiTheme="minorEastAsia"/>
                <w:szCs w:val="21"/>
              </w:rPr>
            </w:pPr>
          </w:p>
          <w:p w14:paraId="5A575D41"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w:t>
            </w:r>
            <w:r w:rsidRPr="003719B2">
              <w:rPr>
                <w:rFonts w:asciiTheme="minorEastAsia" w:hAnsiTheme="minorEastAsia"/>
                <w:sz w:val="28"/>
                <w:szCs w:val="28"/>
              </w:rPr>
              <w:t>1</w:t>
            </w:r>
            <w:r w:rsidRPr="003719B2">
              <w:rPr>
                <w:rFonts w:asciiTheme="minorEastAsia" w:hAnsiTheme="minorEastAsia" w:hint="eastAsia"/>
                <w:sz w:val="28"/>
                <w:szCs w:val="28"/>
              </w:rPr>
              <w:t>4)终端安全管理系统（1台）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703"/>
            </w:tblGrid>
            <w:tr w:rsidR="00A3524C" w:rsidRPr="003719B2" w14:paraId="5A41A3BE" w14:textId="77777777" w:rsidTr="00A3524C">
              <w:trPr>
                <w:cantSplit/>
                <w:trHeight w:val="327"/>
                <w:jc w:val="center"/>
              </w:trPr>
              <w:tc>
                <w:tcPr>
                  <w:tcW w:w="714" w:type="pct"/>
                  <w:shd w:val="clear" w:color="auto" w:fill="auto"/>
                  <w:vAlign w:val="center"/>
                  <w:hideMark/>
                </w:tcPr>
                <w:p w14:paraId="64A173C8" w14:textId="77777777" w:rsidR="00A3524C" w:rsidRPr="003719B2" w:rsidRDefault="00A3524C" w:rsidP="00A3524C">
                  <w:pPr>
                    <w:widowControl/>
                    <w:adjustRightInd w:val="0"/>
                    <w:snapToGrid w:val="0"/>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设备名称</w:t>
                  </w:r>
                </w:p>
              </w:tc>
              <w:tc>
                <w:tcPr>
                  <w:tcW w:w="4286" w:type="pct"/>
                  <w:shd w:val="clear" w:color="auto" w:fill="auto"/>
                  <w:vAlign w:val="center"/>
                  <w:hideMark/>
                </w:tcPr>
                <w:p w14:paraId="20E3B273" w14:textId="77777777" w:rsidR="00A3524C" w:rsidRPr="003719B2" w:rsidRDefault="00A3524C" w:rsidP="00A3524C">
                  <w:pPr>
                    <w:widowControl/>
                    <w:adjustRightInd w:val="0"/>
                    <w:snapToGrid w:val="0"/>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技术规格</w:t>
                  </w:r>
                </w:p>
              </w:tc>
            </w:tr>
            <w:tr w:rsidR="00A3524C" w:rsidRPr="003719B2" w14:paraId="037EDE43" w14:textId="77777777" w:rsidTr="00A3524C">
              <w:trPr>
                <w:cantSplit/>
                <w:trHeight w:val="647"/>
                <w:jc w:val="center"/>
              </w:trPr>
              <w:tc>
                <w:tcPr>
                  <w:tcW w:w="714" w:type="pct"/>
                  <w:vMerge w:val="restart"/>
                  <w:shd w:val="clear" w:color="auto" w:fill="auto"/>
                  <w:vAlign w:val="center"/>
                  <w:hideMark/>
                </w:tcPr>
                <w:p w14:paraId="2333922E"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系统基础要求</w:t>
                  </w:r>
                </w:p>
              </w:tc>
              <w:tc>
                <w:tcPr>
                  <w:tcW w:w="4286" w:type="pct"/>
                  <w:shd w:val="clear" w:color="auto" w:fill="auto"/>
                  <w:vAlign w:val="center"/>
                  <w:hideMark/>
                </w:tcPr>
                <w:p w14:paraId="0C7BC69B" w14:textId="0E72EAD4" w:rsidR="00A3524C" w:rsidRPr="003719B2" w:rsidRDefault="00E6361B" w:rsidP="00A3524C">
                  <w:pPr>
                    <w:widowControl/>
                    <w:adjustRightInd w:val="0"/>
                    <w:snapToGrid w:val="0"/>
                    <w:spacing w:after="200" w:line="560" w:lineRule="exact"/>
                    <w:jc w:val="left"/>
                    <w:rPr>
                      <w:rFonts w:asciiTheme="minorEastAsia" w:hAnsiTheme="minorEastAsia" w:cs="宋体"/>
                      <w:kern w:val="0"/>
                      <w:szCs w:val="21"/>
                    </w:rPr>
                  </w:pPr>
                  <w:r>
                    <w:rPr>
                      <w:rFonts w:asciiTheme="minorEastAsia" w:hAnsiTheme="minorEastAsia" w:cs="宋体" w:hint="eastAsia"/>
                      <w:kern w:val="0"/>
                      <w:szCs w:val="21"/>
                    </w:rPr>
                    <w:t>#</w:t>
                  </w:r>
                  <w:r w:rsidR="00A3524C" w:rsidRPr="003719B2">
                    <w:rPr>
                      <w:rFonts w:asciiTheme="minorEastAsia" w:hAnsiTheme="minorEastAsia" w:cs="宋体" w:hint="eastAsia"/>
                      <w:kern w:val="0"/>
                      <w:szCs w:val="21"/>
                    </w:rPr>
                    <w:t>与医院现有系统兼容、统一管理。</w:t>
                  </w:r>
                </w:p>
              </w:tc>
            </w:tr>
            <w:tr w:rsidR="00A3524C" w:rsidRPr="003719B2" w14:paraId="02DDE539" w14:textId="77777777" w:rsidTr="00A3524C">
              <w:trPr>
                <w:cantSplit/>
                <w:trHeight w:val="20"/>
                <w:jc w:val="center"/>
              </w:trPr>
              <w:tc>
                <w:tcPr>
                  <w:tcW w:w="714" w:type="pct"/>
                  <w:vMerge/>
                  <w:vAlign w:val="center"/>
                  <w:hideMark/>
                </w:tcPr>
                <w:p w14:paraId="35215B6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BBD2915"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要求终端管理厂商提供基于NAC技术实现的硬件准入控制网关服务器，并且准入控制网关默认集成在终端管理服务器中，无须单独采购准入控制服务器设备。</w:t>
                  </w:r>
                </w:p>
              </w:tc>
            </w:tr>
            <w:tr w:rsidR="00A3524C" w:rsidRPr="003719B2" w14:paraId="4EE3AAF9" w14:textId="77777777" w:rsidTr="00A3524C">
              <w:trPr>
                <w:cantSplit/>
                <w:trHeight w:val="20"/>
                <w:jc w:val="center"/>
              </w:trPr>
              <w:tc>
                <w:tcPr>
                  <w:tcW w:w="714" w:type="pct"/>
                  <w:vMerge/>
                  <w:vAlign w:val="center"/>
                  <w:hideMark/>
                </w:tcPr>
                <w:p w14:paraId="15AF5FF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401AA01"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产品需要采用高度组件化的积木式架构，以脚本引擎组件为核心，配以任务管理组件、热插拔管理组件、客户端管理组件、通讯组件以及数据中心组件，实现平台的任务交互、调度、解析以及执行。</w:t>
                  </w:r>
                </w:p>
              </w:tc>
            </w:tr>
            <w:tr w:rsidR="00A3524C" w:rsidRPr="003719B2" w14:paraId="52CB87C2" w14:textId="77777777" w:rsidTr="00A3524C">
              <w:trPr>
                <w:cantSplit/>
                <w:trHeight w:val="20"/>
                <w:jc w:val="center"/>
              </w:trPr>
              <w:tc>
                <w:tcPr>
                  <w:tcW w:w="714" w:type="pct"/>
                  <w:vMerge/>
                  <w:vAlign w:val="center"/>
                  <w:hideMark/>
                </w:tcPr>
                <w:p w14:paraId="0F22FEA8"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C903199"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产品需要支持VPN、NAT及跨互联网等网络环境。不能通过硬件设备或软件程序实现不同网络环境的转换。</w:t>
                  </w:r>
                </w:p>
              </w:tc>
            </w:tr>
            <w:tr w:rsidR="00A3524C" w:rsidRPr="003719B2" w14:paraId="37BE8F71" w14:textId="77777777" w:rsidTr="00A3524C">
              <w:trPr>
                <w:cantSplit/>
                <w:trHeight w:val="20"/>
                <w:jc w:val="center"/>
              </w:trPr>
              <w:tc>
                <w:tcPr>
                  <w:tcW w:w="714" w:type="pct"/>
                  <w:vMerge/>
                  <w:vAlign w:val="center"/>
                  <w:hideMark/>
                </w:tcPr>
                <w:p w14:paraId="6523FAC3"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057EA26"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终端管理服务器支持快速恢复机制，终端管理平台可通过恢复出厂操作把管理平台恢复为出厂默认状态。</w:t>
                  </w:r>
                </w:p>
              </w:tc>
            </w:tr>
            <w:tr w:rsidR="00A3524C" w:rsidRPr="003719B2" w14:paraId="15B56CB1" w14:textId="77777777" w:rsidTr="00A3524C">
              <w:trPr>
                <w:cantSplit/>
                <w:trHeight w:val="20"/>
                <w:jc w:val="center"/>
              </w:trPr>
              <w:tc>
                <w:tcPr>
                  <w:tcW w:w="714" w:type="pct"/>
                  <w:vMerge/>
                  <w:vAlign w:val="center"/>
                  <w:hideMark/>
                </w:tcPr>
                <w:p w14:paraId="2491C183"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6B981CE"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支持多级管理架构，在上级管理平台，能够直观展示各下级单位管理信息，并可以完全接管下级单位的管理平台。</w:t>
                  </w:r>
                </w:p>
              </w:tc>
            </w:tr>
            <w:tr w:rsidR="00A3524C" w:rsidRPr="003719B2" w14:paraId="0D2FF138" w14:textId="77777777" w:rsidTr="00A3524C">
              <w:trPr>
                <w:cantSplit/>
                <w:trHeight w:val="20"/>
                <w:jc w:val="center"/>
              </w:trPr>
              <w:tc>
                <w:tcPr>
                  <w:tcW w:w="714" w:type="pct"/>
                  <w:vMerge/>
                  <w:vAlign w:val="center"/>
                  <w:hideMark/>
                </w:tcPr>
                <w:p w14:paraId="6C178642"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D868883"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要求终端管理厂商为终端管理服务器安装能够稳定运行终端管理平台的正版</w:t>
                  </w:r>
                  <w:r w:rsidRPr="003719B2">
                    <w:rPr>
                      <w:rFonts w:asciiTheme="minorEastAsia" w:hAnsiTheme="minorEastAsia"/>
                      <w:kern w:val="0"/>
                      <w:szCs w:val="21"/>
                    </w:rPr>
                    <w:t>LINUX</w:t>
                  </w:r>
                  <w:r w:rsidRPr="003719B2">
                    <w:rPr>
                      <w:rFonts w:asciiTheme="minorEastAsia" w:hAnsiTheme="minorEastAsia" w:cs="宋体" w:hint="eastAsia"/>
                      <w:kern w:val="0"/>
                      <w:szCs w:val="21"/>
                    </w:rPr>
                    <w:t>操作系统，以及正版</w:t>
                  </w:r>
                  <w:r w:rsidRPr="003719B2">
                    <w:rPr>
                      <w:rFonts w:asciiTheme="minorEastAsia" w:hAnsiTheme="minorEastAsia"/>
                      <w:kern w:val="0"/>
                      <w:szCs w:val="21"/>
                    </w:rPr>
                    <w:t>MYSQL</w:t>
                  </w:r>
                  <w:r w:rsidRPr="003719B2">
                    <w:rPr>
                      <w:rFonts w:asciiTheme="minorEastAsia" w:hAnsiTheme="minorEastAsia" w:cs="宋体" w:hint="eastAsia"/>
                      <w:kern w:val="0"/>
                      <w:szCs w:val="21"/>
                    </w:rPr>
                    <w:t>数据库。</w:t>
                  </w:r>
                </w:p>
              </w:tc>
            </w:tr>
            <w:tr w:rsidR="00A3524C" w:rsidRPr="003719B2" w14:paraId="7C4E420E" w14:textId="77777777" w:rsidTr="00A3524C">
              <w:trPr>
                <w:cantSplit/>
                <w:trHeight w:val="20"/>
                <w:jc w:val="center"/>
              </w:trPr>
              <w:tc>
                <w:tcPr>
                  <w:tcW w:w="714" w:type="pct"/>
                  <w:vMerge/>
                  <w:vAlign w:val="center"/>
                </w:tcPr>
                <w:p w14:paraId="0345ACD7"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tcPr>
                <w:p w14:paraId="2304702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投标产品须为基于B/S、C/S架构的产品平台。并可以设置为被授权的网管人员，在指定的计算机上，在帐号密码验证通过的前提下，才可进入管理系统进行相应的管理工作。</w:t>
                  </w:r>
                </w:p>
              </w:tc>
            </w:tr>
            <w:tr w:rsidR="00A3524C" w:rsidRPr="003719B2" w14:paraId="63D07695" w14:textId="77777777" w:rsidTr="00A3524C">
              <w:trPr>
                <w:cantSplit/>
                <w:trHeight w:val="20"/>
                <w:jc w:val="center"/>
              </w:trPr>
              <w:tc>
                <w:tcPr>
                  <w:tcW w:w="714" w:type="pct"/>
                  <w:vMerge/>
                  <w:vAlign w:val="center"/>
                  <w:hideMark/>
                </w:tcPr>
                <w:p w14:paraId="61492066"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D6CD91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系统具备良好的系统安全性，客户端程序应具有自我防护机制，客户端能够完全兼容并稳定运行在64位与32位Windows平台上, 客户端可设置为禁止卸载或审批卸载。</w:t>
                  </w:r>
                </w:p>
              </w:tc>
            </w:tr>
            <w:tr w:rsidR="00A3524C" w:rsidRPr="003719B2" w14:paraId="09A293E2" w14:textId="77777777" w:rsidTr="00A3524C">
              <w:trPr>
                <w:cantSplit/>
                <w:trHeight w:val="20"/>
                <w:jc w:val="center"/>
              </w:trPr>
              <w:tc>
                <w:tcPr>
                  <w:tcW w:w="714" w:type="pct"/>
                  <w:vMerge/>
                  <w:vAlign w:val="center"/>
                  <w:hideMark/>
                </w:tcPr>
                <w:p w14:paraId="4F62134F"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08BAE19"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产品应符合业界安全标准的SSL加密技术，确保服务器端、控制台及客户端之间的认证及传输安全。</w:t>
                  </w:r>
                </w:p>
              </w:tc>
            </w:tr>
            <w:tr w:rsidR="00A3524C" w:rsidRPr="003719B2" w14:paraId="2F5A029E" w14:textId="77777777" w:rsidTr="00A3524C">
              <w:trPr>
                <w:cantSplit/>
                <w:trHeight w:val="20"/>
                <w:jc w:val="center"/>
              </w:trPr>
              <w:tc>
                <w:tcPr>
                  <w:tcW w:w="714" w:type="pct"/>
                  <w:vMerge w:val="restart"/>
                  <w:shd w:val="clear" w:color="auto" w:fill="auto"/>
                  <w:vAlign w:val="center"/>
                  <w:hideMark/>
                </w:tcPr>
                <w:p w14:paraId="3D0FEB51"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系统性能</w:t>
                  </w:r>
                </w:p>
              </w:tc>
              <w:tc>
                <w:tcPr>
                  <w:tcW w:w="4286" w:type="pct"/>
                  <w:shd w:val="clear" w:color="auto" w:fill="auto"/>
                  <w:vAlign w:val="center"/>
                  <w:hideMark/>
                </w:tcPr>
                <w:p w14:paraId="26C359D5"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≥10000台计算机执行任务、策略，全部完成小于5秒。</w:t>
                  </w:r>
                </w:p>
              </w:tc>
            </w:tr>
            <w:tr w:rsidR="00A3524C" w:rsidRPr="003719B2" w14:paraId="54ACCED2" w14:textId="77777777" w:rsidTr="00A3524C">
              <w:trPr>
                <w:cantSplit/>
                <w:trHeight w:val="20"/>
                <w:jc w:val="center"/>
              </w:trPr>
              <w:tc>
                <w:tcPr>
                  <w:tcW w:w="714" w:type="pct"/>
                  <w:vMerge/>
                  <w:vAlign w:val="center"/>
                  <w:hideMark/>
                </w:tcPr>
                <w:p w14:paraId="2B2330C1"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0122F4A"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带宽占用：≥10000台计算机情况下，引擎小于50K、s，客户端小于0.02K、S。</w:t>
                  </w:r>
                </w:p>
              </w:tc>
            </w:tr>
            <w:tr w:rsidR="00A3524C" w:rsidRPr="003719B2" w14:paraId="4F87CF86" w14:textId="77777777" w:rsidTr="00A3524C">
              <w:trPr>
                <w:cantSplit/>
                <w:trHeight w:val="20"/>
                <w:jc w:val="center"/>
              </w:trPr>
              <w:tc>
                <w:tcPr>
                  <w:tcW w:w="714" w:type="pct"/>
                  <w:vMerge/>
                  <w:vAlign w:val="center"/>
                  <w:hideMark/>
                </w:tcPr>
                <w:p w14:paraId="04873D3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34314F5"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客户端内存占用：在没有执行特殊任务的情况下，内存占用量小于10MB。</w:t>
                  </w:r>
                </w:p>
              </w:tc>
            </w:tr>
            <w:tr w:rsidR="00A3524C" w:rsidRPr="003719B2" w14:paraId="25FAE56D" w14:textId="77777777" w:rsidTr="00A3524C">
              <w:trPr>
                <w:cantSplit/>
                <w:trHeight w:val="20"/>
                <w:jc w:val="center"/>
              </w:trPr>
              <w:tc>
                <w:tcPr>
                  <w:tcW w:w="714" w:type="pct"/>
                  <w:vMerge/>
                  <w:vAlign w:val="center"/>
                  <w:hideMark/>
                </w:tcPr>
                <w:p w14:paraId="28311D53"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7F3EC43A"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海量数据处理，对10,000,000条记录进行查询和统计，完成时间小于10秒。</w:t>
                  </w:r>
                </w:p>
              </w:tc>
            </w:tr>
            <w:tr w:rsidR="00A3524C" w:rsidRPr="003719B2" w14:paraId="4CC37043" w14:textId="77777777" w:rsidTr="00A3524C">
              <w:trPr>
                <w:cantSplit/>
                <w:trHeight w:val="20"/>
                <w:jc w:val="center"/>
              </w:trPr>
              <w:tc>
                <w:tcPr>
                  <w:tcW w:w="714" w:type="pct"/>
                  <w:vMerge w:val="restart"/>
                  <w:shd w:val="clear" w:color="auto" w:fill="auto"/>
                  <w:vAlign w:val="center"/>
                  <w:hideMark/>
                </w:tcPr>
                <w:p w14:paraId="25403FEB"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系统部署</w:t>
                  </w:r>
                </w:p>
              </w:tc>
              <w:tc>
                <w:tcPr>
                  <w:tcW w:w="4286" w:type="pct"/>
                  <w:shd w:val="clear" w:color="auto" w:fill="auto"/>
                  <w:vAlign w:val="center"/>
                  <w:hideMark/>
                </w:tcPr>
                <w:p w14:paraId="2CE0F27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要求系统部署方法简单，不影响现有网络架构及网络运行。</w:t>
                  </w:r>
                </w:p>
              </w:tc>
            </w:tr>
            <w:tr w:rsidR="00A3524C" w:rsidRPr="003719B2" w14:paraId="5F8A0F4C" w14:textId="77777777" w:rsidTr="00A3524C">
              <w:trPr>
                <w:cantSplit/>
                <w:trHeight w:val="20"/>
                <w:jc w:val="center"/>
              </w:trPr>
              <w:tc>
                <w:tcPr>
                  <w:tcW w:w="714" w:type="pct"/>
                  <w:vMerge/>
                  <w:vAlign w:val="center"/>
                  <w:hideMark/>
                </w:tcPr>
                <w:p w14:paraId="00B6A5CB"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7A02FBF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要求支持复杂网络环境，不依赖于网络设备的支持，不受网络防火墙限制。</w:t>
                  </w:r>
                </w:p>
              </w:tc>
            </w:tr>
            <w:tr w:rsidR="00A3524C" w:rsidRPr="003719B2" w14:paraId="4CB409C4" w14:textId="77777777" w:rsidTr="00A3524C">
              <w:trPr>
                <w:cantSplit/>
                <w:trHeight w:val="20"/>
                <w:jc w:val="center"/>
              </w:trPr>
              <w:tc>
                <w:tcPr>
                  <w:tcW w:w="714" w:type="pct"/>
                  <w:vMerge/>
                  <w:vAlign w:val="center"/>
                </w:tcPr>
                <w:p w14:paraId="4E79BBB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tcPr>
                <w:p w14:paraId="2F222A0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支持管理终端数不少于</w:t>
                  </w:r>
                  <w:r w:rsidRPr="003719B2">
                    <w:rPr>
                      <w:rFonts w:asciiTheme="minorEastAsia" w:hAnsiTheme="minorEastAsia" w:cs="宋体"/>
                      <w:kern w:val="0"/>
                      <w:szCs w:val="21"/>
                    </w:rPr>
                    <w:t>2</w:t>
                  </w:r>
                  <w:r w:rsidRPr="003719B2">
                    <w:rPr>
                      <w:rFonts w:asciiTheme="minorEastAsia" w:hAnsiTheme="minorEastAsia" w:cs="宋体" w:hint="eastAsia"/>
                      <w:kern w:val="0"/>
                      <w:szCs w:val="21"/>
                    </w:rPr>
                    <w:t>000。</w:t>
                  </w:r>
                </w:p>
              </w:tc>
            </w:tr>
            <w:tr w:rsidR="00A3524C" w:rsidRPr="003719B2" w14:paraId="6EADF76F" w14:textId="77777777" w:rsidTr="00A3524C">
              <w:trPr>
                <w:cantSplit/>
                <w:trHeight w:val="20"/>
                <w:jc w:val="center"/>
              </w:trPr>
              <w:tc>
                <w:tcPr>
                  <w:tcW w:w="714" w:type="pct"/>
                  <w:vMerge w:val="restart"/>
                  <w:shd w:val="clear" w:color="auto" w:fill="auto"/>
                  <w:vAlign w:val="center"/>
                  <w:hideMark/>
                </w:tcPr>
                <w:p w14:paraId="31E78443"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客户端部署</w:t>
                  </w:r>
                </w:p>
              </w:tc>
              <w:tc>
                <w:tcPr>
                  <w:tcW w:w="4286" w:type="pct"/>
                  <w:shd w:val="clear" w:color="auto" w:fill="auto"/>
                  <w:vAlign w:val="center"/>
                  <w:hideMark/>
                </w:tcPr>
                <w:p w14:paraId="19C9D2F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客户端安装部署支持默认安装、域服务器安装、重定向安装等多种安装部署方式。</w:t>
                  </w:r>
                </w:p>
              </w:tc>
            </w:tr>
            <w:tr w:rsidR="00A3524C" w:rsidRPr="003719B2" w14:paraId="00E04A4C" w14:textId="77777777" w:rsidTr="00A3524C">
              <w:trPr>
                <w:cantSplit/>
                <w:trHeight w:val="20"/>
                <w:jc w:val="center"/>
              </w:trPr>
              <w:tc>
                <w:tcPr>
                  <w:tcW w:w="714" w:type="pct"/>
                  <w:vMerge/>
                  <w:vAlign w:val="center"/>
                  <w:hideMark/>
                </w:tcPr>
                <w:p w14:paraId="22FA4AA6"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770E766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客户端部署支持windows xp、win7、w</w:t>
                  </w:r>
                  <w:r w:rsidRPr="003719B2">
                    <w:rPr>
                      <w:rFonts w:asciiTheme="minorEastAsia" w:hAnsiTheme="minorEastAsia" w:cs="宋体"/>
                      <w:kern w:val="0"/>
                      <w:szCs w:val="21"/>
                    </w:rPr>
                    <w:t>in8</w:t>
                  </w:r>
                  <w:r w:rsidRPr="003719B2">
                    <w:rPr>
                      <w:rFonts w:asciiTheme="minorEastAsia" w:hAnsiTheme="minorEastAsia" w:cs="宋体" w:hint="eastAsia"/>
                      <w:kern w:val="0"/>
                      <w:szCs w:val="21"/>
                    </w:rPr>
                    <w:t>、win</w:t>
                  </w:r>
                  <w:r w:rsidRPr="003719B2">
                    <w:rPr>
                      <w:rFonts w:asciiTheme="minorEastAsia" w:hAnsiTheme="minorEastAsia" w:cs="宋体"/>
                      <w:kern w:val="0"/>
                      <w:szCs w:val="21"/>
                    </w:rPr>
                    <w:t>10</w:t>
                  </w:r>
                  <w:r w:rsidRPr="003719B2">
                    <w:rPr>
                      <w:rFonts w:asciiTheme="minorEastAsia" w:hAnsiTheme="minorEastAsia" w:cs="宋体" w:hint="eastAsia"/>
                      <w:kern w:val="0"/>
                      <w:szCs w:val="21"/>
                    </w:rPr>
                    <w:t>等系统，兼容32位与64位系统。</w:t>
                  </w:r>
                </w:p>
              </w:tc>
            </w:tr>
            <w:tr w:rsidR="00A3524C" w:rsidRPr="003719B2" w14:paraId="1319892E" w14:textId="77777777" w:rsidTr="00A3524C">
              <w:trPr>
                <w:cantSplit/>
                <w:trHeight w:val="20"/>
                <w:jc w:val="center"/>
              </w:trPr>
              <w:tc>
                <w:tcPr>
                  <w:tcW w:w="714" w:type="pct"/>
                  <w:vMerge/>
                  <w:vAlign w:val="center"/>
                  <w:hideMark/>
                </w:tcPr>
                <w:p w14:paraId="378EFE2E"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3BA09E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系统支持客户端在线升级功能。</w:t>
                  </w:r>
                </w:p>
              </w:tc>
            </w:tr>
            <w:tr w:rsidR="00A3524C" w:rsidRPr="003719B2" w14:paraId="625E6B08" w14:textId="77777777" w:rsidTr="00A3524C">
              <w:trPr>
                <w:cantSplit/>
                <w:trHeight w:val="20"/>
                <w:jc w:val="center"/>
              </w:trPr>
              <w:tc>
                <w:tcPr>
                  <w:tcW w:w="714" w:type="pct"/>
                  <w:vMerge/>
                  <w:vAlign w:val="center"/>
                  <w:hideMark/>
                </w:tcPr>
                <w:p w14:paraId="55B06308"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6AD40205"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系统支持远程卸载功能，并提供离线状态下的客户端手动删除功能。</w:t>
                  </w:r>
                </w:p>
              </w:tc>
            </w:tr>
            <w:tr w:rsidR="00A3524C" w:rsidRPr="003719B2" w14:paraId="3A204709" w14:textId="77777777" w:rsidTr="00A3524C">
              <w:trPr>
                <w:cantSplit/>
                <w:trHeight w:val="20"/>
                <w:jc w:val="center"/>
              </w:trPr>
              <w:tc>
                <w:tcPr>
                  <w:tcW w:w="714" w:type="pct"/>
                  <w:vMerge w:val="restart"/>
                  <w:shd w:val="clear" w:color="auto" w:fill="auto"/>
                  <w:vAlign w:val="center"/>
                  <w:hideMark/>
                </w:tcPr>
                <w:p w14:paraId="5B3CFD6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权限管理</w:t>
                  </w:r>
                </w:p>
              </w:tc>
              <w:tc>
                <w:tcPr>
                  <w:tcW w:w="4286" w:type="pct"/>
                  <w:shd w:val="clear" w:color="auto" w:fill="auto"/>
                  <w:vAlign w:val="center"/>
                  <w:hideMark/>
                </w:tcPr>
                <w:p w14:paraId="4DD3318A"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具有管理员分权限管理功能，要求产品具有及权限管理体系。除默认管理员外，实现多个对不同功能的分角色分权限管理。</w:t>
                  </w:r>
                </w:p>
              </w:tc>
            </w:tr>
            <w:tr w:rsidR="00A3524C" w:rsidRPr="003719B2" w14:paraId="0AFA26C1" w14:textId="77777777" w:rsidTr="00A3524C">
              <w:trPr>
                <w:cantSplit/>
                <w:trHeight w:val="20"/>
                <w:jc w:val="center"/>
              </w:trPr>
              <w:tc>
                <w:tcPr>
                  <w:tcW w:w="714" w:type="pct"/>
                  <w:vMerge/>
                  <w:vAlign w:val="center"/>
                  <w:hideMark/>
                </w:tcPr>
                <w:p w14:paraId="0351FE3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7B9129B6"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角色基于分权限管理，按照管理区域、管理范围、策略等对不同的管理员账户进行分配，支持账户登陆IP地址绑定功能。</w:t>
                  </w:r>
                </w:p>
              </w:tc>
            </w:tr>
            <w:tr w:rsidR="00A3524C" w:rsidRPr="003719B2" w14:paraId="6F066E28" w14:textId="77777777" w:rsidTr="00A3524C">
              <w:trPr>
                <w:cantSplit/>
                <w:trHeight w:val="20"/>
                <w:jc w:val="center"/>
              </w:trPr>
              <w:tc>
                <w:tcPr>
                  <w:tcW w:w="714" w:type="pct"/>
                  <w:vMerge w:val="restart"/>
                  <w:shd w:val="clear" w:color="auto" w:fill="auto"/>
                  <w:vAlign w:val="center"/>
                  <w:hideMark/>
                </w:tcPr>
                <w:p w14:paraId="39AD796E"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lastRenderedPageBreak/>
                    <w:t>准入管理</w:t>
                  </w:r>
                </w:p>
              </w:tc>
              <w:tc>
                <w:tcPr>
                  <w:tcW w:w="4286" w:type="pct"/>
                  <w:shd w:val="clear" w:color="auto" w:fill="auto"/>
                  <w:vAlign w:val="center"/>
                  <w:hideMark/>
                </w:tcPr>
                <w:p w14:paraId="4F183718"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要求对进入局域网的计算机进行入网检测是否合法，对于未安装客户端的入网计算机提供网页重定向机制，提供自动化的客户端安装提示。</w:t>
                  </w:r>
                </w:p>
              </w:tc>
            </w:tr>
            <w:tr w:rsidR="00A3524C" w:rsidRPr="003719B2" w14:paraId="222A58C2" w14:textId="77777777" w:rsidTr="00A3524C">
              <w:trPr>
                <w:cantSplit/>
                <w:trHeight w:val="20"/>
                <w:jc w:val="center"/>
              </w:trPr>
              <w:tc>
                <w:tcPr>
                  <w:tcW w:w="714" w:type="pct"/>
                  <w:vMerge/>
                  <w:vAlign w:val="center"/>
                  <w:hideMark/>
                </w:tcPr>
                <w:p w14:paraId="64BCD796"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BA7746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要求支持多VLAN、多路由器环境，支持NAT等形式的地址转换环境；不需要修改现有网络配置，不受防火墙限制。</w:t>
                  </w:r>
                </w:p>
              </w:tc>
            </w:tr>
            <w:tr w:rsidR="00A3524C" w:rsidRPr="003719B2" w14:paraId="01AA9B30" w14:textId="77777777" w:rsidTr="00A3524C">
              <w:trPr>
                <w:cantSplit/>
                <w:trHeight w:val="20"/>
                <w:jc w:val="center"/>
              </w:trPr>
              <w:tc>
                <w:tcPr>
                  <w:tcW w:w="714" w:type="pct"/>
                  <w:vMerge/>
                  <w:vAlign w:val="center"/>
                  <w:hideMark/>
                </w:tcPr>
                <w:p w14:paraId="4D9BD82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6EC11E0C"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有效控制私接路由器、防止与合法计算机直连、仿冒合法IP、MAC的违规入网行为。</w:t>
                  </w:r>
                </w:p>
              </w:tc>
            </w:tr>
            <w:tr w:rsidR="00A3524C" w:rsidRPr="003719B2" w14:paraId="0FF7FA09" w14:textId="77777777" w:rsidTr="00A3524C">
              <w:trPr>
                <w:cantSplit/>
                <w:trHeight w:val="20"/>
                <w:jc w:val="center"/>
              </w:trPr>
              <w:tc>
                <w:tcPr>
                  <w:tcW w:w="714" w:type="pct"/>
                  <w:vMerge/>
                  <w:vAlign w:val="center"/>
                  <w:hideMark/>
                </w:tcPr>
                <w:p w14:paraId="0910386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E50E1EC"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准入管理为硬件准入网关，不依赖于802.1X协议等协议，并且不可引起单点控制瓶颈。</w:t>
                  </w:r>
                </w:p>
              </w:tc>
            </w:tr>
            <w:tr w:rsidR="00A3524C" w:rsidRPr="003719B2" w14:paraId="4D3FC78A" w14:textId="77777777" w:rsidTr="00A3524C">
              <w:trPr>
                <w:cantSplit/>
                <w:trHeight w:val="20"/>
                <w:jc w:val="center"/>
              </w:trPr>
              <w:tc>
                <w:tcPr>
                  <w:tcW w:w="714" w:type="pct"/>
                  <w:vMerge/>
                  <w:vAlign w:val="center"/>
                  <w:hideMark/>
                </w:tcPr>
                <w:p w14:paraId="373FF79F"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2C0B6C2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要求支持默认授权、人工授权的客户端授权管理功能，人工授权方式对已安装客户端终端须通过管理员手动审核授权之后才可以接入网络；可对入网时常进行配置。</w:t>
                  </w:r>
                </w:p>
              </w:tc>
            </w:tr>
            <w:tr w:rsidR="00A3524C" w:rsidRPr="003719B2" w14:paraId="348234C5" w14:textId="77777777" w:rsidTr="00A3524C">
              <w:trPr>
                <w:cantSplit/>
                <w:trHeight w:val="20"/>
                <w:jc w:val="center"/>
              </w:trPr>
              <w:tc>
                <w:tcPr>
                  <w:tcW w:w="714" w:type="pct"/>
                  <w:vMerge w:val="restart"/>
                  <w:shd w:val="clear" w:color="auto" w:fill="auto"/>
                  <w:vAlign w:val="center"/>
                  <w:hideMark/>
                </w:tcPr>
                <w:p w14:paraId="22D6D0A7"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补丁管理</w:t>
                  </w:r>
                </w:p>
              </w:tc>
              <w:tc>
                <w:tcPr>
                  <w:tcW w:w="4286" w:type="pct"/>
                  <w:shd w:val="clear" w:color="auto" w:fill="auto"/>
                  <w:vAlign w:val="center"/>
                  <w:hideMark/>
                </w:tcPr>
                <w:p w14:paraId="260F5024"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支持安全补丁信息自动更新、补丁文件自动下载及无人干预的推送式静默分发安装。</w:t>
                  </w:r>
                </w:p>
              </w:tc>
            </w:tr>
            <w:tr w:rsidR="00A3524C" w:rsidRPr="003719B2" w14:paraId="3B08076D" w14:textId="77777777" w:rsidTr="00A3524C">
              <w:trPr>
                <w:cantSplit/>
                <w:trHeight w:val="20"/>
                <w:jc w:val="center"/>
              </w:trPr>
              <w:tc>
                <w:tcPr>
                  <w:tcW w:w="714" w:type="pct"/>
                  <w:vMerge/>
                  <w:vAlign w:val="center"/>
                  <w:hideMark/>
                </w:tcPr>
                <w:p w14:paraId="022F2C2F"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66BEA68B"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可设置定时修复、计算机开机修复或控制台手动修复，对于未在线计算机，支持上线后自动补做补丁修复操作。</w:t>
                  </w:r>
                </w:p>
              </w:tc>
            </w:tr>
            <w:tr w:rsidR="00A3524C" w:rsidRPr="003719B2" w14:paraId="63E9B3B9" w14:textId="77777777" w:rsidTr="00A3524C">
              <w:trPr>
                <w:cantSplit/>
                <w:trHeight w:val="20"/>
                <w:jc w:val="center"/>
              </w:trPr>
              <w:tc>
                <w:tcPr>
                  <w:tcW w:w="714" w:type="pct"/>
                  <w:vMerge/>
                  <w:vAlign w:val="center"/>
                  <w:hideMark/>
                </w:tcPr>
                <w:p w14:paraId="3E11C4C7"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AB6DA83"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支持识别补丁的补丁类型（包括安全更新、重要更新、更新、SP）、补丁的严重等级（包括严重、重要、中等、低）。</w:t>
                  </w:r>
                </w:p>
              </w:tc>
            </w:tr>
            <w:tr w:rsidR="00A3524C" w:rsidRPr="003719B2" w14:paraId="07EFDFC9" w14:textId="77777777" w:rsidTr="00A3524C">
              <w:trPr>
                <w:cantSplit/>
                <w:trHeight w:val="20"/>
                <w:jc w:val="center"/>
              </w:trPr>
              <w:tc>
                <w:tcPr>
                  <w:tcW w:w="714" w:type="pct"/>
                  <w:vMerge/>
                  <w:vAlign w:val="center"/>
                  <w:hideMark/>
                </w:tcPr>
                <w:p w14:paraId="17A09BC6"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784AD0F"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多级环境中，支持上下级补丁同步。</w:t>
                  </w:r>
                </w:p>
              </w:tc>
            </w:tr>
            <w:tr w:rsidR="00A3524C" w:rsidRPr="003719B2" w14:paraId="6F8364F6" w14:textId="77777777" w:rsidTr="00A3524C">
              <w:trPr>
                <w:cantSplit/>
                <w:trHeight w:val="20"/>
                <w:jc w:val="center"/>
              </w:trPr>
              <w:tc>
                <w:tcPr>
                  <w:tcW w:w="714" w:type="pct"/>
                  <w:vMerge w:val="restart"/>
                  <w:shd w:val="clear" w:color="auto" w:fill="auto"/>
                  <w:vAlign w:val="center"/>
                  <w:hideMark/>
                </w:tcPr>
                <w:p w14:paraId="1868D28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软件分发</w:t>
                  </w:r>
                </w:p>
              </w:tc>
              <w:tc>
                <w:tcPr>
                  <w:tcW w:w="4286" w:type="pct"/>
                  <w:shd w:val="clear" w:color="auto" w:fill="auto"/>
                  <w:vAlign w:val="center"/>
                  <w:hideMark/>
                </w:tcPr>
                <w:p w14:paraId="08603FFC"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系统要求支持无人干预的软件分发功能，远程实现文件、程序的定时、定向以及批量分发。</w:t>
                  </w:r>
                </w:p>
              </w:tc>
            </w:tr>
            <w:tr w:rsidR="00A3524C" w:rsidRPr="003719B2" w14:paraId="7E8A6B51" w14:textId="77777777" w:rsidTr="00A3524C">
              <w:trPr>
                <w:cantSplit/>
                <w:trHeight w:val="20"/>
                <w:jc w:val="center"/>
              </w:trPr>
              <w:tc>
                <w:tcPr>
                  <w:tcW w:w="714" w:type="pct"/>
                  <w:vMerge/>
                  <w:vAlign w:val="center"/>
                  <w:hideMark/>
                </w:tcPr>
                <w:p w14:paraId="1EC516F9"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A0F0DA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支持远程修改客户端注册表及环境变量。支持动态链接文件注册。</w:t>
                  </w:r>
                </w:p>
              </w:tc>
            </w:tr>
            <w:tr w:rsidR="00A3524C" w:rsidRPr="003719B2" w14:paraId="07C22942" w14:textId="77777777" w:rsidTr="00A3524C">
              <w:trPr>
                <w:cantSplit/>
                <w:trHeight w:val="20"/>
                <w:jc w:val="center"/>
              </w:trPr>
              <w:tc>
                <w:tcPr>
                  <w:tcW w:w="714" w:type="pct"/>
                  <w:vMerge/>
                  <w:vAlign w:val="center"/>
                  <w:hideMark/>
                </w:tcPr>
                <w:p w14:paraId="1F440B79"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1078DCFA"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支持软件安装、升级交互和静默两种方式，支持软件安装检测功能。</w:t>
                  </w:r>
                </w:p>
              </w:tc>
            </w:tr>
            <w:tr w:rsidR="00A3524C" w:rsidRPr="003719B2" w14:paraId="51724E62" w14:textId="77777777" w:rsidTr="00A3524C">
              <w:trPr>
                <w:cantSplit/>
                <w:trHeight w:val="20"/>
                <w:jc w:val="center"/>
              </w:trPr>
              <w:tc>
                <w:tcPr>
                  <w:tcW w:w="714" w:type="pct"/>
                  <w:vMerge/>
                  <w:vAlign w:val="center"/>
                  <w:hideMark/>
                </w:tcPr>
                <w:p w14:paraId="3EB5729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1F8D0E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支持断点续传、自行设置占用带宽比率以及无人干预下的自动安装，对未在线的计算机，开机后能够自动补做任务。</w:t>
                  </w:r>
                </w:p>
              </w:tc>
            </w:tr>
            <w:tr w:rsidR="00A3524C" w:rsidRPr="003719B2" w14:paraId="68E2DCBE" w14:textId="77777777" w:rsidTr="00A3524C">
              <w:trPr>
                <w:cantSplit/>
                <w:trHeight w:val="20"/>
                <w:jc w:val="center"/>
              </w:trPr>
              <w:tc>
                <w:tcPr>
                  <w:tcW w:w="714" w:type="pct"/>
                  <w:vMerge/>
                  <w:vAlign w:val="center"/>
                  <w:hideMark/>
                </w:tcPr>
                <w:p w14:paraId="2935EF1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152288B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支持可执行文件分发。</w:t>
                  </w:r>
                </w:p>
              </w:tc>
            </w:tr>
            <w:tr w:rsidR="00A3524C" w:rsidRPr="003719B2" w14:paraId="3F9D6C10" w14:textId="77777777" w:rsidTr="00A3524C">
              <w:trPr>
                <w:cantSplit/>
                <w:trHeight w:val="20"/>
                <w:jc w:val="center"/>
              </w:trPr>
              <w:tc>
                <w:tcPr>
                  <w:tcW w:w="714" w:type="pct"/>
                  <w:vMerge/>
                  <w:vAlign w:val="center"/>
                  <w:hideMark/>
                </w:tcPr>
                <w:p w14:paraId="623B5B2F"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1A260513"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支持程序打包，远程分发后，无须人工干预，自动完成程序的安装。</w:t>
                  </w:r>
                </w:p>
              </w:tc>
            </w:tr>
            <w:tr w:rsidR="00A3524C" w:rsidRPr="003719B2" w14:paraId="0E943E3D" w14:textId="77777777" w:rsidTr="00A3524C">
              <w:trPr>
                <w:cantSplit/>
                <w:trHeight w:val="20"/>
                <w:jc w:val="center"/>
              </w:trPr>
              <w:tc>
                <w:tcPr>
                  <w:tcW w:w="714" w:type="pct"/>
                  <w:vMerge w:val="restart"/>
                  <w:shd w:val="clear" w:color="auto" w:fill="auto"/>
                  <w:vAlign w:val="center"/>
                  <w:hideMark/>
                </w:tcPr>
                <w:p w14:paraId="15478A91"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外设管理要求</w:t>
                  </w:r>
                </w:p>
              </w:tc>
              <w:tc>
                <w:tcPr>
                  <w:tcW w:w="4286" w:type="pct"/>
                  <w:shd w:val="clear" w:color="auto" w:fill="auto"/>
                  <w:vAlign w:val="center"/>
                  <w:hideMark/>
                </w:tcPr>
                <w:p w14:paraId="749B8D9A"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控制计算机包括光驱、软驱、USB移动存储设备、USB非移动存储设备、串、并口、1394、红外、蓝牙、磁带等外部设备的使用。检查与终端计算机相连接的设备，支持对USB、Modem、U盾、图形处理设备等设备进行管理。根据提供设备类型列表，支持自定义添加设备类型，包括：ID类型（classID）、ID值（deviceID）、设备名称，对自定义的设备进行管理。</w:t>
                  </w:r>
                </w:p>
              </w:tc>
            </w:tr>
            <w:tr w:rsidR="00A3524C" w:rsidRPr="003719B2" w14:paraId="495814FE" w14:textId="77777777" w:rsidTr="00A3524C">
              <w:trPr>
                <w:cantSplit/>
                <w:trHeight w:val="20"/>
                <w:jc w:val="center"/>
              </w:trPr>
              <w:tc>
                <w:tcPr>
                  <w:tcW w:w="714" w:type="pct"/>
                  <w:vMerge/>
                  <w:vAlign w:val="center"/>
                  <w:hideMark/>
                </w:tcPr>
                <w:p w14:paraId="68247636"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9D7DD77"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要求能够阻止计算机U盘、光驱、磁盘自启动，能禁止自动登录操作系统等。</w:t>
                  </w:r>
                </w:p>
              </w:tc>
            </w:tr>
            <w:tr w:rsidR="00A3524C" w:rsidRPr="003719B2" w14:paraId="469A1238" w14:textId="77777777" w:rsidTr="00A3524C">
              <w:trPr>
                <w:cantSplit/>
                <w:trHeight w:val="20"/>
                <w:jc w:val="center"/>
              </w:trPr>
              <w:tc>
                <w:tcPr>
                  <w:tcW w:w="714" w:type="pct"/>
                  <w:vMerge/>
                  <w:vAlign w:val="center"/>
                  <w:hideMark/>
                </w:tcPr>
                <w:p w14:paraId="532A2A4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13A546CE"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USB存储设备支持U盘防病毒功能，有效的杜绝U盘的AUTORUN病毒以及可执行文件和压缩文件的执行和拷贝带来的病毒隐患。</w:t>
                  </w:r>
                </w:p>
              </w:tc>
            </w:tr>
            <w:tr w:rsidR="00A3524C" w:rsidRPr="003719B2" w14:paraId="1D9C9DA0" w14:textId="77777777" w:rsidTr="00A3524C">
              <w:trPr>
                <w:cantSplit/>
                <w:trHeight w:val="679"/>
                <w:jc w:val="center"/>
              </w:trPr>
              <w:tc>
                <w:tcPr>
                  <w:tcW w:w="714" w:type="pct"/>
                  <w:vMerge/>
                  <w:vAlign w:val="center"/>
                  <w:hideMark/>
                </w:tcPr>
                <w:p w14:paraId="1FB9CFD4"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666B78E" w14:textId="77777777" w:rsidR="00A3524C" w:rsidRPr="003719B2" w:rsidRDefault="00A3524C" w:rsidP="00A3524C">
                  <w:pPr>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支持USB存储设备使用方式的多种管理方式，包括只读、只写、禁止使用等操作。</w:t>
                  </w:r>
                </w:p>
              </w:tc>
            </w:tr>
            <w:tr w:rsidR="00A3524C" w:rsidRPr="003719B2" w14:paraId="030D74FA" w14:textId="77777777" w:rsidTr="00A3524C">
              <w:trPr>
                <w:cantSplit/>
                <w:trHeight w:val="20"/>
                <w:jc w:val="center"/>
              </w:trPr>
              <w:tc>
                <w:tcPr>
                  <w:tcW w:w="714" w:type="pct"/>
                  <w:vMerge/>
                  <w:vAlign w:val="center"/>
                  <w:hideMark/>
                </w:tcPr>
                <w:p w14:paraId="1C57D134"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700175B4"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支持指定U盘不受策略限制，在禁用其他移动存储设备的情况下，可以在授权使用范围内正常使用。</w:t>
                  </w:r>
                </w:p>
              </w:tc>
            </w:tr>
            <w:tr w:rsidR="00A3524C" w:rsidRPr="003719B2" w14:paraId="2123F85E" w14:textId="77777777" w:rsidTr="00A3524C">
              <w:trPr>
                <w:cantSplit/>
                <w:trHeight w:val="20"/>
                <w:jc w:val="center"/>
              </w:trPr>
              <w:tc>
                <w:tcPr>
                  <w:tcW w:w="714" w:type="pct"/>
                  <w:vMerge/>
                  <w:vAlign w:val="center"/>
                  <w:hideMark/>
                </w:tcPr>
                <w:p w14:paraId="364D5497"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FB3006B"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支持加密U盘，普通U盘加密后仅能在指定的终端上使用，在任何非授权计算机上不可以使用。（无需另外单独采购设备）。</w:t>
                  </w:r>
                </w:p>
              </w:tc>
            </w:tr>
            <w:tr w:rsidR="00A3524C" w:rsidRPr="003719B2" w14:paraId="222763E8" w14:textId="77777777" w:rsidTr="00A3524C">
              <w:trPr>
                <w:cantSplit/>
                <w:trHeight w:val="20"/>
                <w:jc w:val="center"/>
              </w:trPr>
              <w:tc>
                <w:tcPr>
                  <w:tcW w:w="714" w:type="pct"/>
                  <w:vMerge/>
                  <w:vAlign w:val="center"/>
                  <w:hideMark/>
                </w:tcPr>
                <w:p w14:paraId="7BFBEC69"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AA9762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支持对同一U盘设置不同的区域，权限及安全级别可以分别设定,并可设置密码。</w:t>
                  </w:r>
                </w:p>
              </w:tc>
            </w:tr>
            <w:tr w:rsidR="00A3524C" w:rsidRPr="003719B2" w14:paraId="5A1B9910" w14:textId="77777777" w:rsidTr="00A3524C">
              <w:trPr>
                <w:cantSplit/>
                <w:trHeight w:val="20"/>
                <w:jc w:val="center"/>
              </w:trPr>
              <w:tc>
                <w:tcPr>
                  <w:tcW w:w="714" w:type="pct"/>
                  <w:vMerge/>
                  <w:vAlign w:val="center"/>
                  <w:hideMark/>
                </w:tcPr>
                <w:p w14:paraId="5C3080A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BC4DB3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支持授权U盘功能：仅能使用内部授权U盘，外部U盘不可使用。</w:t>
                  </w:r>
                </w:p>
              </w:tc>
            </w:tr>
            <w:tr w:rsidR="00A3524C" w:rsidRPr="003719B2" w14:paraId="68DD6D65" w14:textId="77777777" w:rsidTr="00A3524C">
              <w:trPr>
                <w:cantSplit/>
                <w:trHeight w:val="20"/>
                <w:jc w:val="center"/>
              </w:trPr>
              <w:tc>
                <w:tcPr>
                  <w:tcW w:w="714" w:type="pct"/>
                  <w:vMerge w:val="restart"/>
                  <w:shd w:val="clear" w:color="auto" w:fill="auto"/>
                  <w:vAlign w:val="center"/>
                  <w:hideMark/>
                </w:tcPr>
                <w:p w14:paraId="6FCBD5D9"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违规联网管理</w:t>
                  </w:r>
                </w:p>
              </w:tc>
              <w:tc>
                <w:tcPr>
                  <w:tcW w:w="4286" w:type="pct"/>
                  <w:shd w:val="clear" w:color="auto" w:fill="auto"/>
                  <w:vAlign w:val="center"/>
                  <w:hideMark/>
                </w:tcPr>
                <w:p w14:paraId="79D7DA44"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支持监控网络中客户端的非法外联行为，监视和禁止通过3G、Modem、ADSL、VPN等拨号途径的外联行为。</w:t>
                  </w:r>
                </w:p>
              </w:tc>
            </w:tr>
            <w:tr w:rsidR="00A3524C" w:rsidRPr="003719B2" w14:paraId="78FFB068" w14:textId="77777777" w:rsidTr="00A3524C">
              <w:trPr>
                <w:cantSplit/>
                <w:trHeight w:val="20"/>
                <w:jc w:val="center"/>
              </w:trPr>
              <w:tc>
                <w:tcPr>
                  <w:tcW w:w="714" w:type="pct"/>
                  <w:vMerge/>
                  <w:vAlign w:val="center"/>
                  <w:hideMark/>
                </w:tcPr>
                <w:p w14:paraId="11BA9DE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F494598"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监视和禁止通过WIFI、随身WIFI（360WIFI）、手机共享等途径的外联行为。</w:t>
                  </w:r>
                </w:p>
              </w:tc>
            </w:tr>
            <w:tr w:rsidR="00A3524C" w:rsidRPr="003719B2" w14:paraId="2415896F" w14:textId="77777777" w:rsidTr="00A3524C">
              <w:trPr>
                <w:cantSplit/>
                <w:trHeight w:val="20"/>
                <w:jc w:val="center"/>
              </w:trPr>
              <w:tc>
                <w:tcPr>
                  <w:tcW w:w="714" w:type="pct"/>
                  <w:vMerge/>
                  <w:vAlign w:val="center"/>
                  <w:hideMark/>
                </w:tcPr>
                <w:p w14:paraId="041F7DF8"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730540E"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系统能够检测客户端通过代理服务器外联，并能进行阻断和告警。</w:t>
                  </w:r>
                </w:p>
              </w:tc>
            </w:tr>
            <w:tr w:rsidR="00A3524C" w:rsidRPr="003719B2" w14:paraId="1F7A1851" w14:textId="77777777" w:rsidTr="00A3524C">
              <w:trPr>
                <w:cantSplit/>
                <w:trHeight w:val="20"/>
                <w:jc w:val="center"/>
              </w:trPr>
              <w:tc>
                <w:tcPr>
                  <w:tcW w:w="714" w:type="pct"/>
                  <w:vMerge/>
                  <w:vAlign w:val="center"/>
                  <w:hideMark/>
                </w:tcPr>
                <w:p w14:paraId="694633D3"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53F10F3"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支持通过禁用外网带宽形式，阻止任何形式的外联行为。</w:t>
                  </w:r>
                </w:p>
              </w:tc>
            </w:tr>
            <w:tr w:rsidR="00A3524C" w:rsidRPr="003719B2" w14:paraId="08B29B8B" w14:textId="77777777" w:rsidTr="00A3524C">
              <w:trPr>
                <w:cantSplit/>
                <w:trHeight w:val="20"/>
                <w:jc w:val="center"/>
              </w:trPr>
              <w:tc>
                <w:tcPr>
                  <w:tcW w:w="714" w:type="pct"/>
                  <w:vMerge w:val="restart"/>
                  <w:shd w:val="clear" w:color="auto" w:fill="auto"/>
                  <w:vAlign w:val="center"/>
                  <w:hideMark/>
                </w:tcPr>
                <w:p w14:paraId="2A038D54"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资产管理功能</w:t>
                  </w:r>
                </w:p>
              </w:tc>
              <w:tc>
                <w:tcPr>
                  <w:tcW w:w="4286" w:type="pct"/>
                  <w:shd w:val="clear" w:color="auto" w:fill="auto"/>
                  <w:vAlign w:val="center"/>
                  <w:hideMark/>
                </w:tcPr>
                <w:p w14:paraId="6551A84E"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产品可以自动收集客户机的软件和硬件资产信息，资产属性中至少包括所属组、部门、主机名、IP地址、CPU、内存、硬盘、显卡、光驱、软驱等硬件配置情况信息，无论计算机是否开机，都能够获取相应硬件资产信息。</w:t>
                  </w:r>
                </w:p>
              </w:tc>
            </w:tr>
            <w:tr w:rsidR="00A3524C" w:rsidRPr="003719B2" w14:paraId="373767D3" w14:textId="77777777" w:rsidTr="00A3524C">
              <w:trPr>
                <w:cantSplit/>
                <w:trHeight w:val="20"/>
                <w:jc w:val="center"/>
              </w:trPr>
              <w:tc>
                <w:tcPr>
                  <w:tcW w:w="714" w:type="pct"/>
                  <w:vMerge/>
                  <w:vAlign w:val="center"/>
                  <w:hideMark/>
                </w:tcPr>
                <w:p w14:paraId="4705E9DB"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8E93F8A"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要求能够监控计算机硬件和软件的变更，可提供报警和查询。</w:t>
                  </w:r>
                </w:p>
              </w:tc>
            </w:tr>
            <w:tr w:rsidR="00A3524C" w:rsidRPr="003719B2" w14:paraId="028AB1F4" w14:textId="77777777" w:rsidTr="00A3524C">
              <w:trPr>
                <w:cantSplit/>
                <w:trHeight w:val="20"/>
                <w:jc w:val="center"/>
              </w:trPr>
              <w:tc>
                <w:tcPr>
                  <w:tcW w:w="714" w:type="pct"/>
                  <w:vMerge/>
                  <w:vAlign w:val="center"/>
                  <w:hideMark/>
                </w:tcPr>
                <w:p w14:paraId="6396E98F"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2F8AFFF9"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要求管理员能能够对指定终端添加备注。</w:t>
                  </w:r>
                </w:p>
              </w:tc>
            </w:tr>
            <w:tr w:rsidR="00A3524C" w:rsidRPr="003719B2" w14:paraId="651C5B13" w14:textId="77777777" w:rsidTr="00A3524C">
              <w:trPr>
                <w:cantSplit/>
                <w:trHeight w:val="20"/>
                <w:jc w:val="center"/>
              </w:trPr>
              <w:tc>
                <w:tcPr>
                  <w:tcW w:w="714" w:type="pct"/>
                  <w:vMerge/>
                  <w:vAlign w:val="center"/>
                  <w:hideMark/>
                </w:tcPr>
                <w:p w14:paraId="1DD97D7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BAFDF75"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要求支持硬件资产信息的统计和分析，支持资产信息导出及打印。</w:t>
                  </w:r>
                </w:p>
              </w:tc>
            </w:tr>
            <w:tr w:rsidR="00A3524C" w:rsidRPr="003719B2" w14:paraId="62990A8A" w14:textId="77777777" w:rsidTr="00A3524C">
              <w:trPr>
                <w:cantSplit/>
                <w:trHeight w:val="20"/>
                <w:jc w:val="center"/>
              </w:trPr>
              <w:tc>
                <w:tcPr>
                  <w:tcW w:w="714" w:type="pct"/>
                  <w:vMerge w:val="restart"/>
                  <w:shd w:val="clear" w:color="auto" w:fill="auto"/>
                  <w:vAlign w:val="center"/>
                  <w:hideMark/>
                </w:tcPr>
                <w:p w14:paraId="0BDEE45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终端安全</w:t>
                  </w:r>
                  <w:r w:rsidRPr="003719B2">
                    <w:rPr>
                      <w:rFonts w:asciiTheme="minorEastAsia" w:hAnsiTheme="minorEastAsia" w:cs="宋体" w:hint="eastAsia"/>
                      <w:bCs/>
                      <w:kern w:val="0"/>
                      <w:szCs w:val="21"/>
                    </w:rPr>
                    <w:lastRenderedPageBreak/>
                    <w:t>管理</w:t>
                  </w:r>
                </w:p>
              </w:tc>
              <w:tc>
                <w:tcPr>
                  <w:tcW w:w="4286" w:type="pct"/>
                  <w:shd w:val="clear" w:color="auto" w:fill="auto"/>
                  <w:vAlign w:val="center"/>
                  <w:hideMark/>
                </w:tcPr>
                <w:p w14:paraId="00EB6BF3"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支持防病毒软件版本、病毒特征库更新、防病毒引擎版本的检查。</w:t>
                  </w:r>
                </w:p>
              </w:tc>
            </w:tr>
            <w:tr w:rsidR="00A3524C" w:rsidRPr="003719B2" w14:paraId="084564E5" w14:textId="77777777" w:rsidTr="00A3524C">
              <w:trPr>
                <w:cantSplit/>
                <w:trHeight w:val="20"/>
                <w:jc w:val="center"/>
              </w:trPr>
              <w:tc>
                <w:tcPr>
                  <w:tcW w:w="714" w:type="pct"/>
                  <w:vMerge/>
                  <w:vAlign w:val="center"/>
                  <w:hideMark/>
                </w:tcPr>
                <w:p w14:paraId="243631FE"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E28A4C1"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支持终端共享资源管理，可对文件、打印机等共享资源进行管理。</w:t>
                  </w:r>
                </w:p>
              </w:tc>
            </w:tr>
            <w:tr w:rsidR="00A3524C" w:rsidRPr="003719B2" w14:paraId="23705AF9" w14:textId="77777777" w:rsidTr="00A3524C">
              <w:trPr>
                <w:cantSplit/>
                <w:trHeight w:val="20"/>
                <w:jc w:val="center"/>
              </w:trPr>
              <w:tc>
                <w:tcPr>
                  <w:tcW w:w="714" w:type="pct"/>
                  <w:vMerge/>
                  <w:vAlign w:val="center"/>
                  <w:hideMark/>
                </w:tcPr>
                <w:p w14:paraId="693C646E"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CE5B57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支持终端计算机的服务进行管理，可设置终端主机服务的黑白名单进行管理。</w:t>
                  </w:r>
                </w:p>
              </w:tc>
            </w:tr>
            <w:tr w:rsidR="00A3524C" w:rsidRPr="003719B2" w14:paraId="3148A7A0" w14:textId="77777777" w:rsidTr="00A3524C">
              <w:trPr>
                <w:cantSplit/>
                <w:trHeight w:val="20"/>
                <w:jc w:val="center"/>
              </w:trPr>
              <w:tc>
                <w:tcPr>
                  <w:tcW w:w="714" w:type="pct"/>
                  <w:vMerge/>
                  <w:vAlign w:val="center"/>
                  <w:hideMark/>
                </w:tcPr>
                <w:p w14:paraId="285EBEC7"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5C9943C"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支持终端资源监控，可监控终端计算机硬件配置如CPU、内存、硬盘空间的健康状况，对CPU、内存、硬盘资源占用情况设置报警阀值，当终端资源系统资源占用率过高时，则产生报警信息。</w:t>
                  </w:r>
                </w:p>
              </w:tc>
            </w:tr>
            <w:tr w:rsidR="00A3524C" w:rsidRPr="003719B2" w14:paraId="013ABE3B" w14:textId="77777777" w:rsidTr="00A3524C">
              <w:trPr>
                <w:cantSplit/>
                <w:trHeight w:val="20"/>
                <w:jc w:val="center"/>
              </w:trPr>
              <w:tc>
                <w:tcPr>
                  <w:tcW w:w="714" w:type="pct"/>
                  <w:vMerge/>
                  <w:vAlign w:val="center"/>
                  <w:hideMark/>
                </w:tcPr>
                <w:p w14:paraId="4B537932"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C5D455C"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支持IP、MAC地址、计算机名绑定功能。</w:t>
                  </w:r>
                </w:p>
              </w:tc>
            </w:tr>
            <w:tr w:rsidR="00A3524C" w:rsidRPr="003719B2" w14:paraId="2705CF58" w14:textId="77777777" w:rsidTr="00A3524C">
              <w:trPr>
                <w:cantSplit/>
                <w:trHeight w:val="20"/>
                <w:jc w:val="center"/>
              </w:trPr>
              <w:tc>
                <w:tcPr>
                  <w:tcW w:w="714" w:type="pct"/>
                  <w:vMerge/>
                  <w:vAlign w:val="center"/>
                  <w:hideMark/>
                </w:tcPr>
                <w:p w14:paraId="45A08ED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B938FF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要求可以对IP地址进行绑定。</w:t>
                  </w:r>
                </w:p>
              </w:tc>
            </w:tr>
            <w:tr w:rsidR="00A3524C" w:rsidRPr="003719B2" w14:paraId="7237D65A" w14:textId="77777777" w:rsidTr="00A3524C">
              <w:trPr>
                <w:cantSplit/>
                <w:trHeight w:val="20"/>
                <w:jc w:val="center"/>
              </w:trPr>
              <w:tc>
                <w:tcPr>
                  <w:tcW w:w="714" w:type="pct"/>
                  <w:vMerge/>
                  <w:vAlign w:val="center"/>
                  <w:hideMark/>
                </w:tcPr>
                <w:p w14:paraId="24F01EB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2AD616D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要求能够绑定终端网卡的真实物理MAC地址，终端无法修改。</w:t>
                  </w:r>
                </w:p>
              </w:tc>
            </w:tr>
            <w:tr w:rsidR="00A3524C" w:rsidRPr="003719B2" w14:paraId="2F8EF3FF" w14:textId="77777777" w:rsidTr="00A3524C">
              <w:trPr>
                <w:cantSplit/>
                <w:trHeight w:val="20"/>
                <w:jc w:val="center"/>
              </w:trPr>
              <w:tc>
                <w:tcPr>
                  <w:tcW w:w="714" w:type="pct"/>
                  <w:vMerge/>
                  <w:vAlign w:val="center"/>
                  <w:hideMark/>
                </w:tcPr>
                <w:p w14:paraId="63273221"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71BB0A81"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支持对终端访问端口进行管理，可使用黑白名单的方式对终端访问内外网络的端口情况进行自定义设置。</w:t>
                  </w:r>
                </w:p>
              </w:tc>
            </w:tr>
            <w:tr w:rsidR="00A3524C" w:rsidRPr="003719B2" w14:paraId="39545267" w14:textId="77777777" w:rsidTr="00A3524C">
              <w:trPr>
                <w:cantSplit/>
                <w:trHeight w:val="823"/>
                <w:jc w:val="center"/>
              </w:trPr>
              <w:tc>
                <w:tcPr>
                  <w:tcW w:w="714" w:type="pct"/>
                  <w:shd w:val="clear" w:color="auto" w:fill="auto"/>
                  <w:vAlign w:val="center"/>
                  <w:hideMark/>
                </w:tcPr>
                <w:p w14:paraId="1A333E4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防病毒管理</w:t>
                  </w:r>
                </w:p>
              </w:tc>
              <w:tc>
                <w:tcPr>
                  <w:tcW w:w="4286" w:type="pct"/>
                  <w:shd w:val="clear" w:color="auto" w:fill="auto"/>
                  <w:vAlign w:val="center"/>
                  <w:hideMark/>
                </w:tcPr>
                <w:p w14:paraId="3AE9E07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要求能够检测并管理终端安装某一品牌或某几个品牌的杀毒软件。</w:t>
                  </w:r>
                </w:p>
              </w:tc>
            </w:tr>
            <w:tr w:rsidR="00A3524C" w:rsidRPr="003719B2" w14:paraId="3BD5B876" w14:textId="77777777" w:rsidTr="00A3524C">
              <w:trPr>
                <w:cantSplit/>
                <w:trHeight w:val="1161"/>
                <w:jc w:val="center"/>
              </w:trPr>
              <w:tc>
                <w:tcPr>
                  <w:tcW w:w="714" w:type="pct"/>
                  <w:vMerge w:val="restart"/>
                  <w:shd w:val="clear" w:color="auto" w:fill="auto"/>
                  <w:vAlign w:val="center"/>
                  <w:hideMark/>
                </w:tcPr>
                <w:p w14:paraId="72E9FCD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网络访问控制</w:t>
                  </w:r>
                </w:p>
              </w:tc>
              <w:tc>
                <w:tcPr>
                  <w:tcW w:w="4286" w:type="pct"/>
                  <w:shd w:val="clear" w:color="auto" w:fill="auto"/>
                  <w:vAlign w:val="center"/>
                  <w:hideMark/>
                </w:tcPr>
                <w:p w14:paraId="1596235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要求能够审计及管理客户机的上网情况，如对访问过哪些网页等进行实时的监视。能够保存上网记录供查询。如果内网终端发现上网痕迹，可对其终端进行通讯阻断。</w:t>
                  </w:r>
                </w:p>
              </w:tc>
            </w:tr>
            <w:tr w:rsidR="00A3524C" w:rsidRPr="003719B2" w14:paraId="72EC6C48" w14:textId="77777777" w:rsidTr="00A3524C">
              <w:trPr>
                <w:cantSplit/>
                <w:trHeight w:val="20"/>
                <w:jc w:val="center"/>
              </w:trPr>
              <w:tc>
                <w:tcPr>
                  <w:tcW w:w="714" w:type="pct"/>
                  <w:vMerge/>
                  <w:vAlign w:val="center"/>
                  <w:hideMark/>
                </w:tcPr>
                <w:p w14:paraId="11125F23"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8D87425"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支持对客户机的网络访问端口进行权限设置。</w:t>
                  </w:r>
                </w:p>
              </w:tc>
            </w:tr>
            <w:tr w:rsidR="00A3524C" w:rsidRPr="003719B2" w14:paraId="6A09CB7B" w14:textId="77777777" w:rsidTr="00A3524C">
              <w:trPr>
                <w:cantSplit/>
                <w:trHeight w:val="1344"/>
                <w:jc w:val="center"/>
              </w:trPr>
              <w:tc>
                <w:tcPr>
                  <w:tcW w:w="714" w:type="pct"/>
                  <w:vMerge/>
                  <w:vAlign w:val="center"/>
                  <w:hideMark/>
                </w:tcPr>
                <w:p w14:paraId="7302F2E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32C6ACB"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要求能够发现客户机共享的文件和文件夹，并可以根据需要立即停止其共享。能够设置禁止计算机设置共享文件夹。</w:t>
                  </w:r>
                </w:p>
              </w:tc>
            </w:tr>
            <w:tr w:rsidR="00A3524C" w:rsidRPr="003719B2" w14:paraId="406D9C13" w14:textId="77777777" w:rsidTr="00A3524C">
              <w:trPr>
                <w:cantSplit/>
                <w:trHeight w:val="20"/>
                <w:jc w:val="center"/>
              </w:trPr>
              <w:tc>
                <w:tcPr>
                  <w:tcW w:w="714" w:type="pct"/>
                  <w:vMerge w:val="restart"/>
                  <w:shd w:val="clear" w:color="auto" w:fill="auto"/>
                  <w:vAlign w:val="center"/>
                  <w:hideMark/>
                </w:tcPr>
                <w:p w14:paraId="14D01071"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lastRenderedPageBreak/>
                    <w:t>远程维护</w:t>
                  </w:r>
                </w:p>
              </w:tc>
              <w:tc>
                <w:tcPr>
                  <w:tcW w:w="4286" w:type="pct"/>
                  <w:shd w:val="clear" w:color="auto" w:fill="auto"/>
                  <w:vAlign w:val="center"/>
                  <w:hideMark/>
                </w:tcPr>
                <w:p w14:paraId="0D1381F7"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支持远程协助功能，可设置远程协助的方式是否需要终端进行确认，支持远程协助管理员对主机的操作进行录屏。</w:t>
                  </w:r>
                </w:p>
              </w:tc>
            </w:tr>
            <w:tr w:rsidR="00A3524C" w:rsidRPr="003719B2" w14:paraId="32166DED" w14:textId="77777777" w:rsidTr="00A3524C">
              <w:trPr>
                <w:cantSplit/>
                <w:trHeight w:val="20"/>
                <w:jc w:val="center"/>
              </w:trPr>
              <w:tc>
                <w:tcPr>
                  <w:tcW w:w="714" w:type="pct"/>
                  <w:vMerge/>
                  <w:vAlign w:val="center"/>
                  <w:hideMark/>
                </w:tcPr>
                <w:p w14:paraId="48095959"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29B57A0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支持主机端主动发起远程协助请求。</w:t>
                  </w:r>
                </w:p>
              </w:tc>
            </w:tr>
            <w:tr w:rsidR="00A3524C" w:rsidRPr="003719B2" w14:paraId="35FD61A4" w14:textId="77777777" w:rsidTr="00A3524C">
              <w:trPr>
                <w:cantSplit/>
                <w:trHeight w:val="20"/>
                <w:jc w:val="center"/>
              </w:trPr>
              <w:tc>
                <w:tcPr>
                  <w:tcW w:w="714" w:type="pct"/>
                  <w:vMerge/>
                  <w:vAlign w:val="center"/>
                  <w:hideMark/>
                </w:tcPr>
                <w:p w14:paraId="2183F6B7"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E9C873F"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支持远程修改终端的网络配置信息，支持批量修改终端网络配置信息。</w:t>
                  </w:r>
                </w:p>
              </w:tc>
            </w:tr>
            <w:tr w:rsidR="00A3524C" w:rsidRPr="003719B2" w14:paraId="3BCD0879" w14:textId="77777777" w:rsidTr="00A3524C">
              <w:trPr>
                <w:cantSplit/>
                <w:trHeight w:val="20"/>
                <w:jc w:val="center"/>
              </w:trPr>
              <w:tc>
                <w:tcPr>
                  <w:tcW w:w="714" w:type="pct"/>
                  <w:vMerge/>
                  <w:vAlign w:val="center"/>
                  <w:hideMark/>
                </w:tcPr>
                <w:p w14:paraId="54979DAE"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788F287"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支持消息发送、支持终端注册信息收集。</w:t>
                  </w:r>
                </w:p>
              </w:tc>
            </w:tr>
            <w:tr w:rsidR="00A3524C" w:rsidRPr="003719B2" w14:paraId="7ABCDFF7" w14:textId="77777777" w:rsidTr="00A3524C">
              <w:trPr>
                <w:cantSplit/>
                <w:trHeight w:val="20"/>
                <w:jc w:val="center"/>
              </w:trPr>
              <w:tc>
                <w:tcPr>
                  <w:tcW w:w="714" w:type="pct"/>
                  <w:vMerge/>
                  <w:vAlign w:val="center"/>
                  <w:hideMark/>
                </w:tcPr>
                <w:p w14:paraId="43CAE538"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59C87853"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查看管理终端资源（CPU占用率、进程、服务、软硬件资产）、远程开机、关机、注销、重启、终端电源管理、查看终端操作系统账号信息、端口状态信息、网络共享信息。</w:t>
                  </w:r>
                </w:p>
              </w:tc>
            </w:tr>
            <w:tr w:rsidR="00A3524C" w:rsidRPr="003719B2" w14:paraId="1FBC7FF6" w14:textId="77777777" w:rsidTr="00A3524C">
              <w:trPr>
                <w:cantSplit/>
                <w:trHeight w:val="20"/>
                <w:jc w:val="center"/>
              </w:trPr>
              <w:tc>
                <w:tcPr>
                  <w:tcW w:w="714" w:type="pct"/>
                  <w:vMerge w:val="restart"/>
                  <w:shd w:val="clear" w:color="auto" w:fill="auto"/>
                  <w:vAlign w:val="center"/>
                  <w:hideMark/>
                </w:tcPr>
                <w:p w14:paraId="3AE90270"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策略灵活性</w:t>
                  </w:r>
                </w:p>
              </w:tc>
              <w:tc>
                <w:tcPr>
                  <w:tcW w:w="4286" w:type="pct"/>
                  <w:shd w:val="clear" w:color="auto" w:fill="auto"/>
                  <w:vAlign w:val="center"/>
                  <w:hideMark/>
                </w:tcPr>
                <w:p w14:paraId="180F5855"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策略配置支持组策略、单机策略。</w:t>
                  </w:r>
                </w:p>
              </w:tc>
            </w:tr>
            <w:tr w:rsidR="00A3524C" w:rsidRPr="003719B2" w14:paraId="7C4A0D3F" w14:textId="77777777" w:rsidTr="00A3524C">
              <w:trPr>
                <w:cantSplit/>
                <w:trHeight w:val="20"/>
                <w:jc w:val="center"/>
              </w:trPr>
              <w:tc>
                <w:tcPr>
                  <w:tcW w:w="714" w:type="pct"/>
                  <w:vMerge/>
                  <w:vAlign w:val="center"/>
                  <w:hideMark/>
                </w:tcPr>
                <w:p w14:paraId="1D85B3FF"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2D56F6E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能够依据终端设备的所在的场景：在线、离线、时间范围、节假日等条件进行策略是否生效执行的管理。</w:t>
                  </w:r>
                </w:p>
              </w:tc>
            </w:tr>
            <w:tr w:rsidR="00A3524C" w:rsidRPr="003719B2" w14:paraId="07D85988" w14:textId="77777777" w:rsidTr="00A3524C">
              <w:trPr>
                <w:cantSplit/>
                <w:trHeight w:val="20"/>
                <w:jc w:val="center"/>
              </w:trPr>
              <w:tc>
                <w:tcPr>
                  <w:tcW w:w="714" w:type="pct"/>
                  <w:vMerge w:val="restart"/>
                  <w:shd w:val="clear" w:color="auto" w:fill="auto"/>
                  <w:vAlign w:val="center"/>
                  <w:hideMark/>
                </w:tcPr>
                <w:p w14:paraId="3FEB1F3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报警管理</w:t>
                  </w:r>
                </w:p>
              </w:tc>
              <w:tc>
                <w:tcPr>
                  <w:tcW w:w="4286" w:type="pct"/>
                  <w:shd w:val="clear" w:color="auto" w:fill="auto"/>
                  <w:vAlign w:val="center"/>
                  <w:hideMark/>
                </w:tcPr>
                <w:p w14:paraId="3A19B8EE"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可以对违规事件行为进行实时报警，详细显示客户端的违规事件行为，在windows平台任意状态下支持最前端显示报警通知，支持邮件报警。</w:t>
                  </w:r>
                </w:p>
              </w:tc>
            </w:tr>
            <w:tr w:rsidR="00A3524C" w:rsidRPr="003719B2" w14:paraId="3AF2999A" w14:textId="77777777" w:rsidTr="00A3524C">
              <w:trPr>
                <w:cantSplit/>
                <w:trHeight w:val="20"/>
                <w:jc w:val="center"/>
              </w:trPr>
              <w:tc>
                <w:tcPr>
                  <w:tcW w:w="714" w:type="pct"/>
                  <w:vMerge/>
                  <w:vAlign w:val="center"/>
                  <w:hideMark/>
                </w:tcPr>
                <w:p w14:paraId="11EF6C6F"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291F9061"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对硬件变化、非法接入、非法外联、终端行为、终端安全、终端常规管理等触发条件进行报警。终端离线时触发报警，回网后自动上传。</w:t>
                  </w:r>
                </w:p>
              </w:tc>
            </w:tr>
            <w:tr w:rsidR="00A3524C" w:rsidRPr="003719B2" w14:paraId="40F3D60D" w14:textId="77777777" w:rsidTr="00A3524C">
              <w:trPr>
                <w:cantSplit/>
                <w:trHeight w:val="20"/>
                <w:jc w:val="center"/>
              </w:trPr>
              <w:tc>
                <w:tcPr>
                  <w:tcW w:w="714" w:type="pct"/>
                  <w:vMerge w:val="restart"/>
                  <w:shd w:val="clear" w:color="auto" w:fill="auto"/>
                  <w:vAlign w:val="center"/>
                  <w:hideMark/>
                </w:tcPr>
                <w:p w14:paraId="07FB83E9"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报表功能</w:t>
                  </w:r>
                </w:p>
              </w:tc>
              <w:tc>
                <w:tcPr>
                  <w:tcW w:w="4286" w:type="pct"/>
                  <w:shd w:val="clear" w:color="auto" w:fill="auto"/>
                  <w:vAlign w:val="center"/>
                  <w:hideMark/>
                </w:tcPr>
                <w:p w14:paraId="570048C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能生成全网终端的硬件资产信息报表。</w:t>
                  </w:r>
                </w:p>
              </w:tc>
            </w:tr>
            <w:tr w:rsidR="00A3524C" w:rsidRPr="003719B2" w14:paraId="20DB90AF" w14:textId="77777777" w:rsidTr="00A3524C">
              <w:trPr>
                <w:cantSplit/>
                <w:trHeight w:val="20"/>
                <w:jc w:val="center"/>
              </w:trPr>
              <w:tc>
                <w:tcPr>
                  <w:tcW w:w="714" w:type="pct"/>
                  <w:vMerge/>
                  <w:vAlign w:val="center"/>
                  <w:hideMark/>
                </w:tcPr>
                <w:p w14:paraId="65678491"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F559254"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能生成全网终端的软件资产信息报表。</w:t>
                  </w:r>
                </w:p>
              </w:tc>
            </w:tr>
            <w:tr w:rsidR="00A3524C" w:rsidRPr="003719B2" w14:paraId="65E413CD" w14:textId="77777777" w:rsidTr="00A3524C">
              <w:trPr>
                <w:cantSplit/>
                <w:trHeight w:val="20"/>
                <w:jc w:val="center"/>
              </w:trPr>
              <w:tc>
                <w:tcPr>
                  <w:tcW w:w="714" w:type="pct"/>
                  <w:vMerge/>
                  <w:vAlign w:val="center"/>
                  <w:hideMark/>
                </w:tcPr>
                <w:p w14:paraId="224A6032"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1A5910BE"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对重要的违规信息情况能生成报表。</w:t>
                  </w:r>
                </w:p>
              </w:tc>
            </w:tr>
            <w:tr w:rsidR="00A3524C" w:rsidRPr="003719B2" w14:paraId="101A992A" w14:textId="77777777" w:rsidTr="00A3524C">
              <w:trPr>
                <w:cantSplit/>
                <w:trHeight w:val="20"/>
                <w:jc w:val="center"/>
              </w:trPr>
              <w:tc>
                <w:tcPr>
                  <w:tcW w:w="714" w:type="pct"/>
                  <w:vMerge/>
                  <w:vAlign w:val="center"/>
                  <w:hideMark/>
                </w:tcPr>
                <w:p w14:paraId="79D883F3"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024AF16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能够支持</w:t>
                  </w:r>
                  <w:r w:rsidRPr="003719B2">
                    <w:rPr>
                      <w:rFonts w:asciiTheme="minorEastAsia" w:hAnsiTheme="minorEastAsia" w:hint="eastAsia"/>
                      <w:szCs w:val="21"/>
                    </w:rPr>
                    <w:t>≥</w:t>
                  </w:r>
                  <w:r w:rsidRPr="003719B2">
                    <w:rPr>
                      <w:rFonts w:asciiTheme="minorEastAsia" w:hAnsiTheme="minorEastAsia" w:cs="宋体" w:hint="eastAsia"/>
                      <w:kern w:val="0"/>
                      <w:szCs w:val="21"/>
                    </w:rPr>
                    <w:t>30种的报表。</w:t>
                  </w:r>
                </w:p>
              </w:tc>
            </w:tr>
            <w:tr w:rsidR="00A3524C" w:rsidRPr="003719B2" w14:paraId="14669915" w14:textId="77777777" w:rsidTr="00A3524C">
              <w:trPr>
                <w:cantSplit/>
                <w:trHeight w:val="20"/>
                <w:jc w:val="center"/>
              </w:trPr>
              <w:tc>
                <w:tcPr>
                  <w:tcW w:w="714" w:type="pct"/>
                  <w:vMerge/>
                  <w:vAlign w:val="center"/>
                  <w:hideMark/>
                </w:tcPr>
                <w:p w14:paraId="677296F5"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2161669"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报表和各种日志的查询，支持Excel等多种格式的文件导出。</w:t>
                  </w:r>
                </w:p>
              </w:tc>
            </w:tr>
            <w:tr w:rsidR="00A3524C" w:rsidRPr="003719B2" w14:paraId="08C44D50" w14:textId="77777777" w:rsidTr="00A3524C">
              <w:trPr>
                <w:cantSplit/>
                <w:trHeight w:val="20"/>
                <w:jc w:val="center"/>
              </w:trPr>
              <w:tc>
                <w:tcPr>
                  <w:tcW w:w="714" w:type="pct"/>
                  <w:vMerge/>
                  <w:vAlign w:val="center"/>
                  <w:hideMark/>
                </w:tcPr>
                <w:p w14:paraId="3F0B736D"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3557EA4D"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要求支持系统配置备份、导入和导出，支持服务器硬件一键还原。</w:t>
                  </w:r>
                </w:p>
              </w:tc>
            </w:tr>
            <w:tr w:rsidR="00A3524C" w:rsidRPr="003719B2" w14:paraId="65834682" w14:textId="77777777" w:rsidTr="00A3524C">
              <w:trPr>
                <w:cantSplit/>
                <w:trHeight w:val="20"/>
                <w:jc w:val="center"/>
              </w:trPr>
              <w:tc>
                <w:tcPr>
                  <w:tcW w:w="714" w:type="pct"/>
                  <w:vMerge/>
                  <w:vAlign w:val="center"/>
                  <w:hideMark/>
                </w:tcPr>
                <w:p w14:paraId="6DD6B885"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6171CAF0"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要求提供人性化的日志接口，支持记录所有的管理员操作日志，包括管理员的登录日志、系统操作日志以及各种类型的策略设置日志等信息，日志信息内容简单易懂，方便分析定位故障。</w:t>
                  </w:r>
                </w:p>
              </w:tc>
            </w:tr>
            <w:tr w:rsidR="00A3524C" w:rsidRPr="003719B2" w14:paraId="0DE12789" w14:textId="77777777" w:rsidTr="00A3524C">
              <w:trPr>
                <w:cantSplit/>
                <w:trHeight w:val="20"/>
                <w:jc w:val="center"/>
              </w:trPr>
              <w:tc>
                <w:tcPr>
                  <w:tcW w:w="714" w:type="pct"/>
                  <w:shd w:val="clear" w:color="auto" w:fill="auto"/>
                  <w:vAlign w:val="center"/>
                  <w:hideMark/>
                </w:tcPr>
                <w:p w14:paraId="7834C396"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安装要求</w:t>
                  </w:r>
                </w:p>
              </w:tc>
              <w:tc>
                <w:tcPr>
                  <w:tcW w:w="4286" w:type="pct"/>
                  <w:shd w:val="clear" w:color="auto" w:fill="auto"/>
                  <w:vAlign w:val="center"/>
                  <w:hideMark/>
                </w:tcPr>
                <w:p w14:paraId="1B4053F2"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要求终端管理服务器支持旁路镜像连接模式，以及旁路策略路由连接模式。支持多VLAN、多路由器情况，不依赖于网络设备的支持，可适用于任何类型网络，不需要修改现有网络配置，不受防火墙限制。不可引起单点控制瓶颈的问题。</w:t>
                  </w:r>
                </w:p>
              </w:tc>
            </w:tr>
            <w:tr w:rsidR="00A3524C" w:rsidRPr="003719B2" w14:paraId="4A1B2C4A" w14:textId="77777777" w:rsidTr="00A3524C">
              <w:trPr>
                <w:cantSplit/>
                <w:trHeight w:val="20"/>
                <w:jc w:val="center"/>
              </w:trPr>
              <w:tc>
                <w:tcPr>
                  <w:tcW w:w="714" w:type="pct"/>
                  <w:vMerge w:val="restart"/>
                  <w:shd w:val="clear" w:color="auto" w:fill="auto"/>
                  <w:vAlign w:val="center"/>
                  <w:hideMark/>
                </w:tcPr>
                <w:p w14:paraId="11B6643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设备配置</w:t>
                  </w:r>
                </w:p>
              </w:tc>
              <w:tc>
                <w:tcPr>
                  <w:tcW w:w="4286" w:type="pct"/>
                  <w:shd w:val="clear" w:color="auto" w:fill="auto"/>
                  <w:vAlign w:val="center"/>
                  <w:hideMark/>
                </w:tcPr>
                <w:p w14:paraId="1D2FB40E"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电源：</w:t>
                  </w:r>
                  <w:r w:rsidRPr="003719B2">
                    <w:rPr>
                      <w:rFonts w:asciiTheme="minorEastAsia" w:hAnsiTheme="minorEastAsia" w:hint="eastAsia"/>
                      <w:szCs w:val="21"/>
                    </w:rPr>
                    <w:t>≥</w:t>
                  </w:r>
                  <w:r w:rsidRPr="003719B2">
                    <w:rPr>
                      <w:rFonts w:asciiTheme="minorEastAsia" w:hAnsiTheme="minorEastAsia" w:cs="宋体" w:hint="eastAsia"/>
                      <w:kern w:val="0"/>
                      <w:szCs w:val="21"/>
                    </w:rPr>
                    <w:t>300W; 交流电源输入 220V，50 Hz；≥6个1000MBASE-T自适应以太网口；最大可扩展至8个千兆电口，2个千兆光口、两个USB接口、一个显示器接口</w:t>
                  </w:r>
                </w:p>
              </w:tc>
            </w:tr>
            <w:tr w:rsidR="00A3524C" w:rsidRPr="003719B2" w14:paraId="1157D2DC" w14:textId="77777777" w:rsidTr="00A3524C">
              <w:trPr>
                <w:cantSplit/>
                <w:trHeight w:val="20"/>
                <w:jc w:val="center"/>
              </w:trPr>
              <w:tc>
                <w:tcPr>
                  <w:tcW w:w="714" w:type="pct"/>
                  <w:vMerge/>
                  <w:vAlign w:val="center"/>
                  <w:hideMark/>
                </w:tcPr>
                <w:p w14:paraId="0F7EFD5C"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15CA6A2C"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参考工作温度：-10°C～55°C；存储温度：-40°C~85°C。</w:t>
                  </w:r>
                </w:p>
              </w:tc>
            </w:tr>
            <w:tr w:rsidR="00A3524C" w:rsidRPr="003719B2" w14:paraId="1320FD95" w14:textId="77777777" w:rsidTr="00A3524C">
              <w:trPr>
                <w:cantSplit/>
                <w:trHeight w:val="20"/>
                <w:jc w:val="center"/>
              </w:trPr>
              <w:tc>
                <w:tcPr>
                  <w:tcW w:w="714" w:type="pct"/>
                  <w:vMerge/>
                  <w:vAlign w:val="center"/>
                  <w:hideMark/>
                </w:tcPr>
                <w:p w14:paraId="7140F03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634CC4A6"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提供两根电源线，支持加电自启动；专用支架。</w:t>
                  </w:r>
                </w:p>
              </w:tc>
            </w:tr>
            <w:tr w:rsidR="00A3524C" w:rsidRPr="003719B2" w14:paraId="1BC6542C" w14:textId="77777777" w:rsidTr="00A3524C">
              <w:trPr>
                <w:cantSplit/>
                <w:trHeight w:val="20"/>
                <w:jc w:val="center"/>
              </w:trPr>
              <w:tc>
                <w:tcPr>
                  <w:tcW w:w="714" w:type="pct"/>
                  <w:vMerge/>
                  <w:vAlign w:val="center"/>
                  <w:hideMark/>
                </w:tcPr>
                <w:p w14:paraId="73ACF878"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DC50E67"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设备吞吐量≥1Gbps；支持RAID。</w:t>
                  </w:r>
                </w:p>
              </w:tc>
            </w:tr>
            <w:tr w:rsidR="00A3524C" w:rsidRPr="003719B2" w14:paraId="0EC049E2" w14:textId="77777777" w:rsidTr="00A3524C">
              <w:trPr>
                <w:cantSplit/>
                <w:trHeight w:val="20"/>
                <w:jc w:val="center"/>
              </w:trPr>
              <w:tc>
                <w:tcPr>
                  <w:tcW w:w="714" w:type="pct"/>
                  <w:vMerge w:val="restart"/>
                  <w:shd w:val="clear" w:color="auto" w:fill="auto"/>
                  <w:vAlign w:val="center"/>
                  <w:hideMark/>
                </w:tcPr>
                <w:p w14:paraId="2297CBCA"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性能要求</w:t>
                  </w:r>
                </w:p>
              </w:tc>
              <w:tc>
                <w:tcPr>
                  <w:tcW w:w="4286" w:type="pct"/>
                  <w:shd w:val="clear" w:color="auto" w:fill="auto"/>
                  <w:vAlign w:val="center"/>
                  <w:hideMark/>
                </w:tcPr>
                <w:p w14:paraId="3471D9E1"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客户端程序CPU占用率&lt;</w:t>
                  </w:r>
                  <w:r w:rsidRPr="003719B2">
                    <w:rPr>
                      <w:rFonts w:asciiTheme="minorEastAsia" w:hAnsiTheme="minorEastAsia" w:cs="宋体"/>
                      <w:kern w:val="0"/>
                      <w:szCs w:val="21"/>
                    </w:rPr>
                    <w:t>5</w:t>
                  </w:r>
                  <w:r w:rsidRPr="003719B2">
                    <w:rPr>
                      <w:rFonts w:asciiTheme="minorEastAsia" w:hAnsiTheme="minorEastAsia" w:cs="宋体" w:hint="eastAsia"/>
                      <w:kern w:val="0"/>
                      <w:szCs w:val="21"/>
                    </w:rPr>
                    <w:t>%、内存占用量&lt;20MB、带宽&lt;0.1K。</w:t>
                  </w:r>
                </w:p>
              </w:tc>
            </w:tr>
            <w:tr w:rsidR="00A3524C" w:rsidRPr="003719B2" w14:paraId="7CE2DED5" w14:textId="77777777" w:rsidTr="00A3524C">
              <w:trPr>
                <w:cantSplit/>
                <w:trHeight w:val="561"/>
                <w:jc w:val="center"/>
              </w:trPr>
              <w:tc>
                <w:tcPr>
                  <w:tcW w:w="714" w:type="pct"/>
                  <w:vMerge/>
                  <w:vAlign w:val="center"/>
                  <w:hideMark/>
                </w:tcPr>
                <w:p w14:paraId="01DF1EF9"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67B3EEF3" w14:textId="77777777" w:rsidR="00A3524C" w:rsidRPr="003719B2" w:rsidRDefault="00A3524C" w:rsidP="00A3524C">
                  <w:pPr>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服务端程序只开启两个以下通信端口。</w:t>
                  </w:r>
                </w:p>
              </w:tc>
            </w:tr>
            <w:tr w:rsidR="00A3524C" w:rsidRPr="003719B2" w14:paraId="4541ADD9" w14:textId="77777777" w:rsidTr="00A3524C">
              <w:trPr>
                <w:cantSplit/>
                <w:trHeight w:val="20"/>
                <w:jc w:val="center"/>
              </w:trPr>
              <w:tc>
                <w:tcPr>
                  <w:tcW w:w="714" w:type="pct"/>
                  <w:vMerge/>
                  <w:vAlign w:val="center"/>
                  <w:hideMark/>
                </w:tcPr>
                <w:p w14:paraId="268B7A35"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4FDBFB3A"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能够支持互联网终端、NAT单向网络环境终端（客户端可以访问服务端，服务端无法访问客户端）等复杂网络环境的终端管理。</w:t>
                  </w:r>
                </w:p>
              </w:tc>
            </w:tr>
            <w:tr w:rsidR="00A3524C" w:rsidRPr="003719B2" w14:paraId="1DC07482" w14:textId="77777777" w:rsidTr="00A3524C">
              <w:trPr>
                <w:cantSplit/>
                <w:trHeight w:val="20"/>
                <w:jc w:val="center"/>
              </w:trPr>
              <w:tc>
                <w:tcPr>
                  <w:tcW w:w="714" w:type="pct"/>
                  <w:vMerge/>
                  <w:vAlign w:val="center"/>
                  <w:hideMark/>
                </w:tcPr>
                <w:p w14:paraId="03B72624" w14:textId="77777777" w:rsidR="00A3524C" w:rsidRPr="003719B2" w:rsidRDefault="00A3524C" w:rsidP="00A3524C">
                  <w:pPr>
                    <w:widowControl/>
                    <w:adjustRightInd w:val="0"/>
                    <w:snapToGrid w:val="0"/>
                    <w:spacing w:after="200" w:line="560" w:lineRule="exact"/>
                    <w:jc w:val="center"/>
                    <w:rPr>
                      <w:rFonts w:asciiTheme="minorEastAsia" w:hAnsiTheme="minorEastAsia" w:cs="宋体"/>
                      <w:bCs/>
                      <w:kern w:val="0"/>
                      <w:szCs w:val="21"/>
                    </w:rPr>
                  </w:pPr>
                </w:p>
              </w:tc>
              <w:tc>
                <w:tcPr>
                  <w:tcW w:w="4286" w:type="pct"/>
                  <w:shd w:val="clear" w:color="auto" w:fill="auto"/>
                  <w:vAlign w:val="center"/>
                  <w:hideMark/>
                </w:tcPr>
                <w:p w14:paraId="243EF16C" w14:textId="77777777" w:rsidR="00A3524C" w:rsidRPr="003719B2" w:rsidRDefault="00A3524C" w:rsidP="00A3524C">
                  <w:pPr>
                    <w:widowControl/>
                    <w:adjustRightInd w:val="0"/>
                    <w:snapToGrid w:val="0"/>
                    <w:spacing w:after="200"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终端管理服务器设备吞吐量不低于1Gbps，会话数不低于100,000。</w:t>
                  </w:r>
                </w:p>
              </w:tc>
            </w:tr>
          </w:tbl>
          <w:p w14:paraId="7B426282" w14:textId="77777777" w:rsidR="00A3524C" w:rsidRPr="003719B2" w:rsidRDefault="00A3524C" w:rsidP="00A3524C">
            <w:pPr>
              <w:spacing w:line="560" w:lineRule="exact"/>
              <w:jc w:val="left"/>
              <w:rPr>
                <w:rFonts w:asciiTheme="minorEastAsia" w:hAnsiTheme="minorEastAsia"/>
                <w:szCs w:val="21"/>
              </w:rPr>
            </w:pPr>
          </w:p>
        </w:tc>
      </w:tr>
      <w:tr w:rsidR="00A3524C" w:rsidRPr="003719B2" w14:paraId="1F97E9A6" w14:textId="77777777" w:rsidTr="00A3524C">
        <w:tblPrEx>
          <w:jc w:val="center"/>
        </w:tblPrEx>
        <w:trPr>
          <w:gridAfter w:val="1"/>
          <w:wAfter w:w="618" w:type="dxa"/>
          <w:trHeight w:val="300"/>
          <w:jc w:val="center"/>
        </w:trPr>
        <w:tc>
          <w:tcPr>
            <w:tcW w:w="8046" w:type="dxa"/>
            <w:gridSpan w:val="2"/>
            <w:shd w:val="clear" w:color="000000" w:fill="FFFFFF"/>
            <w:vAlign w:val="center"/>
          </w:tcPr>
          <w:p w14:paraId="304BA735"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lastRenderedPageBreak/>
              <w:t>(15)主机安全管理系统(外网)（1套）</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15"/>
              <w:gridCol w:w="5764"/>
            </w:tblGrid>
            <w:tr w:rsidR="00A3524C" w:rsidRPr="003719B2" w14:paraId="486C2B1B" w14:textId="77777777" w:rsidTr="00A3524C">
              <w:trPr>
                <w:trHeight w:val="270"/>
                <w:tblHeader/>
                <w:jc w:val="center"/>
              </w:trPr>
              <w:tc>
                <w:tcPr>
                  <w:tcW w:w="1155" w:type="pct"/>
                  <w:gridSpan w:val="2"/>
                  <w:shd w:val="clear" w:color="auto" w:fill="auto"/>
                  <w:vAlign w:val="center"/>
                  <w:hideMark/>
                </w:tcPr>
                <w:p w14:paraId="615A73C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指标项</w:t>
                  </w:r>
                </w:p>
              </w:tc>
              <w:tc>
                <w:tcPr>
                  <w:tcW w:w="3845" w:type="pct"/>
                  <w:shd w:val="clear" w:color="auto" w:fill="auto"/>
                  <w:vAlign w:val="center"/>
                  <w:hideMark/>
                </w:tcPr>
                <w:p w14:paraId="66182C66"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指标要求</w:t>
                  </w:r>
                </w:p>
              </w:tc>
            </w:tr>
            <w:tr w:rsidR="00A3524C" w:rsidRPr="003719B2" w14:paraId="4090CBCD" w14:textId="77777777" w:rsidTr="00A3524C">
              <w:trPr>
                <w:trHeight w:val="270"/>
                <w:jc w:val="center"/>
              </w:trPr>
              <w:tc>
                <w:tcPr>
                  <w:tcW w:w="539" w:type="pct"/>
                  <w:shd w:val="clear" w:color="auto" w:fill="auto"/>
                  <w:vAlign w:val="center"/>
                  <w:hideMark/>
                </w:tcPr>
                <w:p w14:paraId="78BE93C8"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系统架构</w:t>
                  </w:r>
                </w:p>
              </w:tc>
              <w:tc>
                <w:tcPr>
                  <w:tcW w:w="616" w:type="pct"/>
                  <w:shd w:val="clear" w:color="auto" w:fill="auto"/>
                  <w:vAlign w:val="center"/>
                  <w:hideMark/>
                </w:tcPr>
                <w:p w14:paraId="42384BDA"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部署方式</w:t>
                  </w:r>
                </w:p>
              </w:tc>
              <w:tc>
                <w:tcPr>
                  <w:tcW w:w="3845" w:type="pct"/>
                  <w:shd w:val="clear" w:color="auto" w:fill="auto"/>
                  <w:vAlign w:val="center"/>
                  <w:hideMark/>
                </w:tcPr>
                <w:p w14:paraId="04C2CF21"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支持IDC、自建机房等混合部署，并可以统一进行管理。</w:t>
                  </w:r>
                </w:p>
              </w:tc>
            </w:tr>
            <w:tr w:rsidR="00A3524C" w:rsidRPr="003719B2" w14:paraId="2FDEBB91" w14:textId="77777777" w:rsidTr="00A3524C">
              <w:trPr>
                <w:trHeight w:val="480"/>
                <w:jc w:val="center"/>
              </w:trPr>
              <w:tc>
                <w:tcPr>
                  <w:tcW w:w="539" w:type="pct"/>
                  <w:vMerge w:val="restart"/>
                  <w:shd w:val="clear" w:color="auto" w:fill="auto"/>
                  <w:vAlign w:val="center"/>
                </w:tcPr>
                <w:p w14:paraId="0DE754C3"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安全性能</w:t>
                  </w:r>
                </w:p>
              </w:tc>
              <w:tc>
                <w:tcPr>
                  <w:tcW w:w="616" w:type="pct"/>
                  <w:shd w:val="clear" w:color="auto" w:fill="auto"/>
                  <w:vAlign w:val="center"/>
                  <w:hideMark/>
                </w:tcPr>
                <w:p w14:paraId="7EAB75C8"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资源占用</w:t>
                  </w:r>
                </w:p>
              </w:tc>
              <w:tc>
                <w:tcPr>
                  <w:tcW w:w="3845" w:type="pct"/>
                  <w:shd w:val="clear" w:color="auto" w:fill="auto"/>
                  <w:vAlign w:val="center"/>
                  <w:hideMark/>
                </w:tcPr>
                <w:p w14:paraId="12D27BA9"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不影响正常业务运转，CPU占用率应在单核50%一下，16核5%以下。设定降级与自杀机制，在业务繁忙期间保证业务正常运转。</w:t>
                  </w:r>
                </w:p>
              </w:tc>
            </w:tr>
            <w:tr w:rsidR="00A3524C" w:rsidRPr="003719B2" w14:paraId="5B7372CC" w14:textId="77777777" w:rsidTr="00A3524C">
              <w:trPr>
                <w:trHeight w:val="480"/>
                <w:jc w:val="center"/>
              </w:trPr>
              <w:tc>
                <w:tcPr>
                  <w:tcW w:w="539" w:type="pct"/>
                  <w:vMerge/>
                  <w:shd w:val="clear" w:color="auto" w:fill="auto"/>
                  <w:vAlign w:val="center"/>
                </w:tcPr>
                <w:p w14:paraId="0ECE73DC"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213F6BA8"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自身安全</w:t>
                  </w:r>
                </w:p>
              </w:tc>
              <w:tc>
                <w:tcPr>
                  <w:tcW w:w="3845" w:type="pct"/>
                  <w:shd w:val="clear" w:color="auto" w:fill="auto"/>
                  <w:vAlign w:val="center"/>
                  <w:hideMark/>
                </w:tcPr>
                <w:p w14:paraId="1911D05E"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对自身进程、配置文件、服务等进行保护，能防止进程被非法注入、接口被恶意调用；具备掉线及时通知，并具备一定的自恢复功能。</w:t>
                  </w:r>
                </w:p>
              </w:tc>
            </w:tr>
            <w:tr w:rsidR="00A3524C" w:rsidRPr="003719B2" w14:paraId="69AD662C" w14:textId="77777777" w:rsidTr="00A3524C">
              <w:trPr>
                <w:trHeight w:val="270"/>
                <w:jc w:val="center"/>
              </w:trPr>
              <w:tc>
                <w:tcPr>
                  <w:tcW w:w="539" w:type="pct"/>
                  <w:vMerge w:val="restart"/>
                  <w:shd w:val="clear" w:color="auto" w:fill="auto"/>
                  <w:vAlign w:val="center"/>
                </w:tcPr>
                <w:p w14:paraId="7707F557"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可用性</w:t>
                  </w:r>
                </w:p>
              </w:tc>
              <w:tc>
                <w:tcPr>
                  <w:tcW w:w="616" w:type="pct"/>
                  <w:shd w:val="clear" w:color="auto" w:fill="auto"/>
                  <w:vAlign w:val="center"/>
                  <w:hideMark/>
                </w:tcPr>
                <w:p w14:paraId="075C06C4"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管理方式</w:t>
                  </w:r>
                </w:p>
              </w:tc>
              <w:tc>
                <w:tcPr>
                  <w:tcW w:w="3845" w:type="pct"/>
                  <w:shd w:val="clear" w:color="auto" w:fill="auto"/>
                  <w:vAlign w:val="center"/>
                  <w:hideMark/>
                </w:tcPr>
                <w:p w14:paraId="707C3FE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可以通过B/S管理方式对每个主机进行集中管理。</w:t>
                  </w:r>
                </w:p>
              </w:tc>
            </w:tr>
            <w:tr w:rsidR="00A3524C" w:rsidRPr="003719B2" w14:paraId="1029011B" w14:textId="77777777" w:rsidTr="00A3524C">
              <w:trPr>
                <w:trHeight w:val="480"/>
                <w:jc w:val="center"/>
              </w:trPr>
              <w:tc>
                <w:tcPr>
                  <w:tcW w:w="539" w:type="pct"/>
                  <w:vMerge/>
                  <w:shd w:val="clear" w:color="auto" w:fill="auto"/>
                  <w:vAlign w:val="center"/>
                </w:tcPr>
                <w:p w14:paraId="3C35A896"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71914CF8"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安装方式</w:t>
                  </w:r>
                </w:p>
              </w:tc>
              <w:tc>
                <w:tcPr>
                  <w:tcW w:w="3845" w:type="pct"/>
                  <w:shd w:val="clear" w:color="auto" w:fill="auto"/>
                  <w:vAlign w:val="center"/>
                  <w:hideMark/>
                </w:tcPr>
                <w:p w14:paraId="6E42B50F"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安装时应不影响正常业务运转，无需重启服务或系统，安装流程应简洁快速，单台服务器安装时间不应超过三分钟。</w:t>
                  </w:r>
                </w:p>
              </w:tc>
            </w:tr>
            <w:tr w:rsidR="00A3524C" w:rsidRPr="003719B2" w14:paraId="0C826475" w14:textId="77777777" w:rsidTr="00A3524C">
              <w:trPr>
                <w:trHeight w:val="720"/>
                <w:jc w:val="center"/>
              </w:trPr>
              <w:tc>
                <w:tcPr>
                  <w:tcW w:w="539" w:type="pct"/>
                  <w:vMerge w:val="restart"/>
                  <w:shd w:val="clear" w:color="auto" w:fill="auto"/>
                  <w:vAlign w:val="center"/>
                  <w:hideMark/>
                </w:tcPr>
                <w:p w14:paraId="101C17A4"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资产清点</w:t>
                  </w:r>
                </w:p>
              </w:tc>
              <w:tc>
                <w:tcPr>
                  <w:tcW w:w="616" w:type="pct"/>
                  <w:shd w:val="clear" w:color="auto" w:fill="auto"/>
                  <w:vAlign w:val="center"/>
                  <w:hideMark/>
                </w:tcPr>
                <w:p w14:paraId="20C3B636"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主机清点</w:t>
                  </w:r>
                </w:p>
              </w:tc>
              <w:tc>
                <w:tcPr>
                  <w:tcW w:w="3845" w:type="pct"/>
                  <w:shd w:val="clear" w:color="auto" w:fill="auto"/>
                  <w:vAlign w:val="center"/>
                  <w:hideMark/>
                </w:tcPr>
                <w:p w14:paraId="0F3201F9"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可以自动感知系统中主机和操作系统分布和监控系统覆盖情况，持续清点主机的IP、上线时段、状态、是否和管理系统关联等，以及操作系统的发行、内核版本等信息。</w:t>
                  </w:r>
                </w:p>
              </w:tc>
            </w:tr>
            <w:tr w:rsidR="00A3524C" w:rsidRPr="003719B2" w14:paraId="00AD30AB" w14:textId="77777777" w:rsidTr="00A3524C">
              <w:trPr>
                <w:trHeight w:val="480"/>
                <w:jc w:val="center"/>
              </w:trPr>
              <w:tc>
                <w:tcPr>
                  <w:tcW w:w="539" w:type="pct"/>
                  <w:vMerge/>
                  <w:shd w:val="clear" w:color="auto" w:fill="auto"/>
                  <w:vAlign w:val="center"/>
                </w:tcPr>
                <w:p w14:paraId="01549C6C"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26018C64"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进程与端口清点</w:t>
                  </w:r>
                </w:p>
              </w:tc>
              <w:tc>
                <w:tcPr>
                  <w:tcW w:w="3845" w:type="pct"/>
                  <w:shd w:val="clear" w:color="auto" w:fill="auto"/>
                  <w:vAlign w:val="center"/>
                  <w:hideMark/>
                </w:tcPr>
                <w:p w14:paraId="247391C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可以清点每台主机上运行的进程，以及对内、对外开放的端口和对应的进程。</w:t>
                  </w:r>
                </w:p>
              </w:tc>
            </w:tr>
            <w:tr w:rsidR="00A3524C" w:rsidRPr="003719B2" w14:paraId="6622F285" w14:textId="77777777" w:rsidTr="00A3524C">
              <w:trPr>
                <w:trHeight w:val="480"/>
                <w:jc w:val="center"/>
              </w:trPr>
              <w:tc>
                <w:tcPr>
                  <w:tcW w:w="539" w:type="pct"/>
                  <w:vMerge/>
                  <w:shd w:val="clear" w:color="auto" w:fill="auto"/>
                  <w:vAlign w:val="center"/>
                </w:tcPr>
                <w:p w14:paraId="0F30BB05"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5B837510"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系统帐号清点</w:t>
                  </w:r>
                </w:p>
              </w:tc>
              <w:tc>
                <w:tcPr>
                  <w:tcW w:w="3845" w:type="pct"/>
                  <w:shd w:val="clear" w:color="auto" w:fill="auto"/>
                  <w:vAlign w:val="center"/>
                  <w:hideMark/>
                </w:tcPr>
                <w:p w14:paraId="5D2EC406"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可以清点服务器上的系统账号情况，实时掌握系统账号信息。</w:t>
                  </w:r>
                </w:p>
              </w:tc>
            </w:tr>
            <w:tr w:rsidR="00A3524C" w:rsidRPr="003719B2" w14:paraId="099AB667" w14:textId="77777777" w:rsidTr="00A3524C">
              <w:trPr>
                <w:trHeight w:val="480"/>
                <w:jc w:val="center"/>
              </w:trPr>
              <w:tc>
                <w:tcPr>
                  <w:tcW w:w="539" w:type="pct"/>
                  <w:vMerge/>
                  <w:shd w:val="clear" w:color="auto" w:fill="auto"/>
                  <w:vAlign w:val="center"/>
                </w:tcPr>
                <w:p w14:paraId="65BEB813"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60A88FFC"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软件应用清点</w:t>
                  </w:r>
                </w:p>
              </w:tc>
              <w:tc>
                <w:tcPr>
                  <w:tcW w:w="3845" w:type="pct"/>
                  <w:shd w:val="clear" w:color="auto" w:fill="auto"/>
                  <w:vAlign w:val="center"/>
                  <w:hideMark/>
                </w:tcPr>
                <w:p w14:paraId="3DA8A3A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可以清点业务主机上已部署的软件应用，例如Apache、FTP等软件的进程、覆盖主机数等情况。</w:t>
                  </w:r>
                </w:p>
              </w:tc>
            </w:tr>
            <w:tr w:rsidR="00A3524C" w:rsidRPr="003719B2" w14:paraId="31657F9D" w14:textId="77777777" w:rsidTr="00A3524C">
              <w:trPr>
                <w:trHeight w:val="720"/>
                <w:jc w:val="center"/>
              </w:trPr>
              <w:tc>
                <w:tcPr>
                  <w:tcW w:w="539" w:type="pct"/>
                  <w:vMerge/>
                  <w:shd w:val="clear" w:color="auto" w:fill="auto"/>
                  <w:vAlign w:val="center"/>
                </w:tcPr>
                <w:p w14:paraId="0F544F82"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307AE9A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Web站点清点</w:t>
                  </w:r>
                </w:p>
              </w:tc>
              <w:tc>
                <w:tcPr>
                  <w:tcW w:w="3845" w:type="pct"/>
                  <w:shd w:val="clear" w:color="auto" w:fill="auto"/>
                  <w:vAlign w:val="center"/>
                  <w:hideMark/>
                </w:tcPr>
                <w:p w14:paraId="76623A5A"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可以清点所有服务器上正在运行的内外Web站点，Web站点对应的端口、服务类型、运行权限、目录位置、目录权限、</w:t>
                  </w:r>
                  <w:r w:rsidRPr="003719B2">
                    <w:rPr>
                      <w:rFonts w:asciiTheme="minorEastAsia" w:hAnsiTheme="minorEastAsia" w:hint="eastAsia"/>
                      <w:kern w:val="0"/>
                      <w:szCs w:val="21"/>
                    </w:rPr>
                    <w:lastRenderedPageBreak/>
                    <w:t>目录所有者信息等。</w:t>
                  </w:r>
                </w:p>
              </w:tc>
            </w:tr>
            <w:tr w:rsidR="00A3524C" w:rsidRPr="003719B2" w14:paraId="6B9D3366" w14:textId="77777777" w:rsidTr="00A3524C">
              <w:trPr>
                <w:trHeight w:val="480"/>
                <w:jc w:val="center"/>
              </w:trPr>
              <w:tc>
                <w:tcPr>
                  <w:tcW w:w="539" w:type="pct"/>
                  <w:vMerge/>
                  <w:shd w:val="clear" w:color="auto" w:fill="auto"/>
                  <w:vAlign w:val="center"/>
                </w:tcPr>
                <w:p w14:paraId="1DDD79B0"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54920BA2"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Web应用</w:t>
                  </w:r>
                </w:p>
              </w:tc>
              <w:tc>
                <w:tcPr>
                  <w:tcW w:w="3845" w:type="pct"/>
                  <w:shd w:val="clear" w:color="auto" w:fill="auto"/>
                  <w:vAlign w:val="center"/>
                  <w:hideMark/>
                </w:tcPr>
                <w:p w14:paraId="01D5369F"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可以清点Web服务器上部署的第三方Web应用，包括Fckeditor、Ewebeditor等通用型Web应用。</w:t>
                  </w:r>
                </w:p>
              </w:tc>
            </w:tr>
            <w:tr w:rsidR="00A3524C" w:rsidRPr="003719B2" w14:paraId="56EB3DAC" w14:textId="77777777" w:rsidTr="00A3524C">
              <w:trPr>
                <w:trHeight w:val="720"/>
                <w:jc w:val="center"/>
              </w:trPr>
              <w:tc>
                <w:tcPr>
                  <w:tcW w:w="539" w:type="pct"/>
                  <w:vMerge w:val="restart"/>
                  <w:shd w:val="clear" w:color="auto" w:fill="auto"/>
                  <w:vAlign w:val="center"/>
                </w:tcPr>
                <w:p w14:paraId="08C9AE6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风险发现</w:t>
                  </w:r>
                </w:p>
              </w:tc>
              <w:tc>
                <w:tcPr>
                  <w:tcW w:w="616" w:type="pct"/>
                  <w:shd w:val="clear" w:color="auto" w:fill="auto"/>
                  <w:vAlign w:val="center"/>
                  <w:hideMark/>
                </w:tcPr>
                <w:p w14:paraId="3C34171B"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软件漏洞</w:t>
                  </w:r>
                </w:p>
              </w:tc>
              <w:tc>
                <w:tcPr>
                  <w:tcW w:w="3845" w:type="pct"/>
                  <w:shd w:val="clear" w:color="auto" w:fill="auto"/>
                  <w:vAlign w:val="center"/>
                  <w:hideMark/>
                </w:tcPr>
                <w:p w14:paraId="35674C6A"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可以精准分析系统及软件漏洞，包括漏洞发现、影响范围、修复建议等，支持对漏洞进行多维度的筛选如有无POC等，其中漏洞修复建议应具体到批处理命令。</w:t>
                  </w:r>
                </w:p>
              </w:tc>
            </w:tr>
            <w:tr w:rsidR="00A3524C" w:rsidRPr="003719B2" w14:paraId="1EF7BEFF" w14:textId="77777777" w:rsidTr="00A3524C">
              <w:trPr>
                <w:trHeight w:val="270"/>
                <w:jc w:val="center"/>
              </w:trPr>
              <w:tc>
                <w:tcPr>
                  <w:tcW w:w="539" w:type="pct"/>
                  <w:vMerge/>
                  <w:shd w:val="clear" w:color="auto" w:fill="auto"/>
                  <w:vAlign w:val="center"/>
                </w:tcPr>
                <w:p w14:paraId="19A9CE0C"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22525EAE"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Web漏洞</w:t>
                  </w:r>
                </w:p>
              </w:tc>
              <w:tc>
                <w:tcPr>
                  <w:tcW w:w="3845" w:type="pct"/>
                  <w:shd w:val="clear" w:color="auto" w:fill="auto"/>
                  <w:vAlign w:val="center"/>
                  <w:hideMark/>
                </w:tcPr>
                <w:p w14:paraId="4D06F527"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可以精准分析与发现常见Web漏洞。</w:t>
                  </w:r>
                </w:p>
              </w:tc>
            </w:tr>
            <w:tr w:rsidR="00A3524C" w:rsidRPr="003719B2" w14:paraId="4759DC5F" w14:textId="77777777" w:rsidTr="00A3524C">
              <w:trPr>
                <w:trHeight w:val="480"/>
                <w:jc w:val="center"/>
              </w:trPr>
              <w:tc>
                <w:tcPr>
                  <w:tcW w:w="539" w:type="pct"/>
                  <w:vMerge/>
                  <w:shd w:val="clear" w:color="auto" w:fill="auto"/>
                  <w:vAlign w:val="center"/>
                </w:tcPr>
                <w:p w14:paraId="216710B5"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09F8C1F4"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风险文件</w:t>
                  </w:r>
                </w:p>
              </w:tc>
              <w:tc>
                <w:tcPr>
                  <w:tcW w:w="3845" w:type="pct"/>
                  <w:shd w:val="clear" w:color="auto" w:fill="auto"/>
                  <w:vAlign w:val="center"/>
                  <w:hideMark/>
                </w:tcPr>
                <w:p w14:paraId="27356B1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可以对高风险文件如配置文件、脚本文件、日志、数据文件等进行自动监控，预防渗透或泄露事件。</w:t>
                  </w:r>
                </w:p>
              </w:tc>
            </w:tr>
            <w:tr w:rsidR="00A3524C" w:rsidRPr="003719B2" w14:paraId="1A9DA856" w14:textId="77777777" w:rsidTr="00A3524C">
              <w:trPr>
                <w:trHeight w:val="720"/>
                <w:jc w:val="center"/>
              </w:trPr>
              <w:tc>
                <w:tcPr>
                  <w:tcW w:w="539" w:type="pct"/>
                  <w:vMerge/>
                  <w:shd w:val="clear" w:color="auto" w:fill="auto"/>
                  <w:vAlign w:val="center"/>
                </w:tcPr>
                <w:p w14:paraId="5D67F6E3"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78773C27"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弱口令识别</w:t>
                  </w:r>
                </w:p>
              </w:tc>
              <w:tc>
                <w:tcPr>
                  <w:tcW w:w="3845" w:type="pct"/>
                  <w:shd w:val="clear" w:color="auto" w:fill="auto"/>
                  <w:vAlign w:val="center"/>
                  <w:hideMark/>
                </w:tcPr>
                <w:p w14:paraId="114B8E4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可以深度有效地检测整个业务系统的各个层级的弱口令，需要支持弱口令字典自定义，以及组合弱口令字典，根据系统名自动生成字典。</w:t>
                  </w:r>
                </w:p>
              </w:tc>
            </w:tr>
            <w:tr w:rsidR="00A3524C" w:rsidRPr="003719B2" w14:paraId="56D3CB8E" w14:textId="77777777" w:rsidTr="00A3524C">
              <w:trPr>
                <w:trHeight w:val="480"/>
                <w:jc w:val="center"/>
              </w:trPr>
              <w:tc>
                <w:tcPr>
                  <w:tcW w:w="539" w:type="pct"/>
                  <w:vMerge/>
                  <w:shd w:val="clear" w:color="auto" w:fill="auto"/>
                  <w:vAlign w:val="center"/>
                </w:tcPr>
                <w:p w14:paraId="2D4FB8B8"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666E3DA3"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基线检查</w:t>
                  </w:r>
                </w:p>
              </w:tc>
              <w:tc>
                <w:tcPr>
                  <w:tcW w:w="3845" w:type="pct"/>
                  <w:shd w:val="clear" w:color="auto" w:fill="auto"/>
                  <w:vAlign w:val="center"/>
                  <w:hideMark/>
                </w:tcPr>
                <w:p w14:paraId="2E3F8B67"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可以对当前主机系统的基线进行统一检查，实时列出检查结果，检查项应可灵活调整，根据自身需求灵活定制。</w:t>
                  </w:r>
                </w:p>
              </w:tc>
            </w:tr>
            <w:tr w:rsidR="00A3524C" w:rsidRPr="003719B2" w14:paraId="35B25ED1" w14:textId="77777777" w:rsidTr="00A3524C">
              <w:trPr>
                <w:trHeight w:val="480"/>
                <w:jc w:val="center"/>
              </w:trPr>
              <w:tc>
                <w:tcPr>
                  <w:tcW w:w="539" w:type="pct"/>
                  <w:vMerge/>
                  <w:shd w:val="clear" w:color="auto" w:fill="auto"/>
                  <w:vAlign w:val="center"/>
                  <w:hideMark/>
                </w:tcPr>
                <w:p w14:paraId="1634D7F6"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044DB5E3"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操作审计</w:t>
                  </w:r>
                </w:p>
              </w:tc>
              <w:tc>
                <w:tcPr>
                  <w:tcW w:w="3845" w:type="pct"/>
                  <w:shd w:val="clear" w:color="auto" w:fill="auto"/>
                  <w:vAlign w:val="center"/>
                  <w:hideMark/>
                </w:tcPr>
                <w:p w14:paraId="34477DD0"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可以将服务器上所有操作操作命令记录下来，可以自定义审计规则，对指定的命令进行筛选。</w:t>
                  </w:r>
                </w:p>
              </w:tc>
            </w:tr>
            <w:tr w:rsidR="00A3524C" w:rsidRPr="003719B2" w14:paraId="071CE50B" w14:textId="77777777" w:rsidTr="00A3524C">
              <w:trPr>
                <w:trHeight w:val="270"/>
                <w:jc w:val="center"/>
              </w:trPr>
              <w:tc>
                <w:tcPr>
                  <w:tcW w:w="539" w:type="pct"/>
                  <w:vMerge/>
                  <w:shd w:val="clear" w:color="auto" w:fill="auto"/>
                  <w:vAlign w:val="center"/>
                  <w:hideMark/>
                </w:tcPr>
                <w:p w14:paraId="16EC51FE"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03123D7E"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暴力破解</w:t>
                  </w:r>
                </w:p>
              </w:tc>
              <w:tc>
                <w:tcPr>
                  <w:tcW w:w="3845" w:type="pct"/>
                  <w:shd w:val="clear" w:color="auto" w:fill="auto"/>
                  <w:vAlign w:val="center"/>
                  <w:hideMark/>
                </w:tcPr>
                <w:p w14:paraId="6DCDB16F"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可以实时监控暴力破解行为，迅速通知并阻断恶意IP</w:t>
                  </w:r>
                </w:p>
              </w:tc>
            </w:tr>
            <w:tr w:rsidR="00A3524C" w:rsidRPr="003719B2" w14:paraId="44419381" w14:textId="77777777" w:rsidTr="00A3524C">
              <w:trPr>
                <w:trHeight w:val="480"/>
                <w:jc w:val="center"/>
              </w:trPr>
              <w:tc>
                <w:tcPr>
                  <w:tcW w:w="539" w:type="pct"/>
                  <w:vMerge w:val="restart"/>
                  <w:shd w:val="clear" w:color="auto" w:fill="auto"/>
                  <w:vAlign w:val="center"/>
                </w:tcPr>
                <w:p w14:paraId="7A8B88D2"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入侵诊断</w:t>
                  </w:r>
                </w:p>
              </w:tc>
              <w:tc>
                <w:tcPr>
                  <w:tcW w:w="616" w:type="pct"/>
                  <w:shd w:val="clear" w:color="auto" w:fill="auto"/>
                  <w:vAlign w:val="center"/>
                  <w:hideMark/>
                </w:tcPr>
                <w:p w14:paraId="560CD879"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黑客行为诊断</w:t>
                  </w:r>
                </w:p>
              </w:tc>
              <w:tc>
                <w:tcPr>
                  <w:tcW w:w="3845" w:type="pct"/>
                  <w:shd w:val="clear" w:color="auto" w:fill="auto"/>
                  <w:vAlign w:val="center"/>
                  <w:hideMark/>
                </w:tcPr>
                <w:p w14:paraId="45D98148"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可以对黑客行为如账号组ID设置、黑客工具下载、数据外传、网卡混杂模式等进行全面的监控。</w:t>
                  </w:r>
                </w:p>
              </w:tc>
            </w:tr>
            <w:tr w:rsidR="00A3524C" w:rsidRPr="003719B2" w14:paraId="21450407" w14:textId="77777777" w:rsidTr="00A3524C">
              <w:trPr>
                <w:trHeight w:val="480"/>
                <w:jc w:val="center"/>
              </w:trPr>
              <w:tc>
                <w:tcPr>
                  <w:tcW w:w="539" w:type="pct"/>
                  <w:vMerge/>
                  <w:shd w:val="clear" w:color="auto" w:fill="auto"/>
                  <w:vAlign w:val="center"/>
                </w:tcPr>
                <w:p w14:paraId="22C4885E"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68B0431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异常登陆诊断</w:t>
                  </w:r>
                </w:p>
              </w:tc>
              <w:tc>
                <w:tcPr>
                  <w:tcW w:w="3845" w:type="pct"/>
                  <w:shd w:val="clear" w:color="auto" w:fill="auto"/>
                  <w:vAlign w:val="center"/>
                  <w:hideMark/>
                </w:tcPr>
                <w:p w14:paraId="4D0A5AAA"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可以根据登录时间、登录地点、系统IP区域等限定判断异常行为的发生，对异常登录第一时间做出响应并告警通知。</w:t>
                  </w:r>
                </w:p>
              </w:tc>
            </w:tr>
            <w:tr w:rsidR="00A3524C" w:rsidRPr="003719B2" w14:paraId="5B5CC4DC" w14:textId="77777777" w:rsidTr="00A3524C">
              <w:trPr>
                <w:trHeight w:val="480"/>
                <w:jc w:val="center"/>
              </w:trPr>
              <w:tc>
                <w:tcPr>
                  <w:tcW w:w="539" w:type="pct"/>
                  <w:vMerge/>
                  <w:shd w:val="clear" w:color="auto" w:fill="auto"/>
                  <w:vAlign w:val="center"/>
                </w:tcPr>
                <w:p w14:paraId="6FB832F8"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0888374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系统权限篡改诊断</w:t>
                  </w:r>
                </w:p>
              </w:tc>
              <w:tc>
                <w:tcPr>
                  <w:tcW w:w="3845" w:type="pct"/>
                  <w:shd w:val="clear" w:color="auto" w:fill="auto"/>
                  <w:vAlign w:val="center"/>
                  <w:hideMark/>
                </w:tcPr>
                <w:p w14:paraId="6CBE4B54"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可以系统关键位置的权限诊断，需详细列出系统存在的权限问题。</w:t>
                  </w:r>
                </w:p>
              </w:tc>
            </w:tr>
            <w:tr w:rsidR="00A3524C" w:rsidRPr="003719B2" w14:paraId="1757284D" w14:textId="77777777" w:rsidTr="00A3524C">
              <w:trPr>
                <w:trHeight w:val="480"/>
                <w:jc w:val="center"/>
              </w:trPr>
              <w:tc>
                <w:tcPr>
                  <w:tcW w:w="539" w:type="pct"/>
                  <w:vMerge/>
                  <w:shd w:val="clear" w:color="auto" w:fill="auto"/>
                  <w:vAlign w:val="center"/>
                </w:tcPr>
                <w:p w14:paraId="10F902C4"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3BEBE0AF"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Rootkit诊</w:t>
                  </w:r>
                  <w:r w:rsidRPr="003719B2">
                    <w:rPr>
                      <w:rFonts w:asciiTheme="minorEastAsia" w:hAnsiTheme="minorEastAsia" w:hint="eastAsia"/>
                      <w:kern w:val="0"/>
                      <w:szCs w:val="21"/>
                    </w:rPr>
                    <w:lastRenderedPageBreak/>
                    <w:t>断</w:t>
                  </w:r>
                </w:p>
              </w:tc>
              <w:tc>
                <w:tcPr>
                  <w:tcW w:w="3845" w:type="pct"/>
                  <w:shd w:val="clear" w:color="auto" w:fill="auto"/>
                  <w:vAlign w:val="center"/>
                  <w:hideMark/>
                </w:tcPr>
                <w:p w14:paraId="63177E5A"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lastRenderedPageBreak/>
                    <w:t>可以对系统内的rootkit进行深入检查分析。</w:t>
                  </w:r>
                </w:p>
              </w:tc>
            </w:tr>
            <w:tr w:rsidR="00A3524C" w:rsidRPr="003719B2" w14:paraId="7931CE7A" w14:textId="77777777" w:rsidTr="00A3524C">
              <w:trPr>
                <w:trHeight w:val="480"/>
                <w:jc w:val="center"/>
              </w:trPr>
              <w:tc>
                <w:tcPr>
                  <w:tcW w:w="539" w:type="pct"/>
                  <w:vMerge/>
                  <w:shd w:val="clear" w:color="auto" w:fill="auto"/>
                  <w:vAlign w:val="center"/>
                </w:tcPr>
                <w:p w14:paraId="05B1D124"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11B10A47"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WebShell后门</w:t>
                  </w:r>
                </w:p>
              </w:tc>
              <w:tc>
                <w:tcPr>
                  <w:tcW w:w="3845" w:type="pct"/>
                  <w:shd w:val="clear" w:color="auto" w:fill="auto"/>
                  <w:vAlign w:val="center"/>
                  <w:hideMark/>
                </w:tcPr>
                <w:p w14:paraId="4FE4021C"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可以进行多层次webshell识别，支持自定义规则集，支持沙盒分析，外部联动。</w:t>
                  </w:r>
                </w:p>
              </w:tc>
            </w:tr>
            <w:tr w:rsidR="00A3524C" w:rsidRPr="003719B2" w14:paraId="7DC7A6BB" w14:textId="77777777" w:rsidTr="00A3524C">
              <w:trPr>
                <w:trHeight w:val="480"/>
                <w:jc w:val="center"/>
              </w:trPr>
              <w:tc>
                <w:tcPr>
                  <w:tcW w:w="539" w:type="pct"/>
                  <w:vMerge/>
                  <w:shd w:val="clear" w:color="auto" w:fill="auto"/>
                  <w:vAlign w:val="center"/>
                </w:tcPr>
                <w:p w14:paraId="06CB0427" w14:textId="77777777" w:rsidR="00A3524C" w:rsidRPr="003719B2" w:rsidRDefault="00A3524C" w:rsidP="00A3524C">
                  <w:pPr>
                    <w:widowControl/>
                    <w:spacing w:line="560" w:lineRule="exact"/>
                    <w:rPr>
                      <w:rFonts w:asciiTheme="minorEastAsia" w:hAnsiTheme="minorEastAsia"/>
                      <w:kern w:val="0"/>
                      <w:szCs w:val="21"/>
                    </w:rPr>
                  </w:pPr>
                </w:p>
              </w:tc>
              <w:tc>
                <w:tcPr>
                  <w:tcW w:w="616" w:type="pct"/>
                  <w:shd w:val="clear" w:color="auto" w:fill="auto"/>
                  <w:vAlign w:val="center"/>
                  <w:hideMark/>
                </w:tcPr>
                <w:p w14:paraId="356AF9F3"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反弹shell监测</w:t>
                  </w:r>
                </w:p>
              </w:tc>
              <w:tc>
                <w:tcPr>
                  <w:tcW w:w="3845" w:type="pct"/>
                  <w:shd w:val="clear" w:color="auto" w:fill="auto"/>
                  <w:vAlign w:val="center"/>
                  <w:hideMark/>
                </w:tcPr>
                <w:p w14:paraId="6403B871"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可以精确发现反弹shell的情况。</w:t>
                  </w:r>
                </w:p>
              </w:tc>
            </w:tr>
            <w:tr w:rsidR="00A3524C" w:rsidRPr="003719B2" w14:paraId="158EE37E" w14:textId="77777777" w:rsidTr="00A3524C">
              <w:trPr>
                <w:trHeight w:val="270"/>
                <w:jc w:val="center"/>
              </w:trPr>
              <w:tc>
                <w:tcPr>
                  <w:tcW w:w="539" w:type="pct"/>
                  <w:shd w:val="clear" w:color="auto" w:fill="auto"/>
                  <w:vAlign w:val="center"/>
                  <w:hideMark/>
                </w:tcPr>
                <w:p w14:paraId="6F545269"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告警方式</w:t>
                  </w:r>
                </w:p>
              </w:tc>
              <w:tc>
                <w:tcPr>
                  <w:tcW w:w="616" w:type="pct"/>
                  <w:shd w:val="clear" w:color="auto" w:fill="auto"/>
                  <w:vAlign w:val="center"/>
                  <w:hideMark/>
                </w:tcPr>
                <w:p w14:paraId="10EA775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告警方式</w:t>
                  </w:r>
                </w:p>
              </w:tc>
              <w:tc>
                <w:tcPr>
                  <w:tcW w:w="3845" w:type="pct"/>
                  <w:shd w:val="clear" w:color="auto" w:fill="auto"/>
                  <w:vAlign w:val="center"/>
                  <w:hideMark/>
                </w:tcPr>
                <w:p w14:paraId="0DF1EFF3"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支持实时邮件告警。</w:t>
                  </w:r>
                </w:p>
              </w:tc>
            </w:tr>
            <w:tr w:rsidR="00A3524C" w:rsidRPr="003719B2" w14:paraId="384F9B07" w14:textId="77777777" w:rsidTr="00A3524C">
              <w:trPr>
                <w:trHeight w:val="270"/>
                <w:jc w:val="center"/>
              </w:trPr>
              <w:tc>
                <w:tcPr>
                  <w:tcW w:w="539" w:type="pct"/>
                  <w:shd w:val="clear" w:color="auto" w:fill="auto"/>
                  <w:vAlign w:val="center"/>
                </w:tcPr>
                <w:p w14:paraId="25BA24A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管理节点</w:t>
                  </w:r>
                </w:p>
              </w:tc>
              <w:tc>
                <w:tcPr>
                  <w:tcW w:w="616" w:type="pct"/>
                  <w:shd w:val="clear" w:color="auto" w:fill="auto"/>
                  <w:vAlign w:val="center"/>
                </w:tcPr>
                <w:p w14:paraId="711DDAC2"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管理节点</w:t>
                  </w:r>
                </w:p>
              </w:tc>
              <w:tc>
                <w:tcPr>
                  <w:tcW w:w="3845" w:type="pct"/>
                  <w:shd w:val="clear" w:color="auto" w:fill="auto"/>
                  <w:vAlign w:val="center"/>
                </w:tcPr>
                <w:p w14:paraId="215E437B"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szCs w:val="21"/>
                    </w:rPr>
                    <w:t>≥</w:t>
                  </w:r>
                  <w:r w:rsidRPr="003719B2">
                    <w:rPr>
                      <w:rFonts w:asciiTheme="minorEastAsia" w:hAnsiTheme="minorEastAsia" w:hint="eastAsia"/>
                      <w:kern w:val="0"/>
                      <w:szCs w:val="21"/>
                    </w:rPr>
                    <w:t>50。</w:t>
                  </w:r>
                </w:p>
              </w:tc>
            </w:tr>
          </w:tbl>
          <w:p w14:paraId="60FB311C" w14:textId="77777777" w:rsidR="00A3524C" w:rsidRPr="003719B2" w:rsidRDefault="00A3524C" w:rsidP="00A3524C">
            <w:pPr>
              <w:rPr>
                <w:rFonts w:asciiTheme="minorEastAsia" w:hAnsiTheme="minorEastAsia"/>
                <w:szCs w:val="21"/>
              </w:rPr>
            </w:pPr>
          </w:p>
        </w:tc>
      </w:tr>
      <w:tr w:rsidR="00A3524C" w:rsidRPr="003719B2" w14:paraId="355EB76D" w14:textId="77777777" w:rsidTr="00A3524C">
        <w:tblPrEx>
          <w:jc w:val="center"/>
        </w:tblPrEx>
        <w:trPr>
          <w:gridAfter w:val="1"/>
          <w:wAfter w:w="618" w:type="dxa"/>
          <w:trHeight w:val="300"/>
          <w:jc w:val="center"/>
        </w:trPr>
        <w:tc>
          <w:tcPr>
            <w:tcW w:w="8046" w:type="dxa"/>
            <w:gridSpan w:val="2"/>
            <w:shd w:val="clear" w:color="000000" w:fill="FFFFFF"/>
            <w:vAlign w:val="center"/>
          </w:tcPr>
          <w:p w14:paraId="21EB3D0E" w14:textId="77777777" w:rsidR="00A3524C" w:rsidRPr="003719B2" w:rsidRDefault="00A3524C" w:rsidP="00A3524C">
            <w:pPr>
              <w:spacing w:line="560" w:lineRule="exact"/>
              <w:jc w:val="left"/>
              <w:rPr>
                <w:rFonts w:asciiTheme="minorEastAsia" w:hAnsiTheme="minorEastAsia"/>
                <w:szCs w:val="21"/>
              </w:rPr>
            </w:pPr>
          </w:p>
          <w:p w14:paraId="5891FAF5"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w:t>
            </w:r>
            <w:r w:rsidR="00B149D9" w:rsidRPr="003719B2">
              <w:rPr>
                <w:rFonts w:asciiTheme="minorEastAsia" w:hAnsiTheme="minorEastAsia" w:hint="eastAsia"/>
                <w:sz w:val="28"/>
                <w:szCs w:val="28"/>
              </w:rPr>
              <w:t>16</w:t>
            </w:r>
            <w:r w:rsidRPr="003719B2">
              <w:rPr>
                <w:rFonts w:asciiTheme="minorEastAsia" w:hAnsiTheme="minorEastAsia" w:hint="eastAsia"/>
                <w:sz w:val="28"/>
                <w:szCs w:val="28"/>
              </w:rPr>
              <w:t>)主机安全管理系统(内网) （1套）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15"/>
              <w:gridCol w:w="5775"/>
            </w:tblGrid>
            <w:tr w:rsidR="00A3524C" w:rsidRPr="003719B2" w14:paraId="2C061617" w14:textId="77777777" w:rsidTr="00A3524C">
              <w:trPr>
                <w:trHeight w:val="270"/>
                <w:tblHeader/>
              </w:trPr>
              <w:tc>
                <w:tcPr>
                  <w:tcW w:w="1268" w:type="pct"/>
                  <w:gridSpan w:val="2"/>
                  <w:shd w:val="clear" w:color="auto" w:fill="auto"/>
                  <w:vAlign w:val="center"/>
                  <w:hideMark/>
                </w:tcPr>
                <w:p w14:paraId="73555DAC" w14:textId="77777777" w:rsidR="00A3524C" w:rsidRPr="003719B2" w:rsidRDefault="00A3524C" w:rsidP="00A3524C">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指标项</w:t>
                  </w:r>
                </w:p>
              </w:tc>
              <w:tc>
                <w:tcPr>
                  <w:tcW w:w="3732" w:type="pct"/>
                  <w:shd w:val="clear" w:color="auto" w:fill="auto"/>
                  <w:vAlign w:val="center"/>
                  <w:hideMark/>
                </w:tcPr>
                <w:p w14:paraId="2CF77311" w14:textId="77777777" w:rsidR="00A3524C" w:rsidRPr="003719B2" w:rsidRDefault="00A3524C" w:rsidP="00A3524C">
                  <w:pPr>
                    <w:widowControl/>
                    <w:spacing w:line="560" w:lineRule="exact"/>
                    <w:jc w:val="center"/>
                    <w:rPr>
                      <w:rFonts w:asciiTheme="minorEastAsia" w:hAnsiTheme="minorEastAsia"/>
                      <w:b/>
                      <w:bCs/>
                      <w:kern w:val="0"/>
                      <w:szCs w:val="21"/>
                    </w:rPr>
                  </w:pPr>
                  <w:r w:rsidRPr="003719B2">
                    <w:rPr>
                      <w:rFonts w:asciiTheme="minorEastAsia" w:hAnsiTheme="minorEastAsia" w:hint="eastAsia"/>
                      <w:b/>
                      <w:bCs/>
                      <w:kern w:val="0"/>
                      <w:szCs w:val="21"/>
                    </w:rPr>
                    <w:t>指标要求</w:t>
                  </w:r>
                </w:p>
              </w:tc>
            </w:tr>
            <w:tr w:rsidR="00A3524C" w:rsidRPr="003719B2" w14:paraId="23BA4784" w14:textId="77777777" w:rsidTr="00A3524C">
              <w:trPr>
                <w:trHeight w:val="270"/>
              </w:trPr>
              <w:tc>
                <w:tcPr>
                  <w:tcW w:w="634" w:type="pct"/>
                  <w:shd w:val="clear" w:color="auto" w:fill="auto"/>
                  <w:vAlign w:val="center"/>
                  <w:hideMark/>
                </w:tcPr>
                <w:p w14:paraId="008A2BB4"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系统架构</w:t>
                  </w:r>
                </w:p>
              </w:tc>
              <w:tc>
                <w:tcPr>
                  <w:tcW w:w="634" w:type="pct"/>
                  <w:shd w:val="clear" w:color="auto" w:fill="auto"/>
                  <w:vAlign w:val="center"/>
                  <w:hideMark/>
                </w:tcPr>
                <w:p w14:paraId="4FBB4679"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部署方式</w:t>
                  </w:r>
                </w:p>
              </w:tc>
              <w:tc>
                <w:tcPr>
                  <w:tcW w:w="3732" w:type="pct"/>
                  <w:shd w:val="clear" w:color="auto" w:fill="auto"/>
                  <w:vAlign w:val="center"/>
                  <w:hideMark/>
                </w:tcPr>
                <w:p w14:paraId="5E8B5EA2"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支持IDC、自建机房等混合部署，并可以统一进行管理。</w:t>
                  </w:r>
                </w:p>
              </w:tc>
            </w:tr>
            <w:tr w:rsidR="00A3524C" w:rsidRPr="003719B2" w14:paraId="4D627D43" w14:textId="77777777" w:rsidTr="00A3524C">
              <w:trPr>
                <w:trHeight w:val="480"/>
              </w:trPr>
              <w:tc>
                <w:tcPr>
                  <w:tcW w:w="634" w:type="pct"/>
                  <w:vMerge w:val="restart"/>
                  <w:shd w:val="clear" w:color="auto" w:fill="auto"/>
                  <w:vAlign w:val="center"/>
                </w:tcPr>
                <w:p w14:paraId="3C56648D"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安全性能</w:t>
                  </w:r>
                </w:p>
              </w:tc>
              <w:tc>
                <w:tcPr>
                  <w:tcW w:w="634" w:type="pct"/>
                  <w:shd w:val="clear" w:color="auto" w:fill="auto"/>
                  <w:vAlign w:val="center"/>
                  <w:hideMark/>
                </w:tcPr>
                <w:p w14:paraId="595C47A4"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资源占用</w:t>
                  </w:r>
                </w:p>
              </w:tc>
              <w:tc>
                <w:tcPr>
                  <w:tcW w:w="3732" w:type="pct"/>
                  <w:shd w:val="clear" w:color="auto" w:fill="auto"/>
                  <w:vAlign w:val="center"/>
                  <w:hideMark/>
                </w:tcPr>
                <w:p w14:paraId="4435574A"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不影响正常业务运转，CPU占用率应在单核50%一下，16核5%以下。设定降级与自杀机制，在业务繁忙期间保证业务正常运转。</w:t>
                  </w:r>
                </w:p>
              </w:tc>
            </w:tr>
            <w:tr w:rsidR="00A3524C" w:rsidRPr="003719B2" w14:paraId="205D7185" w14:textId="77777777" w:rsidTr="00A3524C">
              <w:trPr>
                <w:trHeight w:val="480"/>
              </w:trPr>
              <w:tc>
                <w:tcPr>
                  <w:tcW w:w="634" w:type="pct"/>
                  <w:vMerge/>
                  <w:shd w:val="clear" w:color="auto" w:fill="auto"/>
                  <w:vAlign w:val="center"/>
                </w:tcPr>
                <w:p w14:paraId="566C42D6"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124D013C"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自身安全</w:t>
                  </w:r>
                </w:p>
              </w:tc>
              <w:tc>
                <w:tcPr>
                  <w:tcW w:w="3732" w:type="pct"/>
                  <w:shd w:val="clear" w:color="auto" w:fill="auto"/>
                  <w:vAlign w:val="center"/>
                  <w:hideMark/>
                </w:tcPr>
                <w:p w14:paraId="2F350715"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对自身进程、配置文件、服务等进行保护，能防止进程被非法注入、接口被恶意调用；具备掉线及时通知，并具备一定的自恢复功能。</w:t>
                  </w:r>
                </w:p>
              </w:tc>
            </w:tr>
            <w:tr w:rsidR="00A3524C" w:rsidRPr="003719B2" w14:paraId="5B307CCA" w14:textId="77777777" w:rsidTr="00A3524C">
              <w:trPr>
                <w:trHeight w:val="270"/>
              </w:trPr>
              <w:tc>
                <w:tcPr>
                  <w:tcW w:w="634" w:type="pct"/>
                  <w:vMerge w:val="restart"/>
                  <w:shd w:val="clear" w:color="auto" w:fill="auto"/>
                  <w:vAlign w:val="center"/>
                </w:tcPr>
                <w:p w14:paraId="3BD8BA55"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可用性</w:t>
                  </w:r>
                </w:p>
              </w:tc>
              <w:tc>
                <w:tcPr>
                  <w:tcW w:w="634" w:type="pct"/>
                  <w:shd w:val="clear" w:color="auto" w:fill="auto"/>
                  <w:vAlign w:val="center"/>
                  <w:hideMark/>
                </w:tcPr>
                <w:p w14:paraId="04711F81"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管理方式</w:t>
                  </w:r>
                </w:p>
              </w:tc>
              <w:tc>
                <w:tcPr>
                  <w:tcW w:w="3732" w:type="pct"/>
                  <w:shd w:val="clear" w:color="auto" w:fill="auto"/>
                  <w:vAlign w:val="center"/>
                  <w:hideMark/>
                </w:tcPr>
                <w:p w14:paraId="02D25C6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可以通过B/S管理方式对每个主机进行集中管理。</w:t>
                  </w:r>
                </w:p>
              </w:tc>
            </w:tr>
            <w:tr w:rsidR="00A3524C" w:rsidRPr="003719B2" w14:paraId="6F090B85" w14:textId="77777777" w:rsidTr="00A3524C">
              <w:trPr>
                <w:trHeight w:val="480"/>
              </w:trPr>
              <w:tc>
                <w:tcPr>
                  <w:tcW w:w="634" w:type="pct"/>
                  <w:vMerge/>
                  <w:shd w:val="clear" w:color="auto" w:fill="auto"/>
                  <w:vAlign w:val="center"/>
                </w:tcPr>
                <w:p w14:paraId="6E303E41"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4BD13188"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安装方式</w:t>
                  </w:r>
                </w:p>
              </w:tc>
              <w:tc>
                <w:tcPr>
                  <w:tcW w:w="3732" w:type="pct"/>
                  <w:shd w:val="clear" w:color="auto" w:fill="auto"/>
                  <w:vAlign w:val="center"/>
                  <w:hideMark/>
                </w:tcPr>
                <w:p w14:paraId="33661A3B"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安装时应不影响正常业务运转，无需重启服务或系统，安装流程应简洁快速，单台服务器安装时间不应超过三分钟。</w:t>
                  </w:r>
                </w:p>
              </w:tc>
            </w:tr>
            <w:tr w:rsidR="00A3524C" w:rsidRPr="003719B2" w14:paraId="48D6FEC4" w14:textId="77777777" w:rsidTr="00A3524C">
              <w:trPr>
                <w:trHeight w:val="720"/>
              </w:trPr>
              <w:tc>
                <w:tcPr>
                  <w:tcW w:w="634" w:type="pct"/>
                  <w:vMerge w:val="restart"/>
                  <w:shd w:val="clear" w:color="auto" w:fill="auto"/>
                  <w:vAlign w:val="center"/>
                  <w:hideMark/>
                </w:tcPr>
                <w:p w14:paraId="490BCF19"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资产清</w:t>
                  </w:r>
                  <w:r w:rsidRPr="003719B2">
                    <w:rPr>
                      <w:rFonts w:asciiTheme="minorEastAsia" w:hAnsiTheme="minorEastAsia" w:hint="eastAsia"/>
                      <w:kern w:val="0"/>
                      <w:szCs w:val="21"/>
                    </w:rPr>
                    <w:lastRenderedPageBreak/>
                    <w:t>点</w:t>
                  </w:r>
                </w:p>
              </w:tc>
              <w:tc>
                <w:tcPr>
                  <w:tcW w:w="634" w:type="pct"/>
                  <w:shd w:val="clear" w:color="auto" w:fill="auto"/>
                  <w:vAlign w:val="center"/>
                  <w:hideMark/>
                </w:tcPr>
                <w:p w14:paraId="6514CD91"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lastRenderedPageBreak/>
                    <w:t>主机清点</w:t>
                  </w:r>
                </w:p>
              </w:tc>
              <w:tc>
                <w:tcPr>
                  <w:tcW w:w="3732" w:type="pct"/>
                  <w:shd w:val="clear" w:color="auto" w:fill="auto"/>
                  <w:vAlign w:val="center"/>
                  <w:hideMark/>
                </w:tcPr>
                <w:p w14:paraId="6A1F2B8F"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可以自动感知系统中主机和操作系统分布和监控系统覆盖情</w:t>
                  </w:r>
                  <w:r w:rsidRPr="003719B2">
                    <w:rPr>
                      <w:rFonts w:asciiTheme="minorEastAsia" w:hAnsiTheme="minorEastAsia" w:hint="eastAsia"/>
                      <w:kern w:val="0"/>
                      <w:szCs w:val="21"/>
                    </w:rPr>
                    <w:lastRenderedPageBreak/>
                    <w:t>况，持续清点主机的IP、上线时段、状态、是否和管理系统关联等，以及操作系统的发行、内核版本等信息。</w:t>
                  </w:r>
                </w:p>
              </w:tc>
            </w:tr>
            <w:tr w:rsidR="00A3524C" w:rsidRPr="003719B2" w14:paraId="05F21591" w14:textId="77777777" w:rsidTr="00A3524C">
              <w:trPr>
                <w:trHeight w:val="480"/>
              </w:trPr>
              <w:tc>
                <w:tcPr>
                  <w:tcW w:w="634" w:type="pct"/>
                  <w:vMerge/>
                  <w:shd w:val="clear" w:color="auto" w:fill="auto"/>
                  <w:vAlign w:val="center"/>
                </w:tcPr>
                <w:p w14:paraId="7AF87BAB"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29AD407D"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进程与端口清点</w:t>
                  </w:r>
                </w:p>
              </w:tc>
              <w:tc>
                <w:tcPr>
                  <w:tcW w:w="3732" w:type="pct"/>
                  <w:shd w:val="clear" w:color="auto" w:fill="auto"/>
                  <w:vAlign w:val="center"/>
                  <w:hideMark/>
                </w:tcPr>
                <w:p w14:paraId="768FCE81"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可以清点每台主机上运行的进程，以及对内、对外开放的端口和对应的进程。</w:t>
                  </w:r>
                </w:p>
              </w:tc>
            </w:tr>
            <w:tr w:rsidR="00A3524C" w:rsidRPr="003719B2" w14:paraId="7EABDBAC" w14:textId="77777777" w:rsidTr="00A3524C">
              <w:trPr>
                <w:trHeight w:val="480"/>
              </w:trPr>
              <w:tc>
                <w:tcPr>
                  <w:tcW w:w="634" w:type="pct"/>
                  <w:vMerge/>
                  <w:shd w:val="clear" w:color="auto" w:fill="auto"/>
                  <w:vAlign w:val="center"/>
                </w:tcPr>
                <w:p w14:paraId="333201F7"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2082339A"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系统帐号清点</w:t>
                  </w:r>
                </w:p>
              </w:tc>
              <w:tc>
                <w:tcPr>
                  <w:tcW w:w="3732" w:type="pct"/>
                  <w:shd w:val="clear" w:color="auto" w:fill="auto"/>
                  <w:vAlign w:val="center"/>
                  <w:hideMark/>
                </w:tcPr>
                <w:p w14:paraId="3E0270B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可以清点服务器上的系统账号情况，实时掌握系统账号信息。</w:t>
                  </w:r>
                </w:p>
              </w:tc>
            </w:tr>
            <w:tr w:rsidR="00A3524C" w:rsidRPr="003719B2" w14:paraId="25B7FC2E" w14:textId="77777777" w:rsidTr="00A3524C">
              <w:trPr>
                <w:trHeight w:val="480"/>
              </w:trPr>
              <w:tc>
                <w:tcPr>
                  <w:tcW w:w="634" w:type="pct"/>
                  <w:vMerge/>
                  <w:shd w:val="clear" w:color="auto" w:fill="auto"/>
                  <w:vAlign w:val="center"/>
                </w:tcPr>
                <w:p w14:paraId="22174D99"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7308A0A6"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软件应用清点</w:t>
                  </w:r>
                </w:p>
              </w:tc>
              <w:tc>
                <w:tcPr>
                  <w:tcW w:w="3732" w:type="pct"/>
                  <w:shd w:val="clear" w:color="auto" w:fill="auto"/>
                  <w:vAlign w:val="center"/>
                  <w:hideMark/>
                </w:tcPr>
                <w:p w14:paraId="2D07F7BE"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可以清点业务主机上已部署的软件应用，例如Apache、FTP等软件的进程、覆盖主机数等情况。</w:t>
                  </w:r>
                </w:p>
              </w:tc>
            </w:tr>
            <w:tr w:rsidR="00A3524C" w:rsidRPr="003719B2" w14:paraId="3F05000A" w14:textId="77777777" w:rsidTr="00A3524C">
              <w:trPr>
                <w:trHeight w:val="720"/>
              </w:trPr>
              <w:tc>
                <w:tcPr>
                  <w:tcW w:w="634" w:type="pct"/>
                  <w:vMerge/>
                  <w:shd w:val="clear" w:color="auto" w:fill="auto"/>
                  <w:vAlign w:val="center"/>
                </w:tcPr>
                <w:p w14:paraId="1E52477B"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558CFA32"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Web站点清点</w:t>
                  </w:r>
                </w:p>
              </w:tc>
              <w:tc>
                <w:tcPr>
                  <w:tcW w:w="3732" w:type="pct"/>
                  <w:shd w:val="clear" w:color="auto" w:fill="auto"/>
                  <w:vAlign w:val="center"/>
                  <w:hideMark/>
                </w:tcPr>
                <w:p w14:paraId="1C673911"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可以清点所有服务器上正在运行的内外Web站点，Web站点对应的端口、服务类型、运行权限、目录位置、目录权限、目录所有者信息等。</w:t>
                  </w:r>
                </w:p>
              </w:tc>
            </w:tr>
            <w:tr w:rsidR="00A3524C" w:rsidRPr="003719B2" w14:paraId="11AF1C21" w14:textId="77777777" w:rsidTr="00A3524C">
              <w:trPr>
                <w:trHeight w:val="480"/>
              </w:trPr>
              <w:tc>
                <w:tcPr>
                  <w:tcW w:w="634" w:type="pct"/>
                  <w:vMerge/>
                  <w:shd w:val="clear" w:color="auto" w:fill="auto"/>
                  <w:vAlign w:val="center"/>
                </w:tcPr>
                <w:p w14:paraId="3DDF68AF"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3EBFCE60"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Web应用</w:t>
                  </w:r>
                </w:p>
              </w:tc>
              <w:tc>
                <w:tcPr>
                  <w:tcW w:w="3732" w:type="pct"/>
                  <w:shd w:val="clear" w:color="auto" w:fill="auto"/>
                  <w:vAlign w:val="center"/>
                  <w:hideMark/>
                </w:tcPr>
                <w:p w14:paraId="5F5D19AE"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可以清点Web服务器上部署的第三方Web应用，包括Fckeditor、Ewebeditor等通用型Web应用。</w:t>
                  </w:r>
                </w:p>
              </w:tc>
            </w:tr>
            <w:tr w:rsidR="00A3524C" w:rsidRPr="003719B2" w14:paraId="7CCCFAB8" w14:textId="77777777" w:rsidTr="00A3524C">
              <w:trPr>
                <w:trHeight w:val="720"/>
              </w:trPr>
              <w:tc>
                <w:tcPr>
                  <w:tcW w:w="634" w:type="pct"/>
                  <w:vMerge w:val="restart"/>
                  <w:shd w:val="clear" w:color="auto" w:fill="auto"/>
                  <w:vAlign w:val="center"/>
                </w:tcPr>
                <w:p w14:paraId="05D6D165"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风险发现</w:t>
                  </w:r>
                </w:p>
              </w:tc>
              <w:tc>
                <w:tcPr>
                  <w:tcW w:w="634" w:type="pct"/>
                  <w:shd w:val="clear" w:color="auto" w:fill="auto"/>
                  <w:vAlign w:val="center"/>
                  <w:hideMark/>
                </w:tcPr>
                <w:p w14:paraId="1D2BB409"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软件漏洞</w:t>
                  </w:r>
                </w:p>
              </w:tc>
              <w:tc>
                <w:tcPr>
                  <w:tcW w:w="3732" w:type="pct"/>
                  <w:shd w:val="clear" w:color="auto" w:fill="auto"/>
                  <w:vAlign w:val="center"/>
                  <w:hideMark/>
                </w:tcPr>
                <w:p w14:paraId="30A6746B"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可以精准分析系统及软件漏洞，包括漏洞发现、影响范围、修复建议等，支持对漏洞进行多维度的筛选如有无POC等，其中漏洞修复建议应具体到批处理命令。</w:t>
                  </w:r>
                </w:p>
              </w:tc>
            </w:tr>
            <w:tr w:rsidR="00A3524C" w:rsidRPr="003719B2" w14:paraId="7B303C06" w14:textId="77777777" w:rsidTr="00A3524C">
              <w:trPr>
                <w:trHeight w:val="270"/>
              </w:trPr>
              <w:tc>
                <w:tcPr>
                  <w:tcW w:w="634" w:type="pct"/>
                  <w:vMerge/>
                  <w:shd w:val="clear" w:color="auto" w:fill="auto"/>
                  <w:vAlign w:val="center"/>
                </w:tcPr>
                <w:p w14:paraId="5EBB5A7B"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548B016A"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Web漏洞</w:t>
                  </w:r>
                </w:p>
              </w:tc>
              <w:tc>
                <w:tcPr>
                  <w:tcW w:w="3732" w:type="pct"/>
                  <w:shd w:val="clear" w:color="auto" w:fill="auto"/>
                  <w:vAlign w:val="center"/>
                  <w:hideMark/>
                </w:tcPr>
                <w:p w14:paraId="73C22C73"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可以精准分析与发现常见Web漏洞。</w:t>
                  </w:r>
                </w:p>
              </w:tc>
            </w:tr>
            <w:tr w:rsidR="00A3524C" w:rsidRPr="003719B2" w14:paraId="759827A2" w14:textId="77777777" w:rsidTr="00A3524C">
              <w:trPr>
                <w:trHeight w:val="480"/>
              </w:trPr>
              <w:tc>
                <w:tcPr>
                  <w:tcW w:w="634" w:type="pct"/>
                  <w:vMerge/>
                  <w:shd w:val="clear" w:color="auto" w:fill="auto"/>
                  <w:vAlign w:val="center"/>
                </w:tcPr>
                <w:p w14:paraId="047BA2F3"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162705FE"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风险文件</w:t>
                  </w:r>
                </w:p>
              </w:tc>
              <w:tc>
                <w:tcPr>
                  <w:tcW w:w="3732" w:type="pct"/>
                  <w:shd w:val="clear" w:color="auto" w:fill="auto"/>
                  <w:vAlign w:val="center"/>
                  <w:hideMark/>
                </w:tcPr>
                <w:p w14:paraId="721DA036"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可以对高风险文件如配置文件、脚本文件、日志、数据文件等进行自动监控，预防渗透或泄露事件。</w:t>
                  </w:r>
                </w:p>
              </w:tc>
            </w:tr>
            <w:tr w:rsidR="00A3524C" w:rsidRPr="003719B2" w14:paraId="4D2C6188" w14:textId="77777777" w:rsidTr="00A3524C">
              <w:trPr>
                <w:trHeight w:val="720"/>
              </w:trPr>
              <w:tc>
                <w:tcPr>
                  <w:tcW w:w="634" w:type="pct"/>
                  <w:vMerge/>
                  <w:shd w:val="clear" w:color="auto" w:fill="auto"/>
                  <w:vAlign w:val="center"/>
                </w:tcPr>
                <w:p w14:paraId="693560F8"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3FD5F252"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弱口令识别</w:t>
                  </w:r>
                </w:p>
              </w:tc>
              <w:tc>
                <w:tcPr>
                  <w:tcW w:w="3732" w:type="pct"/>
                  <w:shd w:val="clear" w:color="auto" w:fill="auto"/>
                  <w:vAlign w:val="center"/>
                  <w:hideMark/>
                </w:tcPr>
                <w:p w14:paraId="0DBE00AB"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可以深度有效地检测整个业务系统的各个层级的弱口令，需要支持弱口令字典自定义，以及组合弱口令字典，根据系统名自动生成字典。</w:t>
                  </w:r>
                </w:p>
              </w:tc>
            </w:tr>
            <w:tr w:rsidR="00A3524C" w:rsidRPr="003719B2" w14:paraId="5FA3983D" w14:textId="77777777" w:rsidTr="00A3524C">
              <w:trPr>
                <w:trHeight w:val="480"/>
              </w:trPr>
              <w:tc>
                <w:tcPr>
                  <w:tcW w:w="634" w:type="pct"/>
                  <w:vMerge/>
                  <w:shd w:val="clear" w:color="auto" w:fill="auto"/>
                  <w:vAlign w:val="center"/>
                </w:tcPr>
                <w:p w14:paraId="3AA68E33"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22AA14AB"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基线检查</w:t>
                  </w:r>
                </w:p>
              </w:tc>
              <w:tc>
                <w:tcPr>
                  <w:tcW w:w="3732" w:type="pct"/>
                  <w:shd w:val="clear" w:color="auto" w:fill="auto"/>
                  <w:vAlign w:val="center"/>
                  <w:hideMark/>
                </w:tcPr>
                <w:p w14:paraId="71E7AB4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可以对当前主机系统的基线进行统一检查，实时列出检查结果，检查项应可灵活调整，根据自身需求灵活定制。</w:t>
                  </w:r>
                </w:p>
              </w:tc>
            </w:tr>
            <w:tr w:rsidR="00A3524C" w:rsidRPr="003719B2" w14:paraId="2B70B640" w14:textId="77777777" w:rsidTr="00A3524C">
              <w:trPr>
                <w:trHeight w:val="480"/>
              </w:trPr>
              <w:tc>
                <w:tcPr>
                  <w:tcW w:w="634" w:type="pct"/>
                  <w:vMerge/>
                  <w:shd w:val="clear" w:color="auto" w:fill="auto"/>
                  <w:vAlign w:val="center"/>
                  <w:hideMark/>
                </w:tcPr>
                <w:p w14:paraId="22145253" w14:textId="77777777" w:rsidR="00A3524C" w:rsidRPr="003719B2" w:rsidRDefault="00A3524C" w:rsidP="00A3524C">
                  <w:pPr>
                    <w:widowControl/>
                    <w:spacing w:line="560" w:lineRule="exact"/>
                    <w:jc w:val="center"/>
                    <w:rPr>
                      <w:rFonts w:asciiTheme="minorEastAsia" w:hAnsiTheme="minorEastAsia"/>
                      <w:kern w:val="0"/>
                      <w:szCs w:val="21"/>
                    </w:rPr>
                  </w:pPr>
                </w:p>
              </w:tc>
              <w:tc>
                <w:tcPr>
                  <w:tcW w:w="634" w:type="pct"/>
                  <w:shd w:val="clear" w:color="auto" w:fill="auto"/>
                  <w:vAlign w:val="center"/>
                  <w:hideMark/>
                </w:tcPr>
                <w:p w14:paraId="00A6FECA"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操作审计</w:t>
                  </w:r>
                </w:p>
              </w:tc>
              <w:tc>
                <w:tcPr>
                  <w:tcW w:w="3732" w:type="pct"/>
                  <w:shd w:val="clear" w:color="auto" w:fill="auto"/>
                  <w:vAlign w:val="center"/>
                  <w:hideMark/>
                </w:tcPr>
                <w:p w14:paraId="21894D8C"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可以将服务器上所有操作操作命令记录下来，可以自定义审计规则，对指定的命令进行筛选。</w:t>
                  </w:r>
                </w:p>
              </w:tc>
            </w:tr>
            <w:tr w:rsidR="00A3524C" w:rsidRPr="003719B2" w14:paraId="71AA0780" w14:textId="77777777" w:rsidTr="00A3524C">
              <w:trPr>
                <w:trHeight w:val="270"/>
              </w:trPr>
              <w:tc>
                <w:tcPr>
                  <w:tcW w:w="634" w:type="pct"/>
                  <w:vMerge/>
                  <w:shd w:val="clear" w:color="auto" w:fill="auto"/>
                  <w:vAlign w:val="center"/>
                  <w:hideMark/>
                </w:tcPr>
                <w:p w14:paraId="1E0C71AF"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5E71F9C9"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暴力破解</w:t>
                  </w:r>
                </w:p>
              </w:tc>
              <w:tc>
                <w:tcPr>
                  <w:tcW w:w="3732" w:type="pct"/>
                  <w:shd w:val="clear" w:color="auto" w:fill="auto"/>
                  <w:vAlign w:val="center"/>
                  <w:hideMark/>
                </w:tcPr>
                <w:p w14:paraId="558886D9"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可以实时监控暴力破解行为，迅速通知并阻断恶意IP。</w:t>
                  </w:r>
                </w:p>
              </w:tc>
            </w:tr>
            <w:tr w:rsidR="00A3524C" w:rsidRPr="003719B2" w14:paraId="07AE388E" w14:textId="77777777" w:rsidTr="00A3524C">
              <w:trPr>
                <w:trHeight w:val="480"/>
              </w:trPr>
              <w:tc>
                <w:tcPr>
                  <w:tcW w:w="634" w:type="pct"/>
                  <w:vMerge w:val="restart"/>
                  <w:shd w:val="clear" w:color="auto" w:fill="auto"/>
                  <w:vAlign w:val="center"/>
                </w:tcPr>
                <w:p w14:paraId="22EE9D15"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入侵诊断</w:t>
                  </w:r>
                </w:p>
              </w:tc>
              <w:tc>
                <w:tcPr>
                  <w:tcW w:w="634" w:type="pct"/>
                  <w:shd w:val="clear" w:color="auto" w:fill="auto"/>
                  <w:vAlign w:val="center"/>
                  <w:hideMark/>
                </w:tcPr>
                <w:p w14:paraId="370CF18A"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黑客行为诊断</w:t>
                  </w:r>
                </w:p>
              </w:tc>
              <w:tc>
                <w:tcPr>
                  <w:tcW w:w="3732" w:type="pct"/>
                  <w:shd w:val="clear" w:color="auto" w:fill="auto"/>
                  <w:vAlign w:val="center"/>
                  <w:hideMark/>
                </w:tcPr>
                <w:p w14:paraId="069B1CD8"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可以对黑客行为如账号组ID设置、黑客工具下载、数据外传、网卡混杂模式等进行全面的监控。</w:t>
                  </w:r>
                </w:p>
              </w:tc>
            </w:tr>
            <w:tr w:rsidR="00A3524C" w:rsidRPr="003719B2" w14:paraId="0A84ACB4" w14:textId="77777777" w:rsidTr="00A3524C">
              <w:trPr>
                <w:trHeight w:val="480"/>
              </w:trPr>
              <w:tc>
                <w:tcPr>
                  <w:tcW w:w="634" w:type="pct"/>
                  <w:vMerge/>
                  <w:shd w:val="clear" w:color="auto" w:fill="auto"/>
                  <w:vAlign w:val="center"/>
                </w:tcPr>
                <w:p w14:paraId="41BC47E6"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6F1F11C0"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异常登陆诊断</w:t>
                  </w:r>
                </w:p>
              </w:tc>
              <w:tc>
                <w:tcPr>
                  <w:tcW w:w="3732" w:type="pct"/>
                  <w:shd w:val="clear" w:color="auto" w:fill="auto"/>
                  <w:vAlign w:val="center"/>
                  <w:hideMark/>
                </w:tcPr>
                <w:p w14:paraId="15F8F2BB"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可以根据登录时间、登录地点、系统IP区域等限定判断异常行为的发生，对异常登录第一时间做出响应并告警通知。</w:t>
                  </w:r>
                </w:p>
              </w:tc>
            </w:tr>
            <w:tr w:rsidR="00A3524C" w:rsidRPr="003719B2" w14:paraId="43E5482D" w14:textId="77777777" w:rsidTr="00A3524C">
              <w:trPr>
                <w:trHeight w:val="480"/>
              </w:trPr>
              <w:tc>
                <w:tcPr>
                  <w:tcW w:w="634" w:type="pct"/>
                  <w:vMerge/>
                  <w:shd w:val="clear" w:color="auto" w:fill="auto"/>
                  <w:vAlign w:val="center"/>
                </w:tcPr>
                <w:p w14:paraId="1EE234C8"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670FA9C1"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系统权限篡改诊断</w:t>
                  </w:r>
                </w:p>
              </w:tc>
              <w:tc>
                <w:tcPr>
                  <w:tcW w:w="3732" w:type="pct"/>
                  <w:shd w:val="clear" w:color="auto" w:fill="auto"/>
                  <w:vAlign w:val="center"/>
                  <w:hideMark/>
                </w:tcPr>
                <w:p w14:paraId="5EF04DCB"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可以系统关键位置的权限诊断，需详细列出系统存在的权限问题。</w:t>
                  </w:r>
                </w:p>
              </w:tc>
            </w:tr>
            <w:tr w:rsidR="00A3524C" w:rsidRPr="003719B2" w14:paraId="48D67064" w14:textId="77777777" w:rsidTr="00A3524C">
              <w:trPr>
                <w:trHeight w:val="480"/>
              </w:trPr>
              <w:tc>
                <w:tcPr>
                  <w:tcW w:w="634" w:type="pct"/>
                  <w:vMerge/>
                  <w:shd w:val="clear" w:color="auto" w:fill="auto"/>
                  <w:vAlign w:val="center"/>
                </w:tcPr>
                <w:p w14:paraId="4E0EC19C"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272660A7"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Rootkit诊断</w:t>
                  </w:r>
                </w:p>
              </w:tc>
              <w:tc>
                <w:tcPr>
                  <w:tcW w:w="3732" w:type="pct"/>
                  <w:shd w:val="clear" w:color="auto" w:fill="auto"/>
                  <w:vAlign w:val="center"/>
                  <w:hideMark/>
                </w:tcPr>
                <w:p w14:paraId="0656BE7D"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可以对系统内的rootkit进行深入检查分析。</w:t>
                  </w:r>
                </w:p>
              </w:tc>
            </w:tr>
            <w:tr w:rsidR="00A3524C" w:rsidRPr="003719B2" w14:paraId="289E96E2" w14:textId="77777777" w:rsidTr="00A3524C">
              <w:trPr>
                <w:trHeight w:val="480"/>
              </w:trPr>
              <w:tc>
                <w:tcPr>
                  <w:tcW w:w="634" w:type="pct"/>
                  <w:vMerge/>
                  <w:shd w:val="clear" w:color="auto" w:fill="auto"/>
                  <w:vAlign w:val="center"/>
                </w:tcPr>
                <w:p w14:paraId="65A281E5"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265E18AB"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WebShell后门</w:t>
                  </w:r>
                </w:p>
              </w:tc>
              <w:tc>
                <w:tcPr>
                  <w:tcW w:w="3732" w:type="pct"/>
                  <w:shd w:val="clear" w:color="auto" w:fill="auto"/>
                  <w:vAlign w:val="center"/>
                  <w:hideMark/>
                </w:tcPr>
                <w:p w14:paraId="02E50FDF"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可以进行多层次webshell识别，支持自定义规则集，支持沙盒分析，外部联动</w:t>
                  </w:r>
                </w:p>
              </w:tc>
            </w:tr>
            <w:tr w:rsidR="00A3524C" w:rsidRPr="003719B2" w14:paraId="581FEFC0" w14:textId="77777777" w:rsidTr="00A3524C">
              <w:trPr>
                <w:trHeight w:val="480"/>
              </w:trPr>
              <w:tc>
                <w:tcPr>
                  <w:tcW w:w="634" w:type="pct"/>
                  <w:vMerge/>
                  <w:shd w:val="clear" w:color="auto" w:fill="auto"/>
                  <w:vAlign w:val="center"/>
                </w:tcPr>
                <w:p w14:paraId="670F30C5" w14:textId="77777777" w:rsidR="00A3524C" w:rsidRPr="003719B2" w:rsidRDefault="00A3524C" w:rsidP="00A3524C">
                  <w:pPr>
                    <w:widowControl/>
                    <w:spacing w:line="560" w:lineRule="exact"/>
                    <w:jc w:val="left"/>
                    <w:rPr>
                      <w:rFonts w:asciiTheme="minorEastAsia" w:hAnsiTheme="minorEastAsia"/>
                      <w:kern w:val="0"/>
                      <w:szCs w:val="21"/>
                    </w:rPr>
                  </w:pPr>
                </w:p>
              </w:tc>
              <w:tc>
                <w:tcPr>
                  <w:tcW w:w="634" w:type="pct"/>
                  <w:shd w:val="clear" w:color="auto" w:fill="auto"/>
                  <w:vAlign w:val="center"/>
                  <w:hideMark/>
                </w:tcPr>
                <w:p w14:paraId="4CCEF026"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反弹shell监测</w:t>
                  </w:r>
                </w:p>
              </w:tc>
              <w:tc>
                <w:tcPr>
                  <w:tcW w:w="3732" w:type="pct"/>
                  <w:shd w:val="clear" w:color="auto" w:fill="auto"/>
                  <w:vAlign w:val="center"/>
                  <w:hideMark/>
                </w:tcPr>
                <w:p w14:paraId="39DFC1F0"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可以精确发现反弹shell的情况。</w:t>
                  </w:r>
                </w:p>
              </w:tc>
            </w:tr>
            <w:tr w:rsidR="00A3524C" w:rsidRPr="003719B2" w14:paraId="6FFDCCE6" w14:textId="77777777" w:rsidTr="00A3524C">
              <w:trPr>
                <w:trHeight w:val="270"/>
              </w:trPr>
              <w:tc>
                <w:tcPr>
                  <w:tcW w:w="634" w:type="pct"/>
                  <w:shd w:val="clear" w:color="auto" w:fill="auto"/>
                  <w:vAlign w:val="center"/>
                  <w:hideMark/>
                </w:tcPr>
                <w:p w14:paraId="5C3D713D"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告警方式</w:t>
                  </w:r>
                </w:p>
              </w:tc>
              <w:tc>
                <w:tcPr>
                  <w:tcW w:w="634" w:type="pct"/>
                  <w:shd w:val="clear" w:color="auto" w:fill="auto"/>
                  <w:vAlign w:val="center"/>
                  <w:hideMark/>
                </w:tcPr>
                <w:p w14:paraId="3C2E1EDB"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告警方式</w:t>
                  </w:r>
                </w:p>
              </w:tc>
              <w:tc>
                <w:tcPr>
                  <w:tcW w:w="3732" w:type="pct"/>
                  <w:shd w:val="clear" w:color="auto" w:fill="auto"/>
                  <w:vAlign w:val="center"/>
                  <w:hideMark/>
                </w:tcPr>
                <w:p w14:paraId="50628E66"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kern w:val="0"/>
                      <w:szCs w:val="21"/>
                    </w:rPr>
                    <w:t>支持实时邮件告警。</w:t>
                  </w:r>
                </w:p>
              </w:tc>
            </w:tr>
            <w:tr w:rsidR="00A3524C" w:rsidRPr="003719B2" w14:paraId="03064DF1" w14:textId="77777777" w:rsidTr="00A3524C">
              <w:trPr>
                <w:trHeight w:val="270"/>
              </w:trPr>
              <w:tc>
                <w:tcPr>
                  <w:tcW w:w="634" w:type="pct"/>
                  <w:shd w:val="clear" w:color="auto" w:fill="auto"/>
                  <w:vAlign w:val="center"/>
                </w:tcPr>
                <w:p w14:paraId="76AA7855" w14:textId="77777777" w:rsidR="00A3524C" w:rsidRPr="003719B2" w:rsidRDefault="00A3524C" w:rsidP="00A3524C">
                  <w:pPr>
                    <w:widowControl/>
                    <w:spacing w:line="560" w:lineRule="exact"/>
                    <w:jc w:val="left"/>
                    <w:rPr>
                      <w:rFonts w:asciiTheme="minorEastAsia" w:hAnsiTheme="minorEastAsia"/>
                      <w:kern w:val="0"/>
                      <w:szCs w:val="21"/>
                    </w:rPr>
                  </w:pPr>
                  <w:r w:rsidRPr="003719B2">
                    <w:rPr>
                      <w:rFonts w:asciiTheme="minorEastAsia" w:hAnsiTheme="minorEastAsia" w:hint="eastAsia"/>
                      <w:kern w:val="0"/>
                      <w:szCs w:val="21"/>
                    </w:rPr>
                    <w:t>管理节点</w:t>
                  </w:r>
                </w:p>
              </w:tc>
              <w:tc>
                <w:tcPr>
                  <w:tcW w:w="634" w:type="pct"/>
                  <w:shd w:val="clear" w:color="auto" w:fill="auto"/>
                  <w:vAlign w:val="center"/>
                </w:tcPr>
                <w:p w14:paraId="04D73A8F" w14:textId="77777777" w:rsidR="00A3524C" w:rsidRPr="003719B2" w:rsidRDefault="00A3524C" w:rsidP="00A3524C">
                  <w:pPr>
                    <w:widowControl/>
                    <w:spacing w:line="560" w:lineRule="exact"/>
                    <w:jc w:val="center"/>
                    <w:rPr>
                      <w:rFonts w:asciiTheme="minorEastAsia" w:hAnsiTheme="minorEastAsia"/>
                      <w:kern w:val="0"/>
                      <w:szCs w:val="21"/>
                    </w:rPr>
                  </w:pPr>
                  <w:r w:rsidRPr="003719B2">
                    <w:rPr>
                      <w:rFonts w:asciiTheme="minorEastAsia" w:hAnsiTheme="minorEastAsia" w:hint="eastAsia"/>
                      <w:kern w:val="0"/>
                      <w:szCs w:val="21"/>
                    </w:rPr>
                    <w:t>管理节点</w:t>
                  </w:r>
                </w:p>
              </w:tc>
              <w:tc>
                <w:tcPr>
                  <w:tcW w:w="3732" w:type="pct"/>
                  <w:shd w:val="clear" w:color="auto" w:fill="auto"/>
                  <w:vAlign w:val="center"/>
                </w:tcPr>
                <w:p w14:paraId="4FEE4628" w14:textId="77777777" w:rsidR="00A3524C" w:rsidRPr="003719B2" w:rsidRDefault="00A3524C" w:rsidP="00A3524C">
                  <w:pPr>
                    <w:widowControl/>
                    <w:spacing w:line="560" w:lineRule="exact"/>
                    <w:rPr>
                      <w:rFonts w:asciiTheme="minorEastAsia" w:hAnsiTheme="minorEastAsia"/>
                      <w:kern w:val="0"/>
                      <w:szCs w:val="21"/>
                    </w:rPr>
                  </w:pPr>
                  <w:r w:rsidRPr="003719B2">
                    <w:rPr>
                      <w:rFonts w:asciiTheme="minorEastAsia" w:hAnsiTheme="minorEastAsia" w:hint="eastAsia"/>
                      <w:szCs w:val="21"/>
                    </w:rPr>
                    <w:t>≥</w:t>
                  </w:r>
                  <w:r w:rsidRPr="003719B2">
                    <w:rPr>
                      <w:rFonts w:asciiTheme="minorEastAsia" w:hAnsiTheme="minorEastAsia" w:hint="eastAsia"/>
                      <w:kern w:val="0"/>
                      <w:szCs w:val="21"/>
                    </w:rPr>
                    <w:t>200。</w:t>
                  </w:r>
                </w:p>
              </w:tc>
            </w:tr>
          </w:tbl>
          <w:p w14:paraId="23E8CF20" w14:textId="77777777" w:rsidR="00A3524C" w:rsidRPr="003719B2" w:rsidRDefault="00A3524C" w:rsidP="00A3524C">
            <w:pPr>
              <w:rPr>
                <w:rFonts w:asciiTheme="minorEastAsia" w:hAnsiTheme="minorEastAsia"/>
                <w:szCs w:val="21"/>
              </w:rPr>
            </w:pPr>
          </w:p>
        </w:tc>
      </w:tr>
      <w:tr w:rsidR="00A3524C" w:rsidRPr="003719B2" w14:paraId="57AC155F" w14:textId="77777777" w:rsidTr="00A3524C">
        <w:tblPrEx>
          <w:jc w:val="center"/>
        </w:tblPrEx>
        <w:trPr>
          <w:gridAfter w:val="1"/>
          <w:wAfter w:w="618" w:type="dxa"/>
          <w:trHeight w:val="300"/>
          <w:jc w:val="center"/>
        </w:trPr>
        <w:tc>
          <w:tcPr>
            <w:tcW w:w="8046" w:type="dxa"/>
            <w:gridSpan w:val="2"/>
            <w:shd w:val="clear" w:color="000000" w:fill="FFFFFF"/>
            <w:vAlign w:val="center"/>
          </w:tcPr>
          <w:p w14:paraId="0DAF8EF1" w14:textId="77777777" w:rsidR="00A3524C" w:rsidRPr="003719B2" w:rsidRDefault="00A3524C" w:rsidP="00A3524C">
            <w:pPr>
              <w:spacing w:line="560" w:lineRule="exact"/>
              <w:jc w:val="left"/>
              <w:rPr>
                <w:rFonts w:asciiTheme="minorEastAsia" w:hAnsiTheme="minorEastAsia"/>
                <w:szCs w:val="21"/>
              </w:rPr>
            </w:pPr>
          </w:p>
          <w:p w14:paraId="230B6BD3"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w:t>
            </w:r>
            <w:r w:rsidR="00B149D9" w:rsidRPr="003719B2">
              <w:rPr>
                <w:rFonts w:asciiTheme="minorEastAsia" w:hAnsiTheme="minorEastAsia" w:hint="eastAsia"/>
                <w:sz w:val="28"/>
                <w:szCs w:val="28"/>
              </w:rPr>
              <w:t>17</w:t>
            </w:r>
            <w:r w:rsidRPr="003719B2">
              <w:rPr>
                <w:rFonts w:asciiTheme="minorEastAsia" w:hAnsiTheme="minorEastAsia" w:hint="eastAsia"/>
                <w:sz w:val="28"/>
                <w:szCs w:val="28"/>
              </w:rPr>
              <w:t>)终端安全管理系统授权（1套）</w:t>
            </w:r>
          </w:p>
          <w:p w14:paraId="083440F1"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在原有移动应用安全管理系统的基础上增加450个授权</w:t>
            </w:r>
          </w:p>
        </w:tc>
      </w:tr>
      <w:tr w:rsidR="00A3524C" w:rsidRPr="003719B2" w14:paraId="071EB19F" w14:textId="77777777" w:rsidTr="00A3524C">
        <w:tblPrEx>
          <w:jc w:val="center"/>
        </w:tblPrEx>
        <w:trPr>
          <w:gridAfter w:val="1"/>
          <w:wAfter w:w="618" w:type="dxa"/>
          <w:trHeight w:val="300"/>
          <w:jc w:val="center"/>
        </w:trPr>
        <w:tc>
          <w:tcPr>
            <w:tcW w:w="8046" w:type="dxa"/>
            <w:gridSpan w:val="2"/>
            <w:shd w:val="clear" w:color="000000" w:fill="FFFFFF"/>
            <w:vAlign w:val="center"/>
          </w:tcPr>
          <w:p w14:paraId="7FBCC3B6"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w:t>
            </w:r>
            <w:r w:rsidR="00B149D9" w:rsidRPr="003719B2">
              <w:rPr>
                <w:rFonts w:asciiTheme="minorEastAsia" w:hAnsiTheme="minorEastAsia" w:hint="eastAsia"/>
                <w:sz w:val="28"/>
                <w:szCs w:val="28"/>
              </w:rPr>
              <w:t>18</w:t>
            </w:r>
            <w:r w:rsidRPr="003719B2">
              <w:rPr>
                <w:rFonts w:asciiTheme="minorEastAsia" w:hAnsiTheme="minorEastAsia" w:hint="eastAsia"/>
                <w:sz w:val="28"/>
                <w:szCs w:val="28"/>
              </w:rPr>
              <w:t>)安全管理（策略可视化）平台（1套）</w:t>
            </w:r>
          </w:p>
          <w:tbl>
            <w:tblPr>
              <w:tblW w:w="5000" w:type="pct"/>
              <w:tblLook w:val="04A0" w:firstRow="1" w:lastRow="0" w:firstColumn="1" w:lastColumn="0" w:noHBand="0" w:noVBand="1"/>
            </w:tblPr>
            <w:tblGrid>
              <w:gridCol w:w="974"/>
              <w:gridCol w:w="857"/>
              <w:gridCol w:w="5989"/>
            </w:tblGrid>
            <w:tr w:rsidR="00A3524C" w:rsidRPr="003719B2" w14:paraId="3B7BB1B0" w14:textId="77777777" w:rsidTr="00A3524C">
              <w:trPr>
                <w:trHeight w:val="516"/>
              </w:trPr>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D1408" w14:textId="77777777" w:rsidR="00A3524C" w:rsidRPr="003719B2" w:rsidRDefault="00A3524C"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指标项</w:t>
                  </w:r>
                </w:p>
              </w:tc>
              <w:tc>
                <w:tcPr>
                  <w:tcW w:w="3830" w:type="pct"/>
                  <w:tcBorders>
                    <w:top w:val="single" w:sz="4" w:space="0" w:color="auto"/>
                    <w:left w:val="nil"/>
                    <w:bottom w:val="single" w:sz="4" w:space="0" w:color="auto"/>
                    <w:right w:val="single" w:sz="4" w:space="0" w:color="auto"/>
                  </w:tcBorders>
                  <w:shd w:val="clear" w:color="auto" w:fill="auto"/>
                  <w:vAlign w:val="center"/>
                  <w:hideMark/>
                </w:tcPr>
                <w:p w14:paraId="15E63493" w14:textId="77777777" w:rsidR="00A3524C" w:rsidRPr="003719B2" w:rsidRDefault="00A3524C" w:rsidP="00A3524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指标要求</w:t>
                  </w:r>
                </w:p>
              </w:tc>
            </w:tr>
            <w:tr w:rsidR="00A3524C" w:rsidRPr="003719B2" w14:paraId="5180B502" w14:textId="77777777" w:rsidTr="00A3524C">
              <w:trPr>
                <w:trHeight w:val="384"/>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14:paraId="135C6EF4"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策略分析</w:t>
                  </w: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5C193B17"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策略列表</w:t>
                  </w:r>
                </w:p>
              </w:tc>
              <w:tc>
                <w:tcPr>
                  <w:tcW w:w="3830" w:type="pct"/>
                  <w:tcBorders>
                    <w:top w:val="nil"/>
                    <w:left w:val="nil"/>
                    <w:bottom w:val="single" w:sz="4" w:space="0" w:color="auto"/>
                    <w:right w:val="single" w:sz="4" w:space="0" w:color="auto"/>
                  </w:tcBorders>
                  <w:shd w:val="clear" w:color="auto" w:fill="auto"/>
                  <w:hideMark/>
                </w:tcPr>
                <w:p w14:paraId="4EFCC0E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支持对被管理设备（防火墙、交换机、路由器、负载均衡）的各种对象、策略和路由信息集中展示。</w:t>
                  </w:r>
                </w:p>
              </w:tc>
            </w:tr>
            <w:tr w:rsidR="00A3524C" w:rsidRPr="003719B2" w14:paraId="0325D743"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51ACE0D2"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7039C2FC"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72FA308F"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支持策略列表查询，包括字段查询和五元组查询两种查询方式。</w:t>
                  </w:r>
                </w:p>
              </w:tc>
            </w:tr>
            <w:tr w:rsidR="00A3524C" w:rsidRPr="003719B2" w14:paraId="13F1C018"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5DBFDBD0"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2460966E"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策略优化检查</w:t>
                  </w:r>
                </w:p>
              </w:tc>
              <w:tc>
                <w:tcPr>
                  <w:tcW w:w="3830" w:type="pct"/>
                  <w:tcBorders>
                    <w:top w:val="nil"/>
                    <w:left w:val="nil"/>
                    <w:bottom w:val="single" w:sz="4" w:space="0" w:color="auto"/>
                    <w:right w:val="single" w:sz="4" w:space="0" w:color="auto"/>
                  </w:tcBorders>
                  <w:shd w:val="clear" w:color="auto" w:fill="auto"/>
                  <w:vAlign w:val="center"/>
                  <w:hideMark/>
                </w:tcPr>
                <w:p w14:paraId="2877B89A"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支持被管理设备（防火墙、交换机、路由器、负载均衡）的对象配置信息进行优化检查，检查出未被应用的对象与空对象。</w:t>
                  </w:r>
                </w:p>
              </w:tc>
            </w:tr>
            <w:tr w:rsidR="00A3524C" w:rsidRPr="003719B2" w14:paraId="2D2AB6C1"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3C630B85"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3EBDCD00"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126E511E"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支持被管理设备（防火墙、交换机、路由器、负载均衡）的策略配置信息进行优化检查，检查类型包括：隐藏策略、冗余策略、可合并策略、空策略、过期策略和特殊策略。</w:t>
                  </w:r>
                </w:p>
              </w:tc>
            </w:tr>
            <w:tr w:rsidR="00A3524C" w:rsidRPr="003719B2" w14:paraId="56468733"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5AB1CF32"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72669D22"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65A717BC"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空对象检查标准：只有对象名，对象内容为空。</w:t>
                  </w:r>
                </w:p>
              </w:tc>
            </w:tr>
            <w:tr w:rsidR="00A3524C" w:rsidRPr="003719B2" w14:paraId="05EA10BA"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6ABD8BB0"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04A4C8D1"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40B8A04A"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未被应用对象检查标准：未被安全策略、ACL策略和NAT策略所引用的对象。</w:t>
                  </w:r>
                </w:p>
              </w:tc>
            </w:tr>
            <w:tr w:rsidR="00A3524C" w:rsidRPr="003719B2" w14:paraId="6CC9449A" w14:textId="77777777" w:rsidTr="00A3524C">
              <w:trPr>
                <w:trHeight w:val="768"/>
              </w:trPr>
              <w:tc>
                <w:tcPr>
                  <w:tcW w:w="623" w:type="pct"/>
                  <w:vMerge/>
                  <w:tcBorders>
                    <w:top w:val="nil"/>
                    <w:left w:val="single" w:sz="4" w:space="0" w:color="auto"/>
                    <w:bottom w:val="single" w:sz="4" w:space="0" w:color="000000"/>
                    <w:right w:val="single" w:sz="4" w:space="0" w:color="auto"/>
                  </w:tcBorders>
                  <w:vAlign w:val="center"/>
                  <w:hideMark/>
                </w:tcPr>
                <w:p w14:paraId="7F905AE0"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5FFB4320"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454B174A"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隐藏策略检查标准：同一策略集内，一条高优先级策略的源地址、目的地址、服务对象、时间对象完全包含或等于另外一条低优先级策略的源地址、目的地址、服务对象、时间对象，不管动作是否一致或相反。</w:t>
                  </w:r>
                </w:p>
              </w:tc>
            </w:tr>
            <w:tr w:rsidR="00A3524C" w:rsidRPr="003719B2" w14:paraId="12591BF3" w14:textId="77777777" w:rsidTr="00A3524C">
              <w:trPr>
                <w:trHeight w:val="768"/>
              </w:trPr>
              <w:tc>
                <w:tcPr>
                  <w:tcW w:w="623" w:type="pct"/>
                  <w:vMerge/>
                  <w:tcBorders>
                    <w:top w:val="nil"/>
                    <w:left w:val="single" w:sz="4" w:space="0" w:color="auto"/>
                    <w:bottom w:val="single" w:sz="4" w:space="0" w:color="000000"/>
                    <w:right w:val="single" w:sz="4" w:space="0" w:color="auto"/>
                  </w:tcBorders>
                  <w:vAlign w:val="center"/>
                  <w:hideMark/>
                </w:tcPr>
                <w:p w14:paraId="0059B62B"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0CAE4A9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15705AD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冗余策略检查标准：同一策略集内，一条低优先级策略的源地址、目的地址、服务对象、时间对象、老化时间（长短链接）完全包含高优先级另外一条策略的源地址、目的地址、服务对象，时间对象、老化时间，并且动作相同。</w:t>
                  </w:r>
                </w:p>
              </w:tc>
            </w:tr>
            <w:tr w:rsidR="00A3524C" w:rsidRPr="003719B2" w14:paraId="43AC5B05"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7F91F28E"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1D133FC4"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0681FBFA"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可合并策略检查标准：同一策略集内，指两条源域、目的域以及动作相同的策略，源地址、目的地址、服务对象、时间对象四个元素只有一项不相同，其余均相同。</w:t>
                  </w:r>
                </w:p>
              </w:tc>
            </w:tr>
            <w:tr w:rsidR="00A3524C" w:rsidRPr="003719B2" w14:paraId="3FEA233B"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462CA74F"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3A1B490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43CD8EC0"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空策略检查标准：策略引用的源地址对象、目的地址对象或服务对象有为空的对象，此类策略在实际应用中是不会被匹配。</w:t>
                  </w:r>
                </w:p>
              </w:tc>
            </w:tr>
            <w:tr w:rsidR="00A3524C" w:rsidRPr="003719B2" w14:paraId="588BB292"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14567337"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538EC43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270A7DE0"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过期策略检查标准：策略中会包含时间对象，当时间对象过期后，该策略会显示为过期策略。</w:t>
                  </w:r>
                </w:p>
              </w:tc>
            </w:tr>
            <w:tr w:rsidR="00A3524C" w:rsidRPr="003719B2" w14:paraId="57250AEC"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024E6DB9"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15D40E27"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032FADA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特殊策略检查标准：同一组策略同时出现在赢藏策略和合并策略中则视为特殊策略。</w:t>
                  </w:r>
                </w:p>
              </w:tc>
            </w:tr>
            <w:tr w:rsidR="00A3524C" w:rsidRPr="003719B2" w14:paraId="7F8CDA80"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4320EF3B"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61867FB3"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策略梳理</w:t>
                  </w:r>
                </w:p>
              </w:tc>
              <w:tc>
                <w:tcPr>
                  <w:tcW w:w="3830" w:type="pct"/>
                  <w:tcBorders>
                    <w:top w:val="nil"/>
                    <w:left w:val="nil"/>
                    <w:bottom w:val="single" w:sz="4" w:space="0" w:color="auto"/>
                    <w:right w:val="single" w:sz="4" w:space="0" w:color="auto"/>
                  </w:tcBorders>
                  <w:shd w:val="clear" w:color="auto" w:fill="auto"/>
                  <w:vAlign w:val="center"/>
                  <w:hideMark/>
                </w:tcPr>
                <w:p w14:paraId="7FDDEAFD"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支持通过防火墙策略日志（或会话日志）历史数据分析，自动梳理出防火墙安全策略配置建议，并支持按源地址、目的地址分别进行合并汇聚梳理。</w:t>
                  </w:r>
                </w:p>
              </w:tc>
            </w:tr>
            <w:tr w:rsidR="00A3524C" w:rsidRPr="003719B2" w14:paraId="1821738E"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59A76499"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05CB246B"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5D40C06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支持对原始日志数据进行时间、源接口与地址、目的接口与地址等维度过滤后再进行梳理分析。</w:t>
                  </w:r>
                </w:p>
              </w:tc>
            </w:tr>
            <w:tr w:rsidR="00A3524C" w:rsidRPr="003719B2" w14:paraId="43C6887A"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565ABD0A"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72131A25"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61DF04C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支持梳理结果下载导出Excel。</w:t>
                  </w:r>
                </w:p>
              </w:tc>
            </w:tr>
            <w:tr w:rsidR="00A3524C" w:rsidRPr="003719B2" w14:paraId="716C759B" w14:textId="77777777" w:rsidTr="00A3524C">
              <w:trPr>
                <w:trHeight w:val="768"/>
              </w:trPr>
              <w:tc>
                <w:tcPr>
                  <w:tcW w:w="623" w:type="pct"/>
                  <w:vMerge/>
                  <w:tcBorders>
                    <w:top w:val="nil"/>
                    <w:left w:val="single" w:sz="4" w:space="0" w:color="auto"/>
                    <w:bottom w:val="single" w:sz="4" w:space="0" w:color="000000"/>
                    <w:right w:val="single" w:sz="4" w:space="0" w:color="auto"/>
                  </w:tcBorders>
                  <w:vAlign w:val="center"/>
                  <w:hideMark/>
                </w:tcPr>
                <w:p w14:paraId="326E8FC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568EAEDE"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策略收敛</w:t>
                  </w:r>
                </w:p>
              </w:tc>
              <w:tc>
                <w:tcPr>
                  <w:tcW w:w="3830" w:type="pct"/>
                  <w:tcBorders>
                    <w:top w:val="nil"/>
                    <w:left w:val="nil"/>
                    <w:bottom w:val="single" w:sz="4" w:space="0" w:color="auto"/>
                    <w:right w:val="single" w:sz="4" w:space="0" w:color="auto"/>
                  </w:tcBorders>
                  <w:shd w:val="clear" w:color="auto" w:fill="auto"/>
                  <w:vAlign w:val="center"/>
                  <w:hideMark/>
                </w:tcPr>
                <w:p w14:paraId="3AD751DE"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基于防火墙策略日志分析，提供安全策略的历史命中次数统计和分析功能，并支持源地址、目的地址、目的端口等维度对安全策略利用率进行分析，实现对ANY、宽松策略的逐步收敛和缩紧。</w:t>
                  </w:r>
                </w:p>
              </w:tc>
            </w:tr>
            <w:tr w:rsidR="00A3524C" w:rsidRPr="003719B2" w14:paraId="1948A6C9" w14:textId="77777777" w:rsidTr="00A3524C">
              <w:trPr>
                <w:trHeight w:val="768"/>
              </w:trPr>
              <w:tc>
                <w:tcPr>
                  <w:tcW w:w="623" w:type="pct"/>
                  <w:vMerge/>
                  <w:tcBorders>
                    <w:top w:val="nil"/>
                    <w:left w:val="single" w:sz="4" w:space="0" w:color="auto"/>
                    <w:bottom w:val="single" w:sz="4" w:space="0" w:color="000000"/>
                    <w:right w:val="single" w:sz="4" w:space="0" w:color="auto"/>
                  </w:tcBorders>
                  <w:vAlign w:val="center"/>
                  <w:hideMark/>
                </w:tcPr>
                <w:p w14:paraId="68E8B1D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41FB931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6B46E19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支持策略三元组（源地址、目的地址、目的端口）利用率统计分析。以源地址利用率分析为例，支持分析统计周期内安全策略源地址中命中过的原子IP数与安全策略中源地址所含原子IP总数的百分比。</w:t>
                  </w:r>
                </w:p>
              </w:tc>
            </w:tr>
            <w:tr w:rsidR="00A3524C" w:rsidRPr="003719B2" w14:paraId="29F4A996"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1333338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2E4C98F6"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4B94E3D1"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支持策略三元组（源地址、目的地址、目的端口）命中数统计，并支持结果下载导出Excel</w:t>
                  </w:r>
                </w:p>
              </w:tc>
            </w:tr>
            <w:tr w:rsidR="00A3524C" w:rsidRPr="003719B2" w14:paraId="44369B4B"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2A1A9F1C"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5A56B0D0"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4ACA0BE1"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支持安全策略命中趋势分析，通过趋势图的方式展现出分析统计周期内各细分时间段安全策略的命中数。</w:t>
                  </w:r>
                </w:p>
              </w:tc>
            </w:tr>
            <w:tr w:rsidR="00A3524C" w:rsidRPr="003719B2" w14:paraId="3564314B" w14:textId="77777777" w:rsidTr="00A3524C">
              <w:trPr>
                <w:trHeight w:val="768"/>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14:paraId="7DF05CF1"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攻击面分析</w:t>
                  </w:r>
                </w:p>
              </w:tc>
              <w:tc>
                <w:tcPr>
                  <w:tcW w:w="548" w:type="pct"/>
                  <w:tcBorders>
                    <w:top w:val="nil"/>
                    <w:left w:val="nil"/>
                    <w:bottom w:val="single" w:sz="4" w:space="0" w:color="auto"/>
                    <w:right w:val="single" w:sz="4" w:space="0" w:color="auto"/>
                  </w:tcBorders>
                  <w:shd w:val="clear" w:color="auto" w:fill="auto"/>
                  <w:vAlign w:val="center"/>
                  <w:hideMark/>
                </w:tcPr>
                <w:p w14:paraId="092A7B72"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安全拓扑</w:t>
                  </w:r>
                </w:p>
              </w:tc>
              <w:tc>
                <w:tcPr>
                  <w:tcW w:w="3830" w:type="pct"/>
                  <w:tcBorders>
                    <w:top w:val="nil"/>
                    <w:left w:val="nil"/>
                    <w:bottom w:val="single" w:sz="4" w:space="0" w:color="auto"/>
                    <w:right w:val="single" w:sz="4" w:space="0" w:color="auto"/>
                  </w:tcBorders>
                  <w:shd w:val="clear" w:color="auto" w:fill="auto"/>
                  <w:hideMark/>
                </w:tcPr>
                <w:p w14:paraId="3DCE7B7D"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支持系统根据全网防火墙、路由交换等三层设备的子网、安全域、路由、NAT、ACL等影响网络通路和可达的配置信息，并</w:t>
                  </w:r>
                  <w:r w:rsidRPr="003719B2">
                    <w:rPr>
                      <w:rFonts w:asciiTheme="minorEastAsia" w:hAnsiTheme="minorEastAsia" w:cs="宋体" w:hint="eastAsia"/>
                      <w:kern w:val="0"/>
                      <w:szCs w:val="21"/>
                    </w:rPr>
                    <w:lastRenderedPageBreak/>
                    <w:t>运用可视化技术，自动生成业务拓扑图，实现基于全网的面向业务视角的安全域拓扑架构可视。</w:t>
                  </w:r>
                </w:p>
              </w:tc>
            </w:tr>
            <w:tr w:rsidR="00A3524C" w:rsidRPr="003719B2" w14:paraId="29B0EEAB" w14:textId="77777777" w:rsidTr="00A3524C">
              <w:trPr>
                <w:trHeight w:val="768"/>
              </w:trPr>
              <w:tc>
                <w:tcPr>
                  <w:tcW w:w="623" w:type="pct"/>
                  <w:vMerge/>
                  <w:tcBorders>
                    <w:top w:val="nil"/>
                    <w:left w:val="single" w:sz="4" w:space="0" w:color="auto"/>
                    <w:bottom w:val="single" w:sz="4" w:space="0" w:color="000000"/>
                    <w:right w:val="single" w:sz="4" w:space="0" w:color="auto"/>
                  </w:tcBorders>
                  <w:vAlign w:val="center"/>
                  <w:hideMark/>
                </w:tcPr>
                <w:p w14:paraId="5FC3DDA4"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781ABCC8"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路径分析</w:t>
                  </w:r>
                </w:p>
              </w:tc>
              <w:tc>
                <w:tcPr>
                  <w:tcW w:w="3830" w:type="pct"/>
                  <w:tcBorders>
                    <w:top w:val="nil"/>
                    <w:left w:val="nil"/>
                    <w:bottom w:val="single" w:sz="4" w:space="0" w:color="auto"/>
                    <w:right w:val="single" w:sz="4" w:space="0" w:color="auto"/>
                  </w:tcBorders>
                  <w:shd w:val="clear" w:color="auto" w:fill="auto"/>
                  <w:hideMark/>
                </w:tcPr>
                <w:p w14:paraId="34C94D8D"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支持在安全域业务拓扑上，实现基于源地址、目的地址、常用协议、端口等条件过滤的安全路径和数据流查询与展示，能够实现对源到目的多条网络路径可视化，帮助决策并规避网络路径风险。</w:t>
                  </w:r>
                </w:p>
              </w:tc>
            </w:tr>
            <w:tr w:rsidR="00A3524C" w:rsidRPr="003719B2" w14:paraId="08C16D32"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03C0E4CD"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1A163550"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6107F150"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路径分析时，安全域、业务组、子网、主机、服务、IP地址等均可作为源域目的地址，并支持在拓扑图上进行选择。</w:t>
                  </w:r>
                </w:p>
              </w:tc>
            </w:tr>
            <w:tr w:rsidR="00A3524C" w:rsidRPr="003719B2" w14:paraId="63B400FD"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7F86D68D"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72E1D2AF"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5C5C8054"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支持根据安全合规路径节点查询相关安全策略并列出影响此路径的相关策略。</w:t>
                  </w:r>
                </w:p>
              </w:tc>
            </w:tr>
            <w:tr w:rsidR="00A3524C" w:rsidRPr="003719B2" w14:paraId="6C4AE9E8"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0B96C806"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3284470D"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17A69265"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支持安全拓扑中NAT地址转换后路径可达分析</w:t>
                  </w:r>
                </w:p>
              </w:tc>
            </w:tr>
            <w:tr w:rsidR="00A3524C" w:rsidRPr="003719B2" w14:paraId="2A33FCC6"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10FC527C"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3AF5136C"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攻击面分析</w:t>
                  </w:r>
                </w:p>
              </w:tc>
              <w:tc>
                <w:tcPr>
                  <w:tcW w:w="3830" w:type="pct"/>
                  <w:tcBorders>
                    <w:top w:val="nil"/>
                    <w:left w:val="nil"/>
                    <w:bottom w:val="single" w:sz="4" w:space="0" w:color="auto"/>
                    <w:right w:val="single" w:sz="4" w:space="0" w:color="auto"/>
                  </w:tcBorders>
                  <w:shd w:val="clear" w:color="auto" w:fill="auto"/>
                  <w:hideMark/>
                </w:tcPr>
                <w:p w14:paraId="66F6EECC"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支持主机攻击面分析。以主机资产为分析对象，从安全路径角度描述其对外的暴露情况，包括对外暴露的详细路径数量、源地址明细、目的端口明细等信息，并最终以按指标形式呈现。</w:t>
                  </w:r>
                </w:p>
              </w:tc>
            </w:tr>
            <w:tr w:rsidR="00A3524C" w:rsidRPr="003719B2" w14:paraId="3965B930"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27750AA7"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50267086"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6DB7A5EF"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支持主机服务攻击面分析。以主机服务为分析对象，从安全路径角度描述其对外的暴露情况，包括对外暴露的详细路径数量、源地址明细、目的端口明细等信息，并最终以按指标形式呈现。</w:t>
                  </w:r>
                </w:p>
              </w:tc>
            </w:tr>
            <w:tr w:rsidR="00A3524C" w:rsidRPr="003719B2" w14:paraId="4F019213"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0E7E278E"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18C02025"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1D9DEFB4"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支持全网综合攻击面指标分析。根据全网主机以及服务攻击面指标综合评估分析全网攻击面指标。</w:t>
                  </w:r>
                </w:p>
              </w:tc>
            </w:tr>
            <w:tr w:rsidR="00A3524C" w:rsidRPr="003719B2" w14:paraId="406C739B" w14:textId="77777777" w:rsidTr="00A3524C">
              <w:trPr>
                <w:trHeight w:val="420"/>
              </w:trPr>
              <w:tc>
                <w:tcPr>
                  <w:tcW w:w="623" w:type="pct"/>
                  <w:vMerge w:val="restart"/>
                  <w:tcBorders>
                    <w:top w:val="nil"/>
                    <w:left w:val="single" w:sz="4" w:space="0" w:color="auto"/>
                    <w:bottom w:val="nil"/>
                    <w:right w:val="single" w:sz="4" w:space="0" w:color="auto"/>
                  </w:tcBorders>
                  <w:shd w:val="clear" w:color="auto" w:fill="auto"/>
                  <w:vAlign w:val="center"/>
                  <w:hideMark/>
                </w:tcPr>
                <w:p w14:paraId="0A4DB9E6"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风险分析</w:t>
                  </w: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62E15B9C"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域间访问白名单</w:t>
                  </w:r>
                </w:p>
              </w:tc>
              <w:tc>
                <w:tcPr>
                  <w:tcW w:w="3830" w:type="pct"/>
                  <w:tcBorders>
                    <w:top w:val="nil"/>
                    <w:left w:val="nil"/>
                    <w:bottom w:val="single" w:sz="4" w:space="0" w:color="auto"/>
                    <w:right w:val="single" w:sz="4" w:space="0" w:color="auto"/>
                  </w:tcBorders>
                  <w:shd w:val="clear" w:color="auto" w:fill="auto"/>
                  <w:hideMark/>
                </w:tcPr>
                <w:p w14:paraId="7A844C34"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支持安全域间访问控制关系白名单管理和持续监测，实现违反域间访问白名单基线的自动可视化告警。</w:t>
                  </w:r>
                </w:p>
              </w:tc>
            </w:tr>
            <w:tr w:rsidR="00A3524C" w:rsidRPr="003719B2" w14:paraId="5ED44051" w14:textId="77777777" w:rsidTr="00A3524C">
              <w:trPr>
                <w:trHeight w:val="384"/>
              </w:trPr>
              <w:tc>
                <w:tcPr>
                  <w:tcW w:w="623" w:type="pct"/>
                  <w:vMerge/>
                  <w:tcBorders>
                    <w:top w:val="nil"/>
                    <w:left w:val="single" w:sz="4" w:space="0" w:color="auto"/>
                    <w:bottom w:val="nil"/>
                    <w:right w:val="single" w:sz="4" w:space="0" w:color="auto"/>
                  </w:tcBorders>
                  <w:vAlign w:val="center"/>
                  <w:hideMark/>
                </w:tcPr>
                <w:p w14:paraId="1B9BDFF2"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45EB0A3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64F324B6"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支持安全域间访问控制关系白名单矩阵的可视化设定与展示。</w:t>
                  </w:r>
                </w:p>
              </w:tc>
            </w:tr>
            <w:tr w:rsidR="00A3524C" w:rsidRPr="003719B2" w14:paraId="23451C9B" w14:textId="77777777" w:rsidTr="00A3524C">
              <w:trPr>
                <w:trHeight w:val="384"/>
              </w:trPr>
              <w:tc>
                <w:tcPr>
                  <w:tcW w:w="623" w:type="pct"/>
                  <w:vMerge/>
                  <w:tcBorders>
                    <w:top w:val="nil"/>
                    <w:left w:val="single" w:sz="4" w:space="0" w:color="auto"/>
                    <w:bottom w:val="nil"/>
                    <w:right w:val="single" w:sz="4" w:space="0" w:color="auto"/>
                  </w:tcBorders>
                  <w:vAlign w:val="center"/>
                  <w:hideMark/>
                </w:tcPr>
                <w:p w14:paraId="0FB45A57"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14FA793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680858D7"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支持将违反域间访问白名单告警通路一键设置为白名单通路。</w:t>
                  </w:r>
                </w:p>
              </w:tc>
            </w:tr>
            <w:tr w:rsidR="00A3524C" w:rsidRPr="003719B2" w14:paraId="0C634627" w14:textId="77777777" w:rsidTr="00A3524C">
              <w:trPr>
                <w:trHeight w:val="384"/>
              </w:trPr>
              <w:tc>
                <w:tcPr>
                  <w:tcW w:w="623" w:type="pct"/>
                  <w:vMerge/>
                  <w:tcBorders>
                    <w:top w:val="nil"/>
                    <w:left w:val="single" w:sz="4" w:space="0" w:color="auto"/>
                    <w:bottom w:val="nil"/>
                    <w:right w:val="single" w:sz="4" w:space="0" w:color="auto"/>
                  </w:tcBorders>
                  <w:vAlign w:val="center"/>
                  <w:hideMark/>
                </w:tcPr>
                <w:p w14:paraId="2D671A6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676C04A8"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风险规</w:t>
                  </w:r>
                  <w:r w:rsidRPr="003719B2">
                    <w:rPr>
                      <w:rFonts w:asciiTheme="minorEastAsia" w:hAnsiTheme="minorEastAsia" w:cs="宋体" w:hint="eastAsia"/>
                      <w:kern w:val="0"/>
                      <w:szCs w:val="21"/>
                    </w:rPr>
                    <w:lastRenderedPageBreak/>
                    <w:t>则管理</w:t>
                  </w:r>
                </w:p>
              </w:tc>
              <w:tc>
                <w:tcPr>
                  <w:tcW w:w="3830" w:type="pct"/>
                  <w:tcBorders>
                    <w:top w:val="nil"/>
                    <w:left w:val="nil"/>
                    <w:bottom w:val="single" w:sz="4" w:space="0" w:color="auto"/>
                    <w:right w:val="single" w:sz="4" w:space="0" w:color="auto"/>
                  </w:tcBorders>
                  <w:shd w:val="clear" w:color="auto" w:fill="auto"/>
                  <w:hideMark/>
                </w:tcPr>
                <w:p w14:paraId="35FB7FD1"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lastRenderedPageBreak/>
                    <w:t>系统预置多种域间访问基线、宽松策略、高危端口、配置风险</w:t>
                  </w:r>
                  <w:r w:rsidRPr="003719B2">
                    <w:rPr>
                      <w:rFonts w:asciiTheme="minorEastAsia" w:hAnsiTheme="minorEastAsia" w:cs="宋体" w:hint="eastAsia"/>
                      <w:kern w:val="0"/>
                      <w:szCs w:val="21"/>
                    </w:rPr>
                    <w:lastRenderedPageBreak/>
                    <w:t>等策略风险分析规则。</w:t>
                  </w:r>
                </w:p>
              </w:tc>
            </w:tr>
            <w:tr w:rsidR="00A3524C" w:rsidRPr="003719B2" w14:paraId="5257B95A" w14:textId="77777777" w:rsidTr="00A3524C">
              <w:trPr>
                <w:trHeight w:val="384"/>
              </w:trPr>
              <w:tc>
                <w:tcPr>
                  <w:tcW w:w="623" w:type="pct"/>
                  <w:vMerge/>
                  <w:tcBorders>
                    <w:top w:val="nil"/>
                    <w:left w:val="single" w:sz="4" w:space="0" w:color="auto"/>
                    <w:bottom w:val="nil"/>
                    <w:right w:val="single" w:sz="4" w:space="0" w:color="auto"/>
                  </w:tcBorders>
                  <w:vAlign w:val="center"/>
                  <w:hideMark/>
                </w:tcPr>
                <w:p w14:paraId="5786F5BF"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6F8E8756"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49EADE1C"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支持管理员自定义策略风险分析规则。</w:t>
                  </w:r>
                </w:p>
              </w:tc>
            </w:tr>
            <w:tr w:rsidR="00A3524C" w:rsidRPr="003719B2" w14:paraId="35FE4A4F" w14:textId="77777777" w:rsidTr="00A3524C">
              <w:trPr>
                <w:trHeight w:val="384"/>
              </w:trPr>
              <w:tc>
                <w:tcPr>
                  <w:tcW w:w="623" w:type="pct"/>
                  <w:vMerge/>
                  <w:tcBorders>
                    <w:top w:val="nil"/>
                    <w:left w:val="single" w:sz="4" w:space="0" w:color="auto"/>
                    <w:bottom w:val="nil"/>
                    <w:right w:val="single" w:sz="4" w:space="0" w:color="auto"/>
                  </w:tcBorders>
                  <w:vAlign w:val="center"/>
                  <w:hideMark/>
                </w:tcPr>
                <w:p w14:paraId="0A6EA217"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514D118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14A5C188"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支持系统定期或即时对全网或部分被管设备的策略信息进行风险分析。</w:t>
                  </w:r>
                </w:p>
              </w:tc>
            </w:tr>
            <w:tr w:rsidR="00A3524C" w:rsidRPr="003719B2" w14:paraId="49021872" w14:textId="77777777" w:rsidTr="00A3524C">
              <w:trPr>
                <w:trHeight w:val="384"/>
              </w:trPr>
              <w:tc>
                <w:tcPr>
                  <w:tcW w:w="623" w:type="pct"/>
                  <w:vMerge/>
                  <w:tcBorders>
                    <w:top w:val="nil"/>
                    <w:left w:val="single" w:sz="4" w:space="0" w:color="auto"/>
                    <w:bottom w:val="nil"/>
                    <w:right w:val="single" w:sz="4" w:space="0" w:color="auto"/>
                  </w:tcBorders>
                  <w:vAlign w:val="center"/>
                  <w:hideMark/>
                </w:tcPr>
                <w:p w14:paraId="7775929C"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748669AC"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风险分析告警</w:t>
                  </w:r>
                </w:p>
              </w:tc>
              <w:tc>
                <w:tcPr>
                  <w:tcW w:w="3830" w:type="pct"/>
                  <w:tcBorders>
                    <w:top w:val="nil"/>
                    <w:left w:val="nil"/>
                    <w:bottom w:val="single" w:sz="4" w:space="0" w:color="auto"/>
                    <w:right w:val="single" w:sz="4" w:space="0" w:color="auto"/>
                  </w:tcBorders>
                  <w:shd w:val="clear" w:color="auto" w:fill="auto"/>
                  <w:hideMark/>
                </w:tcPr>
                <w:p w14:paraId="6390E730"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支持对违反风险规则的风险项进行结果展示和告警输出。</w:t>
                  </w:r>
                </w:p>
              </w:tc>
            </w:tr>
            <w:tr w:rsidR="00A3524C" w:rsidRPr="003719B2" w14:paraId="67E76FCB" w14:textId="77777777" w:rsidTr="00A3524C">
              <w:trPr>
                <w:trHeight w:val="384"/>
              </w:trPr>
              <w:tc>
                <w:tcPr>
                  <w:tcW w:w="623" w:type="pct"/>
                  <w:vMerge/>
                  <w:tcBorders>
                    <w:top w:val="nil"/>
                    <w:left w:val="single" w:sz="4" w:space="0" w:color="auto"/>
                    <w:bottom w:val="nil"/>
                    <w:right w:val="single" w:sz="4" w:space="0" w:color="auto"/>
                  </w:tcBorders>
                  <w:vAlign w:val="center"/>
                  <w:hideMark/>
                </w:tcPr>
                <w:p w14:paraId="7070987D"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2A96F3C4"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hideMark/>
                </w:tcPr>
                <w:p w14:paraId="7C125F85"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支持对风险项进行高中低级别分类统计，支持查看具体的策略信息、详细描述和修改建议。</w:t>
                  </w:r>
                </w:p>
              </w:tc>
            </w:tr>
            <w:tr w:rsidR="00A3524C" w:rsidRPr="003719B2" w14:paraId="65A125CA" w14:textId="77777777" w:rsidTr="00A3524C">
              <w:trPr>
                <w:trHeight w:val="384"/>
              </w:trPr>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8AFF7"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策略开通</w:t>
                  </w:r>
                </w:p>
              </w:tc>
              <w:tc>
                <w:tcPr>
                  <w:tcW w:w="548" w:type="pct"/>
                  <w:tcBorders>
                    <w:top w:val="nil"/>
                    <w:left w:val="nil"/>
                    <w:bottom w:val="nil"/>
                    <w:right w:val="single" w:sz="4" w:space="0" w:color="auto"/>
                  </w:tcBorders>
                  <w:shd w:val="clear" w:color="auto" w:fill="auto"/>
                  <w:vAlign w:val="center"/>
                  <w:hideMark/>
                </w:tcPr>
                <w:p w14:paraId="2C435BD1"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开通任务</w:t>
                  </w:r>
                </w:p>
              </w:tc>
              <w:tc>
                <w:tcPr>
                  <w:tcW w:w="3830" w:type="pct"/>
                  <w:tcBorders>
                    <w:top w:val="nil"/>
                    <w:left w:val="nil"/>
                    <w:bottom w:val="single" w:sz="4" w:space="0" w:color="auto"/>
                    <w:right w:val="single" w:sz="4" w:space="0" w:color="auto"/>
                  </w:tcBorders>
                  <w:shd w:val="clear" w:color="auto" w:fill="auto"/>
                  <w:hideMark/>
                </w:tcPr>
                <w:p w14:paraId="2F262689"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支持通过任务工单形式维护策略开通申请，包括新增、删除、修改操作，以及策略开通申请 选路建议、风险分析、策略下发、开通验证 等结果信息展示。</w:t>
                  </w:r>
                </w:p>
              </w:tc>
            </w:tr>
            <w:tr w:rsidR="00A3524C" w:rsidRPr="003719B2" w14:paraId="704B7B75"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7233B64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44E4EAAE"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开通建议</w:t>
                  </w:r>
                </w:p>
              </w:tc>
              <w:tc>
                <w:tcPr>
                  <w:tcW w:w="3830" w:type="pct"/>
                  <w:tcBorders>
                    <w:top w:val="nil"/>
                    <w:left w:val="nil"/>
                    <w:bottom w:val="single" w:sz="4" w:space="0" w:color="auto"/>
                    <w:right w:val="single" w:sz="4" w:space="0" w:color="auto"/>
                  </w:tcBorders>
                  <w:shd w:val="clear" w:color="auto" w:fill="auto"/>
                  <w:hideMark/>
                </w:tcPr>
                <w:p w14:paraId="1D0BFF3D"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根据开通申请的源、目的进行全网路径查询，并展示查询结果，列出开通建议，包括涉及到的节点设备信息，以及路由、ACL策略配置建议等。</w:t>
                  </w:r>
                </w:p>
              </w:tc>
            </w:tr>
            <w:tr w:rsidR="00A3524C" w:rsidRPr="003719B2" w14:paraId="515AADB9"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1ACC2F77"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nil"/>
                    <w:left w:val="nil"/>
                    <w:bottom w:val="single" w:sz="4" w:space="0" w:color="auto"/>
                    <w:right w:val="single" w:sz="4" w:space="0" w:color="auto"/>
                  </w:tcBorders>
                  <w:shd w:val="clear" w:color="auto" w:fill="auto"/>
                  <w:vAlign w:val="center"/>
                  <w:hideMark/>
                </w:tcPr>
                <w:p w14:paraId="2645BABA"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策略配置检查</w:t>
                  </w:r>
                </w:p>
              </w:tc>
              <w:tc>
                <w:tcPr>
                  <w:tcW w:w="3830" w:type="pct"/>
                  <w:tcBorders>
                    <w:top w:val="nil"/>
                    <w:left w:val="nil"/>
                    <w:bottom w:val="single" w:sz="4" w:space="0" w:color="auto"/>
                    <w:right w:val="single" w:sz="4" w:space="0" w:color="auto"/>
                  </w:tcBorders>
                  <w:shd w:val="clear" w:color="auto" w:fill="auto"/>
                  <w:hideMark/>
                </w:tcPr>
                <w:p w14:paraId="5C194AE2"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根据策略开通申请详情，结合目标防火墙已有策略配置信息，综合进行策略配置优化检查，提示策略开通可能会造成的问题策略。</w:t>
                  </w:r>
                </w:p>
              </w:tc>
            </w:tr>
            <w:tr w:rsidR="00A3524C" w:rsidRPr="003719B2" w14:paraId="23BA0CDE"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1EC76215"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nil"/>
                    <w:left w:val="nil"/>
                    <w:bottom w:val="single" w:sz="4" w:space="0" w:color="auto"/>
                    <w:right w:val="single" w:sz="4" w:space="0" w:color="auto"/>
                  </w:tcBorders>
                  <w:shd w:val="clear" w:color="auto" w:fill="auto"/>
                  <w:vAlign w:val="center"/>
                  <w:hideMark/>
                </w:tcPr>
                <w:p w14:paraId="620A8B3B"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策略风险分析</w:t>
                  </w:r>
                </w:p>
              </w:tc>
              <w:tc>
                <w:tcPr>
                  <w:tcW w:w="3830" w:type="pct"/>
                  <w:tcBorders>
                    <w:top w:val="nil"/>
                    <w:left w:val="nil"/>
                    <w:bottom w:val="single" w:sz="4" w:space="0" w:color="auto"/>
                    <w:right w:val="single" w:sz="4" w:space="0" w:color="auto"/>
                  </w:tcBorders>
                  <w:shd w:val="clear" w:color="auto" w:fill="auto"/>
                  <w:hideMark/>
                </w:tcPr>
                <w:p w14:paraId="498C3AD6"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根据策略开通申请详情，结合策略基线与风险分析规格进行检测，输出策略风险分析报告，列出申请开通后所引发的策略风险概览及详情。</w:t>
                  </w:r>
                </w:p>
              </w:tc>
            </w:tr>
            <w:tr w:rsidR="00A3524C" w:rsidRPr="003719B2" w14:paraId="5D7EE79E"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338C746B"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nil"/>
                    <w:left w:val="nil"/>
                    <w:bottom w:val="single" w:sz="4" w:space="0" w:color="auto"/>
                    <w:right w:val="single" w:sz="4" w:space="0" w:color="auto"/>
                  </w:tcBorders>
                  <w:shd w:val="clear" w:color="auto" w:fill="auto"/>
                  <w:vAlign w:val="center"/>
                  <w:hideMark/>
                </w:tcPr>
                <w:p w14:paraId="2E5B098F"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策略远程下发</w:t>
                  </w:r>
                </w:p>
              </w:tc>
              <w:tc>
                <w:tcPr>
                  <w:tcW w:w="3830" w:type="pct"/>
                  <w:tcBorders>
                    <w:top w:val="nil"/>
                    <w:left w:val="nil"/>
                    <w:bottom w:val="single" w:sz="4" w:space="0" w:color="auto"/>
                    <w:right w:val="single" w:sz="4" w:space="0" w:color="auto"/>
                  </w:tcBorders>
                  <w:shd w:val="clear" w:color="auto" w:fill="auto"/>
                  <w:hideMark/>
                </w:tcPr>
                <w:p w14:paraId="758A80DF"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通过维护策略下发信息，包括策略新增、修改、删除等，通过策略下发模块下发到指定的目标防火墙。</w:t>
                  </w:r>
                </w:p>
              </w:tc>
            </w:tr>
            <w:tr w:rsidR="00A3524C" w:rsidRPr="003719B2" w14:paraId="75196617"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688874EF"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nil"/>
                    <w:left w:val="nil"/>
                    <w:bottom w:val="single" w:sz="4" w:space="0" w:color="auto"/>
                    <w:right w:val="single" w:sz="4" w:space="0" w:color="auto"/>
                  </w:tcBorders>
                  <w:shd w:val="clear" w:color="auto" w:fill="auto"/>
                  <w:vAlign w:val="center"/>
                  <w:hideMark/>
                </w:tcPr>
                <w:p w14:paraId="55FADB2D"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策略开通验证</w:t>
                  </w:r>
                </w:p>
              </w:tc>
              <w:tc>
                <w:tcPr>
                  <w:tcW w:w="3830" w:type="pct"/>
                  <w:tcBorders>
                    <w:top w:val="nil"/>
                    <w:left w:val="nil"/>
                    <w:bottom w:val="single" w:sz="4" w:space="0" w:color="auto"/>
                    <w:right w:val="single" w:sz="4" w:space="0" w:color="auto"/>
                  </w:tcBorders>
                  <w:shd w:val="clear" w:color="auto" w:fill="auto"/>
                  <w:hideMark/>
                </w:tcPr>
                <w:p w14:paraId="13B72BD6" w14:textId="77777777" w:rsidR="00A3524C" w:rsidRPr="003719B2" w:rsidRDefault="00A3524C" w:rsidP="00A3524C">
                  <w:pPr>
                    <w:widowControl/>
                    <w:spacing w:line="560" w:lineRule="exact"/>
                    <w:rPr>
                      <w:rFonts w:asciiTheme="minorEastAsia" w:hAnsiTheme="minorEastAsia" w:cs="宋体"/>
                      <w:kern w:val="0"/>
                      <w:szCs w:val="21"/>
                    </w:rPr>
                  </w:pPr>
                  <w:r w:rsidRPr="003719B2">
                    <w:rPr>
                      <w:rFonts w:asciiTheme="minorEastAsia" w:hAnsiTheme="minorEastAsia" w:cs="宋体" w:hint="eastAsia"/>
                      <w:kern w:val="0"/>
                      <w:szCs w:val="21"/>
                    </w:rPr>
                    <w:t>待策略开通完成后，重新采集节点设备策略配置，验证策略开通准确性。</w:t>
                  </w:r>
                </w:p>
              </w:tc>
            </w:tr>
            <w:tr w:rsidR="00A3524C" w:rsidRPr="003719B2" w14:paraId="685D1A88" w14:textId="77777777" w:rsidTr="00A3524C">
              <w:trPr>
                <w:trHeight w:val="384"/>
              </w:trPr>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E66C8"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资产管</w:t>
                  </w:r>
                  <w:r w:rsidRPr="003719B2">
                    <w:rPr>
                      <w:rFonts w:asciiTheme="minorEastAsia" w:hAnsiTheme="minorEastAsia" w:cs="宋体" w:hint="eastAsia"/>
                      <w:kern w:val="0"/>
                      <w:szCs w:val="21"/>
                    </w:rPr>
                    <w:lastRenderedPageBreak/>
                    <w:t>理</w:t>
                  </w: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2869EC30"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lastRenderedPageBreak/>
                    <w:t>节点设</w:t>
                  </w:r>
                  <w:r w:rsidRPr="003719B2">
                    <w:rPr>
                      <w:rFonts w:asciiTheme="minorEastAsia" w:hAnsiTheme="minorEastAsia" w:cs="宋体" w:hint="eastAsia"/>
                      <w:kern w:val="0"/>
                      <w:szCs w:val="21"/>
                    </w:rPr>
                    <w:lastRenderedPageBreak/>
                    <w:t>备</w:t>
                  </w:r>
                </w:p>
              </w:tc>
              <w:tc>
                <w:tcPr>
                  <w:tcW w:w="3830" w:type="pct"/>
                  <w:tcBorders>
                    <w:top w:val="nil"/>
                    <w:left w:val="nil"/>
                    <w:bottom w:val="single" w:sz="4" w:space="0" w:color="auto"/>
                    <w:right w:val="single" w:sz="4" w:space="0" w:color="auto"/>
                  </w:tcBorders>
                  <w:shd w:val="clear" w:color="auto" w:fill="auto"/>
                  <w:vAlign w:val="center"/>
                  <w:hideMark/>
                </w:tcPr>
                <w:p w14:paraId="0296A5A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lastRenderedPageBreak/>
                    <w:t>支持对异构品牌防火墙、路由器、交换机、负载均衡等三层设</w:t>
                  </w:r>
                  <w:r w:rsidRPr="003719B2">
                    <w:rPr>
                      <w:rFonts w:asciiTheme="minorEastAsia" w:hAnsiTheme="minorEastAsia" w:cs="宋体" w:hint="eastAsia"/>
                      <w:kern w:val="0"/>
                      <w:szCs w:val="21"/>
                    </w:rPr>
                    <w:lastRenderedPageBreak/>
                    <w:t>备的接口、对象、策略、路由等配置信息解析和提取，可管理节点设备</w:t>
                  </w:r>
                  <w:r w:rsidRPr="003719B2">
                    <w:rPr>
                      <w:rFonts w:asciiTheme="minorEastAsia" w:hAnsiTheme="minorEastAsia" w:hint="eastAsia"/>
                      <w:szCs w:val="21"/>
                    </w:rPr>
                    <w:t>≥</w:t>
                  </w:r>
                  <w:r w:rsidRPr="003719B2">
                    <w:rPr>
                      <w:rFonts w:asciiTheme="minorEastAsia" w:hAnsiTheme="minorEastAsia" w:cs="宋体" w:hint="eastAsia"/>
                      <w:kern w:val="0"/>
                      <w:szCs w:val="21"/>
                    </w:rPr>
                    <w:t>200。</w:t>
                  </w:r>
                </w:p>
              </w:tc>
            </w:tr>
            <w:tr w:rsidR="00A3524C" w:rsidRPr="003719B2" w14:paraId="39A23941"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56CFB5B7"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797B03F2"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7F534C4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配置解析至少包括接口、对象、策略等信息，其中对象类型包括：地址对象、地址组对象、服务对象、服务组对象、时间对象；策略类型包括：安全策略、ACL策略、路由策略、NAT策略。</w:t>
                  </w:r>
                </w:p>
              </w:tc>
            </w:tr>
            <w:tr w:rsidR="00A3524C" w:rsidRPr="003719B2" w14:paraId="0BAABFE1"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1F7B3706"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54FAB4CC"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30F6EB39"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节点设备配置采集支持离线导入和在线采集两种；离线导入支持Log、txt、conf、cfg、XML等文件格式，在线采集支持SSH、 Telnet、https、API接口等方式。</w:t>
                  </w:r>
                </w:p>
              </w:tc>
            </w:tr>
            <w:tr w:rsidR="00A3524C" w:rsidRPr="003719B2" w14:paraId="6E220EE9"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308FC9DF"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17402D2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1411136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支持动态路由信息在线采集。</w:t>
                  </w:r>
                </w:p>
              </w:tc>
            </w:tr>
            <w:tr w:rsidR="00A3524C" w:rsidRPr="003719B2" w14:paraId="0D984D46"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2BA2FF3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2725196D"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554D328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支持防火墙会话日志、策略日志等Syslog日志采集和解析。</w:t>
                  </w:r>
                </w:p>
              </w:tc>
            </w:tr>
            <w:tr w:rsidR="00A3524C" w:rsidRPr="003719B2" w14:paraId="70CE1A0D"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26D91CF2"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7238315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70C92CF1"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支持节点设备配置历史备份。</w:t>
                  </w:r>
                </w:p>
              </w:tc>
            </w:tr>
            <w:tr w:rsidR="00A3524C" w:rsidRPr="003719B2" w14:paraId="61AA13D5"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2DCA5258"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45C5C9EB"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4FE00EF1"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支持节点设备配置变更告警。</w:t>
                  </w:r>
                </w:p>
              </w:tc>
            </w:tr>
            <w:tr w:rsidR="00A3524C" w:rsidRPr="003719B2" w14:paraId="4014D313"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54C7BBE1"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0D7F76FD"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6E048FFD"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支持节点设备采集凭据，采集周期管理。</w:t>
                  </w:r>
                </w:p>
              </w:tc>
            </w:tr>
            <w:tr w:rsidR="00A3524C" w:rsidRPr="003719B2" w14:paraId="4B8F1321"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79F2449C"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14:paraId="5E3F042A"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子网管理</w:t>
                  </w:r>
                </w:p>
              </w:tc>
              <w:tc>
                <w:tcPr>
                  <w:tcW w:w="3830" w:type="pct"/>
                  <w:tcBorders>
                    <w:top w:val="nil"/>
                    <w:left w:val="nil"/>
                    <w:bottom w:val="single" w:sz="4" w:space="0" w:color="auto"/>
                    <w:right w:val="single" w:sz="4" w:space="0" w:color="auto"/>
                  </w:tcBorders>
                  <w:shd w:val="clear" w:color="auto" w:fill="auto"/>
                  <w:vAlign w:val="center"/>
                  <w:hideMark/>
                </w:tcPr>
                <w:p w14:paraId="328FA3E3"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支持通过读取防火墙配置并解析子网信息。</w:t>
                  </w:r>
                </w:p>
              </w:tc>
            </w:tr>
            <w:tr w:rsidR="00A3524C" w:rsidRPr="003719B2" w14:paraId="423EAFAD"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4ADDC6C2"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391EDE4A"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7042803E"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支持子网级别、子网类型等属性的设定和管理。</w:t>
                  </w:r>
                </w:p>
              </w:tc>
            </w:tr>
            <w:tr w:rsidR="00A3524C" w:rsidRPr="003719B2" w14:paraId="4B37527D"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79E6621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nil"/>
                    <w:left w:val="single" w:sz="4" w:space="0" w:color="auto"/>
                    <w:bottom w:val="single" w:sz="4" w:space="0" w:color="auto"/>
                    <w:right w:val="single" w:sz="4" w:space="0" w:color="auto"/>
                  </w:tcBorders>
                  <w:vAlign w:val="center"/>
                  <w:hideMark/>
                </w:tcPr>
                <w:p w14:paraId="164D7821"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35063BF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支持子网切分操作。</w:t>
                  </w:r>
                </w:p>
              </w:tc>
            </w:tr>
            <w:tr w:rsidR="00A3524C" w:rsidRPr="003719B2" w14:paraId="5F2B060B"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2464647F"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nil"/>
                    <w:left w:val="nil"/>
                    <w:bottom w:val="single" w:sz="4" w:space="0" w:color="auto"/>
                    <w:right w:val="single" w:sz="4" w:space="0" w:color="auto"/>
                  </w:tcBorders>
                  <w:shd w:val="clear" w:color="auto" w:fill="auto"/>
                  <w:vAlign w:val="center"/>
                  <w:hideMark/>
                </w:tcPr>
                <w:p w14:paraId="3A7022DF"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安全域管理</w:t>
                  </w:r>
                </w:p>
              </w:tc>
              <w:tc>
                <w:tcPr>
                  <w:tcW w:w="3830" w:type="pct"/>
                  <w:tcBorders>
                    <w:top w:val="nil"/>
                    <w:left w:val="nil"/>
                    <w:bottom w:val="single" w:sz="4" w:space="0" w:color="auto"/>
                    <w:right w:val="single" w:sz="4" w:space="0" w:color="auto"/>
                  </w:tcBorders>
                  <w:shd w:val="clear" w:color="auto" w:fill="auto"/>
                  <w:vAlign w:val="center"/>
                  <w:hideMark/>
                </w:tcPr>
                <w:p w14:paraId="7AF68A78"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系统预置安全域识别模型，支持通过读取防火墙配置并解析安全域设置，解析域名、优先级，以及所包含的接口与网段，自动添加安全域资产。</w:t>
                  </w:r>
                </w:p>
              </w:tc>
            </w:tr>
            <w:tr w:rsidR="00A3524C" w:rsidRPr="003719B2" w14:paraId="3C72A6AE"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1093B5EE"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nil"/>
                    <w:left w:val="nil"/>
                    <w:bottom w:val="nil"/>
                    <w:right w:val="single" w:sz="4" w:space="0" w:color="auto"/>
                  </w:tcBorders>
                  <w:shd w:val="clear" w:color="auto" w:fill="auto"/>
                  <w:vAlign w:val="center"/>
                  <w:hideMark/>
                </w:tcPr>
                <w:p w14:paraId="0DB72E73"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拓扑管理</w:t>
                  </w:r>
                </w:p>
              </w:tc>
              <w:tc>
                <w:tcPr>
                  <w:tcW w:w="3830" w:type="pct"/>
                  <w:tcBorders>
                    <w:top w:val="nil"/>
                    <w:left w:val="nil"/>
                    <w:bottom w:val="single" w:sz="4" w:space="0" w:color="auto"/>
                    <w:right w:val="single" w:sz="4" w:space="0" w:color="auto"/>
                  </w:tcBorders>
                  <w:shd w:val="clear" w:color="auto" w:fill="auto"/>
                  <w:vAlign w:val="center"/>
                  <w:hideMark/>
                </w:tcPr>
                <w:p w14:paraId="477DB41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支持绘制多个网络拓扑，支持图层增、删、改等操作管理。</w:t>
                  </w:r>
                </w:p>
              </w:tc>
            </w:tr>
            <w:tr w:rsidR="00A3524C" w:rsidRPr="003719B2" w14:paraId="244F6DA8" w14:textId="77777777" w:rsidTr="00A3524C">
              <w:trPr>
                <w:trHeight w:val="384"/>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14:paraId="15713043"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报表报告</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54605"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统计报表</w:t>
                  </w:r>
                </w:p>
              </w:tc>
              <w:tc>
                <w:tcPr>
                  <w:tcW w:w="3830" w:type="pct"/>
                  <w:tcBorders>
                    <w:top w:val="nil"/>
                    <w:left w:val="nil"/>
                    <w:bottom w:val="single" w:sz="4" w:space="0" w:color="auto"/>
                    <w:right w:val="single" w:sz="4" w:space="0" w:color="auto"/>
                  </w:tcBorders>
                  <w:shd w:val="clear" w:color="auto" w:fill="auto"/>
                  <w:vAlign w:val="center"/>
                  <w:hideMark/>
                </w:tcPr>
                <w:p w14:paraId="0C6BF2D4"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支持全网节点设备、主机资产、安全域等台账信息报表展示。</w:t>
                  </w:r>
                </w:p>
              </w:tc>
            </w:tr>
            <w:tr w:rsidR="00A3524C" w:rsidRPr="003719B2" w14:paraId="7021C38B"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162E9A2E"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4DD8984"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11F1464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支持对全网设备安全策略分类明细及总数统计的报表展示。</w:t>
                  </w:r>
                </w:p>
              </w:tc>
            </w:tr>
            <w:tr w:rsidR="00A3524C" w:rsidRPr="003719B2" w14:paraId="5B382F95"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5A579CB6"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E23DDA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70FAA92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支持对设备策略变更数统计的报表展示。</w:t>
                  </w:r>
                </w:p>
              </w:tc>
            </w:tr>
            <w:tr w:rsidR="00A3524C" w:rsidRPr="003719B2" w14:paraId="3D012691" w14:textId="77777777" w:rsidTr="00A3524C">
              <w:trPr>
                <w:trHeight w:val="384"/>
              </w:trPr>
              <w:tc>
                <w:tcPr>
                  <w:tcW w:w="623" w:type="pct"/>
                  <w:vMerge/>
                  <w:tcBorders>
                    <w:top w:val="nil"/>
                    <w:left w:val="single" w:sz="4" w:space="0" w:color="auto"/>
                    <w:bottom w:val="single" w:sz="4" w:space="0" w:color="000000"/>
                    <w:right w:val="single" w:sz="4" w:space="0" w:color="auto"/>
                  </w:tcBorders>
                  <w:vAlign w:val="center"/>
                  <w:hideMark/>
                </w:tcPr>
                <w:p w14:paraId="15864F0F"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C93A37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3830" w:type="pct"/>
                  <w:tcBorders>
                    <w:top w:val="nil"/>
                    <w:left w:val="nil"/>
                    <w:bottom w:val="single" w:sz="4" w:space="0" w:color="auto"/>
                    <w:right w:val="single" w:sz="4" w:space="0" w:color="auto"/>
                  </w:tcBorders>
                  <w:shd w:val="clear" w:color="auto" w:fill="auto"/>
                  <w:vAlign w:val="center"/>
                  <w:hideMark/>
                </w:tcPr>
                <w:p w14:paraId="26F26B0A"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支持全网设备策略清理、风险分析、攻击面分析结果的统计信息展示。</w:t>
                  </w:r>
                </w:p>
              </w:tc>
            </w:tr>
            <w:tr w:rsidR="00A3524C" w:rsidRPr="003719B2" w14:paraId="5F88C708" w14:textId="77777777" w:rsidTr="00A3524C">
              <w:trPr>
                <w:trHeight w:val="384"/>
              </w:trPr>
              <w:tc>
                <w:tcPr>
                  <w:tcW w:w="623" w:type="pct"/>
                  <w:vMerge w:val="restart"/>
                  <w:tcBorders>
                    <w:top w:val="nil"/>
                    <w:left w:val="single" w:sz="4" w:space="0" w:color="auto"/>
                    <w:bottom w:val="single" w:sz="4" w:space="0" w:color="000000"/>
                    <w:right w:val="single" w:sz="4" w:space="0" w:color="auto"/>
                  </w:tcBorders>
                  <w:shd w:val="clear" w:color="auto" w:fill="auto"/>
                  <w:vAlign w:val="center"/>
                  <w:hideMark/>
                </w:tcPr>
                <w:p w14:paraId="70314A89"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API接口</w:t>
                  </w:r>
                </w:p>
              </w:tc>
              <w:tc>
                <w:tcPr>
                  <w:tcW w:w="548" w:type="pct"/>
                  <w:tcBorders>
                    <w:top w:val="nil"/>
                    <w:left w:val="nil"/>
                    <w:bottom w:val="single" w:sz="4" w:space="0" w:color="auto"/>
                    <w:right w:val="single" w:sz="4" w:space="0" w:color="auto"/>
                  </w:tcBorders>
                  <w:shd w:val="clear" w:color="auto" w:fill="auto"/>
                  <w:vAlign w:val="center"/>
                  <w:hideMark/>
                </w:tcPr>
                <w:p w14:paraId="2E055D03"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基础接口</w:t>
                  </w:r>
                </w:p>
              </w:tc>
              <w:tc>
                <w:tcPr>
                  <w:tcW w:w="3830" w:type="pct"/>
                  <w:tcBorders>
                    <w:top w:val="nil"/>
                    <w:left w:val="nil"/>
                    <w:bottom w:val="single" w:sz="4" w:space="0" w:color="auto"/>
                    <w:right w:val="single" w:sz="4" w:space="0" w:color="auto"/>
                  </w:tcBorders>
                  <w:shd w:val="clear" w:color="auto" w:fill="auto"/>
                  <w:vAlign w:val="center"/>
                  <w:hideMark/>
                </w:tcPr>
                <w:p w14:paraId="1ECDFDA8"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支持通过RESTAPI方式对外提供设备基本信息、策略信息、策略清理、告警信息等数据接口。</w:t>
                  </w:r>
                </w:p>
              </w:tc>
            </w:tr>
            <w:tr w:rsidR="00A3524C" w:rsidRPr="003719B2" w14:paraId="6E985CBA" w14:textId="77777777" w:rsidTr="00A3524C">
              <w:trPr>
                <w:trHeight w:val="384"/>
              </w:trPr>
              <w:tc>
                <w:tcPr>
                  <w:tcW w:w="623" w:type="pct"/>
                  <w:vMerge/>
                  <w:tcBorders>
                    <w:top w:val="nil"/>
                    <w:left w:val="single" w:sz="4" w:space="0" w:color="auto"/>
                    <w:bottom w:val="single" w:sz="4" w:space="0" w:color="auto"/>
                    <w:right w:val="single" w:sz="4" w:space="0" w:color="auto"/>
                  </w:tcBorders>
                  <w:vAlign w:val="center"/>
                  <w:hideMark/>
                </w:tcPr>
                <w:p w14:paraId="1D48762B"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nil"/>
                    <w:left w:val="nil"/>
                    <w:bottom w:val="single" w:sz="4" w:space="0" w:color="auto"/>
                    <w:right w:val="single" w:sz="4" w:space="0" w:color="auto"/>
                  </w:tcBorders>
                  <w:shd w:val="clear" w:color="auto" w:fill="auto"/>
                  <w:vAlign w:val="center"/>
                  <w:hideMark/>
                </w:tcPr>
                <w:p w14:paraId="7FEA178C"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定制接口</w:t>
                  </w:r>
                </w:p>
              </w:tc>
              <w:tc>
                <w:tcPr>
                  <w:tcW w:w="3830" w:type="pct"/>
                  <w:tcBorders>
                    <w:top w:val="nil"/>
                    <w:left w:val="nil"/>
                    <w:bottom w:val="single" w:sz="4" w:space="0" w:color="auto"/>
                    <w:right w:val="single" w:sz="4" w:space="0" w:color="auto"/>
                  </w:tcBorders>
                  <w:shd w:val="clear" w:color="auto" w:fill="auto"/>
                  <w:vAlign w:val="center"/>
                  <w:hideMark/>
                </w:tcPr>
                <w:p w14:paraId="52966472"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定制API接口。</w:t>
                  </w:r>
                </w:p>
              </w:tc>
            </w:tr>
            <w:tr w:rsidR="00A3524C" w:rsidRPr="003719B2" w14:paraId="787D3B27" w14:textId="77777777" w:rsidTr="00A3524C">
              <w:trPr>
                <w:trHeight w:val="384"/>
              </w:trPr>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A3A50"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系统管理</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7D0BFAE2"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角色管理</w:t>
                  </w:r>
                </w:p>
              </w:tc>
              <w:tc>
                <w:tcPr>
                  <w:tcW w:w="3830" w:type="pct"/>
                  <w:tcBorders>
                    <w:top w:val="single" w:sz="4" w:space="0" w:color="auto"/>
                    <w:left w:val="nil"/>
                    <w:bottom w:val="single" w:sz="4" w:space="0" w:color="auto"/>
                    <w:right w:val="single" w:sz="4" w:space="0" w:color="auto"/>
                  </w:tcBorders>
                  <w:shd w:val="clear" w:color="auto" w:fill="auto"/>
                  <w:vAlign w:val="center"/>
                  <w:hideMark/>
                </w:tcPr>
                <w:p w14:paraId="4FA4988D"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支持系统预定义角色，包括：系统管理员、安全管理员、审计管理员，支持自定义角色。</w:t>
                  </w:r>
                </w:p>
              </w:tc>
            </w:tr>
            <w:tr w:rsidR="00A3524C" w:rsidRPr="003719B2" w14:paraId="7080FE43"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77533084"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4D7920C7"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日志管理</w:t>
                  </w:r>
                </w:p>
              </w:tc>
              <w:tc>
                <w:tcPr>
                  <w:tcW w:w="3830" w:type="pct"/>
                  <w:tcBorders>
                    <w:top w:val="single" w:sz="4" w:space="0" w:color="auto"/>
                    <w:left w:val="nil"/>
                    <w:bottom w:val="single" w:sz="4" w:space="0" w:color="auto"/>
                    <w:right w:val="single" w:sz="4" w:space="0" w:color="auto"/>
                  </w:tcBorders>
                  <w:shd w:val="clear" w:color="auto" w:fill="auto"/>
                  <w:vAlign w:val="center"/>
                  <w:hideMark/>
                </w:tcPr>
                <w:p w14:paraId="3AEB50A1"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支持系统日志和业务操作日志审计。</w:t>
                  </w:r>
                </w:p>
              </w:tc>
            </w:tr>
            <w:tr w:rsidR="00A3524C" w:rsidRPr="003719B2" w14:paraId="7C7480C1"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1FA73F03"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E291481"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备份恢复</w:t>
                  </w:r>
                </w:p>
              </w:tc>
              <w:tc>
                <w:tcPr>
                  <w:tcW w:w="3830" w:type="pct"/>
                  <w:tcBorders>
                    <w:top w:val="single" w:sz="4" w:space="0" w:color="auto"/>
                    <w:left w:val="nil"/>
                    <w:bottom w:val="single" w:sz="4" w:space="0" w:color="auto"/>
                    <w:right w:val="single" w:sz="4" w:space="0" w:color="auto"/>
                  </w:tcBorders>
                  <w:shd w:val="clear" w:color="auto" w:fill="auto"/>
                  <w:vAlign w:val="center"/>
                  <w:hideMark/>
                </w:tcPr>
                <w:p w14:paraId="39047E77"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支持系统数据库备份与恢复。</w:t>
                  </w:r>
                </w:p>
              </w:tc>
            </w:tr>
            <w:tr w:rsidR="00A3524C" w:rsidRPr="003719B2" w14:paraId="585231E3" w14:textId="77777777" w:rsidTr="00A3524C">
              <w:trPr>
                <w:trHeight w:val="384"/>
              </w:trPr>
              <w:tc>
                <w:tcPr>
                  <w:tcW w:w="623" w:type="pct"/>
                  <w:vMerge/>
                  <w:tcBorders>
                    <w:top w:val="single" w:sz="4" w:space="0" w:color="auto"/>
                    <w:left w:val="single" w:sz="4" w:space="0" w:color="auto"/>
                    <w:bottom w:val="single" w:sz="4" w:space="0" w:color="auto"/>
                    <w:right w:val="single" w:sz="4" w:space="0" w:color="auto"/>
                  </w:tcBorders>
                  <w:vAlign w:val="center"/>
                  <w:hideMark/>
                </w:tcPr>
                <w:p w14:paraId="1C7C710A" w14:textId="77777777" w:rsidR="00A3524C" w:rsidRPr="003719B2" w:rsidRDefault="00A3524C" w:rsidP="00A3524C">
                  <w:pPr>
                    <w:widowControl/>
                    <w:spacing w:line="560" w:lineRule="exact"/>
                    <w:jc w:val="left"/>
                    <w:rPr>
                      <w:rFonts w:asciiTheme="minorEastAsia" w:hAnsiTheme="minorEastAsia" w:cs="宋体"/>
                      <w:kern w:val="0"/>
                      <w:szCs w:val="21"/>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D094919" w14:textId="77777777" w:rsidR="00A3524C" w:rsidRPr="003719B2" w:rsidRDefault="00A3524C" w:rsidP="00A3524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系统状态</w:t>
                  </w:r>
                </w:p>
              </w:tc>
              <w:tc>
                <w:tcPr>
                  <w:tcW w:w="3830" w:type="pct"/>
                  <w:tcBorders>
                    <w:top w:val="single" w:sz="4" w:space="0" w:color="auto"/>
                    <w:left w:val="nil"/>
                    <w:bottom w:val="single" w:sz="4" w:space="0" w:color="auto"/>
                    <w:right w:val="single" w:sz="4" w:space="0" w:color="auto"/>
                  </w:tcBorders>
                  <w:shd w:val="clear" w:color="auto" w:fill="auto"/>
                  <w:vAlign w:val="center"/>
                  <w:hideMark/>
                </w:tcPr>
                <w:p w14:paraId="18463454" w14:textId="77777777" w:rsidR="00A3524C" w:rsidRPr="003719B2" w:rsidRDefault="00A3524C" w:rsidP="00A3524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kern w:val="0"/>
                      <w:szCs w:val="21"/>
                    </w:rPr>
                    <w:t>支持对系统信息、许可信息、序列号、CPU、内存、硬盘使用率展示。</w:t>
                  </w:r>
                </w:p>
              </w:tc>
            </w:tr>
          </w:tbl>
          <w:p w14:paraId="6450B438" w14:textId="77777777" w:rsidR="00A3524C" w:rsidRPr="003719B2" w:rsidRDefault="00A3524C" w:rsidP="00A3524C">
            <w:pPr>
              <w:rPr>
                <w:rFonts w:asciiTheme="minorEastAsia" w:hAnsiTheme="minorEastAsia"/>
                <w:szCs w:val="21"/>
              </w:rPr>
            </w:pPr>
          </w:p>
        </w:tc>
      </w:tr>
      <w:tr w:rsidR="00A3524C" w:rsidRPr="003719B2" w14:paraId="5CFAA0F5" w14:textId="77777777" w:rsidTr="00A3524C">
        <w:tblPrEx>
          <w:jc w:val="center"/>
        </w:tblPrEx>
        <w:trPr>
          <w:gridAfter w:val="1"/>
          <w:wAfter w:w="618" w:type="dxa"/>
          <w:trHeight w:val="300"/>
          <w:jc w:val="center"/>
        </w:trPr>
        <w:tc>
          <w:tcPr>
            <w:tcW w:w="8046" w:type="dxa"/>
            <w:gridSpan w:val="2"/>
            <w:shd w:val="clear" w:color="000000" w:fill="FFFFFF"/>
            <w:vAlign w:val="center"/>
          </w:tcPr>
          <w:p w14:paraId="3F90DC1B" w14:textId="77777777" w:rsidR="00A3524C" w:rsidRPr="003719B2" w:rsidRDefault="00A3524C" w:rsidP="00A3524C">
            <w:pPr>
              <w:spacing w:line="560" w:lineRule="exact"/>
              <w:jc w:val="left"/>
              <w:rPr>
                <w:rFonts w:asciiTheme="minorEastAsia" w:hAnsiTheme="minorEastAsia"/>
                <w:szCs w:val="21"/>
              </w:rPr>
            </w:pPr>
          </w:p>
          <w:p w14:paraId="3358CC41"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w:t>
            </w:r>
            <w:r w:rsidR="00B149D9" w:rsidRPr="003719B2">
              <w:rPr>
                <w:rFonts w:asciiTheme="minorEastAsia" w:hAnsiTheme="minorEastAsia" w:hint="eastAsia"/>
                <w:sz w:val="28"/>
                <w:szCs w:val="28"/>
              </w:rPr>
              <w:t>19</w:t>
            </w:r>
            <w:r w:rsidRPr="003719B2">
              <w:rPr>
                <w:rFonts w:asciiTheme="minorEastAsia" w:hAnsiTheme="minorEastAsia" w:hint="eastAsia"/>
                <w:sz w:val="28"/>
                <w:szCs w:val="28"/>
              </w:rPr>
              <w:t>)数字证书系统（1套）</w:t>
            </w:r>
          </w:p>
          <w:p w14:paraId="70A0A849"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1)</w:t>
            </w:r>
            <w:r w:rsidRPr="003719B2">
              <w:rPr>
                <w:rFonts w:asciiTheme="minorEastAsia" w:hAnsiTheme="minorEastAsia" w:hint="eastAsia"/>
                <w:sz w:val="28"/>
                <w:szCs w:val="28"/>
              </w:rPr>
              <w:t>支持全面的证书业务功能，包括CA、KM、RA组成子系统。</w:t>
            </w:r>
          </w:p>
          <w:p w14:paraId="5E64EE15"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2</w:t>
            </w:r>
            <w:r w:rsidRPr="003719B2">
              <w:rPr>
                <w:rFonts w:asciiTheme="minorEastAsia" w:hAnsiTheme="minorEastAsia" w:hint="eastAsia"/>
                <w:sz w:val="28"/>
                <w:szCs w:val="28"/>
              </w:rPr>
              <w:t>）支持SM2密码算法；</w:t>
            </w:r>
          </w:p>
          <w:p w14:paraId="610E7551"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3</w:t>
            </w:r>
            <w:r w:rsidRPr="003719B2">
              <w:rPr>
                <w:rFonts w:asciiTheme="minorEastAsia" w:hAnsiTheme="minorEastAsia" w:hint="eastAsia"/>
                <w:sz w:val="28"/>
                <w:szCs w:val="28"/>
              </w:rPr>
              <w:t>）支持信息注册、签发、更新、证书恢复、证书废除、证书重发的功能</w:t>
            </w:r>
          </w:p>
          <w:p w14:paraId="02B78E87"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4</w:t>
            </w:r>
            <w:r w:rsidRPr="003719B2">
              <w:rPr>
                <w:rFonts w:asciiTheme="minorEastAsia" w:hAnsiTheme="minorEastAsia" w:hint="eastAsia"/>
                <w:sz w:val="28"/>
                <w:szCs w:val="28"/>
              </w:rPr>
              <w:t>）具有微软智能卡证书、计算机证书、域控制器证书签发的功能</w:t>
            </w:r>
          </w:p>
          <w:p w14:paraId="56E38C4F"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5</w:t>
            </w:r>
            <w:r w:rsidRPr="003719B2">
              <w:rPr>
                <w:rFonts w:asciiTheme="minorEastAsia" w:hAnsiTheme="minorEastAsia" w:hint="eastAsia"/>
                <w:sz w:val="28"/>
                <w:szCs w:val="28"/>
              </w:rPr>
              <w:t>）具有证书注销列表（CRL）与CA证书下载的功能</w:t>
            </w:r>
          </w:p>
          <w:p w14:paraId="728AA68A"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lastRenderedPageBreak/>
              <w:t>6</w:t>
            </w:r>
            <w:r w:rsidRPr="003719B2">
              <w:rPr>
                <w:rFonts w:asciiTheme="minorEastAsia" w:hAnsiTheme="minorEastAsia" w:hint="eastAsia"/>
                <w:sz w:val="28"/>
                <w:szCs w:val="28"/>
              </w:rPr>
              <w:t>）内置数据库、LDAP服务</w:t>
            </w:r>
          </w:p>
          <w:p w14:paraId="4C23E5EE"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7</w:t>
            </w:r>
            <w:r w:rsidRPr="003719B2">
              <w:rPr>
                <w:rFonts w:asciiTheme="minorEastAsia" w:hAnsiTheme="minorEastAsia" w:hint="eastAsia"/>
                <w:sz w:val="28"/>
                <w:szCs w:val="28"/>
              </w:rPr>
              <w:t>）具备完备的产品管理功能，如系统备份、恢复、系统在线升级、系统日志查询、License在线升级、管理员管理、网络配置等</w:t>
            </w:r>
          </w:p>
          <w:p w14:paraId="1838C796"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8</w:t>
            </w:r>
            <w:r w:rsidRPr="003719B2">
              <w:rPr>
                <w:rFonts w:asciiTheme="minorEastAsia" w:hAnsiTheme="minorEastAsia" w:hint="eastAsia"/>
                <w:sz w:val="28"/>
                <w:szCs w:val="28"/>
              </w:rPr>
              <w:t>）支持X.509v3的证书格式及SM2证书标准格式</w:t>
            </w:r>
          </w:p>
          <w:p w14:paraId="554D7D17"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9</w:t>
            </w:r>
            <w:r w:rsidRPr="003719B2">
              <w:rPr>
                <w:rFonts w:asciiTheme="minorEastAsia" w:hAnsiTheme="minorEastAsia" w:hint="eastAsia"/>
                <w:sz w:val="28"/>
                <w:szCs w:val="28"/>
              </w:rPr>
              <w:t>）基于B、S结构的管理界面，采用https安全远程管理机制进行安全登录</w:t>
            </w:r>
          </w:p>
          <w:p w14:paraId="18C4ACA8"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hint="eastAsia"/>
                <w:sz w:val="28"/>
                <w:szCs w:val="28"/>
              </w:rPr>
              <w:t>10）基于LDAP证书发布，基于LDAP和HTTP的CRL发布，可以同时多发布功能。</w:t>
            </w:r>
          </w:p>
          <w:p w14:paraId="4C205F94"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11</w:t>
            </w:r>
            <w:r w:rsidRPr="003719B2">
              <w:rPr>
                <w:rFonts w:asciiTheme="minorEastAsia" w:hAnsiTheme="minorEastAsia" w:hint="eastAsia"/>
                <w:sz w:val="28"/>
                <w:szCs w:val="28"/>
              </w:rPr>
              <w:t>）支持签发多应用证书， SSL客户端证书，设备证书，VPN证书</w:t>
            </w:r>
          </w:p>
          <w:p w14:paraId="10FF9399"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12</w:t>
            </w:r>
            <w:r w:rsidRPr="003719B2">
              <w:rPr>
                <w:rFonts w:asciiTheme="minorEastAsia" w:hAnsiTheme="minorEastAsia" w:hint="eastAsia"/>
                <w:sz w:val="28"/>
                <w:szCs w:val="28"/>
              </w:rPr>
              <w:t>）支持内部日志和以SYSLOG方式向外发送日志</w:t>
            </w:r>
          </w:p>
          <w:p w14:paraId="37CE1E76" w14:textId="77777777" w:rsidR="00A3524C" w:rsidRPr="003719B2" w:rsidRDefault="00A3524C" w:rsidP="00A3524C">
            <w:pPr>
              <w:spacing w:line="560" w:lineRule="exact"/>
              <w:jc w:val="left"/>
              <w:rPr>
                <w:rFonts w:asciiTheme="minorEastAsia" w:hAnsiTheme="minorEastAsia"/>
                <w:sz w:val="28"/>
                <w:szCs w:val="28"/>
              </w:rPr>
            </w:pPr>
            <w:r w:rsidRPr="003719B2">
              <w:rPr>
                <w:rFonts w:asciiTheme="minorEastAsia" w:hAnsiTheme="minorEastAsia"/>
                <w:sz w:val="28"/>
                <w:szCs w:val="28"/>
              </w:rPr>
              <w:t>13</w:t>
            </w:r>
            <w:r w:rsidRPr="003719B2">
              <w:rPr>
                <w:rFonts w:asciiTheme="minorEastAsia" w:hAnsiTheme="minorEastAsia" w:hint="eastAsia"/>
                <w:sz w:val="28"/>
                <w:szCs w:val="28"/>
              </w:rPr>
              <w:t>）系统包括50个USBKEY</w:t>
            </w:r>
          </w:p>
          <w:p w14:paraId="79737273" w14:textId="77777777" w:rsidR="00A3524C" w:rsidRPr="003719B2" w:rsidRDefault="00A3524C" w:rsidP="00A3524C">
            <w:pPr>
              <w:spacing w:line="560" w:lineRule="exact"/>
              <w:jc w:val="left"/>
              <w:rPr>
                <w:rFonts w:asciiTheme="minorEastAsia" w:hAnsiTheme="minorEastAsia"/>
                <w:szCs w:val="21"/>
              </w:rPr>
            </w:pPr>
            <w:r w:rsidRPr="003719B2">
              <w:rPr>
                <w:rFonts w:asciiTheme="minorEastAsia" w:hAnsiTheme="minorEastAsia"/>
                <w:sz w:val="28"/>
                <w:szCs w:val="28"/>
              </w:rPr>
              <w:t>14</w:t>
            </w:r>
            <w:r w:rsidRPr="003719B2">
              <w:rPr>
                <w:rFonts w:asciiTheme="minorEastAsia" w:hAnsiTheme="minorEastAsia" w:hint="eastAsia"/>
                <w:sz w:val="28"/>
                <w:szCs w:val="28"/>
              </w:rPr>
              <w:t>）</w:t>
            </w:r>
            <w:r w:rsidRPr="003719B2">
              <w:rPr>
                <w:rFonts w:asciiTheme="minorEastAsia" w:hAnsiTheme="minorEastAsia"/>
                <w:sz w:val="28"/>
                <w:szCs w:val="28"/>
              </w:rPr>
              <w:t>与本项目建设中的堡垒主机</w:t>
            </w:r>
            <w:r w:rsidRPr="003719B2">
              <w:rPr>
                <w:rFonts w:asciiTheme="minorEastAsia" w:hAnsiTheme="minorEastAsia" w:hint="eastAsia"/>
                <w:sz w:val="28"/>
                <w:szCs w:val="28"/>
              </w:rPr>
              <w:t>、</w:t>
            </w:r>
            <w:r w:rsidRPr="003719B2">
              <w:rPr>
                <w:rFonts w:asciiTheme="minorEastAsia" w:hAnsiTheme="minorEastAsia"/>
                <w:sz w:val="28"/>
                <w:szCs w:val="28"/>
              </w:rPr>
              <w:t>vpn等安全设备配套使用</w:t>
            </w:r>
            <w:r w:rsidRPr="003719B2">
              <w:rPr>
                <w:rFonts w:asciiTheme="minorEastAsia" w:hAnsiTheme="minorEastAsia" w:hint="eastAsia"/>
                <w:sz w:val="28"/>
                <w:szCs w:val="28"/>
              </w:rPr>
              <w:t>。</w:t>
            </w:r>
          </w:p>
        </w:tc>
      </w:tr>
    </w:tbl>
    <w:p w14:paraId="15FDC886" w14:textId="77777777" w:rsidR="00B149D9" w:rsidRPr="003719B2" w:rsidRDefault="00B149D9" w:rsidP="00B149D9">
      <w:pPr>
        <w:pStyle w:val="3"/>
        <w:numPr>
          <w:ilvl w:val="1"/>
          <w:numId w:val="21"/>
        </w:numPr>
      </w:pPr>
      <w:bookmarkStart w:id="250" w:name="_Toc19017906"/>
      <w:r w:rsidRPr="003719B2">
        <w:rPr>
          <w:rFonts w:hint="eastAsia"/>
        </w:rPr>
        <w:lastRenderedPageBreak/>
        <w:t>服务要求</w:t>
      </w:r>
      <w:bookmarkEnd w:id="250"/>
    </w:p>
    <w:p w14:paraId="44027746" w14:textId="638873CE" w:rsidR="00B149D9" w:rsidRPr="003719B2" w:rsidRDefault="003246D2" w:rsidP="00DE2CC0">
      <w:pPr>
        <w:pStyle w:val="a8"/>
        <w:numPr>
          <w:ilvl w:val="0"/>
          <w:numId w:val="55"/>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B149D9" w:rsidRPr="003719B2">
        <w:rPr>
          <w:rFonts w:asciiTheme="minorEastAsia" w:hAnsiTheme="minorEastAsia" w:cs="宋体" w:hint="eastAsia"/>
          <w:sz w:val="28"/>
          <w:szCs w:val="28"/>
        </w:rPr>
        <w:t>质保</w:t>
      </w:r>
      <w:r w:rsidR="00B149D9" w:rsidRPr="003719B2">
        <w:rPr>
          <w:rFonts w:asciiTheme="minorEastAsia" w:hAnsiTheme="minorEastAsia" w:cs="宋体"/>
          <w:sz w:val="28"/>
          <w:szCs w:val="28"/>
        </w:rPr>
        <w:t>时间：</w:t>
      </w:r>
      <w:r w:rsidR="00B149D9" w:rsidRPr="003719B2">
        <w:rPr>
          <w:rFonts w:asciiTheme="minorEastAsia" w:hAnsiTheme="minorEastAsia" w:cs="宋体" w:hint="eastAsia"/>
          <w:sz w:val="28"/>
          <w:szCs w:val="28"/>
        </w:rPr>
        <w:t>系统软硬件提供5年原厂免费质量保障，提供原厂售后服务承诺函。硬件质保期开始</w:t>
      </w:r>
      <w:r w:rsidR="00B149D9" w:rsidRPr="003719B2">
        <w:rPr>
          <w:rFonts w:asciiTheme="minorEastAsia" w:hAnsiTheme="minorEastAsia" w:cs="宋体"/>
          <w:sz w:val="28"/>
          <w:szCs w:val="28"/>
        </w:rPr>
        <w:t>时间</w:t>
      </w:r>
      <w:r w:rsidR="00B149D9" w:rsidRPr="003719B2">
        <w:rPr>
          <w:rFonts w:asciiTheme="minorEastAsia" w:hAnsiTheme="minorEastAsia" w:cs="宋体" w:hint="eastAsia"/>
          <w:sz w:val="28"/>
          <w:szCs w:val="28"/>
        </w:rPr>
        <w:t>以</w:t>
      </w:r>
      <w:r w:rsidR="00B149D9" w:rsidRPr="003719B2">
        <w:rPr>
          <w:rFonts w:asciiTheme="minorEastAsia" w:hAnsiTheme="minorEastAsia" w:cs="宋体"/>
          <w:sz w:val="28"/>
          <w:szCs w:val="28"/>
        </w:rPr>
        <w:t>硬件到货验收合格</w:t>
      </w:r>
      <w:r w:rsidR="00B149D9" w:rsidRPr="003719B2">
        <w:rPr>
          <w:rFonts w:asciiTheme="minorEastAsia" w:hAnsiTheme="minorEastAsia" w:cs="宋体" w:hint="eastAsia"/>
          <w:sz w:val="28"/>
          <w:szCs w:val="28"/>
        </w:rPr>
        <w:t>确认书的最晚签字日期为准，</w:t>
      </w:r>
      <w:r w:rsidR="00B149D9" w:rsidRPr="003719B2">
        <w:rPr>
          <w:rFonts w:asciiTheme="minorEastAsia" w:hAnsiTheme="minorEastAsia" w:cs="宋体"/>
          <w:sz w:val="28"/>
          <w:szCs w:val="28"/>
        </w:rPr>
        <w:t>软件质保期开始时间</w:t>
      </w:r>
      <w:r w:rsidR="00B149D9" w:rsidRPr="003719B2">
        <w:rPr>
          <w:rFonts w:asciiTheme="minorEastAsia" w:hAnsiTheme="minorEastAsia" w:cs="宋体" w:hint="eastAsia"/>
          <w:sz w:val="28"/>
          <w:szCs w:val="28"/>
        </w:rPr>
        <w:t>以</w:t>
      </w:r>
      <w:r w:rsidR="00B149D9" w:rsidRPr="003719B2">
        <w:rPr>
          <w:rFonts w:asciiTheme="minorEastAsia" w:hAnsiTheme="minorEastAsia" w:cs="宋体"/>
          <w:sz w:val="28"/>
          <w:szCs w:val="28"/>
        </w:rPr>
        <w:t>软件</w:t>
      </w:r>
      <w:r w:rsidR="00B149D9" w:rsidRPr="003719B2">
        <w:rPr>
          <w:rFonts w:asciiTheme="minorEastAsia" w:hAnsiTheme="minorEastAsia" w:cs="宋体" w:hint="eastAsia"/>
          <w:sz w:val="28"/>
          <w:szCs w:val="28"/>
        </w:rPr>
        <w:t>单项验收合格确认书的最晚签字日期为准。</w:t>
      </w:r>
    </w:p>
    <w:p w14:paraId="2DA693EB" w14:textId="04CF8AC5" w:rsidR="00B149D9" w:rsidRPr="003719B2" w:rsidRDefault="003246D2" w:rsidP="00DE2CC0">
      <w:pPr>
        <w:pStyle w:val="a8"/>
        <w:numPr>
          <w:ilvl w:val="0"/>
          <w:numId w:val="55"/>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B149D9" w:rsidRPr="003719B2">
        <w:rPr>
          <w:rFonts w:asciiTheme="minorEastAsia" w:hAnsiTheme="minorEastAsia" w:cs="宋体" w:hint="eastAsia"/>
          <w:sz w:val="28"/>
          <w:szCs w:val="28"/>
        </w:rPr>
        <w:t>驻场</w:t>
      </w:r>
      <w:r w:rsidR="00B149D9" w:rsidRPr="003719B2">
        <w:rPr>
          <w:rFonts w:asciiTheme="minorEastAsia" w:hAnsiTheme="minorEastAsia" w:cs="宋体"/>
          <w:sz w:val="28"/>
          <w:szCs w:val="28"/>
        </w:rPr>
        <w:t>人员：</w:t>
      </w:r>
      <w:r w:rsidR="00B149D9" w:rsidRPr="003719B2">
        <w:rPr>
          <w:rFonts w:asciiTheme="minorEastAsia" w:hAnsiTheme="minorEastAsia" w:cs="宋体" w:hint="eastAsia"/>
          <w:sz w:val="28"/>
          <w:szCs w:val="28"/>
        </w:rPr>
        <w:t xml:space="preserve"> 项目实施期间至少2名负责本项目专职研发人员驻场。驻场人员离职前</w:t>
      </w:r>
      <w:r w:rsidR="00B149D9" w:rsidRPr="003719B2">
        <w:rPr>
          <w:rFonts w:asciiTheme="minorEastAsia" w:hAnsiTheme="minorEastAsia" w:cs="宋体"/>
          <w:sz w:val="28"/>
          <w:szCs w:val="28"/>
        </w:rPr>
        <w:t>1个月进行交接工作。</w:t>
      </w:r>
    </w:p>
    <w:p w14:paraId="6A856FE4" w14:textId="77777777" w:rsidR="00B149D9" w:rsidRPr="003719B2" w:rsidRDefault="00B149D9" w:rsidP="00DE2CC0">
      <w:pPr>
        <w:pStyle w:val="a8"/>
        <w:numPr>
          <w:ilvl w:val="0"/>
          <w:numId w:val="55"/>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1C226FA6" w14:textId="77777777" w:rsidR="00B149D9" w:rsidRPr="003719B2" w:rsidRDefault="00B149D9" w:rsidP="00DE2CC0">
      <w:pPr>
        <w:pStyle w:val="a8"/>
        <w:numPr>
          <w:ilvl w:val="0"/>
          <w:numId w:val="55"/>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w:t>
      </w:r>
      <w:r w:rsidRPr="003719B2">
        <w:rPr>
          <w:rFonts w:asciiTheme="minorEastAsia" w:hAnsiTheme="minorEastAsia" w:cs="宋体"/>
          <w:sz w:val="28"/>
          <w:szCs w:val="28"/>
        </w:rPr>
        <w:lastRenderedPageBreak/>
        <w:t>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7021E368" w14:textId="77777777" w:rsidR="00B149D9" w:rsidRPr="003719B2" w:rsidRDefault="00B149D9" w:rsidP="00DE2CC0">
      <w:pPr>
        <w:pStyle w:val="a8"/>
        <w:numPr>
          <w:ilvl w:val="0"/>
          <w:numId w:val="55"/>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5F1DFE25" w14:textId="77777777" w:rsidR="00B149D9" w:rsidRPr="003719B2" w:rsidRDefault="00B149D9" w:rsidP="00DE2CC0">
      <w:pPr>
        <w:pStyle w:val="a8"/>
        <w:numPr>
          <w:ilvl w:val="0"/>
          <w:numId w:val="55"/>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1CABCAE7" w14:textId="77777777" w:rsidR="00B149D9" w:rsidRPr="003719B2" w:rsidRDefault="00B149D9" w:rsidP="00DE2CC0">
      <w:pPr>
        <w:pStyle w:val="a8"/>
        <w:numPr>
          <w:ilvl w:val="0"/>
          <w:numId w:val="55"/>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0593C442" w14:textId="77777777" w:rsidR="00B149D9" w:rsidRPr="003719B2" w:rsidRDefault="00B149D9" w:rsidP="00DE2CC0">
      <w:pPr>
        <w:pStyle w:val="a8"/>
        <w:numPr>
          <w:ilvl w:val="0"/>
          <w:numId w:val="55"/>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10DCBE45" w14:textId="77777777" w:rsidR="00B149D9" w:rsidRPr="003719B2" w:rsidRDefault="00B149D9" w:rsidP="00DE2CC0">
      <w:pPr>
        <w:pStyle w:val="a8"/>
        <w:numPr>
          <w:ilvl w:val="0"/>
          <w:numId w:val="55"/>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lastRenderedPageBreak/>
        <w:t>制定详细的培训计划，包括但不限于下述内容：</w:t>
      </w:r>
    </w:p>
    <w:p w14:paraId="7F7C0992" w14:textId="77777777" w:rsidR="00B149D9" w:rsidRPr="003719B2" w:rsidRDefault="00B149D9" w:rsidP="00B149D9">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54882232" w14:textId="77777777" w:rsidR="00B149D9" w:rsidRPr="003719B2" w:rsidRDefault="00B149D9" w:rsidP="00B149D9">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0594B142" w14:textId="77777777" w:rsidR="00B149D9" w:rsidRPr="003719B2" w:rsidRDefault="00B149D9" w:rsidP="00B149D9">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3460E354" w14:textId="290B4E62" w:rsidR="00B149D9" w:rsidRPr="003719B2" w:rsidRDefault="003246D2" w:rsidP="00DE2CC0">
      <w:pPr>
        <w:pStyle w:val="a8"/>
        <w:numPr>
          <w:ilvl w:val="0"/>
          <w:numId w:val="55"/>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B149D9" w:rsidRPr="003719B2">
        <w:rPr>
          <w:rFonts w:asciiTheme="minorEastAsia" w:hAnsiTheme="minorEastAsia" w:cs="宋体" w:hint="eastAsia"/>
          <w:sz w:val="28"/>
          <w:szCs w:val="28"/>
        </w:rPr>
        <w:t>涉及院方医改、系统升级等重大事项，根据医院需要必须安排相关专业人员驻场支持。</w:t>
      </w:r>
    </w:p>
    <w:p w14:paraId="03FDE9C2" w14:textId="31CABC86" w:rsidR="00B149D9" w:rsidRPr="003719B2" w:rsidRDefault="003246D2" w:rsidP="00DE2CC0">
      <w:pPr>
        <w:pStyle w:val="a8"/>
        <w:numPr>
          <w:ilvl w:val="0"/>
          <w:numId w:val="55"/>
        </w:numPr>
        <w:spacing w:line="560" w:lineRule="exact"/>
        <w:ind w:firstLineChars="0"/>
        <w:rPr>
          <w:rFonts w:asciiTheme="minorEastAsia" w:hAnsiTheme="minorEastAsia"/>
          <w:sz w:val="28"/>
          <w:szCs w:val="28"/>
        </w:rPr>
      </w:pPr>
      <w:r>
        <w:rPr>
          <w:rFonts w:asciiTheme="minorEastAsia" w:hAnsiTheme="minorEastAsia" w:hint="eastAsia"/>
          <w:sz w:val="28"/>
          <w:szCs w:val="28"/>
        </w:rPr>
        <w:t>*</w:t>
      </w:r>
      <w:r w:rsidR="00B149D9" w:rsidRPr="003719B2">
        <w:rPr>
          <w:rFonts w:asciiTheme="minorEastAsia" w:hAnsiTheme="minorEastAsia" w:hint="eastAsia"/>
          <w:sz w:val="28"/>
          <w:szCs w:val="28"/>
        </w:rPr>
        <w:t>负责医院通过医院信息互联互通等级评测四级甲等、电子病历应用等级评测五级评审。</w:t>
      </w:r>
    </w:p>
    <w:p w14:paraId="3EFD5B98" w14:textId="49AF3FFD" w:rsidR="00B149D9" w:rsidRPr="003719B2" w:rsidRDefault="003246D2" w:rsidP="00DE2CC0">
      <w:pPr>
        <w:pStyle w:val="a8"/>
        <w:numPr>
          <w:ilvl w:val="0"/>
          <w:numId w:val="55"/>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B149D9" w:rsidRPr="003719B2">
        <w:rPr>
          <w:rFonts w:asciiTheme="minorEastAsia" w:hAnsiTheme="minorEastAsia" w:cs="宋体" w:hint="eastAsia"/>
          <w:sz w:val="28"/>
          <w:szCs w:val="28"/>
        </w:rPr>
        <w:t>当硬件发生故障且24小时不能修复，由供应商提供相同备件。</w:t>
      </w:r>
    </w:p>
    <w:p w14:paraId="246CDEDE" w14:textId="6336A88C" w:rsidR="00B149D9" w:rsidRPr="003719B2" w:rsidRDefault="003246D2" w:rsidP="00DE2CC0">
      <w:pPr>
        <w:pStyle w:val="a8"/>
        <w:numPr>
          <w:ilvl w:val="0"/>
          <w:numId w:val="55"/>
        </w:numPr>
        <w:spacing w:line="560" w:lineRule="exact"/>
        <w:ind w:firstLineChars="0"/>
        <w:rPr>
          <w:rFonts w:asciiTheme="minorEastAsia" w:hAnsiTheme="minorEastAsia" w:cs="宋体"/>
          <w:sz w:val="28"/>
          <w:szCs w:val="28"/>
        </w:rPr>
      </w:pPr>
      <w:r>
        <w:rPr>
          <w:rFonts w:asciiTheme="minorEastAsia" w:hAnsiTheme="minorEastAsia" w:hint="eastAsia"/>
          <w:sz w:val="28"/>
          <w:szCs w:val="28"/>
        </w:rPr>
        <w:t>*</w:t>
      </w:r>
      <w:r w:rsidR="00B149D9" w:rsidRPr="003719B2">
        <w:rPr>
          <w:rFonts w:asciiTheme="minorEastAsia" w:hAnsiTheme="minorEastAsia" w:hint="eastAsia"/>
          <w:sz w:val="28"/>
          <w:szCs w:val="28"/>
        </w:rPr>
        <w:t>配合医院完成</w:t>
      </w:r>
      <w:r w:rsidR="00B149D9" w:rsidRPr="003719B2">
        <w:rPr>
          <w:rFonts w:asciiTheme="minorEastAsia" w:hAnsiTheme="minorEastAsia"/>
          <w:sz w:val="28"/>
          <w:szCs w:val="28"/>
        </w:rPr>
        <w:t>医院</w:t>
      </w:r>
      <w:r w:rsidR="00B149D9" w:rsidRPr="003719B2">
        <w:rPr>
          <w:rFonts w:asciiTheme="minorEastAsia" w:hAnsiTheme="minorEastAsia" w:hint="eastAsia"/>
          <w:sz w:val="28"/>
          <w:szCs w:val="28"/>
        </w:rPr>
        <w:t>信息</w:t>
      </w:r>
      <w:r w:rsidR="00B149D9" w:rsidRPr="003719B2">
        <w:rPr>
          <w:rFonts w:asciiTheme="minorEastAsia" w:hAnsiTheme="minorEastAsia"/>
          <w:sz w:val="28"/>
          <w:szCs w:val="28"/>
        </w:rPr>
        <w:t>安全</w:t>
      </w:r>
      <w:r w:rsidR="00B149D9" w:rsidRPr="003719B2">
        <w:rPr>
          <w:rFonts w:asciiTheme="minorEastAsia" w:hAnsiTheme="minorEastAsia" w:cs="宋体"/>
          <w:sz w:val="28"/>
          <w:szCs w:val="28"/>
        </w:rPr>
        <w:t>制度梳理及落地执行</w:t>
      </w:r>
      <w:r w:rsidR="00B149D9" w:rsidRPr="003719B2">
        <w:rPr>
          <w:rFonts w:asciiTheme="minorEastAsia" w:hAnsiTheme="minorEastAsia" w:cs="宋体" w:hint="eastAsia"/>
          <w:sz w:val="28"/>
          <w:szCs w:val="28"/>
        </w:rPr>
        <w:t>。</w:t>
      </w:r>
    </w:p>
    <w:p w14:paraId="7FAEB8CC" w14:textId="42ECE251" w:rsidR="00B149D9" w:rsidRPr="003719B2" w:rsidRDefault="003246D2" w:rsidP="00DE2CC0">
      <w:pPr>
        <w:pStyle w:val="a8"/>
        <w:numPr>
          <w:ilvl w:val="0"/>
          <w:numId w:val="55"/>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B149D9" w:rsidRPr="003719B2">
        <w:rPr>
          <w:rFonts w:asciiTheme="minorEastAsia" w:hAnsiTheme="minorEastAsia" w:cs="宋体" w:hint="eastAsia"/>
          <w:sz w:val="28"/>
          <w:szCs w:val="28"/>
        </w:rPr>
        <w:t>项目</w:t>
      </w:r>
      <w:r w:rsidR="00B149D9" w:rsidRPr="003719B2">
        <w:rPr>
          <w:rFonts w:asciiTheme="minorEastAsia" w:hAnsiTheme="minorEastAsia" w:cs="宋体"/>
          <w:sz w:val="28"/>
          <w:szCs w:val="28"/>
        </w:rPr>
        <w:t>中包含已购买模块授权</w:t>
      </w:r>
      <w:r w:rsidR="00B149D9" w:rsidRPr="003719B2">
        <w:rPr>
          <w:rFonts w:asciiTheme="minorEastAsia" w:hAnsiTheme="minorEastAsia" w:cs="宋体" w:hint="eastAsia"/>
          <w:sz w:val="28"/>
          <w:szCs w:val="28"/>
        </w:rPr>
        <w:t>5年免费升级</w:t>
      </w:r>
      <w:r w:rsidR="00B149D9" w:rsidRPr="003719B2">
        <w:rPr>
          <w:rFonts w:asciiTheme="minorEastAsia" w:hAnsiTheme="minorEastAsia" w:cs="宋体"/>
          <w:sz w:val="28"/>
          <w:szCs w:val="28"/>
        </w:rPr>
        <w:t>服务</w:t>
      </w:r>
      <w:r w:rsidR="00B149D9" w:rsidRPr="003719B2">
        <w:rPr>
          <w:rFonts w:asciiTheme="minorEastAsia" w:hAnsiTheme="minorEastAsia" w:cs="宋体" w:hint="eastAsia"/>
          <w:sz w:val="28"/>
          <w:szCs w:val="28"/>
        </w:rPr>
        <w:t>。</w:t>
      </w:r>
    </w:p>
    <w:p w14:paraId="6CF45541" w14:textId="77777777" w:rsidR="00B149D9" w:rsidRPr="003719B2" w:rsidRDefault="00B149D9" w:rsidP="00DE2CC0">
      <w:pPr>
        <w:pStyle w:val="a8"/>
        <w:numPr>
          <w:ilvl w:val="0"/>
          <w:numId w:val="55"/>
        </w:numPr>
        <w:spacing w:line="560" w:lineRule="exact"/>
        <w:ind w:firstLineChars="0"/>
        <w:rPr>
          <w:rFonts w:asciiTheme="minorEastAsia" w:hAnsiTheme="minorEastAsia"/>
          <w:sz w:val="28"/>
          <w:szCs w:val="28"/>
        </w:rPr>
      </w:pPr>
      <w:r w:rsidRPr="003719B2">
        <w:rPr>
          <w:rFonts w:asciiTheme="minorEastAsia" w:hAnsiTheme="minorEastAsia" w:hint="eastAsia"/>
          <w:sz w:val="28"/>
          <w:szCs w:val="28"/>
        </w:rPr>
        <w:t>未尽事宜，以院方切身需求为重，服务患者为先，协商解决。</w:t>
      </w:r>
    </w:p>
    <w:p w14:paraId="74779539" w14:textId="77777777" w:rsidR="006B15AE" w:rsidRPr="003719B2" w:rsidRDefault="006B15AE" w:rsidP="006B15AE">
      <w:pPr>
        <w:pStyle w:val="20"/>
        <w:numPr>
          <w:ilvl w:val="0"/>
          <w:numId w:val="21"/>
        </w:numPr>
        <w:spacing w:line="560" w:lineRule="exact"/>
        <w:ind w:right="210"/>
        <w:rPr>
          <w:rFonts w:asciiTheme="minorEastAsia" w:eastAsiaTheme="minorEastAsia" w:hAnsiTheme="minorEastAsia"/>
          <w:lang w:eastAsia="zh-CN"/>
        </w:rPr>
      </w:pPr>
      <w:bookmarkStart w:id="251" w:name="_Toc19017907"/>
      <w:r w:rsidRPr="003719B2">
        <w:rPr>
          <w:rFonts w:asciiTheme="minorEastAsia" w:eastAsiaTheme="minorEastAsia" w:hAnsiTheme="minorEastAsia" w:hint="eastAsia"/>
          <w:lang w:eastAsia="zh-CN"/>
        </w:rPr>
        <w:t>数据安全加固</w:t>
      </w:r>
      <w:bookmarkEnd w:id="251"/>
    </w:p>
    <w:p w14:paraId="2AA49A3A" w14:textId="77777777" w:rsidR="006B15AE" w:rsidRPr="003719B2" w:rsidRDefault="006B15AE" w:rsidP="006B15AE">
      <w:pPr>
        <w:pStyle w:val="3"/>
        <w:numPr>
          <w:ilvl w:val="1"/>
          <w:numId w:val="21"/>
        </w:numPr>
      </w:pPr>
      <w:bookmarkStart w:id="252" w:name="_Toc19017908"/>
      <w:r w:rsidRPr="003719B2">
        <w:rPr>
          <w:rFonts w:hint="eastAsia"/>
        </w:rPr>
        <w:t>建设</w:t>
      </w:r>
      <w:r w:rsidRPr="003719B2">
        <w:t>内容</w:t>
      </w:r>
      <w:bookmarkEnd w:id="252"/>
    </w:p>
    <w:tbl>
      <w:tblPr>
        <w:tblW w:w="7847" w:type="dxa"/>
        <w:jc w:val="center"/>
        <w:tblLook w:val="04A0" w:firstRow="1" w:lastRow="0" w:firstColumn="1" w:lastColumn="0" w:noHBand="0" w:noVBand="1"/>
      </w:tblPr>
      <w:tblGrid>
        <w:gridCol w:w="1134"/>
        <w:gridCol w:w="1316"/>
        <w:gridCol w:w="4540"/>
        <w:gridCol w:w="857"/>
      </w:tblGrid>
      <w:tr w:rsidR="001B7BA4" w:rsidRPr="003719B2" w14:paraId="0FC7612A" w14:textId="77777777" w:rsidTr="00087D4A">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79EA" w14:textId="77777777" w:rsidR="001B7BA4" w:rsidRPr="003719B2" w:rsidRDefault="001B7BA4" w:rsidP="00C0399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序号</w:t>
            </w:r>
          </w:p>
        </w:tc>
        <w:tc>
          <w:tcPr>
            <w:tcW w:w="1316" w:type="dxa"/>
            <w:tcBorders>
              <w:top w:val="single" w:sz="4" w:space="0" w:color="auto"/>
              <w:left w:val="nil"/>
              <w:bottom w:val="single" w:sz="4" w:space="0" w:color="auto"/>
              <w:right w:val="single" w:sz="4" w:space="0" w:color="auto"/>
            </w:tcBorders>
          </w:tcPr>
          <w:p w14:paraId="0AFACD7E" w14:textId="77777777" w:rsidR="001B7BA4" w:rsidRPr="003719B2" w:rsidRDefault="001B7BA4" w:rsidP="00C0399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子序号</w:t>
            </w:r>
          </w:p>
        </w:tc>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1930" w14:textId="77777777" w:rsidR="001B7BA4" w:rsidRPr="003719B2" w:rsidRDefault="001B7BA4" w:rsidP="00C0399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采购明细名称</w:t>
            </w:r>
          </w:p>
        </w:tc>
        <w:tc>
          <w:tcPr>
            <w:tcW w:w="857" w:type="dxa"/>
            <w:tcBorders>
              <w:top w:val="single" w:sz="4" w:space="0" w:color="auto"/>
              <w:left w:val="nil"/>
              <w:bottom w:val="single" w:sz="4" w:space="0" w:color="auto"/>
              <w:right w:val="single" w:sz="4" w:space="0" w:color="auto"/>
            </w:tcBorders>
            <w:vAlign w:val="center"/>
          </w:tcPr>
          <w:p w14:paraId="62952C0A" w14:textId="77777777" w:rsidR="001B7BA4" w:rsidRPr="003719B2" w:rsidRDefault="001B7BA4" w:rsidP="00C0399C">
            <w:pPr>
              <w:widowControl/>
              <w:spacing w:line="560" w:lineRule="exact"/>
              <w:jc w:val="center"/>
              <w:rPr>
                <w:rFonts w:asciiTheme="minorEastAsia" w:hAnsiTheme="minorEastAsia" w:cs="宋体"/>
                <w:b/>
                <w:bCs/>
                <w:kern w:val="0"/>
                <w:szCs w:val="21"/>
              </w:rPr>
            </w:pPr>
            <w:r w:rsidRPr="003719B2">
              <w:rPr>
                <w:rFonts w:asciiTheme="minorEastAsia" w:hAnsiTheme="minorEastAsia" w:cs="宋体" w:hint="eastAsia"/>
                <w:b/>
                <w:bCs/>
                <w:kern w:val="0"/>
                <w:szCs w:val="21"/>
              </w:rPr>
              <w:t>数量</w:t>
            </w:r>
          </w:p>
        </w:tc>
      </w:tr>
      <w:tr w:rsidR="001B7BA4" w:rsidRPr="003719B2" w14:paraId="39802152" w14:textId="77777777" w:rsidTr="00087D4A">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4074" w14:textId="77777777" w:rsidR="001B7BA4" w:rsidRPr="003719B2" w:rsidRDefault="001B7BA4"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123</w:t>
            </w:r>
          </w:p>
        </w:tc>
        <w:tc>
          <w:tcPr>
            <w:tcW w:w="1316" w:type="dxa"/>
            <w:tcBorders>
              <w:top w:val="single" w:sz="4" w:space="0" w:color="auto"/>
              <w:left w:val="nil"/>
              <w:bottom w:val="single" w:sz="4" w:space="0" w:color="auto"/>
              <w:right w:val="single" w:sz="4" w:space="0" w:color="auto"/>
            </w:tcBorders>
          </w:tcPr>
          <w:p w14:paraId="38A084D2" w14:textId="77777777" w:rsidR="001B7BA4" w:rsidRPr="003719B2" w:rsidRDefault="00087D4A"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1</w:t>
            </w:r>
          </w:p>
        </w:tc>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tcPr>
          <w:p w14:paraId="01144EAD" w14:textId="77777777" w:rsidR="001B7BA4" w:rsidRPr="003719B2" w:rsidRDefault="001B7BA4"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数据安全加固平台</w:t>
            </w:r>
          </w:p>
        </w:tc>
        <w:tc>
          <w:tcPr>
            <w:tcW w:w="857" w:type="dxa"/>
            <w:tcBorders>
              <w:top w:val="single" w:sz="4" w:space="0" w:color="auto"/>
              <w:left w:val="nil"/>
              <w:bottom w:val="single" w:sz="4" w:space="0" w:color="auto"/>
              <w:right w:val="single" w:sz="4" w:space="0" w:color="auto"/>
            </w:tcBorders>
            <w:shd w:val="clear" w:color="000000" w:fill="FFFFFF"/>
            <w:vAlign w:val="center"/>
          </w:tcPr>
          <w:p w14:paraId="031AE2EC" w14:textId="77777777" w:rsidR="001B7BA4" w:rsidRPr="003719B2" w:rsidRDefault="001B7BA4" w:rsidP="00C0399C">
            <w:pPr>
              <w:widowControl/>
              <w:spacing w:line="560" w:lineRule="exact"/>
              <w:jc w:val="center"/>
              <w:rPr>
                <w:rFonts w:asciiTheme="minorEastAsia" w:hAnsiTheme="minorEastAsia"/>
                <w:szCs w:val="21"/>
              </w:rPr>
            </w:pPr>
            <w:r w:rsidRPr="003719B2">
              <w:rPr>
                <w:rFonts w:asciiTheme="minorEastAsia" w:hAnsiTheme="minorEastAsia" w:hint="eastAsia"/>
                <w:szCs w:val="21"/>
              </w:rPr>
              <w:t>1套</w:t>
            </w:r>
          </w:p>
        </w:tc>
      </w:tr>
    </w:tbl>
    <w:p w14:paraId="038B24DD" w14:textId="77777777" w:rsidR="006B15AE" w:rsidRPr="003719B2" w:rsidRDefault="006B15AE" w:rsidP="006B15AE">
      <w:pPr>
        <w:pStyle w:val="3"/>
        <w:numPr>
          <w:ilvl w:val="1"/>
          <w:numId w:val="21"/>
        </w:numPr>
      </w:pPr>
      <w:bookmarkStart w:id="253" w:name="_Toc19017909"/>
      <w:r w:rsidRPr="003719B2">
        <w:rPr>
          <w:rFonts w:hint="eastAsia"/>
        </w:rPr>
        <w:lastRenderedPageBreak/>
        <w:t>技术</w:t>
      </w:r>
      <w:r w:rsidRPr="003719B2">
        <w:t>指标要求</w:t>
      </w:r>
      <w:bookmarkEnd w:id="253"/>
    </w:p>
    <w:p w14:paraId="0C11E3E4" w14:textId="77777777" w:rsidR="006B15AE" w:rsidRPr="003719B2" w:rsidRDefault="006B15AE" w:rsidP="00DE2CC0">
      <w:pPr>
        <w:pStyle w:val="a8"/>
        <w:keepNext/>
        <w:keepLines/>
        <w:numPr>
          <w:ilvl w:val="0"/>
          <w:numId w:val="57"/>
        </w:numPr>
        <w:spacing w:line="360" w:lineRule="auto"/>
        <w:ind w:firstLineChars="0"/>
        <w:outlineLvl w:val="2"/>
        <w:rPr>
          <w:rFonts w:ascii="Times New Roman" w:eastAsia="宋体" w:hAnsi="Times New Roman" w:cs="Times New Roman"/>
          <w:bCs/>
          <w:vanish/>
          <w:sz w:val="28"/>
          <w:szCs w:val="28"/>
          <w:lang w:val="zh-CN"/>
        </w:rPr>
      </w:pPr>
      <w:bookmarkStart w:id="254" w:name="_Toc18676517"/>
      <w:bookmarkStart w:id="255" w:name="_Toc18934737"/>
      <w:bookmarkStart w:id="256" w:name="_Toc19017910"/>
      <w:bookmarkEnd w:id="254"/>
      <w:bookmarkEnd w:id="255"/>
      <w:bookmarkEnd w:id="256"/>
    </w:p>
    <w:p w14:paraId="25605EBF" w14:textId="77777777" w:rsidR="006B15AE" w:rsidRPr="003719B2" w:rsidRDefault="006B15A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57" w:name="_Toc18676518"/>
      <w:bookmarkStart w:id="258" w:name="_Toc18934738"/>
      <w:bookmarkStart w:id="259" w:name="_Toc19017911"/>
      <w:bookmarkEnd w:id="257"/>
      <w:bookmarkEnd w:id="258"/>
      <w:bookmarkEnd w:id="259"/>
    </w:p>
    <w:p w14:paraId="7D1F92B6" w14:textId="77777777" w:rsidR="006B15AE" w:rsidRPr="003719B2" w:rsidRDefault="006B15AE" w:rsidP="00DE2CC0">
      <w:pPr>
        <w:pStyle w:val="a8"/>
        <w:keepNext/>
        <w:keepLines/>
        <w:numPr>
          <w:ilvl w:val="1"/>
          <w:numId w:val="57"/>
        </w:numPr>
        <w:spacing w:line="360" w:lineRule="auto"/>
        <w:ind w:firstLineChars="0"/>
        <w:outlineLvl w:val="2"/>
        <w:rPr>
          <w:rFonts w:ascii="Times New Roman" w:eastAsia="宋体" w:hAnsi="Times New Roman" w:cs="Times New Roman"/>
          <w:bCs/>
          <w:vanish/>
          <w:sz w:val="28"/>
          <w:szCs w:val="28"/>
          <w:lang w:val="zh-CN"/>
        </w:rPr>
      </w:pPr>
      <w:bookmarkStart w:id="260" w:name="_Toc18676519"/>
      <w:bookmarkStart w:id="261" w:name="_Toc18934739"/>
      <w:bookmarkStart w:id="262" w:name="_Toc19017912"/>
      <w:bookmarkEnd w:id="260"/>
      <w:bookmarkEnd w:id="261"/>
      <w:bookmarkEnd w:id="262"/>
    </w:p>
    <w:p w14:paraId="3F4C3B57" w14:textId="77777777" w:rsidR="006B15AE" w:rsidRPr="003719B2" w:rsidRDefault="006B15AE" w:rsidP="006B15AE">
      <w:pPr>
        <w:pStyle w:val="my"/>
        <w:spacing w:line="560" w:lineRule="exact"/>
        <w:ind w:firstLineChars="0" w:firstLine="0"/>
        <w:jc w:val="left"/>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（1）集群</w:t>
      </w:r>
      <w:r w:rsidRPr="003719B2">
        <w:rPr>
          <w:rFonts w:asciiTheme="minorEastAsia" w:eastAsiaTheme="minorEastAsia" w:hAnsiTheme="minorEastAsia"/>
          <w:sz w:val="28"/>
          <w:szCs w:val="28"/>
        </w:rPr>
        <w:t>参数</w:t>
      </w:r>
      <w:r w:rsidRPr="003719B2">
        <w:rPr>
          <w:rFonts w:asciiTheme="minorEastAsia" w:eastAsiaTheme="minorEastAsia" w:hAnsiTheme="minorEastAsia" w:hint="eastAsia"/>
          <w:sz w:val="28"/>
          <w:szCs w:val="28"/>
        </w:rPr>
        <w:t>要求</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491"/>
        <w:gridCol w:w="5538"/>
      </w:tblGrid>
      <w:tr w:rsidR="006B15AE" w:rsidRPr="003719B2" w14:paraId="2893A087" w14:textId="77777777" w:rsidTr="00C0399C">
        <w:trPr>
          <w:trHeight w:val="270"/>
        </w:trPr>
        <w:tc>
          <w:tcPr>
            <w:tcW w:w="1491" w:type="dxa"/>
            <w:shd w:val="clear" w:color="auto" w:fill="auto"/>
            <w:vAlign w:val="center"/>
          </w:tcPr>
          <w:p w14:paraId="6A8D4FBF" w14:textId="77777777" w:rsidR="006B15AE" w:rsidRPr="003719B2" w:rsidRDefault="006B15AE" w:rsidP="00C0399C">
            <w:pPr>
              <w:widowControl/>
              <w:spacing w:line="560" w:lineRule="exact"/>
              <w:jc w:val="center"/>
              <w:rPr>
                <w:rFonts w:asciiTheme="minorEastAsia" w:hAnsiTheme="minorEastAsia" w:cs="Arial"/>
                <w:bCs/>
                <w:kern w:val="0"/>
                <w:szCs w:val="21"/>
              </w:rPr>
            </w:pPr>
            <w:r w:rsidRPr="003719B2">
              <w:rPr>
                <w:rFonts w:asciiTheme="minorEastAsia" w:hAnsiTheme="minorEastAsia" w:cs="Arial" w:hint="eastAsia"/>
                <w:bCs/>
                <w:kern w:val="0"/>
                <w:szCs w:val="21"/>
              </w:rPr>
              <w:t>指标</w:t>
            </w:r>
            <w:r w:rsidRPr="003719B2">
              <w:rPr>
                <w:rFonts w:asciiTheme="minorEastAsia" w:hAnsiTheme="minorEastAsia" w:cs="Arial"/>
                <w:bCs/>
                <w:kern w:val="0"/>
                <w:szCs w:val="21"/>
              </w:rPr>
              <w:t>项</w:t>
            </w:r>
          </w:p>
        </w:tc>
        <w:tc>
          <w:tcPr>
            <w:tcW w:w="1491" w:type="dxa"/>
            <w:shd w:val="clear" w:color="auto" w:fill="auto"/>
            <w:vAlign w:val="center"/>
          </w:tcPr>
          <w:p w14:paraId="4A3935BE" w14:textId="77777777" w:rsidR="006B15AE" w:rsidRPr="003719B2" w:rsidRDefault="006B15AE" w:rsidP="00C0399C">
            <w:pPr>
              <w:widowControl/>
              <w:spacing w:line="560" w:lineRule="exact"/>
              <w:jc w:val="center"/>
              <w:rPr>
                <w:rFonts w:asciiTheme="minorEastAsia" w:hAnsiTheme="minorEastAsia" w:cs="Arial"/>
                <w:bCs/>
                <w:kern w:val="0"/>
                <w:szCs w:val="21"/>
              </w:rPr>
            </w:pPr>
            <w:r w:rsidRPr="003719B2">
              <w:rPr>
                <w:rFonts w:asciiTheme="minorEastAsia" w:hAnsiTheme="minorEastAsia" w:cs="Arial" w:hint="eastAsia"/>
                <w:bCs/>
                <w:kern w:val="0"/>
                <w:szCs w:val="21"/>
              </w:rPr>
              <w:t>功能及技术指标</w:t>
            </w:r>
          </w:p>
        </w:tc>
        <w:tc>
          <w:tcPr>
            <w:tcW w:w="5538" w:type="dxa"/>
            <w:shd w:val="clear" w:color="auto" w:fill="auto"/>
            <w:vAlign w:val="center"/>
          </w:tcPr>
          <w:p w14:paraId="0FCF8E52" w14:textId="77777777" w:rsidR="006B15AE" w:rsidRPr="003719B2" w:rsidRDefault="006B15AE" w:rsidP="00C0399C">
            <w:pPr>
              <w:widowControl/>
              <w:spacing w:line="560" w:lineRule="exact"/>
              <w:jc w:val="center"/>
              <w:rPr>
                <w:rFonts w:asciiTheme="minorEastAsia" w:hAnsiTheme="minorEastAsia" w:cs="Arial"/>
                <w:bCs/>
                <w:kern w:val="0"/>
                <w:szCs w:val="21"/>
              </w:rPr>
            </w:pPr>
            <w:r w:rsidRPr="003719B2">
              <w:rPr>
                <w:rFonts w:asciiTheme="minorEastAsia" w:hAnsiTheme="minorEastAsia" w:cs="Arial" w:hint="eastAsia"/>
                <w:bCs/>
                <w:kern w:val="0"/>
                <w:szCs w:val="21"/>
              </w:rPr>
              <w:t>详细技术参数</w:t>
            </w:r>
          </w:p>
        </w:tc>
      </w:tr>
      <w:tr w:rsidR="006B15AE" w:rsidRPr="003719B2" w14:paraId="20C4CD87" w14:textId="77777777" w:rsidTr="00C0399C">
        <w:trPr>
          <w:trHeight w:val="840"/>
        </w:trPr>
        <w:tc>
          <w:tcPr>
            <w:tcW w:w="1491" w:type="dxa"/>
            <w:vMerge w:val="restart"/>
            <w:shd w:val="clear" w:color="auto" w:fill="auto"/>
            <w:vAlign w:val="center"/>
          </w:tcPr>
          <w:p w14:paraId="4282327C" w14:textId="77777777" w:rsidR="006B15AE" w:rsidRPr="003719B2" w:rsidRDefault="006B15AE" w:rsidP="00C0399C">
            <w:pPr>
              <w:spacing w:line="560" w:lineRule="exact"/>
              <w:jc w:val="center"/>
              <w:rPr>
                <w:rFonts w:asciiTheme="minorEastAsia" w:hAnsiTheme="minorEastAsia" w:cs="宋体"/>
                <w:bCs/>
                <w:kern w:val="0"/>
                <w:szCs w:val="21"/>
              </w:rPr>
            </w:pPr>
          </w:p>
        </w:tc>
        <w:tc>
          <w:tcPr>
            <w:tcW w:w="1491" w:type="dxa"/>
            <w:shd w:val="clear" w:color="auto" w:fill="auto"/>
            <w:vAlign w:val="center"/>
          </w:tcPr>
          <w:p w14:paraId="17D797EA" w14:textId="77777777" w:rsidR="006B15AE" w:rsidRPr="003719B2" w:rsidRDefault="006B15AE" w:rsidP="00C0399C">
            <w:pPr>
              <w:widowControl/>
              <w:spacing w:line="560" w:lineRule="exact"/>
              <w:jc w:val="center"/>
              <w:rPr>
                <w:rFonts w:asciiTheme="minorEastAsia" w:hAnsiTheme="minorEastAsia" w:cs="宋体"/>
                <w:bCs/>
                <w:kern w:val="0"/>
                <w:szCs w:val="21"/>
              </w:rPr>
            </w:pPr>
            <w:r w:rsidRPr="003719B2">
              <w:rPr>
                <w:rFonts w:asciiTheme="minorEastAsia" w:hAnsiTheme="minorEastAsia" w:cs="宋体" w:hint="eastAsia"/>
                <w:bCs/>
                <w:kern w:val="0"/>
                <w:szCs w:val="21"/>
              </w:rPr>
              <w:t>产品易用性</w:t>
            </w:r>
          </w:p>
        </w:tc>
        <w:tc>
          <w:tcPr>
            <w:tcW w:w="5538" w:type="dxa"/>
            <w:shd w:val="clear" w:color="auto" w:fill="auto"/>
            <w:vAlign w:val="center"/>
          </w:tcPr>
          <w:p w14:paraId="44EBAFD1" w14:textId="77777777" w:rsidR="006B15AE" w:rsidRPr="003719B2" w:rsidRDefault="006B15AE" w:rsidP="00C0399C">
            <w:pPr>
              <w:spacing w:line="560" w:lineRule="exact"/>
              <w:rPr>
                <w:rFonts w:asciiTheme="minorEastAsia" w:hAnsiTheme="minorEastAsia" w:cs="宋体"/>
                <w:bCs/>
                <w:kern w:val="0"/>
                <w:szCs w:val="21"/>
              </w:rPr>
            </w:pPr>
            <w:bookmarkStart w:id="263" w:name="_Hlk14944891"/>
            <w:r w:rsidRPr="003719B2">
              <w:rPr>
                <w:rFonts w:asciiTheme="minorEastAsia" w:hAnsiTheme="minorEastAsia" w:cs="宋体" w:hint="eastAsia"/>
                <w:bCs/>
                <w:kern w:val="0"/>
                <w:szCs w:val="21"/>
              </w:rPr>
              <w:t>要求数据库平台软件简单易用、对应用完全透明，不会对现有的数据库及应用程序进行修改，不改变的使用习惯。</w:t>
            </w:r>
            <w:bookmarkEnd w:id="263"/>
          </w:p>
        </w:tc>
      </w:tr>
      <w:tr w:rsidR="006B15AE" w:rsidRPr="003719B2" w14:paraId="3DFAA468" w14:textId="77777777" w:rsidTr="00C0399C">
        <w:trPr>
          <w:trHeight w:val="204"/>
        </w:trPr>
        <w:tc>
          <w:tcPr>
            <w:tcW w:w="1491" w:type="dxa"/>
            <w:vMerge/>
            <w:shd w:val="clear" w:color="auto" w:fill="auto"/>
            <w:vAlign w:val="center"/>
          </w:tcPr>
          <w:p w14:paraId="390D7D66" w14:textId="77777777" w:rsidR="006B15AE" w:rsidRPr="003719B2" w:rsidRDefault="006B15AE" w:rsidP="00C0399C">
            <w:pPr>
              <w:spacing w:line="560" w:lineRule="exact"/>
              <w:jc w:val="center"/>
              <w:rPr>
                <w:rFonts w:asciiTheme="minorEastAsia" w:hAnsiTheme="minorEastAsia" w:cs="宋体"/>
                <w:kern w:val="0"/>
                <w:szCs w:val="21"/>
              </w:rPr>
            </w:pPr>
          </w:p>
        </w:tc>
        <w:tc>
          <w:tcPr>
            <w:tcW w:w="1491" w:type="dxa"/>
            <w:vMerge w:val="restart"/>
            <w:shd w:val="clear" w:color="auto" w:fill="auto"/>
            <w:vAlign w:val="center"/>
          </w:tcPr>
          <w:p w14:paraId="55908539"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数据库负载功能</w:t>
            </w:r>
          </w:p>
        </w:tc>
        <w:tc>
          <w:tcPr>
            <w:tcW w:w="5538" w:type="dxa"/>
            <w:shd w:val="clear" w:color="auto" w:fill="auto"/>
            <w:vAlign w:val="center"/>
          </w:tcPr>
          <w:p w14:paraId="2453CD60" w14:textId="77777777" w:rsidR="006B15AE" w:rsidRPr="003719B2" w:rsidRDefault="006B15AE" w:rsidP="00C0399C">
            <w:pPr>
              <w:spacing w:line="560" w:lineRule="exact"/>
              <w:rPr>
                <w:rFonts w:asciiTheme="minorEastAsia" w:hAnsiTheme="minorEastAsia" w:cs="宋体"/>
                <w:bCs/>
                <w:kern w:val="0"/>
                <w:szCs w:val="21"/>
              </w:rPr>
            </w:pPr>
            <w:r w:rsidRPr="003719B2">
              <w:rPr>
                <w:rFonts w:asciiTheme="minorEastAsia" w:hAnsiTheme="minorEastAsia" w:cs="宋体" w:hint="eastAsia"/>
                <w:bCs/>
                <w:kern w:val="0"/>
                <w:szCs w:val="21"/>
              </w:rPr>
              <w:t>具备动态及静态负载均衡功能，可以将应用程序读的访问在多个节点间有效的均衡。支持随机、轮询、权重等静态负载均衡及自适应动态负载均衡策略。</w:t>
            </w:r>
          </w:p>
        </w:tc>
      </w:tr>
      <w:tr w:rsidR="006B15AE" w:rsidRPr="003719B2" w14:paraId="585CF3DC" w14:textId="77777777" w:rsidTr="00C0399C">
        <w:trPr>
          <w:trHeight w:val="204"/>
        </w:trPr>
        <w:tc>
          <w:tcPr>
            <w:tcW w:w="1491" w:type="dxa"/>
            <w:vMerge/>
            <w:shd w:val="clear" w:color="auto" w:fill="auto"/>
            <w:vAlign w:val="center"/>
          </w:tcPr>
          <w:p w14:paraId="5381FD07" w14:textId="77777777" w:rsidR="006B15AE" w:rsidRPr="003719B2" w:rsidRDefault="006B15AE" w:rsidP="00C0399C">
            <w:pPr>
              <w:spacing w:line="560" w:lineRule="exact"/>
              <w:jc w:val="center"/>
              <w:rPr>
                <w:rFonts w:asciiTheme="minorEastAsia" w:hAnsiTheme="minorEastAsia"/>
                <w:szCs w:val="21"/>
              </w:rPr>
            </w:pPr>
          </w:p>
        </w:tc>
        <w:tc>
          <w:tcPr>
            <w:tcW w:w="1491" w:type="dxa"/>
            <w:vMerge/>
            <w:shd w:val="clear" w:color="auto" w:fill="auto"/>
            <w:vAlign w:val="center"/>
          </w:tcPr>
          <w:p w14:paraId="3CD4C7D1" w14:textId="77777777" w:rsidR="006B15AE" w:rsidRPr="003719B2" w:rsidRDefault="006B15AE" w:rsidP="00C0399C">
            <w:pPr>
              <w:spacing w:line="560" w:lineRule="exact"/>
              <w:jc w:val="center"/>
              <w:rPr>
                <w:rFonts w:asciiTheme="minorEastAsia" w:hAnsiTheme="minorEastAsia"/>
                <w:szCs w:val="21"/>
              </w:rPr>
            </w:pPr>
          </w:p>
        </w:tc>
        <w:tc>
          <w:tcPr>
            <w:tcW w:w="5538" w:type="dxa"/>
            <w:shd w:val="clear" w:color="auto" w:fill="auto"/>
            <w:vAlign w:val="center"/>
          </w:tcPr>
          <w:p w14:paraId="4A026156" w14:textId="77777777" w:rsidR="006B15AE" w:rsidRPr="003719B2" w:rsidRDefault="006B15AE" w:rsidP="00C0399C">
            <w:pPr>
              <w:spacing w:line="560" w:lineRule="exact"/>
              <w:rPr>
                <w:rFonts w:asciiTheme="minorEastAsia" w:hAnsiTheme="minorEastAsia" w:cs="宋体"/>
                <w:bCs/>
                <w:kern w:val="0"/>
                <w:szCs w:val="21"/>
              </w:rPr>
            </w:pPr>
            <w:r w:rsidRPr="003719B2">
              <w:rPr>
                <w:rFonts w:asciiTheme="minorEastAsia" w:hAnsiTheme="minorEastAsia" w:cs="宋体" w:hint="eastAsia"/>
                <w:bCs/>
                <w:kern w:val="0"/>
                <w:szCs w:val="21"/>
              </w:rPr>
              <w:t>可以实现自动解析应用程序传递的SQL语句，提供修改、替换、重定向SQL语句等功能。</w:t>
            </w:r>
          </w:p>
        </w:tc>
      </w:tr>
      <w:tr w:rsidR="006B15AE" w:rsidRPr="003719B2" w14:paraId="4BD524B8" w14:textId="77777777" w:rsidTr="00C0399C">
        <w:trPr>
          <w:trHeight w:val="204"/>
        </w:trPr>
        <w:tc>
          <w:tcPr>
            <w:tcW w:w="1491" w:type="dxa"/>
            <w:vMerge/>
            <w:shd w:val="clear" w:color="auto" w:fill="auto"/>
            <w:vAlign w:val="center"/>
          </w:tcPr>
          <w:p w14:paraId="0104340A" w14:textId="77777777" w:rsidR="006B15AE" w:rsidRPr="003719B2" w:rsidRDefault="006B15AE" w:rsidP="00C0399C">
            <w:pPr>
              <w:spacing w:line="560" w:lineRule="exact"/>
              <w:jc w:val="center"/>
              <w:rPr>
                <w:rFonts w:asciiTheme="minorEastAsia" w:hAnsiTheme="minorEastAsia" w:cs="宋体"/>
                <w:bCs/>
                <w:kern w:val="0"/>
                <w:szCs w:val="21"/>
              </w:rPr>
            </w:pPr>
          </w:p>
        </w:tc>
        <w:tc>
          <w:tcPr>
            <w:tcW w:w="1491" w:type="dxa"/>
            <w:vMerge/>
            <w:shd w:val="clear" w:color="auto" w:fill="auto"/>
            <w:vAlign w:val="center"/>
          </w:tcPr>
          <w:p w14:paraId="194D1371" w14:textId="77777777" w:rsidR="006B15AE" w:rsidRPr="003719B2" w:rsidRDefault="006B15AE" w:rsidP="00C0399C">
            <w:pPr>
              <w:spacing w:line="560" w:lineRule="exact"/>
              <w:jc w:val="center"/>
              <w:rPr>
                <w:rFonts w:asciiTheme="minorEastAsia" w:hAnsiTheme="minorEastAsia" w:cs="宋体"/>
                <w:bCs/>
                <w:kern w:val="0"/>
                <w:szCs w:val="21"/>
              </w:rPr>
            </w:pPr>
          </w:p>
        </w:tc>
        <w:tc>
          <w:tcPr>
            <w:tcW w:w="5538" w:type="dxa"/>
            <w:shd w:val="clear" w:color="auto" w:fill="auto"/>
            <w:vAlign w:val="center"/>
          </w:tcPr>
          <w:p w14:paraId="3CEF852F" w14:textId="77777777" w:rsidR="006B15AE" w:rsidRPr="003719B2" w:rsidRDefault="006B15AE" w:rsidP="00C0399C">
            <w:pPr>
              <w:spacing w:line="560" w:lineRule="exact"/>
              <w:rPr>
                <w:rFonts w:asciiTheme="minorEastAsia" w:hAnsiTheme="minorEastAsia" w:cs="宋体"/>
                <w:bCs/>
                <w:kern w:val="0"/>
                <w:szCs w:val="21"/>
              </w:rPr>
            </w:pPr>
            <w:r w:rsidRPr="003719B2">
              <w:rPr>
                <w:rFonts w:asciiTheme="minorEastAsia" w:hAnsiTheme="minorEastAsia" w:cs="宋体" w:hint="eastAsia"/>
                <w:bCs/>
                <w:kern w:val="0"/>
                <w:szCs w:val="21"/>
              </w:rPr>
              <w:t>可以按需要透明实现读写分离操作</w:t>
            </w:r>
          </w:p>
        </w:tc>
      </w:tr>
      <w:tr w:rsidR="006B15AE" w:rsidRPr="003719B2" w14:paraId="417F3D74" w14:textId="77777777" w:rsidTr="00C0399C">
        <w:trPr>
          <w:trHeight w:val="540"/>
        </w:trPr>
        <w:tc>
          <w:tcPr>
            <w:tcW w:w="1491" w:type="dxa"/>
            <w:vMerge/>
            <w:shd w:val="clear" w:color="auto" w:fill="auto"/>
            <w:vAlign w:val="center"/>
          </w:tcPr>
          <w:p w14:paraId="4AEE7152" w14:textId="77777777" w:rsidR="006B15AE" w:rsidRPr="003719B2" w:rsidRDefault="006B15AE" w:rsidP="00C0399C">
            <w:pPr>
              <w:spacing w:line="560" w:lineRule="exact"/>
              <w:jc w:val="center"/>
              <w:rPr>
                <w:rFonts w:asciiTheme="minorEastAsia" w:hAnsiTheme="minorEastAsia" w:cs="宋体"/>
                <w:kern w:val="0"/>
                <w:szCs w:val="21"/>
              </w:rPr>
            </w:pPr>
          </w:p>
        </w:tc>
        <w:tc>
          <w:tcPr>
            <w:tcW w:w="1491" w:type="dxa"/>
            <w:shd w:val="clear" w:color="auto" w:fill="auto"/>
            <w:vAlign w:val="center"/>
          </w:tcPr>
          <w:p w14:paraId="387E45C2"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故障切换</w:t>
            </w:r>
          </w:p>
        </w:tc>
        <w:tc>
          <w:tcPr>
            <w:tcW w:w="5538" w:type="dxa"/>
            <w:shd w:val="clear" w:color="auto" w:fill="auto"/>
            <w:vAlign w:val="center"/>
          </w:tcPr>
          <w:p w14:paraId="5F46FDB0" w14:textId="77777777" w:rsidR="006B15AE" w:rsidRPr="003719B2" w:rsidRDefault="006B15AE" w:rsidP="00C0399C">
            <w:pPr>
              <w:spacing w:line="560" w:lineRule="exact"/>
              <w:rPr>
                <w:rFonts w:asciiTheme="minorEastAsia" w:hAnsiTheme="minorEastAsia" w:cs="宋体"/>
                <w:bCs/>
                <w:kern w:val="0"/>
                <w:szCs w:val="21"/>
              </w:rPr>
            </w:pPr>
            <w:r w:rsidRPr="003719B2">
              <w:rPr>
                <w:rFonts w:asciiTheme="minorEastAsia" w:hAnsiTheme="minorEastAsia" w:cs="宋体" w:hint="eastAsia"/>
                <w:bCs/>
                <w:kern w:val="0"/>
                <w:szCs w:val="21"/>
              </w:rPr>
              <w:t>要求发生故障时的实时响应切换时间在10s以内。</w:t>
            </w:r>
          </w:p>
        </w:tc>
      </w:tr>
      <w:tr w:rsidR="006B15AE" w:rsidRPr="003719B2" w14:paraId="5C294386" w14:textId="77777777" w:rsidTr="00C0399C">
        <w:trPr>
          <w:trHeight w:val="540"/>
        </w:trPr>
        <w:tc>
          <w:tcPr>
            <w:tcW w:w="1491" w:type="dxa"/>
            <w:vMerge/>
            <w:shd w:val="clear" w:color="auto" w:fill="auto"/>
          </w:tcPr>
          <w:p w14:paraId="49654FED" w14:textId="77777777" w:rsidR="006B15AE" w:rsidRPr="003719B2" w:rsidRDefault="006B15AE" w:rsidP="00C0399C">
            <w:pPr>
              <w:widowControl/>
              <w:spacing w:line="560" w:lineRule="exact"/>
              <w:jc w:val="center"/>
              <w:rPr>
                <w:rFonts w:asciiTheme="minorEastAsia" w:hAnsiTheme="minorEastAsia" w:cs="宋体"/>
                <w:kern w:val="0"/>
                <w:szCs w:val="21"/>
              </w:rPr>
            </w:pPr>
          </w:p>
        </w:tc>
        <w:tc>
          <w:tcPr>
            <w:tcW w:w="1491" w:type="dxa"/>
            <w:shd w:val="clear" w:color="auto" w:fill="auto"/>
            <w:vAlign w:val="center"/>
          </w:tcPr>
          <w:p w14:paraId="4EB80732"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bCs/>
                <w:kern w:val="0"/>
                <w:szCs w:val="21"/>
              </w:rPr>
              <w:t>系统要求</w:t>
            </w:r>
          </w:p>
        </w:tc>
        <w:tc>
          <w:tcPr>
            <w:tcW w:w="5538" w:type="dxa"/>
            <w:shd w:val="clear" w:color="auto" w:fill="auto"/>
            <w:vAlign w:val="center"/>
          </w:tcPr>
          <w:p w14:paraId="04F8E9AD" w14:textId="77777777" w:rsidR="006B15AE" w:rsidRPr="003719B2" w:rsidRDefault="006B15AE" w:rsidP="00C0399C">
            <w:pPr>
              <w:widowControl/>
              <w:spacing w:line="560" w:lineRule="exact"/>
              <w:jc w:val="left"/>
              <w:rPr>
                <w:rFonts w:asciiTheme="minorEastAsia" w:hAnsiTheme="minorEastAsia" w:cs="宋体"/>
                <w:bCs/>
                <w:kern w:val="0"/>
                <w:szCs w:val="21"/>
              </w:rPr>
            </w:pPr>
            <w:r w:rsidRPr="003719B2">
              <w:rPr>
                <w:rFonts w:asciiTheme="minorEastAsia" w:hAnsiTheme="minorEastAsia" w:cs="宋体" w:hint="eastAsia"/>
                <w:bCs/>
                <w:kern w:val="0"/>
                <w:szCs w:val="21"/>
              </w:rPr>
              <w:t>支持Windows系统平台，支持对SQL server数据库的实时保护， 在结构上，只需两（多）台运行SQL Server数据库的服务器即可。</w:t>
            </w:r>
          </w:p>
        </w:tc>
      </w:tr>
      <w:tr w:rsidR="006B15AE" w:rsidRPr="003719B2" w14:paraId="75B61B9A" w14:textId="77777777" w:rsidTr="00C0399C">
        <w:trPr>
          <w:trHeight w:val="540"/>
        </w:trPr>
        <w:tc>
          <w:tcPr>
            <w:tcW w:w="1491" w:type="dxa"/>
            <w:vMerge/>
            <w:shd w:val="clear" w:color="auto" w:fill="auto"/>
            <w:vAlign w:val="center"/>
          </w:tcPr>
          <w:p w14:paraId="361055EE" w14:textId="77777777" w:rsidR="006B15AE" w:rsidRPr="003719B2" w:rsidRDefault="006B15AE" w:rsidP="00C0399C">
            <w:pPr>
              <w:widowControl/>
              <w:spacing w:line="560" w:lineRule="exact"/>
              <w:jc w:val="center"/>
              <w:rPr>
                <w:rFonts w:asciiTheme="minorEastAsia" w:hAnsiTheme="minorEastAsia" w:cs="宋体"/>
                <w:kern w:val="0"/>
                <w:szCs w:val="21"/>
              </w:rPr>
            </w:pPr>
          </w:p>
        </w:tc>
        <w:tc>
          <w:tcPr>
            <w:tcW w:w="1491" w:type="dxa"/>
            <w:shd w:val="clear" w:color="auto" w:fill="auto"/>
            <w:vAlign w:val="center"/>
          </w:tcPr>
          <w:p w14:paraId="2BBD54AB"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数据同步</w:t>
            </w:r>
          </w:p>
        </w:tc>
        <w:tc>
          <w:tcPr>
            <w:tcW w:w="5538" w:type="dxa"/>
            <w:shd w:val="clear" w:color="auto" w:fill="auto"/>
            <w:vAlign w:val="center"/>
          </w:tcPr>
          <w:p w14:paraId="1965E95C" w14:textId="77777777" w:rsidR="006B15AE" w:rsidRPr="003719B2" w:rsidRDefault="006B15AE" w:rsidP="00C0399C">
            <w:pPr>
              <w:spacing w:line="560" w:lineRule="exact"/>
              <w:rPr>
                <w:rFonts w:asciiTheme="minorEastAsia" w:hAnsiTheme="minorEastAsia" w:cs="宋体"/>
                <w:bCs/>
                <w:kern w:val="0"/>
                <w:szCs w:val="21"/>
              </w:rPr>
            </w:pPr>
            <w:r w:rsidRPr="003719B2">
              <w:rPr>
                <w:rFonts w:asciiTheme="minorEastAsia" w:hAnsiTheme="minorEastAsia" w:cs="宋体" w:hint="eastAsia"/>
                <w:bCs/>
                <w:kern w:val="0"/>
                <w:szCs w:val="21"/>
              </w:rPr>
              <w:t>支持多种同步技术，可实现一对一、一对多、多对一、多对多的备份容灾方式。</w:t>
            </w:r>
          </w:p>
        </w:tc>
      </w:tr>
      <w:tr w:rsidR="006B15AE" w:rsidRPr="003719B2" w14:paraId="712FAE41" w14:textId="77777777" w:rsidTr="00C0399C">
        <w:trPr>
          <w:trHeight w:val="1054"/>
        </w:trPr>
        <w:tc>
          <w:tcPr>
            <w:tcW w:w="1491" w:type="dxa"/>
            <w:vMerge/>
            <w:shd w:val="clear" w:color="auto" w:fill="auto"/>
            <w:vAlign w:val="center"/>
          </w:tcPr>
          <w:p w14:paraId="664DD117" w14:textId="77777777" w:rsidR="006B15AE" w:rsidRPr="003719B2" w:rsidRDefault="006B15AE" w:rsidP="00C0399C">
            <w:pPr>
              <w:widowControl/>
              <w:spacing w:line="560" w:lineRule="exact"/>
              <w:jc w:val="center"/>
              <w:rPr>
                <w:rFonts w:asciiTheme="minorEastAsia" w:hAnsiTheme="minorEastAsia" w:cs="宋体"/>
                <w:kern w:val="0"/>
                <w:szCs w:val="21"/>
              </w:rPr>
            </w:pPr>
          </w:p>
        </w:tc>
        <w:tc>
          <w:tcPr>
            <w:tcW w:w="1491" w:type="dxa"/>
            <w:shd w:val="clear" w:color="auto" w:fill="auto"/>
            <w:vAlign w:val="center"/>
          </w:tcPr>
          <w:p w14:paraId="525B39CB"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弹性扩展</w:t>
            </w:r>
          </w:p>
        </w:tc>
        <w:tc>
          <w:tcPr>
            <w:tcW w:w="5538" w:type="dxa"/>
            <w:shd w:val="clear" w:color="auto" w:fill="auto"/>
            <w:vAlign w:val="center"/>
          </w:tcPr>
          <w:p w14:paraId="10C503CE" w14:textId="77777777" w:rsidR="006B15AE" w:rsidRPr="003719B2" w:rsidRDefault="006B15AE" w:rsidP="00C0399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bCs/>
                <w:kern w:val="0"/>
                <w:szCs w:val="21"/>
              </w:rPr>
              <w:t>可以通过增加服务器的数量来增加数据库的处理能力，实现简单扩展，提高设备利用率。</w:t>
            </w:r>
          </w:p>
        </w:tc>
      </w:tr>
      <w:tr w:rsidR="006B15AE" w:rsidRPr="003719B2" w14:paraId="3CD43F5D" w14:textId="77777777" w:rsidTr="00C0399C">
        <w:trPr>
          <w:trHeight w:val="1054"/>
        </w:trPr>
        <w:tc>
          <w:tcPr>
            <w:tcW w:w="1491" w:type="dxa"/>
            <w:vMerge/>
            <w:shd w:val="clear" w:color="auto" w:fill="auto"/>
            <w:vAlign w:val="center"/>
          </w:tcPr>
          <w:p w14:paraId="4D3CEB33" w14:textId="77777777" w:rsidR="006B15AE" w:rsidRPr="003719B2" w:rsidRDefault="006B15AE" w:rsidP="00C0399C">
            <w:pPr>
              <w:widowControl/>
              <w:spacing w:line="560" w:lineRule="exact"/>
              <w:jc w:val="center"/>
              <w:rPr>
                <w:rFonts w:asciiTheme="minorEastAsia" w:hAnsiTheme="minorEastAsia" w:cs="宋体"/>
                <w:kern w:val="0"/>
                <w:szCs w:val="21"/>
              </w:rPr>
            </w:pPr>
          </w:p>
        </w:tc>
        <w:tc>
          <w:tcPr>
            <w:tcW w:w="1491" w:type="dxa"/>
            <w:shd w:val="clear" w:color="auto" w:fill="auto"/>
            <w:vAlign w:val="center"/>
          </w:tcPr>
          <w:p w14:paraId="3517D979"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预警告警</w:t>
            </w:r>
          </w:p>
        </w:tc>
        <w:tc>
          <w:tcPr>
            <w:tcW w:w="5538" w:type="dxa"/>
            <w:shd w:val="clear" w:color="auto" w:fill="auto"/>
            <w:vAlign w:val="center"/>
          </w:tcPr>
          <w:p w14:paraId="6EFEB78B" w14:textId="77777777" w:rsidR="006B15AE" w:rsidRPr="003719B2" w:rsidRDefault="006B15AE" w:rsidP="00C0399C">
            <w:pPr>
              <w:spacing w:line="560" w:lineRule="exact"/>
              <w:rPr>
                <w:rFonts w:asciiTheme="minorEastAsia" w:hAnsiTheme="minorEastAsia" w:cs="宋体"/>
                <w:bCs/>
                <w:kern w:val="0"/>
                <w:szCs w:val="21"/>
              </w:rPr>
            </w:pPr>
            <w:r w:rsidRPr="003719B2">
              <w:rPr>
                <w:rFonts w:asciiTheme="minorEastAsia" w:hAnsiTheme="minorEastAsia" w:cs="宋体" w:hint="eastAsia"/>
                <w:bCs/>
                <w:kern w:val="0"/>
                <w:szCs w:val="21"/>
              </w:rPr>
              <w:t>提供多种故障通知机制，支持智能报警，出现异常时，会通过实时报警系统自动以内部IM、短信或者E-mail通知管理员。</w:t>
            </w:r>
          </w:p>
        </w:tc>
      </w:tr>
      <w:tr w:rsidR="006B15AE" w:rsidRPr="003719B2" w14:paraId="2BEF4E99" w14:textId="77777777" w:rsidTr="00C0399C">
        <w:trPr>
          <w:trHeight w:val="540"/>
        </w:trPr>
        <w:tc>
          <w:tcPr>
            <w:tcW w:w="1491" w:type="dxa"/>
            <w:vMerge/>
            <w:shd w:val="clear" w:color="auto" w:fill="auto"/>
            <w:vAlign w:val="center"/>
          </w:tcPr>
          <w:p w14:paraId="358FB3F8" w14:textId="77777777" w:rsidR="006B15AE" w:rsidRPr="003719B2" w:rsidRDefault="006B15AE" w:rsidP="00C0399C">
            <w:pPr>
              <w:widowControl/>
              <w:spacing w:line="560" w:lineRule="exact"/>
              <w:jc w:val="center"/>
              <w:rPr>
                <w:rFonts w:asciiTheme="minorEastAsia" w:hAnsiTheme="minorEastAsia" w:cs="宋体"/>
                <w:kern w:val="0"/>
                <w:szCs w:val="21"/>
              </w:rPr>
            </w:pPr>
          </w:p>
        </w:tc>
        <w:tc>
          <w:tcPr>
            <w:tcW w:w="1491" w:type="dxa"/>
            <w:shd w:val="clear" w:color="auto" w:fill="auto"/>
            <w:vAlign w:val="center"/>
          </w:tcPr>
          <w:p w14:paraId="64F7FB1F"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数据库的高可</w:t>
            </w:r>
            <w:r w:rsidRPr="003719B2">
              <w:rPr>
                <w:rFonts w:asciiTheme="minorEastAsia" w:hAnsiTheme="minorEastAsia" w:cs="宋体" w:hint="eastAsia"/>
                <w:kern w:val="0"/>
                <w:szCs w:val="21"/>
              </w:rPr>
              <w:lastRenderedPageBreak/>
              <w:t>用性</w:t>
            </w:r>
          </w:p>
        </w:tc>
        <w:tc>
          <w:tcPr>
            <w:tcW w:w="5538" w:type="dxa"/>
            <w:shd w:val="clear" w:color="auto" w:fill="auto"/>
            <w:vAlign w:val="center"/>
          </w:tcPr>
          <w:p w14:paraId="1869BFC9" w14:textId="77777777" w:rsidR="006B15AE" w:rsidRPr="003719B2" w:rsidRDefault="006B15AE" w:rsidP="00C0399C">
            <w:pPr>
              <w:spacing w:line="560" w:lineRule="exact"/>
              <w:rPr>
                <w:rFonts w:asciiTheme="minorEastAsia" w:hAnsiTheme="minorEastAsia" w:cs="宋体"/>
                <w:bCs/>
                <w:kern w:val="0"/>
                <w:szCs w:val="21"/>
              </w:rPr>
            </w:pPr>
            <w:r w:rsidRPr="003719B2">
              <w:rPr>
                <w:rFonts w:asciiTheme="minorEastAsia" w:hAnsiTheme="minorEastAsia" w:cs="宋体" w:hint="eastAsia"/>
                <w:bCs/>
                <w:kern w:val="0"/>
                <w:szCs w:val="21"/>
              </w:rPr>
              <w:lastRenderedPageBreak/>
              <w:t>要求组建的数据库服务器组，当某一台服务器出现故障时，</w:t>
            </w:r>
            <w:r w:rsidRPr="003719B2">
              <w:rPr>
                <w:rFonts w:asciiTheme="minorEastAsia" w:hAnsiTheme="minorEastAsia" w:cs="宋体" w:hint="eastAsia"/>
                <w:bCs/>
                <w:kern w:val="0"/>
                <w:szCs w:val="21"/>
              </w:rPr>
              <w:lastRenderedPageBreak/>
              <w:t>备份机接管主站的IP和机器名继续对外服务，RTO~0。</w:t>
            </w:r>
          </w:p>
        </w:tc>
      </w:tr>
      <w:tr w:rsidR="006B15AE" w:rsidRPr="003719B2" w14:paraId="40FEE8FF" w14:textId="77777777" w:rsidTr="00C0399C">
        <w:trPr>
          <w:trHeight w:val="980"/>
        </w:trPr>
        <w:tc>
          <w:tcPr>
            <w:tcW w:w="1491" w:type="dxa"/>
            <w:vMerge/>
            <w:shd w:val="clear" w:color="auto" w:fill="auto"/>
            <w:vAlign w:val="center"/>
          </w:tcPr>
          <w:p w14:paraId="16A70F7D" w14:textId="77777777" w:rsidR="006B15AE" w:rsidRPr="003719B2" w:rsidRDefault="006B15AE" w:rsidP="00C0399C">
            <w:pPr>
              <w:widowControl/>
              <w:spacing w:line="560" w:lineRule="exact"/>
              <w:jc w:val="center"/>
              <w:rPr>
                <w:rFonts w:asciiTheme="minorEastAsia" w:hAnsiTheme="minorEastAsia" w:cs="宋体"/>
                <w:kern w:val="0"/>
                <w:szCs w:val="21"/>
              </w:rPr>
            </w:pPr>
          </w:p>
        </w:tc>
        <w:tc>
          <w:tcPr>
            <w:tcW w:w="1491" w:type="dxa"/>
            <w:shd w:val="clear" w:color="auto" w:fill="auto"/>
            <w:vAlign w:val="center"/>
          </w:tcPr>
          <w:p w14:paraId="2209E1F7"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配置管理</w:t>
            </w:r>
          </w:p>
        </w:tc>
        <w:tc>
          <w:tcPr>
            <w:tcW w:w="5538" w:type="dxa"/>
            <w:shd w:val="clear" w:color="auto" w:fill="auto"/>
            <w:vAlign w:val="center"/>
          </w:tcPr>
          <w:p w14:paraId="702E7301" w14:textId="77777777" w:rsidR="006B15AE" w:rsidRPr="003719B2" w:rsidRDefault="006B15AE" w:rsidP="00C0399C">
            <w:pPr>
              <w:widowControl/>
              <w:spacing w:line="560" w:lineRule="exact"/>
              <w:jc w:val="left"/>
              <w:rPr>
                <w:rFonts w:asciiTheme="minorEastAsia" w:hAnsiTheme="minorEastAsia" w:cs="宋体"/>
                <w:bCs/>
                <w:kern w:val="0"/>
                <w:szCs w:val="21"/>
              </w:rPr>
            </w:pPr>
            <w:r w:rsidRPr="003719B2">
              <w:rPr>
                <w:rFonts w:asciiTheme="minorEastAsia" w:hAnsiTheme="minorEastAsia" w:cs="宋体" w:hint="eastAsia"/>
                <w:bCs/>
                <w:kern w:val="0"/>
                <w:szCs w:val="21"/>
              </w:rPr>
              <w:t>对应用程序完全透明，提供唯一的IP地址及端口供应用程序访问。</w:t>
            </w:r>
          </w:p>
        </w:tc>
      </w:tr>
      <w:tr w:rsidR="006B15AE" w:rsidRPr="003719B2" w14:paraId="46EEE7F9" w14:textId="77777777" w:rsidTr="00C0399C">
        <w:trPr>
          <w:trHeight w:val="980"/>
        </w:trPr>
        <w:tc>
          <w:tcPr>
            <w:tcW w:w="1491" w:type="dxa"/>
            <w:vMerge/>
            <w:shd w:val="clear" w:color="auto" w:fill="auto"/>
            <w:vAlign w:val="center"/>
          </w:tcPr>
          <w:p w14:paraId="0E3D4D64" w14:textId="77777777" w:rsidR="006B15AE" w:rsidRPr="003719B2" w:rsidRDefault="006B15AE" w:rsidP="00C0399C">
            <w:pPr>
              <w:widowControl/>
              <w:spacing w:line="560" w:lineRule="exact"/>
              <w:jc w:val="center"/>
              <w:rPr>
                <w:rFonts w:asciiTheme="minorEastAsia" w:hAnsiTheme="minorEastAsia" w:cs="宋体"/>
                <w:kern w:val="0"/>
                <w:szCs w:val="21"/>
              </w:rPr>
            </w:pPr>
          </w:p>
        </w:tc>
        <w:tc>
          <w:tcPr>
            <w:tcW w:w="1491" w:type="dxa"/>
            <w:shd w:val="clear" w:color="auto" w:fill="auto"/>
            <w:vAlign w:val="center"/>
          </w:tcPr>
          <w:p w14:paraId="60CEA521"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适用范围</w:t>
            </w:r>
          </w:p>
        </w:tc>
        <w:tc>
          <w:tcPr>
            <w:tcW w:w="5538" w:type="dxa"/>
            <w:shd w:val="clear" w:color="auto" w:fill="auto"/>
            <w:vAlign w:val="center"/>
          </w:tcPr>
          <w:p w14:paraId="72A1DED8" w14:textId="77777777" w:rsidR="006B15AE" w:rsidRPr="003719B2" w:rsidRDefault="006B15AE" w:rsidP="00C0399C">
            <w:pPr>
              <w:widowControl/>
              <w:spacing w:line="560" w:lineRule="exact"/>
              <w:jc w:val="left"/>
              <w:rPr>
                <w:rFonts w:asciiTheme="minorEastAsia" w:hAnsiTheme="minorEastAsia" w:cs="宋体"/>
                <w:bCs/>
                <w:kern w:val="0"/>
                <w:szCs w:val="21"/>
              </w:rPr>
            </w:pPr>
            <w:r w:rsidRPr="003719B2">
              <w:rPr>
                <w:rFonts w:asciiTheme="minorEastAsia" w:hAnsiTheme="minorEastAsia" w:cs="宋体" w:hint="eastAsia"/>
                <w:bCs/>
                <w:kern w:val="0"/>
                <w:szCs w:val="21"/>
              </w:rPr>
              <w:t>提供不少</w:t>
            </w:r>
            <w:r w:rsidRPr="003719B2">
              <w:rPr>
                <w:rFonts w:asciiTheme="minorEastAsia" w:hAnsiTheme="minorEastAsia" w:cs="宋体"/>
                <w:bCs/>
                <w:kern w:val="0"/>
                <w:szCs w:val="21"/>
              </w:rPr>
              <w:t>于三套</w:t>
            </w:r>
            <w:r w:rsidRPr="003719B2">
              <w:rPr>
                <w:rFonts w:asciiTheme="minorEastAsia" w:hAnsiTheme="minorEastAsia" w:cs="宋体" w:hint="eastAsia"/>
                <w:bCs/>
                <w:kern w:val="0"/>
                <w:szCs w:val="21"/>
              </w:rPr>
              <w:t>系统的</w:t>
            </w:r>
            <w:r w:rsidRPr="003719B2">
              <w:rPr>
                <w:rFonts w:asciiTheme="minorEastAsia" w:hAnsiTheme="minorEastAsia" w:cs="宋体"/>
                <w:bCs/>
                <w:kern w:val="0"/>
                <w:szCs w:val="21"/>
              </w:rPr>
              <w:t>数据库集群搭建及部署实施</w:t>
            </w:r>
            <w:r w:rsidRPr="003719B2">
              <w:rPr>
                <w:rFonts w:asciiTheme="minorEastAsia" w:hAnsiTheme="minorEastAsia" w:cs="宋体" w:hint="eastAsia"/>
                <w:bCs/>
                <w:kern w:val="0"/>
                <w:szCs w:val="21"/>
              </w:rPr>
              <w:t>。</w:t>
            </w:r>
          </w:p>
        </w:tc>
      </w:tr>
      <w:tr w:rsidR="006B15AE" w:rsidRPr="003719B2" w14:paraId="55361CCB" w14:textId="77777777" w:rsidTr="00C0399C">
        <w:trPr>
          <w:trHeight w:val="270"/>
        </w:trPr>
        <w:tc>
          <w:tcPr>
            <w:tcW w:w="1491" w:type="dxa"/>
            <w:vMerge/>
            <w:vAlign w:val="center"/>
          </w:tcPr>
          <w:p w14:paraId="56461DB0" w14:textId="77777777" w:rsidR="006B15AE" w:rsidRPr="003719B2" w:rsidRDefault="006B15AE" w:rsidP="00C0399C">
            <w:pPr>
              <w:widowControl/>
              <w:spacing w:line="560" w:lineRule="exact"/>
              <w:jc w:val="left"/>
              <w:rPr>
                <w:rFonts w:asciiTheme="minorEastAsia" w:hAnsiTheme="minorEastAsia" w:cs="宋体"/>
                <w:kern w:val="0"/>
                <w:szCs w:val="21"/>
              </w:rPr>
            </w:pPr>
          </w:p>
        </w:tc>
        <w:tc>
          <w:tcPr>
            <w:tcW w:w="1491" w:type="dxa"/>
            <w:vAlign w:val="center"/>
          </w:tcPr>
          <w:p w14:paraId="5AEDC7CC" w14:textId="77777777" w:rsidR="006B15AE" w:rsidRPr="003719B2" w:rsidRDefault="006B15AE" w:rsidP="00C0399C">
            <w:pPr>
              <w:widowControl/>
              <w:spacing w:line="560" w:lineRule="exact"/>
              <w:jc w:val="center"/>
              <w:rPr>
                <w:rFonts w:asciiTheme="minorEastAsia" w:hAnsiTheme="minorEastAsia" w:cs="宋体"/>
                <w:kern w:val="0"/>
                <w:szCs w:val="21"/>
              </w:rPr>
            </w:pPr>
            <w:r w:rsidRPr="003719B2">
              <w:rPr>
                <w:rFonts w:asciiTheme="minorEastAsia" w:hAnsiTheme="minorEastAsia" w:cs="宋体" w:hint="eastAsia"/>
                <w:kern w:val="0"/>
                <w:szCs w:val="21"/>
              </w:rPr>
              <w:t>技术支持</w:t>
            </w:r>
          </w:p>
        </w:tc>
        <w:tc>
          <w:tcPr>
            <w:tcW w:w="5538" w:type="dxa"/>
            <w:shd w:val="clear" w:color="auto" w:fill="auto"/>
            <w:vAlign w:val="center"/>
          </w:tcPr>
          <w:p w14:paraId="6F16B54C" w14:textId="77777777" w:rsidR="006B15AE" w:rsidRPr="003719B2" w:rsidRDefault="006B15AE" w:rsidP="00C0399C">
            <w:pPr>
              <w:widowControl/>
              <w:spacing w:line="560" w:lineRule="exact"/>
              <w:jc w:val="left"/>
              <w:rPr>
                <w:rFonts w:asciiTheme="minorEastAsia" w:hAnsiTheme="minorEastAsia" w:cs="宋体"/>
                <w:bCs/>
                <w:kern w:val="0"/>
                <w:szCs w:val="21"/>
              </w:rPr>
            </w:pPr>
            <w:r w:rsidRPr="003719B2">
              <w:rPr>
                <w:rFonts w:asciiTheme="minorEastAsia" w:hAnsiTheme="minorEastAsia" w:cs="宋体" w:hint="eastAsia"/>
                <w:bCs/>
                <w:kern w:val="0"/>
                <w:szCs w:val="21"/>
              </w:rPr>
              <w:t>提供原厂</w:t>
            </w:r>
            <w:r w:rsidRPr="003719B2">
              <w:rPr>
                <w:rFonts w:asciiTheme="minorEastAsia" w:hAnsiTheme="minorEastAsia" w:cs="宋体" w:hint="eastAsia"/>
                <w:bCs/>
                <w:color w:val="FF0000"/>
                <w:kern w:val="0"/>
                <w:szCs w:val="21"/>
              </w:rPr>
              <w:t>5</w:t>
            </w:r>
            <w:r w:rsidRPr="003719B2">
              <w:rPr>
                <w:rFonts w:asciiTheme="minorEastAsia" w:hAnsiTheme="minorEastAsia" w:cs="宋体" w:hint="eastAsia"/>
                <w:bCs/>
                <w:kern w:val="0"/>
                <w:szCs w:val="21"/>
              </w:rPr>
              <w:t>年（</w:t>
            </w:r>
            <w:r w:rsidRPr="003719B2">
              <w:rPr>
                <w:rFonts w:asciiTheme="minorEastAsia" w:hAnsiTheme="minorEastAsia" w:cs="宋体"/>
                <w:bCs/>
                <w:kern w:val="0"/>
                <w:szCs w:val="21"/>
              </w:rPr>
              <w:t>7</w:t>
            </w:r>
            <w:r w:rsidRPr="003719B2">
              <w:rPr>
                <w:rFonts w:asciiTheme="minorEastAsia" w:hAnsiTheme="minorEastAsia" w:cs="宋体" w:hint="eastAsia"/>
                <w:bCs/>
                <w:kern w:val="0"/>
                <w:szCs w:val="21"/>
              </w:rPr>
              <w:t>*</w:t>
            </w:r>
            <w:r w:rsidRPr="003719B2">
              <w:rPr>
                <w:rFonts w:asciiTheme="minorEastAsia" w:hAnsiTheme="minorEastAsia" w:cs="宋体"/>
                <w:bCs/>
                <w:kern w:val="0"/>
                <w:szCs w:val="21"/>
              </w:rPr>
              <w:t>24</w:t>
            </w:r>
            <w:r w:rsidRPr="003719B2">
              <w:rPr>
                <w:rFonts w:asciiTheme="minorEastAsia" w:hAnsiTheme="minorEastAsia" w:cs="宋体" w:hint="eastAsia"/>
                <w:bCs/>
                <w:kern w:val="0"/>
                <w:szCs w:val="21"/>
              </w:rPr>
              <w:t>*365）免费质量保证服务，发生重大故障时、快速优先响应，由经验丰富的技术工程师进行紧急故障处理。</w:t>
            </w:r>
          </w:p>
        </w:tc>
      </w:tr>
      <w:tr w:rsidR="006B15AE" w:rsidRPr="003719B2" w14:paraId="371E0807" w14:textId="77777777" w:rsidTr="00C0399C">
        <w:trPr>
          <w:trHeight w:val="285"/>
        </w:trPr>
        <w:tc>
          <w:tcPr>
            <w:tcW w:w="1491" w:type="dxa"/>
            <w:vMerge/>
            <w:vAlign w:val="center"/>
          </w:tcPr>
          <w:p w14:paraId="17FB7F13" w14:textId="77777777" w:rsidR="006B15AE" w:rsidRPr="003719B2" w:rsidRDefault="006B15AE" w:rsidP="00FB55F5">
            <w:pPr>
              <w:widowControl/>
              <w:spacing w:line="560" w:lineRule="exact"/>
              <w:ind w:firstLineChars="100" w:firstLine="210"/>
              <w:jc w:val="left"/>
              <w:rPr>
                <w:rFonts w:asciiTheme="minorEastAsia" w:hAnsiTheme="minorEastAsia" w:cs="宋体"/>
                <w:kern w:val="0"/>
                <w:szCs w:val="21"/>
              </w:rPr>
            </w:pPr>
          </w:p>
        </w:tc>
        <w:tc>
          <w:tcPr>
            <w:tcW w:w="1491" w:type="dxa"/>
            <w:vAlign w:val="center"/>
          </w:tcPr>
          <w:p w14:paraId="2646C1E3" w14:textId="77777777" w:rsidR="006B15AE" w:rsidRPr="003719B2" w:rsidRDefault="006B15AE" w:rsidP="00FB55F5">
            <w:pPr>
              <w:widowControl/>
              <w:spacing w:line="560" w:lineRule="exact"/>
              <w:ind w:firstLineChars="100" w:firstLine="210"/>
              <w:rPr>
                <w:rFonts w:asciiTheme="minorEastAsia" w:hAnsiTheme="minorEastAsia" w:cs="宋体"/>
                <w:kern w:val="0"/>
                <w:szCs w:val="21"/>
              </w:rPr>
            </w:pPr>
            <w:r w:rsidRPr="003719B2">
              <w:rPr>
                <w:rFonts w:asciiTheme="minorEastAsia" w:hAnsiTheme="minorEastAsia" w:cs="宋体" w:hint="eastAsia"/>
                <w:kern w:val="0"/>
                <w:szCs w:val="21"/>
              </w:rPr>
              <w:t>原厂授权</w:t>
            </w:r>
          </w:p>
        </w:tc>
        <w:tc>
          <w:tcPr>
            <w:tcW w:w="5538" w:type="dxa"/>
            <w:shd w:val="clear" w:color="auto" w:fill="auto"/>
            <w:vAlign w:val="center"/>
          </w:tcPr>
          <w:p w14:paraId="0388EDF8" w14:textId="77777777" w:rsidR="006B15AE" w:rsidRPr="003719B2" w:rsidRDefault="006B15AE" w:rsidP="00C0399C">
            <w:pPr>
              <w:widowControl/>
              <w:spacing w:line="560" w:lineRule="exact"/>
              <w:jc w:val="left"/>
              <w:rPr>
                <w:rFonts w:asciiTheme="minorEastAsia" w:hAnsiTheme="minorEastAsia" w:cs="宋体"/>
                <w:kern w:val="0"/>
                <w:szCs w:val="21"/>
              </w:rPr>
            </w:pPr>
            <w:r w:rsidRPr="003719B2">
              <w:rPr>
                <w:rFonts w:asciiTheme="minorEastAsia" w:hAnsiTheme="minorEastAsia" w:cs="宋体" w:hint="eastAsia"/>
                <w:bCs/>
                <w:kern w:val="0"/>
                <w:szCs w:val="21"/>
              </w:rPr>
              <w:t>提供针对本次项目原厂售后服务承诺函并加盖公章。</w:t>
            </w:r>
          </w:p>
        </w:tc>
      </w:tr>
    </w:tbl>
    <w:p w14:paraId="1626D295" w14:textId="77777777" w:rsidR="006B15AE" w:rsidRPr="003719B2" w:rsidRDefault="006B15AE" w:rsidP="006B15AE">
      <w:pPr>
        <w:pStyle w:val="my"/>
        <w:spacing w:line="560" w:lineRule="exact"/>
        <w:ind w:firstLineChars="0" w:firstLine="0"/>
        <w:jc w:val="left"/>
        <w:rPr>
          <w:rFonts w:asciiTheme="minorEastAsia" w:eastAsiaTheme="minorEastAsia" w:hAnsiTheme="minorEastAsia"/>
          <w:sz w:val="28"/>
          <w:szCs w:val="28"/>
        </w:rPr>
      </w:pPr>
    </w:p>
    <w:p w14:paraId="6A695007" w14:textId="77777777" w:rsidR="006B15AE" w:rsidRPr="003719B2" w:rsidRDefault="006B15AE" w:rsidP="006B15AE">
      <w:pPr>
        <w:pStyle w:val="my"/>
        <w:spacing w:line="560" w:lineRule="exact"/>
        <w:ind w:firstLineChars="0" w:firstLine="0"/>
        <w:jc w:val="left"/>
        <w:rPr>
          <w:rFonts w:asciiTheme="minorEastAsia" w:eastAsiaTheme="minorEastAsia" w:hAnsiTheme="minorEastAsia"/>
          <w:sz w:val="28"/>
          <w:szCs w:val="28"/>
        </w:rPr>
      </w:pPr>
      <w:r w:rsidRPr="003719B2">
        <w:rPr>
          <w:rFonts w:asciiTheme="minorEastAsia" w:eastAsiaTheme="minorEastAsia" w:hAnsiTheme="minorEastAsia" w:hint="eastAsia"/>
          <w:sz w:val="28"/>
          <w:szCs w:val="28"/>
        </w:rPr>
        <w:t>（2）备份</w:t>
      </w:r>
      <w:r w:rsidRPr="003719B2">
        <w:rPr>
          <w:rFonts w:asciiTheme="minorEastAsia" w:eastAsiaTheme="minorEastAsia" w:hAnsiTheme="minorEastAsia"/>
          <w:sz w:val="28"/>
          <w:szCs w:val="28"/>
        </w:rPr>
        <w:t>参数</w:t>
      </w:r>
      <w:r w:rsidRPr="003719B2">
        <w:rPr>
          <w:rFonts w:asciiTheme="minorEastAsia" w:eastAsiaTheme="minorEastAsia" w:hAnsiTheme="minorEastAsia" w:hint="eastAsia"/>
          <w:sz w:val="28"/>
          <w:szCs w:val="28"/>
        </w:rPr>
        <w:t>要求</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100"/>
        <w:gridCol w:w="5336"/>
      </w:tblGrid>
      <w:tr w:rsidR="006B15AE" w:rsidRPr="003719B2" w14:paraId="5DD3A07E" w14:textId="77777777" w:rsidTr="00C0399C">
        <w:trPr>
          <w:jc w:val="center"/>
        </w:trPr>
        <w:tc>
          <w:tcPr>
            <w:tcW w:w="1270" w:type="dxa"/>
            <w:shd w:val="clear" w:color="auto" w:fill="auto"/>
            <w:vAlign w:val="center"/>
          </w:tcPr>
          <w:p w14:paraId="65301BB2" w14:textId="77777777" w:rsidR="006B15AE" w:rsidRPr="003719B2" w:rsidRDefault="006B15AE" w:rsidP="00C0399C">
            <w:pPr>
              <w:spacing w:line="560" w:lineRule="exact"/>
              <w:jc w:val="center"/>
              <w:rPr>
                <w:rFonts w:asciiTheme="minorEastAsia" w:hAnsiTheme="minorEastAsia" w:cs="宋体"/>
                <w:b/>
                <w:bCs/>
                <w:szCs w:val="21"/>
              </w:rPr>
            </w:pPr>
            <w:r w:rsidRPr="003719B2">
              <w:rPr>
                <w:rFonts w:asciiTheme="minorEastAsia" w:hAnsiTheme="minorEastAsia" w:cs="宋体" w:hint="eastAsia"/>
                <w:b/>
                <w:bCs/>
                <w:szCs w:val="21"/>
              </w:rPr>
              <w:t>指标项</w:t>
            </w:r>
          </w:p>
        </w:tc>
        <w:tc>
          <w:tcPr>
            <w:tcW w:w="2100" w:type="dxa"/>
            <w:shd w:val="clear" w:color="auto" w:fill="auto"/>
            <w:vAlign w:val="center"/>
          </w:tcPr>
          <w:p w14:paraId="01A35EE0" w14:textId="77777777" w:rsidR="006B15AE" w:rsidRPr="003719B2" w:rsidRDefault="006B15AE" w:rsidP="00C0399C">
            <w:pPr>
              <w:spacing w:line="560" w:lineRule="exact"/>
              <w:jc w:val="center"/>
              <w:rPr>
                <w:rFonts w:asciiTheme="minorEastAsia" w:hAnsiTheme="minorEastAsia" w:cs="宋体"/>
                <w:b/>
                <w:bCs/>
                <w:szCs w:val="21"/>
              </w:rPr>
            </w:pPr>
            <w:r w:rsidRPr="003719B2">
              <w:rPr>
                <w:rFonts w:asciiTheme="minorEastAsia" w:hAnsiTheme="minorEastAsia" w:cs="宋体" w:hint="eastAsia"/>
                <w:b/>
                <w:bCs/>
                <w:szCs w:val="21"/>
              </w:rPr>
              <w:t>功能及技术指标</w:t>
            </w:r>
          </w:p>
        </w:tc>
        <w:tc>
          <w:tcPr>
            <w:tcW w:w="5336" w:type="dxa"/>
            <w:shd w:val="clear" w:color="auto" w:fill="auto"/>
            <w:vAlign w:val="center"/>
          </w:tcPr>
          <w:p w14:paraId="737B575E" w14:textId="77777777" w:rsidR="006B15AE" w:rsidRPr="003719B2" w:rsidRDefault="006B15AE" w:rsidP="00C0399C">
            <w:pPr>
              <w:spacing w:line="560" w:lineRule="exact"/>
              <w:jc w:val="center"/>
              <w:rPr>
                <w:rFonts w:asciiTheme="minorEastAsia" w:hAnsiTheme="minorEastAsia" w:cs="宋体"/>
                <w:b/>
                <w:bCs/>
                <w:szCs w:val="21"/>
              </w:rPr>
            </w:pPr>
            <w:r w:rsidRPr="003719B2">
              <w:rPr>
                <w:rFonts w:asciiTheme="minorEastAsia" w:hAnsiTheme="minorEastAsia" w:cs="宋体" w:hint="eastAsia"/>
                <w:b/>
                <w:bCs/>
                <w:szCs w:val="21"/>
              </w:rPr>
              <w:t>详细技术参数</w:t>
            </w:r>
          </w:p>
        </w:tc>
      </w:tr>
      <w:tr w:rsidR="006B15AE" w:rsidRPr="003719B2" w14:paraId="574E4473" w14:textId="77777777" w:rsidTr="00C0399C">
        <w:trPr>
          <w:jc w:val="center"/>
        </w:trPr>
        <w:tc>
          <w:tcPr>
            <w:tcW w:w="1270" w:type="dxa"/>
            <w:vMerge w:val="restart"/>
          </w:tcPr>
          <w:p w14:paraId="1AC0E402"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Arial" w:hint="eastAsia"/>
                <w:b/>
                <w:bCs/>
                <w:kern w:val="0"/>
                <w:szCs w:val="21"/>
              </w:rPr>
              <w:t>备份软件</w:t>
            </w:r>
          </w:p>
        </w:tc>
        <w:tc>
          <w:tcPr>
            <w:tcW w:w="2100" w:type="dxa"/>
            <w:shd w:val="clear" w:color="auto" w:fill="auto"/>
            <w:vAlign w:val="center"/>
          </w:tcPr>
          <w:p w14:paraId="74F7D938"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数据校验</w:t>
            </w:r>
          </w:p>
        </w:tc>
        <w:tc>
          <w:tcPr>
            <w:tcW w:w="5336" w:type="dxa"/>
            <w:shd w:val="clear" w:color="auto" w:fill="auto"/>
          </w:tcPr>
          <w:p w14:paraId="635537E5"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数据复制前，对所复制的数据进行严格校验，当发生人为或恶意破环后，文件及日志格式异常后，停止数据复制，确保复制到灾备服务器数据实时可用。</w:t>
            </w:r>
          </w:p>
        </w:tc>
      </w:tr>
      <w:tr w:rsidR="006B15AE" w:rsidRPr="003719B2" w14:paraId="608702FC" w14:textId="77777777" w:rsidTr="00C0399C">
        <w:trPr>
          <w:jc w:val="center"/>
        </w:trPr>
        <w:tc>
          <w:tcPr>
            <w:tcW w:w="1270" w:type="dxa"/>
            <w:vMerge/>
          </w:tcPr>
          <w:p w14:paraId="70A4DE12"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7FE840C3"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单项访问</w:t>
            </w:r>
          </w:p>
        </w:tc>
        <w:tc>
          <w:tcPr>
            <w:tcW w:w="5336" w:type="dxa"/>
            <w:shd w:val="clear" w:color="auto" w:fill="auto"/>
          </w:tcPr>
          <w:p w14:paraId="0C096C28"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灾备服务器主动从生产服务器拉取数据，正常情况，灾备服务器不允许其它任何服务器访问。</w:t>
            </w:r>
          </w:p>
        </w:tc>
      </w:tr>
      <w:tr w:rsidR="006B15AE" w:rsidRPr="003719B2" w14:paraId="696AFBA6" w14:textId="77777777" w:rsidTr="00C0399C">
        <w:trPr>
          <w:jc w:val="center"/>
        </w:trPr>
        <w:tc>
          <w:tcPr>
            <w:tcW w:w="1270" w:type="dxa"/>
            <w:vMerge/>
          </w:tcPr>
          <w:p w14:paraId="368A7030"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77FEB7D4"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防勒索病毒</w:t>
            </w:r>
          </w:p>
        </w:tc>
        <w:tc>
          <w:tcPr>
            <w:tcW w:w="5336" w:type="dxa"/>
            <w:shd w:val="clear" w:color="auto" w:fill="auto"/>
          </w:tcPr>
          <w:p w14:paraId="01DF2A6B"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当发现生产服务器的文件被病毒破坏后，灾备服务器将不再同步损坏的数据，确保备份数据的可用。</w:t>
            </w:r>
          </w:p>
        </w:tc>
      </w:tr>
      <w:tr w:rsidR="006B15AE" w:rsidRPr="003719B2" w14:paraId="5C767782" w14:textId="77777777" w:rsidTr="00C0399C">
        <w:trPr>
          <w:jc w:val="center"/>
        </w:trPr>
        <w:tc>
          <w:tcPr>
            <w:tcW w:w="1270" w:type="dxa"/>
            <w:vMerge/>
          </w:tcPr>
          <w:p w14:paraId="4844F2A9"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181E28B2"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备份预警</w:t>
            </w:r>
          </w:p>
        </w:tc>
        <w:tc>
          <w:tcPr>
            <w:tcW w:w="5336" w:type="dxa"/>
            <w:shd w:val="clear" w:color="auto" w:fill="auto"/>
          </w:tcPr>
          <w:p w14:paraId="580BEC56"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可自动检测数据备份状态，在发生意外情况下主动告警，让数据丢失的风险降至最低。</w:t>
            </w:r>
          </w:p>
        </w:tc>
      </w:tr>
      <w:tr w:rsidR="006B15AE" w:rsidRPr="003719B2" w14:paraId="61B2F117" w14:textId="77777777" w:rsidTr="00C0399C">
        <w:trPr>
          <w:jc w:val="center"/>
        </w:trPr>
        <w:tc>
          <w:tcPr>
            <w:tcW w:w="1270" w:type="dxa"/>
            <w:vMerge/>
          </w:tcPr>
          <w:p w14:paraId="47D38F04"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1A226FA9"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灾难恢复</w:t>
            </w:r>
          </w:p>
        </w:tc>
        <w:tc>
          <w:tcPr>
            <w:tcW w:w="5336" w:type="dxa"/>
            <w:shd w:val="clear" w:color="auto" w:fill="auto"/>
          </w:tcPr>
          <w:p w14:paraId="36226CC1"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主数据库和灾备数据可实现读、写分离。主数据库和灾备数据可以实现故障切换，切换时间小于2 分钟。</w:t>
            </w:r>
          </w:p>
        </w:tc>
      </w:tr>
      <w:tr w:rsidR="006B15AE" w:rsidRPr="003719B2" w14:paraId="2E64C8E1" w14:textId="77777777" w:rsidTr="00C0399C">
        <w:trPr>
          <w:jc w:val="center"/>
        </w:trPr>
        <w:tc>
          <w:tcPr>
            <w:tcW w:w="1270" w:type="dxa"/>
            <w:vMerge/>
          </w:tcPr>
          <w:p w14:paraId="28D7FC6A"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00FB280F"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任意时间点回退</w:t>
            </w:r>
          </w:p>
        </w:tc>
        <w:tc>
          <w:tcPr>
            <w:tcW w:w="5336" w:type="dxa"/>
            <w:shd w:val="clear" w:color="auto" w:fill="auto"/>
          </w:tcPr>
          <w:p w14:paraId="3E3C67BE"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kern w:val="0"/>
                <w:szCs w:val="21"/>
              </w:rPr>
              <w:t>备份数据可以回退到历史上的任意点的状态，回到数据</w:t>
            </w:r>
            <w:r w:rsidRPr="003719B2">
              <w:rPr>
                <w:rFonts w:asciiTheme="minorEastAsia" w:hAnsiTheme="minorEastAsia" w:cs="宋体" w:hint="eastAsia"/>
                <w:kern w:val="0"/>
                <w:szCs w:val="21"/>
              </w:rPr>
              <w:lastRenderedPageBreak/>
              <w:t>的任何状态，从而能够找回误删或者损坏前的数据，且能保证数据库的事务完整性，保证数据库完整可用。</w:t>
            </w:r>
          </w:p>
        </w:tc>
      </w:tr>
      <w:tr w:rsidR="006B15AE" w:rsidRPr="003719B2" w14:paraId="3211B556" w14:textId="77777777" w:rsidTr="00C0399C">
        <w:trPr>
          <w:jc w:val="center"/>
        </w:trPr>
        <w:tc>
          <w:tcPr>
            <w:tcW w:w="1270" w:type="dxa"/>
            <w:vMerge/>
          </w:tcPr>
          <w:p w14:paraId="6B7B3168"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70236288"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实时增量</w:t>
            </w:r>
          </w:p>
        </w:tc>
        <w:tc>
          <w:tcPr>
            <w:tcW w:w="5336" w:type="dxa"/>
            <w:shd w:val="clear" w:color="auto" w:fill="auto"/>
          </w:tcPr>
          <w:p w14:paraId="1887F013"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增量机制只备份变化部分，在保障备份数据安全的同时减少备份的工作量。</w:t>
            </w:r>
          </w:p>
        </w:tc>
      </w:tr>
      <w:tr w:rsidR="006B15AE" w:rsidRPr="003719B2" w14:paraId="092DEC14" w14:textId="77777777" w:rsidTr="00C0399C">
        <w:trPr>
          <w:jc w:val="center"/>
        </w:trPr>
        <w:tc>
          <w:tcPr>
            <w:tcW w:w="1270" w:type="dxa"/>
            <w:vMerge/>
          </w:tcPr>
          <w:p w14:paraId="6C667310"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31593050"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产品形态</w:t>
            </w:r>
          </w:p>
        </w:tc>
        <w:tc>
          <w:tcPr>
            <w:tcW w:w="5336" w:type="dxa"/>
            <w:shd w:val="clear" w:color="auto" w:fill="auto"/>
          </w:tcPr>
          <w:p w14:paraId="459F3E82"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支持软件独立部署模式。</w:t>
            </w:r>
          </w:p>
        </w:tc>
      </w:tr>
      <w:tr w:rsidR="006B15AE" w:rsidRPr="003719B2" w14:paraId="7526F769" w14:textId="77777777" w:rsidTr="00C0399C">
        <w:trPr>
          <w:jc w:val="center"/>
        </w:trPr>
        <w:tc>
          <w:tcPr>
            <w:tcW w:w="1270" w:type="dxa"/>
            <w:vMerge/>
          </w:tcPr>
          <w:p w14:paraId="41C66F7E"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74AFFF66"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支持的操作系统</w:t>
            </w:r>
          </w:p>
        </w:tc>
        <w:tc>
          <w:tcPr>
            <w:tcW w:w="5336" w:type="dxa"/>
            <w:shd w:val="clear" w:color="auto" w:fill="auto"/>
            <w:vAlign w:val="center"/>
          </w:tcPr>
          <w:p w14:paraId="1EE5E8F6"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支持Windows Server2008R2以上所有版本。</w:t>
            </w:r>
          </w:p>
        </w:tc>
      </w:tr>
      <w:tr w:rsidR="006B15AE" w:rsidRPr="003719B2" w14:paraId="6C3B0118" w14:textId="77777777" w:rsidTr="00C0399C">
        <w:trPr>
          <w:jc w:val="center"/>
        </w:trPr>
        <w:tc>
          <w:tcPr>
            <w:tcW w:w="1270" w:type="dxa"/>
            <w:vMerge/>
          </w:tcPr>
          <w:p w14:paraId="72EE735F"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40CD0A02"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支持的数据库</w:t>
            </w:r>
          </w:p>
        </w:tc>
        <w:tc>
          <w:tcPr>
            <w:tcW w:w="5336" w:type="dxa"/>
            <w:shd w:val="clear" w:color="auto" w:fill="auto"/>
          </w:tcPr>
          <w:p w14:paraId="1505CA5E"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支持的数据库版本：</w:t>
            </w:r>
          </w:p>
          <w:p w14:paraId="1A31313F" w14:textId="77777777" w:rsidR="006B15AE" w:rsidRPr="003719B2" w:rsidRDefault="006B15AE" w:rsidP="00C0399C">
            <w:pPr>
              <w:spacing w:line="560" w:lineRule="exact"/>
              <w:jc w:val="left"/>
              <w:rPr>
                <w:rFonts w:asciiTheme="minorEastAsia" w:hAnsiTheme="minorEastAsia" w:cs="宋体"/>
                <w:szCs w:val="21"/>
              </w:rPr>
            </w:pPr>
            <w:r w:rsidRPr="003719B2">
              <w:rPr>
                <w:rFonts w:asciiTheme="minorEastAsia" w:hAnsiTheme="minorEastAsia" w:cs="宋体" w:hint="eastAsia"/>
                <w:szCs w:val="21"/>
              </w:rPr>
              <w:t>Microsoft SQL Server2005及以上版本。</w:t>
            </w:r>
          </w:p>
        </w:tc>
      </w:tr>
      <w:tr w:rsidR="006B15AE" w:rsidRPr="003719B2" w14:paraId="35A0721D" w14:textId="77777777" w:rsidTr="00C0399C">
        <w:trPr>
          <w:jc w:val="center"/>
        </w:trPr>
        <w:tc>
          <w:tcPr>
            <w:tcW w:w="1270" w:type="dxa"/>
            <w:vMerge/>
            <w:vAlign w:val="center"/>
          </w:tcPr>
          <w:p w14:paraId="2EA5F34D"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2F7394EF"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kern w:val="0"/>
                <w:szCs w:val="21"/>
              </w:rPr>
              <w:t>适用范围</w:t>
            </w:r>
          </w:p>
        </w:tc>
        <w:tc>
          <w:tcPr>
            <w:tcW w:w="5336" w:type="dxa"/>
            <w:shd w:val="clear" w:color="auto" w:fill="auto"/>
            <w:vAlign w:val="center"/>
          </w:tcPr>
          <w:p w14:paraId="00256500"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bCs/>
                <w:kern w:val="0"/>
                <w:szCs w:val="21"/>
              </w:rPr>
              <w:t>提供不少</w:t>
            </w:r>
            <w:r w:rsidRPr="003719B2">
              <w:rPr>
                <w:rFonts w:asciiTheme="minorEastAsia" w:hAnsiTheme="minorEastAsia" w:cs="宋体"/>
                <w:bCs/>
                <w:kern w:val="0"/>
                <w:szCs w:val="21"/>
              </w:rPr>
              <w:t>于三套</w:t>
            </w:r>
            <w:r w:rsidRPr="003719B2">
              <w:rPr>
                <w:rFonts w:asciiTheme="minorEastAsia" w:hAnsiTheme="minorEastAsia" w:cs="宋体" w:hint="eastAsia"/>
                <w:bCs/>
                <w:kern w:val="0"/>
                <w:szCs w:val="21"/>
              </w:rPr>
              <w:t>系统的</w:t>
            </w:r>
            <w:r w:rsidRPr="003719B2">
              <w:rPr>
                <w:rFonts w:asciiTheme="minorEastAsia" w:hAnsiTheme="minorEastAsia" w:cs="宋体"/>
                <w:bCs/>
                <w:kern w:val="0"/>
                <w:szCs w:val="21"/>
              </w:rPr>
              <w:t>数据库搭建及部署实施</w:t>
            </w:r>
            <w:r w:rsidRPr="003719B2">
              <w:rPr>
                <w:rFonts w:asciiTheme="minorEastAsia" w:hAnsiTheme="minorEastAsia" w:cs="宋体" w:hint="eastAsia"/>
                <w:bCs/>
                <w:kern w:val="0"/>
                <w:szCs w:val="21"/>
              </w:rPr>
              <w:t>。</w:t>
            </w:r>
          </w:p>
        </w:tc>
      </w:tr>
      <w:tr w:rsidR="006B15AE" w:rsidRPr="003719B2" w14:paraId="181BF477" w14:textId="77777777" w:rsidTr="00C0399C">
        <w:trPr>
          <w:jc w:val="center"/>
        </w:trPr>
        <w:tc>
          <w:tcPr>
            <w:tcW w:w="1270" w:type="dxa"/>
            <w:vMerge/>
            <w:vAlign w:val="center"/>
          </w:tcPr>
          <w:p w14:paraId="67469674"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1A06D927"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数据同步</w:t>
            </w:r>
          </w:p>
        </w:tc>
        <w:tc>
          <w:tcPr>
            <w:tcW w:w="5336" w:type="dxa"/>
            <w:shd w:val="clear" w:color="auto" w:fill="auto"/>
            <w:vAlign w:val="center"/>
          </w:tcPr>
          <w:p w14:paraId="13C56E0F"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提供数据同步技术，可实现一对一、一对多、多对一、多对多的备份容灾方式。</w:t>
            </w:r>
          </w:p>
        </w:tc>
      </w:tr>
      <w:tr w:rsidR="006B15AE" w:rsidRPr="003719B2" w14:paraId="52B66203" w14:textId="77777777" w:rsidTr="00C0399C">
        <w:trPr>
          <w:jc w:val="center"/>
        </w:trPr>
        <w:tc>
          <w:tcPr>
            <w:tcW w:w="1270" w:type="dxa"/>
            <w:vMerge/>
            <w:vAlign w:val="center"/>
          </w:tcPr>
          <w:p w14:paraId="037E49DB"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1EE41B1F"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产品管理</w:t>
            </w:r>
          </w:p>
        </w:tc>
        <w:tc>
          <w:tcPr>
            <w:tcW w:w="5336" w:type="dxa"/>
            <w:shd w:val="clear" w:color="auto" w:fill="auto"/>
            <w:vAlign w:val="center"/>
          </w:tcPr>
          <w:p w14:paraId="2FF12F75"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简洁的图形化管理能力，全中文操作界面</w:t>
            </w:r>
          </w:p>
        </w:tc>
      </w:tr>
      <w:tr w:rsidR="006B15AE" w:rsidRPr="003719B2" w14:paraId="79677656" w14:textId="77777777" w:rsidTr="00C0399C">
        <w:trPr>
          <w:jc w:val="center"/>
        </w:trPr>
        <w:tc>
          <w:tcPr>
            <w:tcW w:w="1270" w:type="dxa"/>
            <w:vMerge/>
            <w:vAlign w:val="center"/>
          </w:tcPr>
          <w:p w14:paraId="39DAE402"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vAlign w:val="center"/>
          </w:tcPr>
          <w:p w14:paraId="1D69EF2E"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权限设计</w:t>
            </w:r>
          </w:p>
        </w:tc>
        <w:tc>
          <w:tcPr>
            <w:tcW w:w="5336" w:type="dxa"/>
            <w:shd w:val="clear" w:color="auto" w:fill="auto"/>
            <w:vAlign w:val="center"/>
          </w:tcPr>
          <w:p w14:paraId="04097202"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设备要求具备管理员和审计管理员双管理员角色，避免权力过大引发的管理问题，以保证备份的安全性。</w:t>
            </w:r>
          </w:p>
        </w:tc>
      </w:tr>
      <w:tr w:rsidR="006B15AE" w:rsidRPr="003719B2" w14:paraId="4BC538EE" w14:textId="77777777" w:rsidTr="00C0399C">
        <w:trPr>
          <w:jc w:val="center"/>
        </w:trPr>
        <w:tc>
          <w:tcPr>
            <w:tcW w:w="1270" w:type="dxa"/>
            <w:vMerge/>
          </w:tcPr>
          <w:p w14:paraId="1133C99D"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tcPr>
          <w:p w14:paraId="0ACA55FE"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原厂服务</w:t>
            </w:r>
          </w:p>
        </w:tc>
        <w:tc>
          <w:tcPr>
            <w:tcW w:w="5336" w:type="dxa"/>
            <w:shd w:val="clear" w:color="auto" w:fill="auto"/>
          </w:tcPr>
          <w:p w14:paraId="0F51AF78"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提供原厂</w:t>
            </w:r>
            <w:r w:rsidRPr="003719B2">
              <w:rPr>
                <w:rFonts w:asciiTheme="minorEastAsia" w:hAnsiTheme="minorEastAsia" w:cs="宋体" w:hint="eastAsia"/>
                <w:color w:val="FF0000"/>
                <w:szCs w:val="21"/>
              </w:rPr>
              <w:t>5</w:t>
            </w:r>
            <w:r w:rsidRPr="003719B2">
              <w:rPr>
                <w:rFonts w:asciiTheme="minorEastAsia" w:hAnsiTheme="minorEastAsia" w:cs="宋体" w:hint="eastAsia"/>
                <w:szCs w:val="21"/>
              </w:rPr>
              <w:t>年（</w:t>
            </w:r>
            <w:r w:rsidRPr="003719B2">
              <w:rPr>
                <w:rFonts w:asciiTheme="minorEastAsia" w:hAnsiTheme="minorEastAsia" w:cs="宋体"/>
                <w:szCs w:val="21"/>
              </w:rPr>
              <w:t>7</w:t>
            </w:r>
            <w:r w:rsidRPr="003719B2">
              <w:rPr>
                <w:rFonts w:asciiTheme="minorEastAsia" w:hAnsiTheme="minorEastAsia" w:cs="宋体" w:hint="eastAsia"/>
                <w:szCs w:val="21"/>
              </w:rPr>
              <w:t>*</w:t>
            </w:r>
            <w:r w:rsidRPr="003719B2">
              <w:rPr>
                <w:rFonts w:asciiTheme="minorEastAsia" w:hAnsiTheme="minorEastAsia" w:cs="宋体"/>
                <w:szCs w:val="21"/>
              </w:rPr>
              <w:t>24</w:t>
            </w:r>
            <w:r w:rsidRPr="003719B2">
              <w:rPr>
                <w:rFonts w:asciiTheme="minorEastAsia" w:hAnsiTheme="minorEastAsia" w:cs="宋体" w:hint="eastAsia"/>
                <w:szCs w:val="21"/>
              </w:rPr>
              <w:t xml:space="preserve">*365）免费质量保证服务，发生重大故障时、快速优先响应。 </w:t>
            </w:r>
          </w:p>
        </w:tc>
      </w:tr>
      <w:tr w:rsidR="006B15AE" w:rsidRPr="003719B2" w14:paraId="2C8DDA61" w14:textId="77777777" w:rsidTr="00C0399C">
        <w:trPr>
          <w:jc w:val="center"/>
        </w:trPr>
        <w:tc>
          <w:tcPr>
            <w:tcW w:w="1270" w:type="dxa"/>
            <w:vMerge/>
          </w:tcPr>
          <w:p w14:paraId="6825CDFD" w14:textId="77777777" w:rsidR="006B15AE" w:rsidRPr="003719B2" w:rsidRDefault="006B15AE" w:rsidP="00C0399C">
            <w:pPr>
              <w:spacing w:line="560" w:lineRule="exact"/>
              <w:jc w:val="center"/>
              <w:rPr>
                <w:rFonts w:asciiTheme="minorEastAsia" w:hAnsiTheme="minorEastAsia" w:cs="宋体"/>
                <w:szCs w:val="21"/>
              </w:rPr>
            </w:pPr>
          </w:p>
        </w:tc>
        <w:tc>
          <w:tcPr>
            <w:tcW w:w="2100" w:type="dxa"/>
            <w:shd w:val="clear" w:color="auto" w:fill="auto"/>
          </w:tcPr>
          <w:p w14:paraId="0D5C4059" w14:textId="77777777" w:rsidR="006B15AE" w:rsidRPr="003719B2" w:rsidRDefault="006B15AE" w:rsidP="00C0399C">
            <w:pPr>
              <w:spacing w:line="560" w:lineRule="exact"/>
              <w:jc w:val="center"/>
              <w:rPr>
                <w:rFonts w:asciiTheme="minorEastAsia" w:hAnsiTheme="minorEastAsia" w:cs="宋体"/>
                <w:szCs w:val="21"/>
              </w:rPr>
            </w:pPr>
            <w:r w:rsidRPr="003719B2">
              <w:rPr>
                <w:rFonts w:asciiTheme="minorEastAsia" w:hAnsiTheme="minorEastAsia" w:cs="宋体" w:hint="eastAsia"/>
                <w:szCs w:val="21"/>
              </w:rPr>
              <w:t>原厂授权</w:t>
            </w:r>
          </w:p>
        </w:tc>
        <w:tc>
          <w:tcPr>
            <w:tcW w:w="5336" w:type="dxa"/>
            <w:shd w:val="clear" w:color="auto" w:fill="auto"/>
          </w:tcPr>
          <w:p w14:paraId="271D5D37" w14:textId="77777777" w:rsidR="006B15AE" w:rsidRPr="003719B2" w:rsidRDefault="006B15AE" w:rsidP="00C0399C">
            <w:pPr>
              <w:spacing w:line="560" w:lineRule="exact"/>
              <w:rPr>
                <w:rFonts w:asciiTheme="minorEastAsia" w:hAnsiTheme="minorEastAsia" w:cs="宋体"/>
                <w:szCs w:val="21"/>
              </w:rPr>
            </w:pPr>
            <w:r w:rsidRPr="003719B2">
              <w:rPr>
                <w:rFonts w:asciiTheme="minorEastAsia" w:hAnsiTheme="minorEastAsia" w:cs="宋体" w:hint="eastAsia"/>
                <w:szCs w:val="21"/>
              </w:rPr>
              <w:t>供针对本次项目的原厂售后服务承诺函并加盖公章。</w:t>
            </w:r>
          </w:p>
        </w:tc>
      </w:tr>
    </w:tbl>
    <w:p w14:paraId="58FF7515" w14:textId="77777777" w:rsidR="006B15AE" w:rsidRPr="003719B2" w:rsidRDefault="006B15AE" w:rsidP="006B15AE">
      <w:pPr>
        <w:spacing w:line="560" w:lineRule="exact"/>
        <w:rPr>
          <w:rFonts w:asciiTheme="minorEastAsia" w:hAnsiTheme="minorEastAsia"/>
          <w:b/>
          <w:sz w:val="28"/>
          <w:szCs w:val="28"/>
        </w:rPr>
      </w:pPr>
    </w:p>
    <w:p w14:paraId="5B3B8929" w14:textId="77777777" w:rsidR="006B15AE" w:rsidRPr="003719B2" w:rsidRDefault="006B15AE" w:rsidP="006B15AE">
      <w:pPr>
        <w:pStyle w:val="my"/>
        <w:spacing w:line="560" w:lineRule="exact"/>
        <w:ind w:firstLineChars="0" w:firstLine="0"/>
        <w:jc w:val="left"/>
        <w:rPr>
          <w:rFonts w:asciiTheme="minorEastAsia" w:eastAsiaTheme="minorEastAsia" w:hAnsiTheme="minorEastAsia"/>
          <w:sz w:val="28"/>
          <w:szCs w:val="28"/>
        </w:rPr>
      </w:pPr>
      <w:bookmarkStart w:id="264" w:name="_Toc19017914"/>
      <w:r w:rsidRPr="003719B2">
        <w:rPr>
          <w:rFonts w:asciiTheme="minorEastAsia" w:eastAsiaTheme="minorEastAsia" w:hAnsiTheme="minorEastAsia" w:hint="eastAsia"/>
          <w:sz w:val="28"/>
          <w:szCs w:val="28"/>
        </w:rPr>
        <w:t>（3）技术</w:t>
      </w:r>
      <w:r w:rsidRPr="003719B2">
        <w:rPr>
          <w:rFonts w:asciiTheme="minorEastAsia" w:eastAsiaTheme="minorEastAsia" w:hAnsiTheme="minorEastAsia"/>
          <w:sz w:val="28"/>
          <w:szCs w:val="28"/>
        </w:rPr>
        <w:t>服务</w:t>
      </w:r>
      <w:r w:rsidRPr="003719B2">
        <w:rPr>
          <w:rFonts w:asciiTheme="minorEastAsia" w:eastAsiaTheme="minorEastAsia" w:hAnsiTheme="minorEastAsia" w:hint="eastAsia"/>
          <w:sz w:val="28"/>
          <w:szCs w:val="28"/>
        </w:rPr>
        <w:t>要求</w:t>
      </w:r>
      <w:bookmarkEnd w:id="264"/>
    </w:p>
    <w:tbl>
      <w:tblPr>
        <w:tblStyle w:val="aff3"/>
        <w:tblW w:w="0" w:type="auto"/>
        <w:tblLook w:val="04A0" w:firstRow="1" w:lastRow="0" w:firstColumn="1" w:lastColumn="0" w:noHBand="0" w:noVBand="1"/>
      </w:tblPr>
      <w:tblGrid>
        <w:gridCol w:w="1489"/>
        <w:gridCol w:w="2561"/>
        <w:gridCol w:w="4147"/>
      </w:tblGrid>
      <w:tr w:rsidR="006B15AE" w:rsidRPr="003719B2" w14:paraId="187A0F79" w14:textId="77777777" w:rsidTr="00C0399C">
        <w:tc>
          <w:tcPr>
            <w:tcW w:w="1555" w:type="dxa"/>
          </w:tcPr>
          <w:p w14:paraId="1609BE44"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指标项</w:t>
            </w:r>
          </w:p>
        </w:tc>
        <w:tc>
          <w:tcPr>
            <w:tcW w:w="2693" w:type="dxa"/>
          </w:tcPr>
          <w:p w14:paraId="0ED4FE6A"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服</w:t>
            </w:r>
            <w:r w:rsidRPr="003719B2">
              <w:rPr>
                <w:rFonts w:asciiTheme="minorEastAsia" w:hAnsiTheme="minorEastAsia"/>
                <w:sz w:val="21"/>
                <w:szCs w:val="21"/>
              </w:rPr>
              <w:t>务</w:t>
            </w:r>
            <w:r w:rsidRPr="003719B2">
              <w:rPr>
                <w:rFonts w:asciiTheme="minorEastAsia" w:hAnsiTheme="minorEastAsia" w:hint="eastAsia"/>
                <w:sz w:val="21"/>
                <w:szCs w:val="21"/>
              </w:rPr>
              <w:t>项</w:t>
            </w:r>
          </w:p>
        </w:tc>
        <w:tc>
          <w:tcPr>
            <w:tcW w:w="4365" w:type="dxa"/>
          </w:tcPr>
          <w:p w14:paraId="1C30D578"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交</w:t>
            </w:r>
            <w:r w:rsidRPr="003719B2">
              <w:rPr>
                <w:rFonts w:asciiTheme="minorEastAsia" w:hAnsiTheme="minorEastAsia"/>
                <w:sz w:val="21"/>
                <w:szCs w:val="21"/>
              </w:rPr>
              <w:t>付内容</w:t>
            </w:r>
          </w:p>
        </w:tc>
      </w:tr>
      <w:tr w:rsidR="006B15AE" w:rsidRPr="003719B2" w14:paraId="3EABF071" w14:textId="77777777" w:rsidTr="00C0399C">
        <w:tc>
          <w:tcPr>
            <w:tcW w:w="1555" w:type="dxa"/>
            <w:vMerge w:val="restart"/>
          </w:tcPr>
          <w:p w14:paraId="1DB0553F"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技术服务</w:t>
            </w:r>
          </w:p>
        </w:tc>
        <w:tc>
          <w:tcPr>
            <w:tcW w:w="2693" w:type="dxa"/>
          </w:tcPr>
          <w:p w14:paraId="10C325E2"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问</w:t>
            </w:r>
            <w:r w:rsidRPr="003719B2">
              <w:rPr>
                <w:rFonts w:asciiTheme="minorEastAsia" w:hAnsiTheme="minorEastAsia"/>
                <w:sz w:val="21"/>
                <w:szCs w:val="21"/>
              </w:rPr>
              <w:t>题呈现</w:t>
            </w:r>
          </w:p>
        </w:tc>
        <w:tc>
          <w:tcPr>
            <w:tcW w:w="4365" w:type="dxa"/>
          </w:tcPr>
          <w:p w14:paraId="29911A55"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通</w:t>
            </w:r>
            <w:r w:rsidRPr="003719B2">
              <w:rPr>
                <w:rFonts w:asciiTheme="minorEastAsia" w:hAnsiTheme="minorEastAsia"/>
                <w:sz w:val="21"/>
                <w:szCs w:val="21"/>
              </w:rPr>
              <w:t>过</w:t>
            </w:r>
            <w:r w:rsidRPr="003719B2">
              <w:rPr>
                <w:rFonts w:asciiTheme="minorEastAsia" w:hAnsiTheme="minorEastAsia" w:hint="eastAsia"/>
                <w:sz w:val="21"/>
                <w:szCs w:val="21"/>
              </w:rPr>
              <w:t>持</w:t>
            </w:r>
            <w:r w:rsidRPr="003719B2">
              <w:rPr>
                <w:rFonts w:asciiTheme="minorEastAsia" w:hAnsiTheme="minorEastAsia"/>
                <w:sz w:val="21"/>
                <w:szCs w:val="21"/>
              </w:rPr>
              <w:t>续全</w:t>
            </w:r>
            <w:r w:rsidRPr="003719B2">
              <w:rPr>
                <w:rFonts w:asciiTheme="minorEastAsia" w:hAnsiTheme="minorEastAsia" w:hint="eastAsia"/>
                <w:sz w:val="21"/>
                <w:szCs w:val="21"/>
              </w:rPr>
              <w:t>面</w:t>
            </w:r>
            <w:r w:rsidRPr="003719B2">
              <w:rPr>
                <w:rFonts w:asciiTheme="minorEastAsia" w:hAnsiTheme="minorEastAsia"/>
                <w:sz w:val="21"/>
                <w:szCs w:val="21"/>
              </w:rPr>
              <w:t>的监</w:t>
            </w:r>
            <w:r w:rsidRPr="003719B2">
              <w:rPr>
                <w:rFonts w:asciiTheme="minorEastAsia" w:hAnsiTheme="minorEastAsia" w:hint="eastAsia"/>
                <w:sz w:val="21"/>
                <w:szCs w:val="21"/>
              </w:rPr>
              <w:t>控，</w:t>
            </w:r>
            <w:r w:rsidRPr="003719B2">
              <w:rPr>
                <w:rFonts w:asciiTheme="minorEastAsia" w:hAnsiTheme="minorEastAsia"/>
                <w:sz w:val="21"/>
                <w:szCs w:val="21"/>
              </w:rPr>
              <w:t>将</w:t>
            </w:r>
            <w:r w:rsidRPr="003719B2">
              <w:rPr>
                <w:rFonts w:asciiTheme="minorEastAsia" w:hAnsiTheme="minorEastAsia" w:hint="eastAsia"/>
                <w:sz w:val="21"/>
                <w:szCs w:val="21"/>
              </w:rPr>
              <w:t>数</w:t>
            </w:r>
            <w:r w:rsidRPr="003719B2">
              <w:rPr>
                <w:rFonts w:asciiTheme="minorEastAsia" w:hAnsiTheme="minorEastAsia"/>
                <w:sz w:val="21"/>
                <w:szCs w:val="21"/>
              </w:rPr>
              <w:t>据库</w:t>
            </w:r>
            <w:r w:rsidRPr="003719B2">
              <w:rPr>
                <w:rFonts w:asciiTheme="minorEastAsia" w:hAnsiTheme="minorEastAsia" w:hint="eastAsia"/>
                <w:sz w:val="21"/>
                <w:szCs w:val="21"/>
              </w:rPr>
              <w:t>系</w:t>
            </w:r>
            <w:r w:rsidRPr="003719B2">
              <w:rPr>
                <w:rFonts w:asciiTheme="minorEastAsia" w:hAnsiTheme="minorEastAsia"/>
                <w:sz w:val="21"/>
                <w:szCs w:val="21"/>
              </w:rPr>
              <w:t>统</w:t>
            </w:r>
            <w:r w:rsidRPr="003719B2">
              <w:rPr>
                <w:rFonts w:asciiTheme="minorEastAsia" w:hAnsiTheme="minorEastAsia" w:hint="eastAsia"/>
                <w:sz w:val="21"/>
                <w:szCs w:val="21"/>
              </w:rPr>
              <w:t>运行情</w:t>
            </w:r>
            <w:r w:rsidRPr="003719B2">
              <w:rPr>
                <w:rFonts w:asciiTheme="minorEastAsia" w:hAnsiTheme="minorEastAsia"/>
                <w:sz w:val="21"/>
                <w:szCs w:val="21"/>
              </w:rPr>
              <w:t>况客观</w:t>
            </w:r>
            <w:r w:rsidRPr="003719B2">
              <w:rPr>
                <w:rFonts w:asciiTheme="minorEastAsia" w:hAnsiTheme="minorEastAsia" w:hint="eastAsia"/>
                <w:sz w:val="21"/>
                <w:szCs w:val="21"/>
              </w:rPr>
              <w:t>呈现</w:t>
            </w:r>
            <w:r w:rsidRPr="003719B2">
              <w:rPr>
                <w:rFonts w:asciiTheme="minorEastAsia" w:hAnsiTheme="minorEastAsia"/>
                <w:sz w:val="21"/>
                <w:szCs w:val="21"/>
              </w:rPr>
              <w:t>，并分析</w:t>
            </w:r>
            <w:r w:rsidRPr="003719B2">
              <w:rPr>
                <w:rFonts w:asciiTheme="minorEastAsia" w:hAnsiTheme="minorEastAsia" w:hint="eastAsia"/>
                <w:sz w:val="21"/>
                <w:szCs w:val="21"/>
              </w:rPr>
              <w:t>当</w:t>
            </w:r>
            <w:r w:rsidRPr="003719B2">
              <w:rPr>
                <w:rFonts w:asciiTheme="minorEastAsia" w:hAnsiTheme="minorEastAsia"/>
                <w:sz w:val="21"/>
                <w:szCs w:val="21"/>
              </w:rPr>
              <w:t>前问题及隐患所在。</w:t>
            </w:r>
          </w:p>
        </w:tc>
      </w:tr>
      <w:tr w:rsidR="006B15AE" w:rsidRPr="003719B2" w14:paraId="51B8E15C" w14:textId="77777777" w:rsidTr="00C0399C">
        <w:tc>
          <w:tcPr>
            <w:tcW w:w="1555" w:type="dxa"/>
            <w:vMerge/>
          </w:tcPr>
          <w:p w14:paraId="6533F66A" w14:textId="77777777" w:rsidR="006B15AE" w:rsidRPr="003719B2" w:rsidRDefault="006B15AE" w:rsidP="00C0399C">
            <w:pPr>
              <w:spacing w:line="560" w:lineRule="exact"/>
              <w:rPr>
                <w:rFonts w:asciiTheme="minorEastAsia" w:hAnsiTheme="minorEastAsia"/>
                <w:sz w:val="21"/>
                <w:szCs w:val="21"/>
              </w:rPr>
            </w:pPr>
          </w:p>
        </w:tc>
        <w:tc>
          <w:tcPr>
            <w:tcW w:w="2693" w:type="dxa"/>
          </w:tcPr>
          <w:p w14:paraId="158138C5" w14:textId="468E0575" w:rsidR="006B15AE" w:rsidRPr="003719B2" w:rsidRDefault="004A2E52" w:rsidP="00C0399C">
            <w:pPr>
              <w:spacing w:line="560" w:lineRule="exact"/>
              <w:rPr>
                <w:rFonts w:asciiTheme="minorEastAsia" w:hAnsiTheme="minorEastAsia"/>
                <w:sz w:val="21"/>
                <w:szCs w:val="21"/>
              </w:rPr>
            </w:pPr>
            <w:r>
              <w:rPr>
                <w:rFonts w:asciiTheme="minorEastAsia" w:hAnsiTheme="minorEastAsia" w:hint="eastAsia"/>
                <w:sz w:val="21"/>
                <w:szCs w:val="21"/>
              </w:rPr>
              <w:t>#</w:t>
            </w:r>
            <w:r w:rsidR="006B15AE" w:rsidRPr="003719B2">
              <w:rPr>
                <w:rFonts w:asciiTheme="minorEastAsia" w:hAnsiTheme="minorEastAsia" w:hint="eastAsia"/>
                <w:sz w:val="21"/>
                <w:szCs w:val="21"/>
              </w:rPr>
              <w:t>系</w:t>
            </w:r>
            <w:r w:rsidR="006B15AE" w:rsidRPr="003719B2">
              <w:rPr>
                <w:rFonts w:asciiTheme="minorEastAsia" w:hAnsiTheme="minorEastAsia"/>
                <w:sz w:val="21"/>
                <w:szCs w:val="21"/>
              </w:rPr>
              <w:t>统调</w:t>
            </w:r>
            <w:r w:rsidR="006B15AE" w:rsidRPr="003719B2">
              <w:rPr>
                <w:rFonts w:asciiTheme="minorEastAsia" w:hAnsiTheme="minorEastAsia" w:hint="eastAsia"/>
                <w:sz w:val="21"/>
                <w:szCs w:val="21"/>
              </w:rPr>
              <w:t>优</w:t>
            </w:r>
          </w:p>
        </w:tc>
        <w:tc>
          <w:tcPr>
            <w:tcW w:w="4365" w:type="dxa"/>
          </w:tcPr>
          <w:p w14:paraId="196BA580"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针</w:t>
            </w:r>
            <w:r w:rsidRPr="003719B2">
              <w:rPr>
                <w:rFonts w:asciiTheme="minorEastAsia" w:hAnsiTheme="minorEastAsia"/>
                <w:sz w:val="21"/>
                <w:szCs w:val="21"/>
              </w:rPr>
              <w:t>对发现的问题及隐</w:t>
            </w:r>
            <w:r w:rsidRPr="003719B2">
              <w:rPr>
                <w:rFonts w:asciiTheme="minorEastAsia" w:hAnsiTheme="minorEastAsia" w:hint="eastAsia"/>
                <w:sz w:val="21"/>
                <w:szCs w:val="21"/>
              </w:rPr>
              <w:t>患</w:t>
            </w:r>
            <w:r w:rsidRPr="003719B2">
              <w:rPr>
                <w:rFonts w:asciiTheme="minorEastAsia" w:hAnsiTheme="minorEastAsia"/>
                <w:sz w:val="21"/>
                <w:szCs w:val="21"/>
              </w:rPr>
              <w:t>，在数据库</w:t>
            </w:r>
            <w:r w:rsidRPr="003719B2">
              <w:rPr>
                <w:rFonts w:asciiTheme="minorEastAsia" w:hAnsiTheme="minorEastAsia" w:hint="eastAsia"/>
                <w:sz w:val="21"/>
                <w:szCs w:val="21"/>
              </w:rPr>
              <w:t>层</w:t>
            </w:r>
            <w:r w:rsidRPr="003719B2">
              <w:rPr>
                <w:rFonts w:asciiTheme="minorEastAsia" w:hAnsiTheme="minorEastAsia"/>
                <w:sz w:val="21"/>
                <w:szCs w:val="21"/>
              </w:rPr>
              <w:t>面做深度的调优，</w:t>
            </w:r>
            <w:r w:rsidRPr="003719B2">
              <w:rPr>
                <w:rFonts w:asciiTheme="minorEastAsia" w:hAnsiTheme="minorEastAsia" w:hint="eastAsia"/>
                <w:sz w:val="21"/>
                <w:szCs w:val="21"/>
              </w:rPr>
              <w:t>包</w:t>
            </w:r>
            <w:r w:rsidRPr="003719B2">
              <w:rPr>
                <w:rFonts w:asciiTheme="minorEastAsia" w:hAnsiTheme="minorEastAsia"/>
                <w:sz w:val="21"/>
                <w:szCs w:val="21"/>
              </w:rPr>
              <w:t>含代码分析，</w:t>
            </w:r>
            <w:r w:rsidRPr="003719B2">
              <w:rPr>
                <w:rFonts w:asciiTheme="minorEastAsia" w:hAnsiTheme="minorEastAsia" w:hint="eastAsia"/>
                <w:sz w:val="21"/>
                <w:szCs w:val="21"/>
              </w:rPr>
              <w:t>硬</w:t>
            </w:r>
            <w:r w:rsidRPr="003719B2">
              <w:rPr>
                <w:rFonts w:asciiTheme="minorEastAsia" w:hAnsiTheme="minorEastAsia"/>
                <w:sz w:val="21"/>
                <w:szCs w:val="21"/>
              </w:rPr>
              <w:t>件评估，</w:t>
            </w:r>
            <w:r w:rsidRPr="003719B2">
              <w:rPr>
                <w:rFonts w:asciiTheme="minorEastAsia" w:hAnsiTheme="minorEastAsia" w:hint="eastAsia"/>
                <w:sz w:val="21"/>
                <w:szCs w:val="21"/>
              </w:rPr>
              <w:t>参</w:t>
            </w:r>
            <w:r w:rsidRPr="003719B2">
              <w:rPr>
                <w:rFonts w:asciiTheme="minorEastAsia" w:hAnsiTheme="minorEastAsia"/>
                <w:sz w:val="21"/>
                <w:szCs w:val="21"/>
              </w:rPr>
              <w:t>数</w:t>
            </w:r>
            <w:r w:rsidRPr="003719B2">
              <w:rPr>
                <w:rFonts w:asciiTheme="minorEastAsia" w:hAnsiTheme="minorEastAsia"/>
                <w:sz w:val="21"/>
                <w:szCs w:val="21"/>
              </w:rPr>
              <w:lastRenderedPageBreak/>
              <w:t>调整，</w:t>
            </w:r>
            <w:r w:rsidRPr="003719B2">
              <w:rPr>
                <w:rFonts w:asciiTheme="minorEastAsia" w:hAnsiTheme="minorEastAsia" w:hint="eastAsia"/>
                <w:sz w:val="21"/>
                <w:szCs w:val="21"/>
              </w:rPr>
              <w:t>关</w:t>
            </w:r>
            <w:r w:rsidRPr="003719B2">
              <w:rPr>
                <w:rFonts w:asciiTheme="minorEastAsia" w:hAnsiTheme="minorEastAsia"/>
                <w:sz w:val="21"/>
                <w:szCs w:val="21"/>
              </w:rPr>
              <w:t>键缺</w:t>
            </w:r>
            <w:r w:rsidRPr="003719B2">
              <w:rPr>
                <w:rFonts w:asciiTheme="minorEastAsia" w:hAnsiTheme="minorEastAsia" w:hint="eastAsia"/>
                <w:sz w:val="21"/>
                <w:szCs w:val="21"/>
              </w:rPr>
              <w:t>失</w:t>
            </w:r>
            <w:r w:rsidRPr="003719B2">
              <w:rPr>
                <w:rFonts w:asciiTheme="minorEastAsia" w:hAnsiTheme="minorEastAsia"/>
                <w:sz w:val="21"/>
                <w:szCs w:val="21"/>
              </w:rPr>
              <w:t>索引创建，死锁分析等。</w:t>
            </w:r>
          </w:p>
        </w:tc>
      </w:tr>
      <w:tr w:rsidR="006B15AE" w:rsidRPr="003719B2" w14:paraId="79FCA9A5" w14:textId="77777777" w:rsidTr="00C0399C">
        <w:tc>
          <w:tcPr>
            <w:tcW w:w="1555" w:type="dxa"/>
            <w:vMerge/>
          </w:tcPr>
          <w:p w14:paraId="3CAA79AA" w14:textId="77777777" w:rsidR="006B15AE" w:rsidRPr="003719B2" w:rsidRDefault="006B15AE" w:rsidP="00C0399C">
            <w:pPr>
              <w:spacing w:line="560" w:lineRule="exact"/>
              <w:rPr>
                <w:rFonts w:asciiTheme="minorEastAsia" w:hAnsiTheme="minorEastAsia"/>
                <w:sz w:val="21"/>
                <w:szCs w:val="21"/>
              </w:rPr>
            </w:pPr>
          </w:p>
        </w:tc>
        <w:tc>
          <w:tcPr>
            <w:tcW w:w="2693" w:type="dxa"/>
          </w:tcPr>
          <w:p w14:paraId="730A302B" w14:textId="51742B7A" w:rsidR="006B15AE" w:rsidRPr="003719B2" w:rsidRDefault="004A2E52" w:rsidP="00C0399C">
            <w:pPr>
              <w:spacing w:line="560" w:lineRule="exact"/>
              <w:rPr>
                <w:rFonts w:asciiTheme="minorEastAsia" w:hAnsiTheme="minorEastAsia"/>
                <w:sz w:val="21"/>
                <w:szCs w:val="21"/>
              </w:rPr>
            </w:pPr>
            <w:r>
              <w:rPr>
                <w:rFonts w:asciiTheme="minorEastAsia" w:hAnsiTheme="minorEastAsia" w:hint="eastAsia"/>
                <w:sz w:val="21"/>
                <w:szCs w:val="21"/>
              </w:rPr>
              <w:t>#</w:t>
            </w:r>
            <w:r w:rsidR="006B15AE" w:rsidRPr="003719B2">
              <w:rPr>
                <w:rFonts w:asciiTheme="minorEastAsia" w:hAnsiTheme="minorEastAsia" w:hint="eastAsia"/>
                <w:sz w:val="21"/>
                <w:szCs w:val="21"/>
              </w:rPr>
              <w:t>新上线系统前评估改善</w:t>
            </w:r>
          </w:p>
        </w:tc>
        <w:tc>
          <w:tcPr>
            <w:tcW w:w="4365" w:type="dxa"/>
          </w:tcPr>
          <w:p w14:paraId="68E6D169"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系</w:t>
            </w:r>
            <w:r w:rsidRPr="003719B2">
              <w:rPr>
                <w:rFonts w:asciiTheme="minorEastAsia" w:hAnsiTheme="minorEastAsia"/>
                <w:sz w:val="21"/>
                <w:szCs w:val="21"/>
              </w:rPr>
              <w:t>统调研，</w:t>
            </w:r>
            <w:r w:rsidRPr="003719B2">
              <w:rPr>
                <w:rFonts w:asciiTheme="minorEastAsia" w:hAnsiTheme="minorEastAsia" w:hint="eastAsia"/>
                <w:sz w:val="21"/>
                <w:szCs w:val="21"/>
              </w:rPr>
              <w:t>配合</w:t>
            </w:r>
            <w:r w:rsidRPr="003719B2">
              <w:rPr>
                <w:rFonts w:asciiTheme="minorEastAsia" w:hAnsiTheme="minorEastAsia"/>
                <w:sz w:val="21"/>
                <w:szCs w:val="21"/>
              </w:rPr>
              <w:t>搭建测试环境，功能测试，</w:t>
            </w:r>
            <w:r w:rsidRPr="003719B2">
              <w:rPr>
                <w:rFonts w:asciiTheme="minorEastAsia" w:hAnsiTheme="minorEastAsia" w:hint="eastAsia"/>
                <w:sz w:val="21"/>
                <w:szCs w:val="21"/>
              </w:rPr>
              <w:t>模</w:t>
            </w:r>
            <w:r w:rsidRPr="003719B2">
              <w:rPr>
                <w:rFonts w:asciiTheme="minorEastAsia" w:hAnsiTheme="minorEastAsia"/>
                <w:sz w:val="21"/>
                <w:szCs w:val="21"/>
              </w:rPr>
              <w:t>拟并发</w:t>
            </w:r>
            <w:r w:rsidRPr="003719B2">
              <w:rPr>
                <w:rFonts w:asciiTheme="minorEastAsia" w:hAnsiTheme="minorEastAsia" w:hint="eastAsia"/>
                <w:sz w:val="21"/>
                <w:szCs w:val="21"/>
              </w:rPr>
              <w:t>压力</w:t>
            </w:r>
            <w:r w:rsidRPr="003719B2">
              <w:rPr>
                <w:rFonts w:asciiTheme="minorEastAsia" w:hAnsiTheme="minorEastAsia"/>
                <w:sz w:val="21"/>
                <w:szCs w:val="21"/>
              </w:rPr>
              <w:t>测试，热</w:t>
            </w:r>
            <w:r w:rsidRPr="003719B2">
              <w:rPr>
                <w:rFonts w:asciiTheme="minorEastAsia" w:hAnsiTheme="minorEastAsia" w:hint="eastAsia"/>
                <w:sz w:val="21"/>
                <w:szCs w:val="21"/>
              </w:rPr>
              <w:t>点</w:t>
            </w:r>
            <w:r w:rsidRPr="003719B2">
              <w:rPr>
                <w:rFonts w:asciiTheme="minorEastAsia" w:hAnsiTheme="minorEastAsia"/>
                <w:sz w:val="21"/>
                <w:szCs w:val="21"/>
              </w:rPr>
              <w:t>表的</w:t>
            </w:r>
            <w:r w:rsidRPr="003719B2">
              <w:rPr>
                <w:rFonts w:asciiTheme="minorEastAsia" w:hAnsiTheme="minorEastAsia" w:hint="eastAsia"/>
                <w:sz w:val="21"/>
                <w:szCs w:val="21"/>
              </w:rPr>
              <w:t>功</w:t>
            </w:r>
            <w:r w:rsidRPr="003719B2">
              <w:rPr>
                <w:rFonts w:asciiTheme="minorEastAsia" w:hAnsiTheme="minorEastAsia"/>
                <w:sz w:val="21"/>
                <w:szCs w:val="21"/>
              </w:rPr>
              <w:t>能测试，</w:t>
            </w:r>
            <w:r w:rsidRPr="003719B2">
              <w:rPr>
                <w:rFonts w:asciiTheme="minorEastAsia" w:hAnsiTheme="minorEastAsia" w:hint="eastAsia"/>
                <w:sz w:val="21"/>
                <w:szCs w:val="21"/>
              </w:rPr>
              <w:t>提</w:t>
            </w:r>
            <w:r w:rsidRPr="003719B2">
              <w:rPr>
                <w:rFonts w:asciiTheme="minorEastAsia" w:hAnsiTheme="minorEastAsia"/>
                <w:sz w:val="21"/>
                <w:szCs w:val="21"/>
              </w:rPr>
              <w:t>出</w:t>
            </w:r>
            <w:r w:rsidRPr="003719B2">
              <w:rPr>
                <w:rFonts w:asciiTheme="minorEastAsia" w:hAnsiTheme="minorEastAsia" w:hint="eastAsia"/>
                <w:sz w:val="21"/>
                <w:szCs w:val="21"/>
              </w:rPr>
              <w:t>不</w:t>
            </w:r>
            <w:r w:rsidRPr="003719B2">
              <w:rPr>
                <w:rFonts w:asciiTheme="minorEastAsia" w:hAnsiTheme="minorEastAsia"/>
                <w:sz w:val="21"/>
                <w:szCs w:val="21"/>
              </w:rPr>
              <w:t>合理语句调优</w:t>
            </w:r>
            <w:r w:rsidRPr="003719B2">
              <w:rPr>
                <w:rFonts w:asciiTheme="minorEastAsia" w:hAnsiTheme="minorEastAsia" w:hint="eastAsia"/>
                <w:sz w:val="21"/>
                <w:szCs w:val="21"/>
              </w:rPr>
              <w:t>与</w:t>
            </w:r>
            <w:r w:rsidRPr="003719B2">
              <w:rPr>
                <w:rFonts w:asciiTheme="minorEastAsia" w:hAnsiTheme="minorEastAsia"/>
                <w:sz w:val="21"/>
                <w:szCs w:val="21"/>
              </w:rPr>
              <w:t>改善</w:t>
            </w:r>
            <w:r w:rsidRPr="003719B2">
              <w:rPr>
                <w:rFonts w:asciiTheme="minorEastAsia" w:hAnsiTheme="minorEastAsia" w:hint="eastAsia"/>
                <w:sz w:val="21"/>
                <w:szCs w:val="21"/>
              </w:rPr>
              <w:t>的</w:t>
            </w:r>
            <w:r w:rsidRPr="003719B2">
              <w:rPr>
                <w:rFonts w:asciiTheme="minorEastAsia" w:hAnsiTheme="minorEastAsia"/>
                <w:sz w:val="21"/>
                <w:szCs w:val="21"/>
              </w:rPr>
              <w:t>意见</w:t>
            </w:r>
            <w:r w:rsidRPr="003719B2">
              <w:rPr>
                <w:rFonts w:asciiTheme="minorEastAsia" w:hAnsiTheme="minorEastAsia" w:hint="eastAsia"/>
                <w:sz w:val="21"/>
                <w:szCs w:val="21"/>
              </w:rPr>
              <w:t>。</w:t>
            </w:r>
          </w:p>
        </w:tc>
      </w:tr>
      <w:tr w:rsidR="006B15AE" w:rsidRPr="003719B2" w14:paraId="06707091" w14:textId="77777777" w:rsidTr="00C0399C">
        <w:tc>
          <w:tcPr>
            <w:tcW w:w="1555" w:type="dxa"/>
            <w:vMerge/>
          </w:tcPr>
          <w:p w14:paraId="6D050C7C" w14:textId="77777777" w:rsidR="006B15AE" w:rsidRPr="003719B2" w:rsidRDefault="006B15AE" w:rsidP="00C0399C">
            <w:pPr>
              <w:spacing w:line="560" w:lineRule="exact"/>
              <w:rPr>
                <w:rFonts w:asciiTheme="minorEastAsia" w:hAnsiTheme="minorEastAsia"/>
                <w:sz w:val="21"/>
                <w:szCs w:val="21"/>
              </w:rPr>
            </w:pPr>
          </w:p>
        </w:tc>
        <w:tc>
          <w:tcPr>
            <w:tcW w:w="2693" w:type="dxa"/>
          </w:tcPr>
          <w:p w14:paraId="75BCE076"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评</w:t>
            </w:r>
            <w:r w:rsidRPr="003719B2">
              <w:rPr>
                <w:rFonts w:asciiTheme="minorEastAsia" w:hAnsiTheme="minorEastAsia"/>
                <w:sz w:val="21"/>
                <w:szCs w:val="21"/>
              </w:rPr>
              <w:t>估新系统硬件的配置</w:t>
            </w:r>
            <w:r w:rsidRPr="003719B2">
              <w:rPr>
                <w:rFonts w:asciiTheme="minorEastAsia" w:hAnsiTheme="minorEastAsia" w:hint="eastAsia"/>
                <w:sz w:val="21"/>
                <w:szCs w:val="21"/>
              </w:rPr>
              <w:t>标</w:t>
            </w:r>
            <w:r w:rsidRPr="003719B2">
              <w:rPr>
                <w:rFonts w:asciiTheme="minorEastAsia" w:hAnsiTheme="minorEastAsia"/>
                <w:sz w:val="21"/>
                <w:szCs w:val="21"/>
              </w:rPr>
              <w:t>准</w:t>
            </w:r>
          </w:p>
        </w:tc>
        <w:tc>
          <w:tcPr>
            <w:tcW w:w="4365" w:type="dxa"/>
          </w:tcPr>
          <w:p w14:paraId="69FC12F7"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在</w:t>
            </w:r>
            <w:r w:rsidRPr="003719B2">
              <w:rPr>
                <w:rFonts w:asciiTheme="minorEastAsia" w:hAnsiTheme="minorEastAsia"/>
                <w:sz w:val="21"/>
                <w:szCs w:val="21"/>
              </w:rPr>
              <w:t>新系统上</w:t>
            </w:r>
            <w:r w:rsidRPr="003719B2">
              <w:rPr>
                <w:rFonts w:asciiTheme="minorEastAsia" w:hAnsiTheme="minorEastAsia" w:hint="eastAsia"/>
                <w:sz w:val="21"/>
                <w:szCs w:val="21"/>
              </w:rPr>
              <w:t>线</w:t>
            </w:r>
            <w:r w:rsidRPr="003719B2">
              <w:rPr>
                <w:rFonts w:asciiTheme="minorEastAsia" w:hAnsiTheme="minorEastAsia"/>
                <w:sz w:val="21"/>
                <w:szCs w:val="21"/>
              </w:rPr>
              <w:t>测试中，</w:t>
            </w:r>
            <w:r w:rsidRPr="003719B2">
              <w:rPr>
                <w:rFonts w:asciiTheme="minorEastAsia" w:hAnsiTheme="minorEastAsia" w:hint="eastAsia"/>
                <w:sz w:val="21"/>
                <w:szCs w:val="21"/>
              </w:rPr>
              <w:t>收集压力</w:t>
            </w:r>
            <w:r w:rsidRPr="003719B2">
              <w:rPr>
                <w:rFonts w:asciiTheme="minorEastAsia" w:hAnsiTheme="minorEastAsia"/>
                <w:sz w:val="21"/>
                <w:szCs w:val="21"/>
              </w:rPr>
              <w:t>指</w:t>
            </w:r>
            <w:r w:rsidRPr="003719B2">
              <w:rPr>
                <w:rFonts w:asciiTheme="minorEastAsia" w:hAnsiTheme="minorEastAsia" w:hint="eastAsia"/>
                <w:sz w:val="21"/>
                <w:szCs w:val="21"/>
              </w:rPr>
              <w:t>标</w:t>
            </w:r>
            <w:r w:rsidRPr="003719B2">
              <w:rPr>
                <w:rFonts w:asciiTheme="minorEastAsia" w:hAnsiTheme="minorEastAsia"/>
                <w:sz w:val="21"/>
                <w:szCs w:val="21"/>
              </w:rPr>
              <w:t>，推荐硬件配置清单</w:t>
            </w:r>
            <w:r w:rsidRPr="003719B2">
              <w:rPr>
                <w:rFonts w:asciiTheme="minorEastAsia" w:hAnsiTheme="minorEastAsia" w:hint="eastAsia"/>
                <w:sz w:val="21"/>
                <w:szCs w:val="21"/>
              </w:rPr>
              <w:t>。</w:t>
            </w:r>
          </w:p>
        </w:tc>
      </w:tr>
      <w:tr w:rsidR="006B15AE" w:rsidRPr="003719B2" w14:paraId="22698F2D" w14:textId="77777777" w:rsidTr="00C0399C">
        <w:tc>
          <w:tcPr>
            <w:tcW w:w="1555" w:type="dxa"/>
            <w:vMerge/>
          </w:tcPr>
          <w:p w14:paraId="229B0E32" w14:textId="77777777" w:rsidR="006B15AE" w:rsidRPr="003719B2" w:rsidRDefault="006B15AE" w:rsidP="00C0399C">
            <w:pPr>
              <w:spacing w:line="560" w:lineRule="exact"/>
              <w:rPr>
                <w:rFonts w:asciiTheme="minorEastAsia" w:hAnsiTheme="minorEastAsia"/>
                <w:sz w:val="21"/>
                <w:szCs w:val="21"/>
              </w:rPr>
            </w:pPr>
          </w:p>
        </w:tc>
        <w:tc>
          <w:tcPr>
            <w:tcW w:w="2693" w:type="dxa"/>
          </w:tcPr>
          <w:p w14:paraId="317C4B63" w14:textId="70B4B638" w:rsidR="006B15AE" w:rsidRPr="003719B2" w:rsidRDefault="004A2E52" w:rsidP="00C0399C">
            <w:pPr>
              <w:spacing w:line="560" w:lineRule="exact"/>
              <w:rPr>
                <w:rFonts w:asciiTheme="minorEastAsia" w:hAnsiTheme="minorEastAsia"/>
                <w:sz w:val="21"/>
                <w:szCs w:val="21"/>
              </w:rPr>
            </w:pPr>
            <w:r>
              <w:rPr>
                <w:rFonts w:asciiTheme="minorEastAsia" w:hAnsiTheme="minorEastAsia" w:hint="eastAsia"/>
                <w:sz w:val="21"/>
                <w:szCs w:val="21"/>
              </w:rPr>
              <w:t>#</w:t>
            </w:r>
            <w:r w:rsidR="006B15AE" w:rsidRPr="003719B2">
              <w:rPr>
                <w:rFonts w:asciiTheme="minorEastAsia" w:hAnsiTheme="minorEastAsia" w:hint="eastAsia"/>
                <w:sz w:val="21"/>
                <w:szCs w:val="21"/>
              </w:rPr>
              <w:t>评</w:t>
            </w:r>
            <w:r w:rsidR="006B15AE" w:rsidRPr="003719B2">
              <w:rPr>
                <w:rFonts w:asciiTheme="minorEastAsia" w:hAnsiTheme="minorEastAsia"/>
                <w:sz w:val="21"/>
                <w:szCs w:val="21"/>
              </w:rPr>
              <w:t>估新系统</w:t>
            </w:r>
            <w:r w:rsidR="006B15AE" w:rsidRPr="003719B2">
              <w:rPr>
                <w:rFonts w:asciiTheme="minorEastAsia" w:hAnsiTheme="minorEastAsia" w:hint="eastAsia"/>
                <w:sz w:val="21"/>
                <w:szCs w:val="21"/>
              </w:rPr>
              <w:t>软</w:t>
            </w:r>
            <w:r w:rsidR="006B15AE" w:rsidRPr="003719B2">
              <w:rPr>
                <w:rFonts w:asciiTheme="minorEastAsia" w:hAnsiTheme="minorEastAsia"/>
                <w:sz w:val="21"/>
                <w:szCs w:val="21"/>
              </w:rPr>
              <w:t>件的配置</w:t>
            </w:r>
            <w:r w:rsidR="006B15AE" w:rsidRPr="003719B2">
              <w:rPr>
                <w:rFonts w:asciiTheme="minorEastAsia" w:hAnsiTheme="minorEastAsia" w:hint="eastAsia"/>
                <w:sz w:val="21"/>
                <w:szCs w:val="21"/>
              </w:rPr>
              <w:t>标</w:t>
            </w:r>
            <w:r w:rsidR="006B15AE" w:rsidRPr="003719B2">
              <w:rPr>
                <w:rFonts w:asciiTheme="minorEastAsia" w:hAnsiTheme="minorEastAsia"/>
                <w:sz w:val="21"/>
                <w:szCs w:val="21"/>
              </w:rPr>
              <w:t>准</w:t>
            </w:r>
          </w:p>
        </w:tc>
        <w:tc>
          <w:tcPr>
            <w:tcW w:w="4365" w:type="dxa"/>
          </w:tcPr>
          <w:p w14:paraId="0864E9CA" w14:textId="77777777" w:rsidR="006B15AE" w:rsidRPr="003719B2" w:rsidRDefault="006B15AE" w:rsidP="00C0399C">
            <w:pPr>
              <w:spacing w:line="560" w:lineRule="exact"/>
              <w:rPr>
                <w:rFonts w:asciiTheme="minorEastAsia" w:hAnsiTheme="minorEastAsia"/>
                <w:sz w:val="21"/>
                <w:szCs w:val="21"/>
              </w:rPr>
            </w:pPr>
            <w:r w:rsidRPr="003719B2">
              <w:rPr>
                <w:rFonts w:asciiTheme="minorEastAsia" w:hAnsiTheme="minorEastAsia" w:hint="eastAsia"/>
                <w:sz w:val="21"/>
                <w:szCs w:val="21"/>
              </w:rPr>
              <w:t>在</w:t>
            </w:r>
            <w:r w:rsidRPr="003719B2">
              <w:rPr>
                <w:rFonts w:asciiTheme="minorEastAsia" w:hAnsiTheme="minorEastAsia"/>
                <w:sz w:val="21"/>
                <w:szCs w:val="21"/>
              </w:rPr>
              <w:t>新系统上线测试中，结合压力</w:t>
            </w:r>
            <w:r w:rsidRPr="003719B2">
              <w:rPr>
                <w:rFonts w:asciiTheme="minorEastAsia" w:hAnsiTheme="minorEastAsia" w:hint="eastAsia"/>
                <w:sz w:val="21"/>
                <w:szCs w:val="21"/>
              </w:rPr>
              <w:t>测</w:t>
            </w:r>
            <w:r w:rsidRPr="003719B2">
              <w:rPr>
                <w:rFonts w:asciiTheme="minorEastAsia" w:hAnsiTheme="minorEastAsia"/>
                <w:sz w:val="21"/>
                <w:szCs w:val="21"/>
              </w:rPr>
              <w:t>试情况，调整数据库</w:t>
            </w:r>
            <w:r w:rsidRPr="003719B2">
              <w:rPr>
                <w:rFonts w:asciiTheme="minorEastAsia" w:hAnsiTheme="minorEastAsia" w:hint="eastAsia"/>
                <w:sz w:val="21"/>
                <w:szCs w:val="21"/>
              </w:rPr>
              <w:t>软</w:t>
            </w:r>
            <w:r w:rsidRPr="003719B2">
              <w:rPr>
                <w:rFonts w:asciiTheme="minorEastAsia" w:hAnsiTheme="minorEastAsia"/>
                <w:sz w:val="21"/>
                <w:szCs w:val="21"/>
              </w:rPr>
              <w:t>件</w:t>
            </w:r>
            <w:r w:rsidRPr="003719B2">
              <w:rPr>
                <w:rFonts w:asciiTheme="minorEastAsia" w:hAnsiTheme="minorEastAsia" w:hint="eastAsia"/>
                <w:sz w:val="21"/>
                <w:szCs w:val="21"/>
              </w:rPr>
              <w:t>各参</w:t>
            </w:r>
            <w:r w:rsidRPr="003719B2">
              <w:rPr>
                <w:rFonts w:asciiTheme="minorEastAsia" w:hAnsiTheme="minorEastAsia"/>
                <w:sz w:val="21"/>
                <w:szCs w:val="21"/>
              </w:rPr>
              <w:t>数的</w:t>
            </w:r>
            <w:r w:rsidRPr="003719B2">
              <w:rPr>
                <w:rFonts w:asciiTheme="minorEastAsia" w:hAnsiTheme="minorEastAsia" w:hint="eastAsia"/>
                <w:sz w:val="21"/>
                <w:szCs w:val="21"/>
              </w:rPr>
              <w:t>最</w:t>
            </w:r>
            <w:r w:rsidRPr="003719B2">
              <w:rPr>
                <w:rFonts w:asciiTheme="minorEastAsia" w:hAnsiTheme="minorEastAsia"/>
                <w:sz w:val="21"/>
                <w:szCs w:val="21"/>
              </w:rPr>
              <w:t>佳实</w:t>
            </w:r>
            <w:r w:rsidRPr="003719B2">
              <w:rPr>
                <w:rFonts w:asciiTheme="minorEastAsia" w:hAnsiTheme="minorEastAsia" w:hint="eastAsia"/>
                <w:sz w:val="21"/>
                <w:szCs w:val="21"/>
              </w:rPr>
              <w:t>践配</w:t>
            </w:r>
            <w:r w:rsidRPr="003719B2">
              <w:rPr>
                <w:rFonts w:asciiTheme="minorEastAsia" w:hAnsiTheme="minorEastAsia"/>
                <w:sz w:val="21"/>
                <w:szCs w:val="21"/>
              </w:rPr>
              <w:t>置</w:t>
            </w:r>
            <w:r w:rsidRPr="003719B2">
              <w:rPr>
                <w:rFonts w:asciiTheme="minorEastAsia" w:hAnsiTheme="minorEastAsia" w:hint="eastAsia"/>
                <w:sz w:val="21"/>
                <w:szCs w:val="21"/>
              </w:rPr>
              <w:t>标准。</w:t>
            </w:r>
          </w:p>
        </w:tc>
      </w:tr>
    </w:tbl>
    <w:p w14:paraId="46A66BF1" w14:textId="77777777" w:rsidR="006B15AE" w:rsidRPr="003719B2" w:rsidRDefault="006B15AE" w:rsidP="006B15AE">
      <w:pPr>
        <w:pStyle w:val="3"/>
        <w:numPr>
          <w:ilvl w:val="1"/>
          <w:numId w:val="21"/>
        </w:numPr>
      </w:pPr>
      <w:bookmarkStart w:id="265" w:name="_Toc19017915"/>
      <w:r w:rsidRPr="003719B2">
        <w:rPr>
          <w:rFonts w:hint="eastAsia"/>
        </w:rPr>
        <w:t>服务要求</w:t>
      </w:r>
      <w:bookmarkEnd w:id="265"/>
    </w:p>
    <w:p w14:paraId="7987D809" w14:textId="4666744C" w:rsidR="006B15AE" w:rsidRPr="003719B2" w:rsidRDefault="003246D2" w:rsidP="00DE2CC0">
      <w:pPr>
        <w:pStyle w:val="a8"/>
        <w:numPr>
          <w:ilvl w:val="0"/>
          <w:numId w:val="56"/>
        </w:numPr>
        <w:spacing w:line="560" w:lineRule="exact"/>
        <w:ind w:firstLineChars="0"/>
        <w:rPr>
          <w:rFonts w:asciiTheme="minorEastAsia" w:hAnsiTheme="minorEastAsia"/>
          <w:sz w:val="28"/>
          <w:szCs w:val="28"/>
        </w:rPr>
      </w:pPr>
      <w:r>
        <w:rPr>
          <w:rFonts w:asciiTheme="minorEastAsia" w:hAnsiTheme="minorEastAsia" w:cs="宋体" w:hint="eastAsia"/>
          <w:sz w:val="28"/>
          <w:szCs w:val="28"/>
        </w:rPr>
        <w:t>*</w:t>
      </w:r>
      <w:r w:rsidR="006B15AE" w:rsidRPr="003719B2">
        <w:rPr>
          <w:rFonts w:asciiTheme="minorEastAsia" w:hAnsiTheme="minorEastAsia" w:cs="宋体" w:hint="eastAsia"/>
          <w:sz w:val="28"/>
          <w:szCs w:val="28"/>
        </w:rPr>
        <w:t>质保</w:t>
      </w:r>
      <w:r w:rsidR="006B15AE" w:rsidRPr="003719B2">
        <w:rPr>
          <w:rFonts w:asciiTheme="minorEastAsia" w:hAnsiTheme="minorEastAsia" w:cs="宋体"/>
          <w:sz w:val="28"/>
          <w:szCs w:val="28"/>
        </w:rPr>
        <w:t>时间：</w:t>
      </w:r>
      <w:r w:rsidR="006B15AE" w:rsidRPr="003719B2">
        <w:rPr>
          <w:rFonts w:asciiTheme="minorEastAsia" w:hAnsiTheme="minorEastAsia" w:cs="宋体" w:hint="eastAsia"/>
          <w:sz w:val="28"/>
          <w:szCs w:val="28"/>
        </w:rPr>
        <w:t>系统软硬件提供5年</w:t>
      </w:r>
      <w:r w:rsidR="003E5FC1" w:rsidRPr="003719B2">
        <w:rPr>
          <w:rFonts w:asciiTheme="minorEastAsia" w:hAnsiTheme="minorEastAsia" w:cs="宋体" w:hint="eastAsia"/>
          <w:sz w:val="28"/>
          <w:szCs w:val="28"/>
        </w:rPr>
        <w:t>原厂</w:t>
      </w:r>
      <w:r w:rsidR="006B15AE" w:rsidRPr="003719B2">
        <w:rPr>
          <w:rFonts w:asciiTheme="minorEastAsia" w:hAnsiTheme="minorEastAsia" w:cs="宋体" w:hint="eastAsia"/>
          <w:sz w:val="28"/>
          <w:szCs w:val="28"/>
        </w:rPr>
        <w:t>免费质量保障，提供原厂售后服务承诺函。硬件质保期开始</w:t>
      </w:r>
      <w:r w:rsidR="006B15AE" w:rsidRPr="003719B2">
        <w:rPr>
          <w:rFonts w:asciiTheme="minorEastAsia" w:hAnsiTheme="minorEastAsia" w:cs="宋体"/>
          <w:sz w:val="28"/>
          <w:szCs w:val="28"/>
        </w:rPr>
        <w:t>时间</w:t>
      </w:r>
      <w:r w:rsidR="006B15AE" w:rsidRPr="003719B2">
        <w:rPr>
          <w:rFonts w:asciiTheme="minorEastAsia" w:hAnsiTheme="minorEastAsia" w:cs="宋体" w:hint="eastAsia"/>
          <w:sz w:val="28"/>
          <w:szCs w:val="28"/>
        </w:rPr>
        <w:t>以</w:t>
      </w:r>
      <w:r w:rsidR="006B15AE" w:rsidRPr="003719B2">
        <w:rPr>
          <w:rFonts w:asciiTheme="minorEastAsia" w:hAnsiTheme="minorEastAsia" w:cs="宋体"/>
          <w:sz w:val="28"/>
          <w:szCs w:val="28"/>
        </w:rPr>
        <w:t>硬件到货验收合格</w:t>
      </w:r>
      <w:r w:rsidR="006B15AE" w:rsidRPr="003719B2">
        <w:rPr>
          <w:rFonts w:asciiTheme="minorEastAsia" w:hAnsiTheme="minorEastAsia" w:cs="宋体" w:hint="eastAsia"/>
          <w:sz w:val="28"/>
          <w:szCs w:val="28"/>
        </w:rPr>
        <w:t>确认书的最晚签字日期为准，</w:t>
      </w:r>
      <w:r w:rsidR="006B15AE" w:rsidRPr="003719B2">
        <w:rPr>
          <w:rFonts w:asciiTheme="minorEastAsia" w:hAnsiTheme="minorEastAsia" w:cs="宋体"/>
          <w:sz w:val="28"/>
          <w:szCs w:val="28"/>
        </w:rPr>
        <w:t>软件质保期开始时间</w:t>
      </w:r>
      <w:r w:rsidR="006B15AE" w:rsidRPr="003719B2">
        <w:rPr>
          <w:rFonts w:asciiTheme="minorEastAsia" w:hAnsiTheme="minorEastAsia" w:cs="宋体" w:hint="eastAsia"/>
          <w:sz w:val="28"/>
          <w:szCs w:val="28"/>
        </w:rPr>
        <w:t>以</w:t>
      </w:r>
      <w:r w:rsidR="006B15AE" w:rsidRPr="003719B2">
        <w:rPr>
          <w:rFonts w:asciiTheme="minorEastAsia" w:hAnsiTheme="minorEastAsia" w:cs="宋体"/>
          <w:sz w:val="28"/>
          <w:szCs w:val="28"/>
        </w:rPr>
        <w:t>软件</w:t>
      </w:r>
      <w:r w:rsidR="006B15AE" w:rsidRPr="003719B2">
        <w:rPr>
          <w:rFonts w:asciiTheme="minorEastAsia" w:hAnsiTheme="minorEastAsia" w:cs="宋体" w:hint="eastAsia"/>
          <w:sz w:val="28"/>
          <w:szCs w:val="28"/>
        </w:rPr>
        <w:t>单项验收合格确认书的最晚签字日期为准。</w:t>
      </w:r>
    </w:p>
    <w:p w14:paraId="6B77C927" w14:textId="77777777" w:rsidR="006B15AE" w:rsidRPr="003719B2" w:rsidRDefault="006B15AE" w:rsidP="00DE2CC0">
      <w:pPr>
        <w:pStyle w:val="a8"/>
        <w:numPr>
          <w:ilvl w:val="0"/>
          <w:numId w:val="56"/>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驻场</w:t>
      </w:r>
      <w:r w:rsidRPr="003719B2">
        <w:rPr>
          <w:rFonts w:asciiTheme="minorEastAsia" w:hAnsiTheme="minorEastAsia" w:cs="宋体"/>
          <w:sz w:val="28"/>
          <w:szCs w:val="28"/>
        </w:rPr>
        <w:t>人员：</w:t>
      </w:r>
      <w:r w:rsidRPr="003719B2">
        <w:rPr>
          <w:rFonts w:asciiTheme="minorEastAsia" w:hAnsiTheme="minorEastAsia" w:cs="宋体" w:hint="eastAsia"/>
          <w:sz w:val="28"/>
          <w:szCs w:val="28"/>
        </w:rPr>
        <w:t xml:space="preserve"> 项目实施期间至少两名负责本项目专职研发人员驻场。驻场人员离职前</w:t>
      </w:r>
      <w:r w:rsidRPr="003719B2">
        <w:rPr>
          <w:rFonts w:asciiTheme="minorEastAsia" w:hAnsiTheme="minorEastAsia" w:cs="宋体"/>
          <w:sz w:val="28"/>
          <w:szCs w:val="28"/>
        </w:rPr>
        <w:t>1个月进行交接工作。</w:t>
      </w:r>
    </w:p>
    <w:p w14:paraId="6D6CCEFB" w14:textId="77777777" w:rsidR="006B15AE" w:rsidRPr="003719B2" w:rsidRDefault="006B15AE" w:rsidP="00DE2CC0">
      <w:pPr>
        <w:pStyle w:val="a8"/>
        <w:numPr>
          <w:ilvl w:val="0"/>
          <w:numId w:val="56"/>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提供7*24*365技术支持服务。提供应急预案，在项目实施期间进行应急演练。</w:t>
      </w:r>
    </w:p>
    <w:p w14:paraId="024D7018" w14:textId="77777777" w:rsidR="006B15AE" w:rsidRPr="003719B2" w:rsidRDefault="006B15AE" w:rsidP="00DE2CC0">
      <w:pPr>
        <w:pStyle w:val="a8"/>
        <w:numPr>
          <w:ilvl w:val="0"/>
          <w:numId w:val="56"/>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质保</w:t>
      </w:r>
      <w:r w:rsidRPr="003719B2">
        <w:rPr>
          <w:rFonts w:asciiTheme="minorEastAsia" w:hAnsiTheme="minorEastAsia" w:cs="宋体"/>
          <w:sz w:val="28"/>
          <w:szCs w:val="28"/>
        </w:rPr>
        <w:t>期内应提供免费</w:t>
      </w:r>
      <w:r w:rsidRPr="003719B2">
        <w:rPr>
          <w:rFonts w:asciiTheme="minorEastAsia" w:hAnsiTheme="minorEastAsia" w:cs="宋体" w:hint="eastAsia"/>
          <w:sz w:val="28"/>
          <w:szCs w:val="28"/>
        </w:rPr>
        <w:t>技术支持</w:t>
      </w:r>
      <w:r w:rsidRPr="003719B2">
        <w:rPr>
          <w:rFonts w:asciiTheme="minorEastAsia" w:hAnsiTheme="minorEastAsia" w:cs="宋体"/>
          <w:sz w:val="28"/>
          <w:szCs w:val="28"/>
        </w:rPr>
        <w:t>、免费保修服务（所有维修产生的费用由</w:t>
      </w:r>
      <w:r w:rsidRPr="003719B2">
        <w:rPr>
          <w:rFonts w:asciiTheme="minorEastAsia" w:hAnsiTheme="minorEastAsia" w:cs="宋体" w:hint="eastAsia"/>
          <w:sz w:val="28"/>
          <w:szCs w:val="28"/>
        </w:rPr>
        <w:t>供应商自行</w:t>
      </w:r>
      <w:r w:rsidRPr="003719B2">
        <w:rPr>
          <w:rFonts w:asciiTheme="minorEastAsia" w:hAnsiTheme="minorEastAsia" w:cs="宋体"/>
          <w:sz w:val="28"/>
          <w:szCs w:val="28"/>
        </w:rPr>
        <w:t>承担）、软件免费版本升级</w:t>
      </w:r>
      <w:r w:rsidRPr="003719B2">
        <w:rPr>
          <w:rFonts w:asciiTheme="minorEastAsia" w:hAnsiTheme="minorEastAsia" w:cs="宋体" w:hint="eastAsia"/>
          <w:sz w:val="28"/>
          <w:szCs w:val="28"/>
        </w:rPr>
        <w:t>、修改系统BUG、</w:t>
      </w:r>
      <w:r w:rsidRPr="003719B2">
        <w:rPr>
          <w:rFonts w:asciiTheme="minorEastAsia" w:hAnsiTheme="minorEastAsia" w:cs="宋体"/>
          <w:sz w:val="28"/>
          <w:szCs w:val="28"/>
        </w:rPr>
        <w:t>系统扩充</w:t>
      </w:r>
      <w:r w:rsidRPr="003719B2">
        <w:rPr>
          <w:rFonts w:asciiTheme="minorEastAsia" w:hAnsiTheme="minorEastAsia" w:cs="宋体" w:hint="eastAsia"/>
          <w:sz w:val="28"/>
          <w:szCs w:val="28"/>
        </w:rPr>
        <w:t>（</w:t>
      </w:r>
      <w:r w:rsidRPr="003719B2">
        <w:rPr>
          <w:rFonts w:asciiTheme="minorEastAsia" w:hAnsiTheme="minorEastAsia" w:cs="宋体"/>
          <w:sz w:val="28"/>
          <w:szCs w:val="28"/>
        </w:rPr>
        <w:t>提供扩容和升级方案，包括接口、数据库结构等必要升级的技术参数和资料</w:t>
      </w:r>
      <w:r w:rsidRPr="003719B2">
        <w:rPr>
          <w:rFonts w:asciiTheme="minorEastAsia" w:hAnsiTheme="minorEastAsia" w:cs="宋体" w:hint="eastAsia"/>
          <w:sz w:val="28"/>
          <w:szCs w:val="28"/>
        </w:rPr>
        <w:t>）等</w:t>
      </w:r>
      <w:r w:rsidRPr="003719B2">
        <w:rPr>
          <w:rFonts w:asciiTheme="minorEastAsia" w:hAnsiTheme="minorEastAsia" w:cs="宋体"/>
          <w:sz w:val="28"/>
          <w:szCs w:val="28"/>
        </w:rPr>
        <w:t>服务、以及免费的相关业务功能完善服务。</w:t>
      </w:r>
    </w:p>
    <w:p w14:paraId="6FD1F466" w14:textId="77777777" w:rsidR="006B15AE" w:rsidRPr="003719B2" w:rsidRDefault="006B15AE" w:rsidP="00DE2CC0">
      <w:pPr>
        <w:pStyle w:val="a8"/>
        <w:numPr>
          <w:ilvl w:val="0"/>
          <w:numId w:val="56"/>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定期每月进行设备/</w:t>
      </w:r>
      <w:r w:rsidRPr="003719B2">
        <w:rPr>
          <w:rFonts w:asciiTheme="minorEastAsia" w:hAnsiTheme="minorEastAsia" w:cs="宋体"/>
          <w:sz w:val="28"/>
          <w:szCs w:val="28"/>
        </w:rPr>
        <w:t>系统的巡检工作</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包括设备运行状态</w:t>
      </w:r>
      <w:r w:rsidRPr="003719B2">
        <w:rPr>
          <w:rFonts w:asciiTheme="minorEastAsia" w:hAnsiTheme="minorEastAsia" w:cs="宋体" w:hint="eastAsia"/>
          <w:sz w:val="28"/>
          <w:szCs w:val="28"/>
        </w:rPr>
        <w:t>、</w:t>
      </w:r>
      <w:r w:rsidRPr="003719B2">
        <w:rPr>
          <w:rFonts w:asciiTheme="minorEastAsia" w:hAnsiTheme="minorEastAsia" w:cs="宋体"/>
          <w:sz w:val="28"/>
          <w:szCs w:val="28"/>
        </w:rPr>
        <w:lastRenderedPageBreak/>
        <w:t>日志分析等</w:t>
      </w:r>
      <w:r w:rsidRPr="003719B2">
        <w:rPr>
          <w:rFonts w:asciiTheme="minorEastAsia" w:hAnsiTheme="minorEastAsia" w:cs="宋体" w:hint="eastAsia"/>
          <w:sz w:val="28"/>
          <w:szCs w:val="28"/>
        </w:rPr>
        <w:t>，</w:t>
      </w:r>
      <w:r w:rsidRPr="003719B2">
        <w:rPr>
          <w:rFonts w:asciiTheme="minorEastAsia" w:hAnsiTheme="minorEastAsia" w:cs="宋体"/>
          <w:sz w:val="28"/>
          <w:szCs w:val="28"/>
        </w:rPr>
        <w:t>及时发现</w:t>
      </w:r>
      <w:r w:rsidRPr="003719B2">
        <w:rPr>
          <w:rFonts w:asciiTheme="minorEastAsia" w:hAnsiTheme="minorEastAsia" w:cs="宋体" w:hint="eastAsia"/>
          <w:sz w:val="28"/>
          <w:szCs w:val="28"/>
        </w:rPr>
        <w:t>、</w:t>
      </w:r>
      <w:r w:rsidRPr="003719B2">
        <w:rPr>
          <w:rFonts w:asciiTheme="minorEastAsia" w:hAnsiTheme="minorEastAsia" w:cs="宋体"/>
          <w:sz w:val="28"/>
          <w:szCs w:val="28"/>
        </w:rPr>
        <w:t>通报异常运行情况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包括</w:t>
      </w:r>
      <w:r w:rsidRPr="003719B2">
        <w:rPr>
          <w:rFonts w:asciiTheme="minorEastAsia" w:hAnsiTheme="minorEastAsia" w:cs="宋体" w:hint="eastAsia"/>
          <w:sz w:val="28"/>
          <w:szCs w:val="28"/>
        </w:rPr>
        <w:t>但不限于</w:t>
      </w:r>
      <w:r w:rsidRPr="003719B2">
        <w:rPr>
          <w:rFonts w:asciiTheme="minorEastAsia" w:hAnsiTheme="minorEastAsia" w:cs="宋体"/>
          <w:sz w:val="28"/>
          <w:szCs w:val="28"/>
        </w:rPr>
        <w:t>偶然故障、干扰、频发故障、潜</w:t>
      </w:r>
      <w:r w:rsidRPr="003719B2">
        <w:rPr>
          <w:rFonts w:asciiTheme="minorEastAsia" w:hAnsiTheme="minorEastAsia" w:cs="宋体" w:hint="eastAsia"/>
          <w:sz w:val="28"/>
          <w:szCs w:val="28"/>
        </w:rPr>
        <w:t>在</w:t>
      </w:r>
      <w:r w:rsidRPr="003719B2">
        <w:rPr>
          <w:rFonts w:asciiTheme="minorEastAsia" w:hAnsiTheme="minorEastAsia" w:cs="宋体"/>
          <w:sz w:val="28"/>
          <w:szCs w:val="28"/>
        </w:rPr>
        <w:t>故障等，并协助</w:t>
      </w:r>
      <w:r w:rsidRPr="003719B2">
        <w:rPr>
          <w:rFonts w:asciiTheme="minorEastAsia" w:hAnsiTheme="minorEastAsia" w:cs="宋体" w:hint="eastAsia"/>
          <w:sz w:val="28"/>
          <w:szCs w:val="28"/>
        </w:rPr>
        <w:t>医院</w:t>
      </w:r>
      <w:r w:rsidRPr="003719B2">
        <w:rPr>
          <w:rFonts w:asciiTheme="minorEastAsia" w:hAnsiTheme="minorEastAsia" w:cs="宋体"/>
          <w:sz w:val="28"/>
          <w:szCs w:val="28"/>
        </w:rPr>
        <w:t>调查情况</w:t>
      </w:r>
      <w:r w:rsidRPr="003719B2">
        <w:rPr>
          <w:rFonts w:asciiTheme="minorEastAsia" w:hAnsiTheme="minorEastAsia" w:cs="宋体" w:hint="eastAsia"/>
          <w:sz w:val="28"/>
          <w:szCs w:val="28"/>
        </w:rPr>
        <w:t>，</w:t>
      </w:r>
      <w:r w:rsidRPr="003719B2">
        <w:rPr>
          <w:rFonts w:asciiTheme="minorEastAsia" w:hAnsiTheme="minorEastAsia" w:cs="宋体"/>
          <w:sz w:val="28"/>
          <w:szCs w:val="28"/>
        </w:rPr>
        <w:t>出具</w:t>
      </w:r>
      <w:r w:rsidRPr="003719B2">
        <w:rPr>
          <w:rFonts w:asciiTheme="minorEastAsia" w:hAnsiTheme="minorEastAsia" w:cs="宋体" w:hint="eastAsia"/>
          <w:sz w:val="28"/>
          <w:szCs w:val="28"/>
        </w:rPr>
        <w:t>《系统</w:t>
      </w:r>
      <w:r w:rsidRPr="003719B2">
        <w:rPr>
          <w:rFonts w:asciiTheme="minorEastAsia" w:hAnsiTheme="minorEastAsia" w:cs="宋体"/>
          <w:sz w:val="28"/>
          <w:szCs w:val="28"/>
        </w:rPr>
        <w:t>巡检</w:t>
      </w:r>
      <w:r w:rsidRPr="003719B2">
        <w:rPr>
          <w:rFonts w:asciiTheme="minorEastAsia" w:hAnsiTheme="minorEastAsia" w:cs="宋体" w:hint="eastAsia"/>
          <w:sz w:val="28"/>
          <w:szCs w:val="28"/>
        </w:rPr>
        <w:t>和</w:t>
      </w:r>
      <w:r w:rsidRPr="003719B2">
        <w:rPr>
          <w:rFonts w:asciiTheme="minorEastAsia" w:hAnsiTheme="minorEastAsia" w:cs="宋体"/>
          <w:sz w:val="28"/>
          <w:szCs w:val="28"/>
        </w:rPr>
        <w:t>日志分析报告</w:t>
      </w:r>
      <w:r w:rsidRPr="003719B2">
        <w:rPr>
          <w:rFonts w:asciiTheme="minorEastAsia" w:hAnsiTheme="minorEastAsia" w:cs="宋体" w:hint="eastAsia"/>
          <w:sz w:val="28"/>
          <w:szCs w:val="28"/>
        </w:rPr>
        <w:t>》。</w:t>
      </w:r>
    </w:p>
    <w:p w14:paraId="6499E949" w14:textId="77777777" w:rsidR="006B15AE" w:rsidRPr="003719B2" w:rsidRDefault="006B15AE" w:rsidP="00DE2CC0">
      <w:pPr>
        <w:pStyle w:val="a8"/>
        <w:numPr>
          <w:ilvl w:val="0"/>
          <w:numId w:val="56"/>
        </w:numPr>
        <w:spacing w:line="560" w:lineRule="exact"/>
        <w:ind w:firstLineChars="0"/>
        <w:rPr>
          <w:rFonts w:asciiTheme="minorEastAsia" w:hAnsiTheme="minorEastAsia" w:cs="宋体"/>
          <w:sz w:val="28"/>
          <w:szCs w:val="28"/>
        </w:rPr>
      </w:pPr>
      <w:r w:rsidRPr="003719B2">
        <w:rPr>
          <w:rFonts w:asciiTheme="minorEastAsia" w:hAnsiTheme="minorEastAsia" w:cs="宋体"/>
          <w:sz w:val="28"/>
          <w:szCs w:val="28"/>
        </w:rPr>
        <w:t>应提交运行维护保障计划、详细方案以及各系统的运行和维护手册</w:t>
      </w:r>
      <w:r w:rsidRPr="003719B2">
        <w:rPr>
          <w:rFonts w:asciiTheme="minorEastAsia" w:hAnsiTheme="minorEastAsia" w:cs="宋体" w:hint="eastAsia"/>
          <w:sz w:val="28"/>
          <w:szCs w:val="28"/>
        </w:rPr>
        <w:t>。</w:t>
      </w:r>
    </w:p>
    <w:p w14:paraId="7F978C94" w14:textId="77777777" w:rsidR="003E5FC1" w:rsidRPr="003719B2" w:rsidRDefault="003E5FC1" w:rsidP="00DE2CC0">
      <w:pPr>
        <w:pStyle w:val="a8"/>
        <w:numPr>
          <w:ilvl w:val="0"/>
          <w:numId w:val="56"/>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接到故障通知后，立即响应，</w:t>
      </w:r>
      <w:r w:rsidRPr="003719B2">
        <w:rPr>
          <w:rFonts w:asciiTheme="minorEastAsia" w:hAnsiTheme="minorEastAsia" w:cs="宋体"/>
          <w:sz w:val="28"/>
          <w:szCs w:val="28"/>
        </w:rPr>
        <w:t>2小时内恢复。供应商需在2小时内对所提出的维护要求做出实质性反应，并提供应急响应策略。系统运行过程中如果出现技术故障（如硬件故障、软件故障、配置丢失等），在此期间按紧急预案处置，确保系统最大限度地不中断运行。供应商保证对提供2小时内解决此类问题的紧急预案方案，以排除故障使得系统得以正常运行。</w:t>
      </w:r>
    </w:p>
    <w:p w14:paraId="73F8FBA7" w14:textId="27CD9C0C" w:rsidR="003E5FC1" w:rsidRPr="003719B2" w:rsidRDefault="00F20C3A" w:rsidP="00DE2CC0">
      <w:pPr>
        <w:pStyle w:val="a8"/>
        <w:numPr>
          <w:ilvl w:val="0"/>
          <w:numId w:val="56"/>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3E5FC1" w:rsidRPr="003719B2">
        <w:rPr>
          <w:rFonts w:asciiTheme="minorEastAsia" w:hAnsiTheme="minorEastAsia" w:cs="宋体" w:hint="eastAsia"/>
          <w:sz w:val="28"/>
          <w:szCs w:val="28"/>
        </w:rPr>
        <w:t>在重大活动或重要节日期间应出具全面的保障方案，保证系统设备的正常运行，具体要求包括：在重大活动或重要节日</w:t>
      </w:r>
      <w:r w:rsidR="003E5FC1" w:rsidRPr="003719B2">
        <w:rPr>
          <w:rFonts w:asciiTheme="minorEastAsia" w:hAnsiTheme="minorEastAsia" w:cs="宋体"/>
          <w:sz w:val="28"/>
          <w:szCs w:val="28"/>
        </w:rPr>
        <w:t>7个工作日之前，完成对系统状态全面风险评估，对影响系统运行稳定性的因素进行分析与评估，以预知风险，制定解决方案，规避和预防这些风险，消除隐患，保障系统正常、稳定的运行。加派足够的资深工程师在现场做好技术支持工作。</w:t>
      </w:r>
    </w:p>
    <w:p w14:paraId="31DB3978" w14:textId="77777777" w:rsidR="006B15AE" w:rsidRPr="003719B2" w:rsidRDefault="006B15AE" w:rsidP="00DE2CC0">
      <w:pPr>
        <w:pStyle w:val="a8"/>
        <w:numPr>
          <w:ilvl w:val="0"/>
          <w:numId w:val="56"/>
        </w:numPr>
        <w:spacing w:line="560" w:lineRule="exact"/>
        <w:ind w:firstLineChars="0"/>
        <w:rPr>
          <w:rFonts w:asciiTheme="minorEastAsia" w:hAnsiTheme="minorEastAsia" w:cs="宋体"/>
          <w:sz w:val="28"/>
          <w:szCs w:val="28"/>
        </w:rPr>
      </w:pPr>
      <w:r w:rsidRPr="003719B2">
        <w:rPr>
          <w:rFonts w:asciiTheme="minorEastAsia" w:hAnsiTheme="minorEastAsia" w:cs="宋体" w:hint="eastAsia"/>
          <w:sz w:val="28"/>
          <w:szCs w:val="28"/>
        </w:rPr>
        <w:t>制定详细的培训计划，包括但不限于下述内容：</w:t>
      </w:r>
    </w:p>
    <w:p w14:paraId="4238778D" w14:textId="77777777" w:rsidR="006B15AE" w:rsidRPr="003719B2" w:rsidRDefault="006B15AE" w:rsidP="006B15A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系统管理员培训：掌握系统日常维护各种技术，熟练掌握对网络管理和维护、硬件管理和维护、应用系统的管理和维护以及安全管理等。</w:t>
      </w:r>
    </w:p>
    <w:p w14:paraId="0B4F3697" w14:textId="77777777" w:rsidR="006B15AE" w:rsidRPr="003719B2" w:rsidRDefault="006B15AE" w:rsidP="006B15A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技术人员培训：通过培训，使项目系统技术人员掌握系统</w:t>
      </w:r>
      <w:r w:rsidRPr="003719B2">
        <w:rPr>
          <w:rFonts w:asciiTheme="minorEastAsia" w:hAnsiTheme="minorEastAsia" w:cs="宋体" w:hint="eastAsia"/>
          <w:sz w:val="28"/>
          <w:szCs w:val="28"/>
        </w:rPr>
        <w:t>监</w:t>
      </w:r>
      <w:r w:rsidRPr="003719B2">
        <w:rPr>
          <w:rFonts w:asciiTheme="minorEastAsia" w:hAnsiTheme="minorEastAsia" w:cs="宋体" w:hint="eastAsia"/>
          <w:sz w:val="28"/>
          <w:szCs w:val="28"/>
        </w:rPr>
        <w:lastRenderedPageBreak/>
        <w:t>控</w:t>
      </w:r>
      <w:r w:rsidRPr="003719B2">
        <w:rPr>
          <w:rFonts w:asciiTheme="minorEastAsia" w:hAnsiTheme="minorEastAsia" w:cs="宋体"/>
          <w:sz w:val="28"/>
          <w:szCs w:val="28"/>
        </w:rPr>
        <w:t>、</w:t>
      </w:r>
      <w:r w:rsidRPr="003719B2">
        <w:rPr>
          <w:rFonts w:asciiTheme="minorEastAsia" w:hAnsiTheme="minorEastAsia" w:cs="宋体" w:hint="eastAsia"/>
          <w:sz w:val="28"/>
          <w:szCs w:val="28"/>
        </w:rPr>
        <w:t>故障排查、应急处理</w:t>
      </w:r>
      <w:r w:rsidRPr="003719B2">
        <w:rPr>
          <w:rFonts w:asciiTheme="minorEastAsia" w:hAnsiTheme="minorEastAsia" w:cs="宋体"/>
          <w:sz w:val="28"/>
          <w:szCs w:val="28"/>
        </w:rPr>
        <w:t>等技术，具备一定的维护能力，在系统实施过程中能够参与项目管理和系统搭建，在系统维护过程中能够自行维护。</w:t>
      </w:r>
    </w:p>
    <w:p w14:paraId="78EDF493" w14:textId="77777777" w:rsidR="006B15AE" w:rsidRPr="003719B2" w:rsidRDefault="006B15AE" w:rsidP="006B15AE">
      <w:pPr>
        <w:pStyle w:val="a8"/>
        <w:spacing w:line="560" w:lineRule="exact"/>
        <w:ind w:left="780" w:firstLineChars="0" w:firstLine="0"/>
        <w:rPr>
          <w:rFonts w:asciiTheme="minorEastAsia" w:hAnsiTheme="minorEastAsia" w:cs="宋体"/>
          <w:sz w:val="28"/>
          <w:szCs w:val="28"/>
        </w:rPr>
      </w:pPr>
      <w:r w:rsidRPr="003719B2">
        <w:rPr>
          <w:rFonts w:asciiTheme="minorEastAsia" w:hAnsiTheme="minorEastAsia" w:cs="宋体"/>
          <w:sz w:val="28"/>
          <w:szCs w:val="28"/>
        </w:rPr>
        <w:t>系统操作员培训：能够熟练使用系统各类操作模块、快速调用相关业务处理模块并规范输入各种信息。</w:t>
      </w:r>
    </w:p>
    <w:p w14:paraId="5BCCB4AB" w14:textId="26EBFD70" w:rsidR="006B15AE" w:rsidRPr="003719B2" w:rsidRDefault="003246D2" w:rsidP="00DE2CC0">
      <w:pPr>
        <w:pStyle w:val="a8"/>
        <w:numPr>
          <w:ilvl w:val="0"/>
          <w:numId w:val="56"/>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6B15AE" w:rsidRPr="003719B2">
        <w:rPr>
          <w:rFonts w:asciiTheme="minorEastAsia" w:hAnsiTheme="minorEastAsia" w:cs="宋体" w:hint="eastAsia"/>
          <w:sz w:val="28"/>
          <w:szCs w:val="28"/>
        </w:rPr>
        <w:t>涉及院方医改、系统升级等重大事项，根据医院需要必须安排相关专业人员驻场支持。</w:t>
      </w:r>
    </w:p>
    <w:p w14:paraId="573BFB55" w14:textId="3AE61558" w:rsidR="006B15AE" w:rsidRPr="003719B2" w:rsidRDefault="00F20C3A" w:rsidP="00DE2CC0">
      <w:pPr>
        <w:pStyle w:val="a8"/>
        <w:numPr>
          <w:ilvl w:val="0"/>
          <w:numId w:val="56"/>
        </w:numPr>
        <w:spacing w:line="560" w:lineRule="exact"/>
        <w:ind w:firstLineChars="0"/>
        <w:rPr>
          <w:rFonts w:asciiTheme="minorEastAsia" w:hAnsiTheme="minorEastAsia" w:cs="宋体"/>
          <w:sz w:val="28"/>
          <w:szCs w:val="28"/>
        </w:rPr>
      </w:pPr>
      <w:r>
        <w:rPr>
          <w:rFonts w:asciiTheme="minorEastAsia" w:hAnsiTheme="minorEastAsia" w:cs="宋体" w:hint="eastAsia"/>
          <w:sz w:val="28"/>
          <w:szCs w:val="28"/>
        </w:rPr>
        <w:t>*</w:t>
      </w:r>
      <w:r w:rsidR="006B15AE" w:rsidRPr="003719B2">
        <w:rPr>
          <w:rFonts w:asciiTheme="minorEastAsia" w:hAnsiTheme="minorEastAsia" w:cs="宋体" w:hint="eastAsia"/>
          <w:sz w:val="28"/>
          <w:szCs w:val="28"/>
        </w:rPr>
        <w:t>当硬件发生故障且24小时不能修复，由供应商提供相同备件。</w:t>
      </w:r>
    </w:p>
    <w:p w14:paraId="3325C558" w14:textId="77777777" w:rsidR="0043233A" w:rsidRPr="003719B2" w:rsidRDefault="005B345F" w:rsidP="00DE2CC0">
      <w:pPr>
        <w:pStyle w:val="a8"/>
        <w:numPr>
          <w:ilvl w:val="0"/>
          <w:numId w:val="56"/>
        </w:numPr>
        <w:tabs>
          <w:tab w:val="left" w:pos="735"/>
        </w:tabs>
        <w:ind w:firstLineChars="0"/>
        <w:rPr>
          <w:rFonts w:asciiTheme="minorEastAsia" w:hAnsiTheme="minorEastAsia" w:cs="宋体"/>
          <w:sz w:val="28"/>
          <w:szCs w:val="28"/>
        </w:rPr>
      </w:pPr>
      <w:r w:rsidRPr="003719B2">
        <w:rPr>
          <w:rFonts w:asciiTheme="minorEastAsia" w:hAnsiTheme="minorEastAsia" w:hint="eastAsia"/>
          <w:sz w:val="28"/>
          <w:szCs w:val="28"/>
        </w:rPr>
        <w:t>未尽事宜</w:t>
      </w:r>
      <w:r w:rsidR="006B15AE" w:rsidRPr="003719B2">
        <w:rPr>
          <w:rFonts w:asciiTheme="minorEastAsia" w:hAnsiTheme="minorEastAsia" w:hint="eastAsia"/>
          <w:sz w:val="28"/>
          <w:szCs w:val="28"/>
        </w:rPr>
        <w:t>，以院方切身需求为重，服务患者为先，协商解决</w:t>
      </w:r>
      <w:r w:rsidR="006B15AE" w:rsidRPr="003719B2">
        <w:rPr>
          <w:rFonts w:asciiTheme="minorEastAsia" w:hAnsiTheme="minorEastAsia" w:cs="宋体" w:hint="eastAsia"/>
          <w:sz w:val="28"/>
          <w:szCs w:val="28"/>
        </w:rPr>
        <w:t>。</w:t>
      </w:r>
    </w:p>
    <w:p w14:paraId="4B109629" w14:textId="77777777" w:rsidR="0043233A" w:rsidRPr="003719B2" w:rsidRDefault="0043233A" w:rsidP="00C0399C">
      <w:pPr>
        <w:pStyle w:val="11"/>
        <w:spacing w:line="560" w:lineRule="exact"/>
        <w:ind w:left="780" w:firstLineChars="150" w:firstLine="480"/>
        <w:rPr>
          <w:rFonts w:asciiTheme="minorEastAsia" w:eastAsiaTheme="minorEastAsia" w:hAnsiTheme="minorEastAsia"/>
          <w:sz w:val="32"/>
          <w:szCs w:val="32"/>
          <w:lang w:eastAsia="zh-CN"/>
        </w:rPr>
      </w:pPr>
      <w:bookmarkStart w:id="266" w:name="_Toc19017917"/>
      <w:r w:rsidRPr="003719B2">
        <w:rPr>
          <w:rFonts w:asciiTheme="minorEastAsia" w:eastAsiaTheme="minorEastAsia" w:hAnsiTheme="minorEastAsia" w:hint="eastAsia"/>
          <w:sz w:val="32"/>
          <w:szCs w:val="32"/>
          <w:lang w:eastAsia="zh-CN"/>
        </w:rPr>
        <w:lastRenderedPageBreak/>
        <w:t xml:space="preserve">第四章 </w:t>
      </w:r>
      <w:bookmarkEnd w:id="266"/>
      <w:r w:rsidRPr="003719B2">
        <w:rPr>
          <w:rFonts w:asciiTheme="minorEastAsia" w:eastAsiaTheme="minorEastAsia" w:hAnsiTheme="minorEastAsia" w:hint="eastAsia"/>
          <w:sz w:val="32"/>
          <w:szCs w:val="32"/>
          <w:lang w:eastAsia="zh-CN"/>
        </w:rPr>
        <w:t>项目集成服务要求</w:t>
      </w:r>
    </w:p>
    <w:p w14:paraId="565D90E3"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项目投标人应</w:t>
      </w:r>
      <w:r w:rsidRPr="003719B2">
        <w:rPr>
          <w:rFonts w:asciiTheme="minorEastAsia" w:hAnsiTheme="minorEastAsia"/>
          <w:sz w:val="28"/>
          <w:szCs w:val="28"/>
        </w:rPr>
        <w:t>充分了解本次项目的建设</w:t>
      </w:r>
      <w:r w:rsidRPr="003719B2">
        <w:rPr>
          <w:rFonts w:asciiTheme="minorEastAsia" w:hAnsiTheme="minorEastAsia" w:hint="eastAsia"/>
          <w:sz w:val="28"/>
          <w:szCs w:val="28"/>
        </w:rPr>
        <w:t>内容、</w:t>
      </w:r>
      <w:r w:rsidRPr="003719B2">
        <w:rPr>
          <w:rFonts w:asciiTheme="minorEastAsia" w:hAnsiTheme="minorEastAsia"/>
          <w:sz w:val="28"/>
          <w:szCs w:val="28"/>
        </w:rPr>
        <w:t>建设</w:t>
      </w:r>
      <w:r w:rsidRPr="003719B2">
        <w:rPr>
          <w:rFonts w:asciiTheme="minorEastAsia" w:hAnsiTheme="minorEastAsia" w:hint="eastAsia"/>
          <w:sz w:val="28"/>
          <w:szCs w:val="28"/>
        </w:rPr>
        <w:t>目标，</w:t>
      </w:r>
      <w:r w:rsidRPr="003719B2">
        <w:rPr>
          <w:rFonts w:asciiTheme="minorEastAsia" w:hAnsiTheme="minorEastAsia"/>
          <w:sz w:val="28"/>
          <w:szCs w:val="28"/>
        </w:rPr>
        <w:t>并结合目前医院信息化现状</w:t>
      </w:r>
      <w:r w:rsidRPr="003719B2">
        <w:rPr>
          <w:rFonts w:asciiTheme="minorEastAsia" w:hAnsiTheme="minorEastAsia" w:hint="eastAsia"/>
          <w:sz w:val="28"/>
          <w:szCs w:val="28"/>
        </w:rPr>
        <w:t>出具切实</w:t>
      </w:r>
      <w:r w:rsidRPr="003719B2">
        <w:rPr>
          <w:rFonts w:asciiTheme="minorEastAsia" w:hAnsiTheme="minorEastAsia"/>
          <w:sz w:val="28"/>
          <w:szCs w:val="28"/>
        </w:rPr>
        <w:t>可行的</w:t>
      </w:r>
      <w:r w:rsidRPr="003719B2">
        <w:rPr>
          <w:rFonts w:asciiTheme="minorEastAsia" w:hAnsiTheme="minorEastAsia" w:hint="eastAsia"/>
          <w:sz w:val="28"/>
          <w:szCs w:val="28"/>
        </w:rPr>
        <w:t>项目</w:t>
      </w:r>
      <w:r w:rsidRPr="003719B2">
        <w:rPr>
          <w:rFonts w:asciiTheme="minorEastAsia" w:hAnsiTheme="minorEastAsia"/>
          <w:sz w:val="28"/>
          <w:szCs w:val="28"/>
        </w:rPr>
        <w:t>总集管理</w:t>
      </w:r>
      <w:r w:rsidRPr="003719B2">
        <w:rPr>
          <w:rFonts w:asciiTheme="minorEastAsia" w:hAnsiTheme="minorEastAsia" w:hint="eastAsia"/>
          <w:sz w:val="28"/>
          <w:szCs w:val="28"/>
        </w:rPr>
        <w:t>及</w:t>
      </w:r>
      <w:r w:rsidRPr="003719B2">
        <w:rPr>
          <w:rFonts w:asciiTheme="minorEastAsia" w:hAnsiTheme="minorEastAsia"/>
          <w:sz w:val="28"/>
          <w:szCs w:val="28"/>
        </w:rPr>
        <w:t>实施方案。</w:t>
      </w:r>
    </w:p>
    <w:p w14:paraId="5E8C472E"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项目</w:t>
      </w:r>
      <w:r w:rsidRPr="003719B2">
        <w:rPr>
          <w:rFonts w:asciiTheme="minorEastAsia" w:hAnsiTheme="minorEastAsia"/>
          <w:sz w:val="28"/>
          <w:szCs w:val="28"/>
        </w:rPr>
        <w:t>总集</w:t>
      </w:r>
      <w:r w:rsidRPr="003719B2">
        <w:rPr>
          <w:rFonts w:asciiTheme="minorEastAsia" w:hAnsiTheme="minorEastAsia" w:hint="eastAsia"/>
          <w:sz w:val="28"/>
          <w:szCs w:val="28"/>
        </w:rPr>
        <w:t>管理</w:t>
      </w:r>
      <w:r w:rsidRPr="003719B2">
        <w:rPr>
          <w:rFonts w:asciiTheme="minorEastAsia" w:hAnsiTheme="minorEastAsia"/>
          <w:sz w:val="28"/>
          <w:szCs w:val="28"/>
        </w:rPr>
        <w:t>及实施</w:t>
      </w:r>
      <w:r w:rsidRPr="003719B2">
        <w:rPr>
          <w:rFonts w:asciiTheme="minorEastAsia" w:hAnsiTheme="minorEastAsia" w:hint="eastAsia"/>
          <w:sz w:val="28"/>
          <w:szCs w:val="28"/>
        </w:rPr>
        <w:t>要求内容</w:t>
      </w:r>
      <w:r w:rsidRPr="003719B2">
        <w:rPr>
          <w:rFonts w:asciiTheme="minorEastAsia" w:hAnsiTheme="minorEastAsia"/>
          <w:sz w:val="28"/>
          <w:szCs w:val="28"/>
        </w:rPr>
        <w:t>包括但不限于如下内容：</w:t>
      </w:r>
    </w:p>
    <w:p w14:paraId="46938D12"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w:t>
      </w:r>
      <w:r w:rsidRPr="003719B2">
        <w:rPr>
          <w:rFonts w:asciiTheme="minorEastAsia" w:hAnsiTheme="minorEastAsia"/>
          <w:sz w:val="28"/>
          <w:szCs w:val="28"/>
        </w:rPr>
        <w:t>项目建设内容</w:t>
      </w:r>
      <w:r w:rsidRPr="003719B2">
        <w:rPr>
          <w:rFonts w:asciiTheme="minorEastAsia" w:hAnsiTheme="minorEastAsia" w:hint="eastAsia"/>
          <w:sz w:val="28"/>
          <w:szCs w:val="28"/>
        </w:rPr>
        <w:t>理解</w:t>
      </w:r>
    </w:p>
    <w:p w14:paraId="2597D1D1"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投标人</w:t>
      </w:r>
      <w:r w:rsidRPr="003719B2">
        <w:rPr>
          <w:rFonts w:asciiTheme="minorEastAsia" w:hAnsiTheme="minorEastAsia"/>
          <w:sz w:val="28"/>
          <w:szCs w:val="28"/>
        </w:rPr>
        <w:t>需</w:t>
      </w:r>
      <w:r w:rsidRPr="003719B2">
        <w:rPr>
          <w:rFonts w:asciiTheme="minorEastAsia" w:hAnsiTheme="minorEastAsia" w:hint="eastAsia"/>
          <w:sz w:val="28"/>
          <w:szCs w:val="28"/>
        </w:rPr>
        <w:t>对</w:t>
      </w:r>
      <w:r w:rsidRPr="003719B2">
        <w:rPr>
          <w:rFonts w:asciiTheme="minorEastAsia" w:hAnsiTheme="minorEastAsia"/>
          <w:sz w:val="28"/>
          <w:szCs w:val="28"/>
        </w:rPr>
        <w:t>建设项目充分了解，对于建设进度、</w:t>
      </w:r>
      <w:r w:rsidRPr="003719B2">
        <w:rPr>
          <w:rFonts w:asciiTheme="minorEastAsia" w:hAnsiTheme="minorEastAsia" w:hint="eastAsia"/>
          <w:sz w:val="28"/>
          <w:szCs w:val="28"/>
        </w:rPr>
        <w:t>建设目标</w:t>
      </w:r>
      <w:r w:rsidRPr="003719B2">
        <w:rPr>
          <w:rFonts w:asciiTheme="minorEastAsia" w:hAnsiTheme="minorEastAsia"/>
          <w:sz w:val="28"/>
          <w:szCs w:val="28"/>
        </w:rPr>
        <w:t>等</w:t>
      </w:r>
      <w:r w:rsidRPr="003719B2">
        <w:rPr>
          <w:rFonts w:asciiTheme="minorEastAsia" w:hAnsiTheme="minorEastAsia" w:hint="eastAsia"/>
          <w:sz w:val="28"/>
          <w:szCs w:val="28"/>
        </w:rPr>
        <w:t>内容充分</w:t>
      </w:r>
      <w:r w:rsidRPr="003719B2">
        <w:rPr>
          <w:rFonts w:asciiTheme="minorEastAsia" w:hAnsiTheme="minorEastAsia"/>
          <w:sz w:val="28"/>
          <w:szCs w:val="28"/>
        </w:rPr>
        <w:t>了解，用以保证能提供合理的项目</w:t>
      </w:r>
      <w:r w:rsidRPr="003719B2">
        <w:rPr>
          <w:rFonts w:asciiTheme="minorEastAsia" w:hAnsiTheme="minorEastAsia" w:hint="eastAsia"/>
          <w:sz w:val="28"/>
          <w:szCs w:val="28"/>
        </w:rPr>
        <w:t>总集方案</w:t>
      </w:r>
      <w:r w:rsidRPr="003719B2">
        <w:rPr>
          <w:rFonts w:asciiTheme="minorEastAsia" w:hAnsiTheme="minorEastAsia"/>
          <w:sz w:val="28"/>
          <w:szCs w:val="28"/>
        </w:rPr>
        <w:t>。</w:t>
      </w:r>
    </w:p>
    <w:p w14:paraId="4C591671"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2、范围管理</w:t>
      </w:r>
    </w:p>
    <w:p w14:paraId="10BECCE3"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采用有效方式和工具，有效搜集整理项目需求，确保需求的正确理解，并能够跟踪每一个需求的落实。</w:t>
      </w:r>
    </w:p>
    <w:p w14:paraId="02C6E028"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3、人力资源管理</w:t>
      </w:r>
    </w:p>
    <w:p w14:paraId="22922125"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建立合理的集成项目管理团队，提供有效的人力管理制度、工作流程、保障和激励机制，保障项目团队人员高效、有序工作。</w:t>
      </w:r>
    </w:p>
    <w:p w14:paraId="5B0E4E47"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项目</w:t>
      </w:r>
      <w:r w:rsidRPr="003719B2">
        <w:rPr>
          <w:rFonts w:asciiTheme="minorEastAsia" w:hAnsiTheme="minorEastAsia"/>
          <w:sz w:val="28"/>
          <w:szCs w:val="28"/>
        </w:rPr>
        <w:t>团队成员至少具有项目经理、IT服务工程师、高级系统集成项目经理及施工管理、材料管理、预算管理、资料管理、质量检验、安全管理等方面的人员，团队人员配备齐全，均为专职，不得交叉任职</w:t>
      </w:r>
      <w:r w:rsidRPr="003719B2">
        <w:rPr>
          <w:rFonts w:asciiTheme="minorEastAsia" w:hAnsiTheme="minorEastAsia" w:hint="eastAsia"/>
          <w:sz w:val="28"/>
          <w:szCs w:val="28"/>
        </w:rPr>
        <w:t>，并能</w:t>
      </w:r>
      <w:r w:rsidRPr="003719B2">
        <w:rPr>
          <w:rFonts w:asciiTheme="minorEastAsia" w:hAnsiTheme="minorEastAsia"/>
          <w:sz w:val="28"/>
          <w:szCs w:val="28"/>
        </w:rPr>
        <w:t>保障项目实施</w:t>
      </w:r>
      <w:r w:rsidRPr="003719B2">
        <w:rPr>
          <w:rFonts w:asciiTheme="minorEastAsia" w:hAnsiTheme="minorEastAsia" w:hint="eastAsia"/>
          <w:sz w:val="28"/>
          <w:szCs w:val="28"/>
        </w:rPr>
        <w:t>充足</w:t>
      </w:r>
      <w:r w:rsidRPr="003719B2">
        <w:rPr>
          <w:rFonts w:asciiTheme="minorEastAsia" w:hAnsiTheme="minorEastAsia"/>
          <w:sz w:val="28"/>
          <w:szCs w:val="28"/>
        </w:rPr>
        <w:t>的人力资源需要。</w:t>
      </w:r>
    </w:p>
    <w:p w14:paraId="4EDDCF5C"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4、计划编制管理</w:t>
      </w:r>
    </w:p>
    <w:p w14:paraId="2E68E6E5"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整合各系统计划，并逐步细化项目计划，跟踪计划的执行，及时发现和纠正偏差。</w:t>
      </w:r>
    </w:p>
    <w:p w14:paraId="096EBD4E"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5、质量管理</w:t>
      </w:r>
    </w:p>
    <w:p w14:paraId="78611234"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整体</w:t>
      </w:r>
      <w:r w:rsidRPr="003719B2">
        <w:rPr>
          <w:rFonts w:asciiTheme="minorEastAsia" w:hAnsiTheme="minorEastAsia"/>
          <w:sz w:val="28"/>
          <w:szCs w:val="28"/>
        </w:rPr>
        <w:t>项目</w:t>
      </w:r>
      <w:r w:rsidRPr="003719B2">
        <w:rPr>
          <w:rFonts w:asciiTheme="minorEastAsia" w:hAnsiTheme="minorEastAsia" w:hint="eastAsia"/>
          <w:sz w:val="28"/>
          <w:szCs w:val="28"/>
        </w:rPr>
        <w:t>质量</w:t>
      </w:r>
      <w:r w:rsidRPr="003719B2">
        <w:rPr>
          <w:rFonts w:asciiTheme="minorEastAsia" w:hAnsiTheme="minorEastAsia"/>
          <w:sz w:val="28"/>
          <w:szCs w:val="28"/>
        </w:rPr>
        <w:t>管控</w:t>
      </w:r>
      <w:r w:rsidRPr="003719B2">
        <w:rPr>
          <w:rFonts w:asciiTheme="minorEastAsia" w:hAnsiTheme="minorEastAsia" w:hint="eastAsia"/>
          <w:sz w:val="28"/>
          <w:szCs w:val="28"/>
        </w:rPr>
        <w:t>办法</w:t>
      </w:r>
      <w:r w:rsidRPr="003719B2">
        <w:rPr>
          <w:rFonts w:asciiTheme="minorEastAsia" w:hAnsiTheme="minorEastAsia"/>
          <w:sz w:val="28"/>
          <w:szCs w:val="28"/>
        </w:rPr>
        <w:t>，同时</w:t>
      </w:r>
      <w:r w:rsidRPr="003719B2">
        <w:rPr>
          <w:rFonts w:asciiTheme="minorEastAsia" w:hAnsiTheme="minorEastAsia" w:hint="eastAsia"/>
          <w:sz w:val="28"/>
          <w:szCs w:val="28"/>
        </w:rPr>
        <w:t>在项目建设与运行管理过程中，需采用</w:t>
      </w:r>
      <w:r w:rsidRPr="003719B2">
        <w:rPr>
          <w:rFonts w:asciiTheme="minorEastAsia" w:hAnsiTheme="minorEastAsia"/>
          <w:sz w:val="28"/>
          <w:szCs w:val="28"/>
        </w:rPr>
        <w:t>行业高标准制度和流程</w:t>
      </w:r>
      <w:r w:rsidRPr="003719B2">
        <w:rPr>
          <w:rFonts w:asciiTheme="minorEastAsia" w:hAnsiTheme="minorEastAsia" w:hint="eastAsia"/>
          <w:sz w:val="28"/>
          <w:szCs w:val="28"/>
        </w:rPr>
        <w:t>作为项目建设和运行管理的质量保</w:t>
      </w:r>
      <w:r w:rsidRPr="003719B2">
        <w:rPr>
          <w:rFonts w:asciiTheme="minorEastAsia" w:hAnsiTheme="minorEastAsia" w:hint="eastAsia"/>
          <w:sz w:val="28"/>
          <w:szCs w:val="28"/>
        </w:rPr>
        <w:lastRenderedPageBreak/>
        <w:t>证模式，控制整个项目的开发、生产和运行管理过程，降低在软件质量、生产进度、成本控制以及运维管理等方面的风险，确保在建设及运行过程中输出高质量的产品和服务。</w:t>
      </w:r>
    </w:p>
    <w:p w14:paraId="3F044FEC"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6、沟通管理</w:t>
      </w:r>
    </w:p>
    <w:p w14:paraId="237AF477"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提供高效的沟通机制，制定有效的沟通制度和纪律，确保项目沟通畅通，提升沟通效率，同时降低对干系人正常工作的干扰。</w:t>
      </w:r>
    </w:p>
    <w:p w14:paraId="3F014A01"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7、文档管理</w:t>
      </w:r>
    </w:p>
    <w:p w14:paraId="2F80DADC"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提供项目过程中各项文档命名、分类、归档、调阅等全套文档管理制度和规范。</w:t>
      </w:r>
    </w:p>
    <w:p w14:paraId="7D59033C"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8、风险管理</w:t>
      </w:r>
    </w:p>
    <w:p w14:paraId="5ADE026A"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根据项目经验和调研，充分识别本项目风险，并制定风险应对计划，及时预警和管控风险。</w:t>
      </w:r>
    </w:p>
    <w:p w14:paraId="120F92D3"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9、验收管理</w:t>
      </w:r>
    </w:p>
    <w:p w14:paraId="7A8054DB"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提供合理的项目验收方法，确保各系统和项目的正常验收，同时及时组织成果分析，经验、教训总结，提升医院技术和管理能力。</w:t>
      </w:r>
    </w:p>
    <w:p w14:paraId="28445C35" w14:textId="77777777" w:rsidR="0043233A" w:rsidRPr="003719B2" w:rsidRDefault="0043233A" w:rsidP="0043233A">
      <w:pPr>
        <w:adjustRightIn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10、</w:t>
      </w:r>
      <w:r w:rsidRPr="003719B2">
        <w:rPr>
          <w:rFonts w:asciiTheme="minorEastAsia" w:hAnsiTheme="minorEastAsia"/>
          <w:sz w:val="28"/>
          <w:szCs w:val="28"/>
        </w:rPr>
        <w:t>项目</w:t>
      </w:r>
      <w:r w:rsidRPr="003719B2">
        <w:rPr>
          <w:rFonts w:asciiTheme="minorEastAsia" w:hAnsiTheme="minorEastAsia" w:hint="eastAsia"/>
          <w:sz w:val="28"/>
          <w:szCs w:val="28"/>
        </w:rPr>
        <w:t>总集</w:t>
      </w:r>
      <w:r w:rsidRPr="003719B2">
        <w:rPr>
          <w:rFonts w:asciiTheme="minorEastAsia" w:hAnsiTheme="minorEastAsia"/>
          <w:sz w:val="28"/>
          <w:szCs w:val="28"/>
        </w:rPr>
        <w:t>实施</w:t>
      </w:r>
      <w:r w:rsidRPr="003719B2">
        <w:rPr>
          <w:rFonts w:asciiTheme="minorEastAsia" w:hAnsiTheme="minorEastAsia" w:hint="eastAsia"/>
          <w:sz w:val="28"/>
          <w:szCs w:val="28"/>
        </w:rPr>
        <w:t>规划</w:t>
      </w:r>
    </w:p>
    <w:p w14:paraId="61922076" w14:textId="77777777" w:rsidR="0043233A" w:rsidRPr="003719B2" w:rsidRDefault="0043233A" w:rsidP="0043233A">
      <w:pPr>
        <w:adjustRightInd w:val="0"/>
        <w:snapToGri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根据</w:t>
      </w:r>
      <w:r w:rsidRPr="003719B2">
        <w:rPr>
          <w:rFonts w:asciiTheme="minorEastAsia" w:hAnsiTheme="minorEastAsia"/>
          <w:sz w:val="28"/>
          <w:szCs w:val="28"/>
        </w:rPr>
        <w:t>各个</w:t>
      </w:r>
      <w:r w:rsidRPr="003719B2">
        <w:rPr>
          <w:rFonts w:asciiTheme="minorEastAsia" w:hAnsiTheme="minorEastAsia" w:hint="eastAsia"/>
          <w:sz w:val="28"/>
          <w:szCs w:val="28"/>
        </w:rPr>
        <w:t>子项目</w:t>
      </w:r>
      <w:r w:rsidRPr="003719B2">
        <w:rPr>
          <w:rFonts w:asciiTheme="minorEastAsia" w:hAnsiTheme="minorEastAsia"/>
          <w:sz w:val="28"/>
          <w:szCs w:val="28"/>
        </w:rPr>
        <w:t>建设内容，</w:t>
      </w:r>
      <w:r w:rsidRPr="003719B2">
        <w:rPr>
          <w:rFonts w:asciiTheme="minorEastAsia" w:hAnsiTheme="minorEastAsia" w:hint="eastAsia"/>
          <w:sz w:val="28"/>
          <w:szCs w:val="28"/>
        </w:rPr>
        <w:t>对</w:t>
      </w:r>
      <w:r w:rsidRPr="003719B2">
        <w:rPr>
          <w:rFonts w:asciiTheme="minorEastAsia" w:hAnsiTheme="minorEastAsia"/>
          <w:sz w:val="28"/>
          <w:szCs w:val="28"/>
        </w:rPr>
        <w:t>每个</w:t>
      </w:r>
      <w:r w:rsidRPr="003719B2">
        <w:rPr>
          <w:rFonts w:asciiTheme="minorEastAsia" w:hAnsiTheme="minorEastAsia" w:hint="eastAsia"/>
          <w:sz w:val="28"/>
          <w:szCs w:val="28"/>
        </w:rPr>
        <w:t>项目</w:t>
      </w:r>
      <w:r w:rsidRPr="003719B2">
        <w:rPr>
          <w:rFonts w:asciiTheme="minorEastAsia" w:hAnsiTheme="minorEastAsia"/>
          <w:sz w:val="28"/>
          <w:szCs w:val="28"/>
        </w:rPr>
        <w:t>建设阶段做出具体的分析与设计，</w:t>
      </w:r>
      <w:r w:rsidRPr="003719B2">
        <w:rPr>
          <w:rFonts w:asciiTheme="minorEastAsia" w:hAnsiTheme="minorEastAsia" w:hint="eastAsia"/>
          <w:sz w:val="28"/>
          <w:szCs w:val="28"/>
        </w:rPr>
        <w:t>设立</w:t>
      </w:r>
      <w:r w:rsidRPr="003719B2">
        <w:rPr>
          <w:rFonts w:asciiTheme="minorEastAsia" w:hAnsiTheme="minorEastAsia"/>
          <w:sz w:val="28"/>
          <w:szCs w:val="28"/>
        </w:rPr>
        <w:t>项目实施里程碑、对各阶段的时间安排计划、工作任务、工作重点、工作成果、验收标准等做出实质性响应，列出项目的总体建设周期</w:t>
      </w:r>
      <w:r w:rsidRPr="003719B2">
        <w:rPr>
          <w:rFonts w:asciiTheme="minorEastAsia" w:hAnsiTheme="minorEastAsia" w:hint="eastAsia"/>
          <w:sz w:val="28"/>
          <w:szCs w:val="28"/>
        </w:rPr>
        <w:t>。同时项目</w:t>
      </w:r>
      <w:r w:rsidRPr="003719B2">
        <w:rPr>
          <w:rFonts w:asciiTheme="minorEastAsia" w:hAnsiTheme="minorEastAsia"/>
          <w:sz w:val="28"/>
          <w:szCs w:val="28"/>
        </w:rPr>
        <w:t>建设</w:t>
      </w:r>
      <w:r w:rsidRPr="003719B2">
        <w:rPr>
          <w:rFonts w:asciiTheme="minorEastAsia" w:hAnsiTheme="minorEastAsia" w:hint="eastAsia"/>
          <w:sz w:val="28"/>
          <w:szCs w:val="28"/>
        </w:rPr>
        <w:t>需要实现闭环</w:t>
      </w:r>
      <w:r w:rsidRPr="003719B2">
        <w:rPr>
          <w:rFonts w:asciiTheme="minorEastAsia" w:hAnsiTheme="minorEastAsia"/>
          <w:sz w:val="28"/>
          <w:szCs w:val="28"/>
        </w:rPr>
        <w:t>管理，</w:t>
      </w:r>
      <w:r w:rsidRPr="003719B2">
        <w:rPr>
          <w:rFonts w:asciiTheme="minorEastAsia" w:hAnsiTheme="minorEastAsia" w:hint="eastAsia"/>
          <w:sz w:val="28"/>
          <w:szCs w:val="28"/>
        </w:rPr>
        <w:t>使整体</w:t>
      </w:r>
      <w:r w:rsidRPr="003719B2">
        <w:rPr>
          <w:rFonts w:asciiTheme="minorEastAsia" w:hAnsiTheme="minorEastAsia"/>
          <w:sz w:val="28"/>
          <w:szCs w:val="28"/>
        </w:rPr>
        <w:t>项目按质</w:t>
      </w:r>
      <w:r w:rsidRPr="003719B2">
        <w:rPr>
          <w:rFonts w:asciiTheme="minorEastAsia" w:hAnsiTheme="minorEastAsia" w:hint="eastAsia"/>
          <w:sz w:val="28"/>
          <w:szCs w:val="28"/>
        </w:rPr>
        <w:t>、</w:t>
      </w:r>
      <w:r w:rsidRPr="003719B2">
        <w:rPr>
          <w:rFonts w:asciiTheme="minorEastAsia" w:hAnsiTheme="minorEastAsia"/>
          <w:sz w:val="28"/>
          <w:szCs w:val="28"/>
        </w:rPr>
        <w:t>按量、按时完成。</w:t>
      </w:r>
    </w:p>
    <w:p w14:paraId="3DF44C73" w14:textId="77777777" w:rsidR="0043233A" w:rsidRPr="003719B2" w:rsidRDefault="0043233A" w:rsidP="0043233A">
      <w:pPr>
        <w:adjustRightIn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11、其他</w:t>
      </w:r>
      <w:r w:rsidRPr="003719B2">
        <w:rPr>
          <w:rFonts w:asciiTheme="minorEastAsia" w:hAnsiTheme="minorEastAsia"/>
          <w:sz w:val="28"/>
          <w:szCs w:val="28"/>
        </w:rPr>
        <w:t>合理化建议</w:t>
      </w:r>
    </w:p>
    <w:p w14:paraId="60259BBC" w14:textId="77777777" w:rsidR="0043233A" w:rsidRPr="003719B2" w:rsidRDefault="0043233A" w:rsidP="0043233A">
      <w:pPr>
        <w:adjustRightInd w:val="0"/>
        <w:spacing w:line="560" w:lineRule="exact"/>
        <w:ind w:firstLineChars="200" w:firstLine="560"/>
        <w:rPr>
          <w:rFonts w:asciiTheme="minorEastAsia" w:hAnsiTheme="minorEastAsia"/>
          <w:sz w:val="28"/>
          <w:szCs w:val="28"/>
        </w:rPr>
      </w:pPr>
      <w:r w:rsidRPr="003719B2">
        <w:rPr>
          <w:rFonts w:asciiTheme="minorEastAsia" w:hAnsiTheme="minorEastAsia" w:hint="eastAsia"/>
          <w:sz w:val="28"/>
          <w:szCs w:val="28"/>
        </w:rPr>
        <w:t>投标人根据</w:t>
      </w:r>
      <w:r w:rsidRPr="003719B2">
        <w:rPr>
          <w:rFonts w:asciiTheme="minorEastAsia" w:hAnsiTheme="minorEastAsia"/>
          <w:sz w:val="28"/>
          <w:szCs w:val="28"/>
        </w:rPr>
        <w:t>以往</w:t>
      </w:r>
      <w:r w:rsidRPr="003719B2">
        <w:rPr>
          <w:rFonts w:asciiTheme="minorEastAsia" w:hAnsiTheme="minorEastAsia" w:hint="eastAsia"/>
          <w:sz w:val="28"/>
          <w:szCs w:val="28"/>
        </w:rPr>
        <w:t>集成</w:t>
      </w:r>
      <w:r w:rsidRPr="003719B2">
        <w:rPr>
          <w:rFonts w:asciiTheme="minorEastAsia" w:hAnsiTheme="minorEastAsia"/>
          <w:sz w:val="28"/>
          <w:szCs w:val="28"/>
        </w:rPr>
        <w:t>项目经验</w:t>
      </w:r>
      <w:r w:rsidRPr="003719B2">
        <w:rPr>
          <w:rFonts w:asciiTheme="minorEastAsia" w:hAnsiTheme="minorEastAsia" w:hint="eastAsia"/>
          <w:sz w:val="28"/>
          <w:szCs w:val="28"/>
        </w:rPr>
        <w:t>结合</w:t>
      </w:r>
      <w:r w:rsidRPr="003719B2">
        <w:rPr>
          <w:rFonts w:asciiTheme="minorEastAsia" w:hAnsiTheme="minorEastAsia"/>
          <w:sz w:val="28"/>
          <w:szCs w:val="28"/>
        </w:rPr>
        <w:t>本项目</w:t>
      </w:r>
      <w:r w:rsidRPr="003719B2">
        <w:rPr>
          <w:rFonts w:asciiTheme="minorEastAsia" w:hAnsiTheme="minorEastAsia" w:hint="eastAsia"/>
          <w:sz w:val="28"/>
          <w:szCs w:val="28"/>
        </w:rPr>
        <w:t>提出</w:t>
      </w:r>
      <w:r w:rsidRPr="003719B2">
        <w:rPr>
          <w:rFonts w:asciiTheme="minorEastAsia" w:hAnsiTheme="minorEastAsia"/>
          <w:sz w:val="28"/>
          <w:szCs w:val="28"/>
        </w:rPr>
        <w:t>合理化的建议</w:t>
      </w:r>
      <w:r w:rsidRPr="003719B2">
        <w:rPr>
          <w:rFonts w:asciiTheme="minorEastAsia" w:hAnsiTheme="minorEastAsia" w:hint="eastAsia"/>
          <w:sz w:val="28"/>
          <w:szCs w:val="28"/>
        </w:rPr>
        <w:t>。</w:t>
      </w:r>
    </w:p>
    <w:p w14:paraId="1DD471D6" w14:textId="77777777" w:rsidR="0043233A" w:rsidRPr="003719B2" w:rsidRDefault="0043233A" w:rsidP="0043233A">
      <w:pPr>
        <w:tabs>
          <w:tab w:val="left" w:pos="735"/>
        </w:tabs>
        <w:ind w:left="360"/>
        <w:rPr>
          <w:rFonts w:asciiTheme="minorEastAsia" w:hAnsiTheme="minorEastAsia" w:cs="宋体"/>
          <w:sz w:val="28"/>
          <w:szCs w:val="28"/>
        </w:rPr>
      </w:pPr>
    </w:p>
    <w:p w14:paraId="7A1FDFDA" w14:textId="77777777" w:rsidR="00C0399C" w:rsidRPr="003719B2" w:rsidRDefault="00C0399C" w:rsidP="00C0399C">
      <w:pPr>
        <w:pStyle w:val="11"/>
        <w:spacing w:line="560" w:lineRule="exact"/>
        <w:rPr>
          <w:rFonts w:asciiTheme="minorEastAsia" w:eastAsiaTheme="minorEastAsia" w:hAnsiTheme="minorEastAsia"/>
          <w:sz w:val="32"/>
          <w:szCs w:val="32"/>
          <w:lang w:eastAsia="zh-CN"/>
        </w:rPr>
      </w:pPr>
      <w:r w:rsidRPr="003719B2">
        <w:rPr>
          <w:rFonts w:asciiTheme="minorEastAsia" w:eastAsiaTheme="minorEastAsia" w:hAnsiTheme="minorEastAsia" w:hint="eastAsia"/>
          <w:sz w:val="32"/>
          <w:szCs w:val="32"/>
          <w:lang w:eastAsia="zh-CN"/>
        </w:rPr>
        <w:lastRenderedPageBreak/>
        <w:t>第五章 售后服务及培训要求</w:t>
      </w:r>
    </w:p>
    <w:p w14:paraId="1DC64AE7" w14:textId="0CA77897" w:rsidR="00C0399C" w:rsidRPr="003719B2" w:rsidRDefault="00F20C3A" w:rsidP="00F20C3A">
      <w:pPr>
        <w:pStyle w:val="a8"/>
        <w:spacing w:line="560" w:lineRule="exact"/>
        <w:ind w:left="780" w:firstLineChars="100" w:firstLine="280"/>
        <w:rPr>
          <w:rFonts w:asciiTheme="minorEastAsia" w:hAnsiTheme="minorEastAsia" w:cs="宋体"/>
          <w:sz w:val="28"/>
          <w:szCs w:val="28"/>
        </w:rPr>
      </w:pPr>
      <w:r>
        <w:rPr>
          <w:rFonts w:asciiTheme="minorEastAsia" w:hAnsiTheme="minorEastAsia" w:cs="宋体" w:hint="eastAsia"/>
          <w:sz w:val="28"/>
          <w:szCs w:val="28"/>
        </w:rPr>
        <w:t>具体服务要求参照各子项目售后服务及培训要求</w:t>
      </w:r>
    </w:p>
    <w:p w14:paraId="5B3442E7" w14:textId="77777777" w:rsidR="00C0399C" w:rsidRPr="003719B2" w:rsidRDefault="00C0399C" w:rsidP="00C0399C">
      <w:pPr>
        <w:pStyle w:val="11"/>
        <w:spacing w:line="560" w:lineRule="exact"/>
        <w:rPr>
          <w:rFonts w:asciiTheme="minorEastAsia" w:eastAsiaTheme="minorEastAsia" w:hAnsiTheme="minorEastAsia"/>
          <w:sz w:val="32"/>
          <w:szCs w:val="32"/>
          <w:lang w:eastAsia="zh-CN"/>
        </w:rPr>
      </w:pPr>
      <w:bookmarkStart w:id="267" w:name="_Toc19017918"/>
      <w:r w:rsidRPr="003719B2">
        <w:rPr>
          <w:rFonts w:asciiTheme="minorEastAsia" w:eastAsiaTheme="minorEastAsia" w:hAnsiTheme="minorEastAsia" w:hint="eastAsia"/>
          <w:sz w:val="32"/>
          <w:szCs w:val="32"/>
          <w:lang w:eastAsia="zh-CN"/>
        </w:rPr>
        <w:lastRenderedPageBreak/>
        <w:t>第六章 交货时间及地点</w:t>
      </w:r>
      <w:bookmarkEnd w:id="267"/>
    </w:p>
    <w:p w14:paraId="7EF78097"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sz w:val="28"/>
          <w:szCs w:val="28"/>
        </w:rPr>
        <w:t>交货时间</w:t>
      </w:r>
      <w:r w:rsidRPr="003719B2">
        <w:rPr>
          <w:rFonts w:asciiTheme="minorEastAsia" w:hAnsiTheme="minorEastAsia" w:hint="eastAsia"/>
          <w:sz w:val="28"/>
          <w:szCs w:val="28"/>
        </w:rPr>
        <w:t>：合同签订后2</w:t>
      </w:r>
      <w:r w:rsidR="001C4F31" w:rsidRPr="003719B2">
        <w:rPr>
          <w:rFonts w:asciiTheme="minorEastAsia" w:hAnsiTheme="minorEastAsia" w:hint="eastAsia"/>
          <w:sz w:val="28"/>
          <w:szCs w:val="28"/>
        </w:rPr>
        <w:t>0</w:t>
      </w:r>
      <w:r w:rsidR="0055700A" w:rsidRPr="003719B2">
        <w:rPr>
          <w:rFonts w:asciiTheme="minorEastAsia" w:hAnsiTheme="minorEastAsia" w:hint="eastAsia"/>
          <w:sz w:val="28"/>
          <w:szCs w:val="28"/>
        </w:rPr>
        <w:t>个</w:t>
      </w:r>
      <w:r w:rsidRPr="003719B2">
        <w:rPr>
          <w:rFonts w:asciiTheme="minorEastAsia" w:hAnsiTheme="minorEastAsia"/>
          <w:sz w:val="28"/>
          <w:szCs w:val="28"/>
        </w:rPr>
        <w:t>月内</w:t>
      </w:r>
      <w:r w:rsidRPr="003719B2">
        <w:rPr>
          <w:rFonts w:asciiTheme="minorEastAsia" w:hAnsiTheme="minorEastAsia" w:hint="eastAsia"/>
          <w:sz w:val="28"/>
          <w:szCs w:val="28"/>
        </w:rPr>
        <w:t>，</w:t>
      </w:r>
      <w:r w:rsidRPr="003719B2">
        <w:rPr>
          <w:rFonts w:asciiTheme="minorEastAsia" w:hAnsiTheme="minorEastAsia"/>
          <w:sz w:val="28"/>
          <w:szCs w:val="28"/>
        </w:rPr>
        <w:t>完成全部软件</w:t>
      </w:r>
      <w:r w:rsidRPr="003719B2">
        <w:rPr>
          <w:rFonts w:asciiTheme="minorEastAsia" w:hAnsiTheme="minorEastAsia" w:hint="eastAsia"/>
          <w:sz w:val="28"/>
          <w:szCs w:val="28"/>
        </w:rPr>
        <w:t>、</w:t>
      </w:r>
      <w:r w:rsidRPr="003719B2">
        <w:rPr>
          <w:rFonts w:asciiTheme="minorEastAsia" w:hAnsiTheme="minorEastAsia"/>
          <w:sz w:val="28"/>
          <w:szCs w:val="28"/>
        </w:rPr>
        <w:t>硬件交货</w:t>
      </w:r>
      <w:r w:rsidRPr="003719B2">
        <w:rPr>
          <w:rFonts w:asciiTheme="minorEastAsia" w:hAnsiTheme="minorEastAsia" w:hint="eastAsia"/>
          <w:sz w:val="28"/>
          <w:szCs w:val="28"/>
        </w:rPr>
        <w:t>、</w:t>
      </w:r>
      <w:r w:rsidRPr="003719B2">
        <w:rPr>
          <w:rFonts w:asciiTheme="minorEastAsia" w:hAnsiTheme="minorEastAsia"/>
          <w:sz w:val="28"/>
          <w:szCs w:val="28"/>
        </w:rPr>
        <w:t>安装</w:t>
      </w:r>
      <w:r w:rsidRPr="003719B2">
        <w:rPr>
          <w:rFonts w:asciiTheme="minorEastAsia" w:hAnsiTheme="minorEastAsia" w:hint="eastAsia"/>
          <w:sz w:val="28"/>
          <w:szCs w:val="28"/>
        </w:rPr>
        <w:t>、</w:t>
      </w:r>
      <w:r w:rsidRPr="003719B2">
        <w:rPr>
          <w:rFonts w:asciiTheme="minorEastAsia" w:hAnsiTheme="minorEastAsia"/>
          <w:sz w:val="28"/>
          <w:szCs w:val="28"/>
        </w:rPr>
        <w:t>调试</w:t>
      </w:r>
      <w:r w:rsidRPr="003719B2">
        <w:rPr>
          <w:rFonts w:asciiTheme="minorEastAsia" w:hAnsiTheme="minorEastAsia" w:hint="eastAsia"/>
          <w:sz w:val="28"/>
          <w:szCs w:val="28"/>
        </w:rPr>
        <w:t>及验收。</w:t>
      </w:r>
    </w:p>
    <w:p w14:paraId="780D178A"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sz w:val="28"/>
          <w:szCs w:val="28"/>
        </w:rPr>
        <w:t>交货地点</w:t>
      </w:r>
      <w:r w:rsidRPr="003719B2">
        <w:rPr>
          <w:rFonts w:asciiTheme="minorEastAsia" w:hAnsiTheme="minorEastAsia" w:hint="eastAsia"/>
          <w:sz w:val="28"/>
          <w:szCs w:val="28"/>
        </w:rPr>
        <w:t>：</w:t>
      </w:r>
      <w:r w:rsidRPr="003719B2">
        <w:rPr>
          <w:rFonts w:asciiTheme="minorEastAsia" w:hAnsiTheme="minorEastAsia"/>
          <w:sz w:val="28"/>
          <w:szCs w:val="28"/>
        </w:rPr>
        <w:t>北京市大兴区人民医院</w:t>
      </w:r>
    </w:p>
    <w:p w14:paraId="294CFE8C" w14:textId="77777777" w:rsidR="00C0399C" w:rsidRPr="003719B2" w:rsidRDefault="00C0399C" w:rsidP="00C0399C">
      <w:pPr>
        <w:pStyle w:val="11"/>
        <w:spacing w:line="560" w:lineRule="exact"/>
        <w:rPr>
          <w:rFonts w:asciiTheme="minorEastAsia" w:eastAsiaTheme="minorEastAsia" w:hAnsiTheme="minorEastAsia"/>
          <w:sz w:val="32"/>
          <w:szCs w:val="32"/>
          <w:lang w:eastAsia="zh-CN"/>
        </w:rPr>
      </w:pPr>
      <w:bookmarkStart w:id="268" w:name="_Toc19017919"/>
      <w:r w:rsidRPr="003719B2">
        <w:rPr>
          <w:rFonts w:asciiTheme="minorEastAsia" w:eastAsiaTheme="minorEastAsia" w:hAnsiTheme="minorEastAsia" w:hint="eastAsia"/>
          <w:sz w:val="32"/>
          <w:szCs w:val="32"/>
          <w:lang w:eastAsia="zh-CN"/>
        </w:rPr>
        <w:lastRenderedPageBreak/>
        <w:t>第七章 验收服务要求</w:t>
      </w:r>
      <w:bookmarkEnd w:id="268"/>
    </w:p>
    <w:p w14:paraId="09CE0C9E"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在交货前，中标方应对货物的质量、规格、性能、数量和重量等进行详细而全面的检验，并出具证明货物符合合同规定的文件。</w:t>
      </w:r>
    </w:p>
    <w:p w14:paraId="40C6AF03"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验收要求：</w:t>
      </w:r>
    </w:p>
    <w:p w14:paraId="2134E6F9"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1.产品验收:</w:t>
      </w:r>
    </w:p>
    <w:p w14:paraId="058DB2FB"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1)产品到货后，中标单位、招标单位和监理单位共同进行开箱检查，出现损坏、数量不全、产品不符等问题时，招标单位有权要求退换货。</w:t>
      </w:r>
    </w:p>
    <w:p w14:paraId="2817F677"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2)按投标书提出的技术指标对产品的性能、配置进行选择性测试检查，由监理单位做出测试方案和测试报告。</w:t>
      </w:r>
    </w:p>
    <w:p w14:paraId="3A56FE4F"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3)</w:t>
      </w:r>
      <w:r w:rsidR="00B76A39" w:rsidRPr="003719B2">
        <w:rPr>
          <w:rFonts w:asciiTheme="minorEastAsia" w:hAnsiTheme="minorEastAsia" w:hint="eastAsia"/>
          <w:sz w:val="28"/>
          <w:szCs w:val="28"/>
        </w:rPr>
        <w:t>产</w:t>
      </w:r>
      <w:r w:rsidRPr="003719B2">
        <w:rPr>
          <w:rFonts w:asciiTheme="minorEastAsia" w:hAnsiTheme="minorEastAsia" w:hint="eastAsia"/>
          <w:sz w:val="28"/>
          <w:szCs w:val="28"/>
        </w:rPr>
        <w:t>品不满足投标书承诺要求时，招标单位有拒收的权利。</w:t>
      </w:r>
    </w:p>
    <w:p w14:paraId="3666F6B0"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4)由于验收不合格，招标单位有权追究中标单位法律和经济责任。</w:t>
      </w:r>
    </w:p>
    <w:p w14:paraId="27129D8C"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2.项目验收:</w:t>
      </w:r>
    </w:p>
    <w:p w14:paraId="1032D503"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1)</w:t>
      </w:r>
      <w:r w:rsidR="00B76A39" w:rsidRPr="003719B2">
        <w:rPr>
          <w:rFonts w:asciiTheme="minorEastAsia" w:hAnsiTheme="minorEastAsia" w:hint="eastAsia"/>
          <w:sz w:val="28"/>
          <w:szCs w:val="28"/>
        </w:rPr>
        <w:t>项目建设结束，中标方提出申请，由监理单位</w:t>
      </w:r>
      <w:r w:rsidRPr="003719B2">
        <w:rPr>
          <w:rFonts w:asciiTheme="minorEastAsia" w:hAnsiTheme="minorEastAsia" w:hint="eastAsia"/>
          <w:sz w:val="28"/>
          <w:szCs w:val="28"/>
        </w:rPr>
        <w:t>织验收工作。</w:t>
      </w:r>
    </w:p>
    <w:p w14:paraId="09227CB4"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hint="eastAsia"/>
          <w:sz w:val="28"/>
          <w:szCs w:val="28"/>
        </w:rPr>
        <w:t>2)验收时由招标单位组成验收小组，根据工程建设与系统集成的规范，提交工程建设与系统验收报告。</w:t>
      </w:r>
    </w:p>
    <w:p w14:paraId="0B16CA1A" w14:textId="77777777" w:rsidR="00C0399C" w:rsidRPr="003719B2" w:rsidRDefault="00C0399C" w:rsidP="00C0399C">
      <w:pPr>
        <w:tabs>
          <w:tab w:val="left" w:pos="852"/>
        </w:tabs>
        <w:rPr>
          <w:rFonts w:asciiTheme="minorEastAsia" w:hAnsiTheme="minorEastAsia"/>
          <w:sz w:val="28"/>
          <w:szCs w:val="28"/>
        </w:rPr>
      </w:pPr>
      <w:r w:rsidRPr="003719B2">
        <w:rPr>
          <w:rFonts w:asciiTheme="minorEastAsia" w:hAnsiTheme="minorEastAsia"/>
          <w:sz w:val="28"/>
          <w:szCs w:val="28"/>
        </w:rPr>
        <w:tab/>
      </w:r>
    </w:p>
    <w:p w14:paraId="04541094" w14:textId="77777777" w:rsidR="00C0399C" w:rsidRPr="003719B2" w:rsidRDefault="00C0399C" w:rsidP="00C0399C">
      <w:pPr>
        <w:pStyle w:val="11"/>
        <w:spacing w:line="560" w:lineRule="exact"/>
        <w:rPr>
          <w:rFonts w:asciiTheme="minorEastAsia" w:eastAsiaTheme="minorEastAsia" w:hAnsiTheme="minorEastAsia"/>
          <w:sz w:val="32"/>
          <w:szCs w:val="32"/>
          <w:lang w:eastAsia="zh-CN"/>
        </w:rPr>
      </w:pPr>
      <w:bookmarkStart w:id="269" w:name="_Toc19017920"/>
      <w:r w:rsidRPr="003719B2">
        <w:rPr>
          <w:rFonts w:asciiTheme="minorEastAsia" w:eastAsiaTheme="minorEastAsia" w:hAnsiTheme="minorEastAsia" w:hint="eastAsia"/>
          <w:sz w:val="32"/>
          <w:szCs w:val="32"/>
          <w:lang w:eastAsia="zh-CN"/>
        </w:rPr>
        <w:lastRenderedPageBreak/>
        <w:t>第八章 付款方式</w:t>
      </w:r>
      <w:bookmarkEnd w:id="269"/>
    </w:p>
    <w:p w14:paraId="280CBC08" w14:textId="77777777" w:rsidR="00C0399C" w:rsidRPr="003719B2" w:rsidRDefault="00C0399C" w:rsidP="00DE2CC0">
      <w:pPr>
        <w:pStyle w:val="a8"/>
        <w:numPr>
          <w:ilvl w:val="0"/>
          <w:numId w:val="59"/>
        </w:numPr>
        <w:ind w:firstLineChars="0"/>
        <w:rPr>
          <w:sz w:val="28"/>
          <w:szCs w:val="28"/>
          <w:lang w:bidi="en-US"/>
        </w:rPr>
      </w:pPr>
      <w:r w:rsidRPr="003719B2">
        <w:rPr>
          <w:rFonts w:ascii="宋体" w:hAnsi="Courier New" w:hint="eastAsia"/>
          <w:sz w:val="28"/>
          <w:szCs w:val="28"/>
        </w:rPr>
        <w:t>签定合同后</w:t>
      </w:r>
      <w:r w:rsidRPr="003719B2">
        <w:rPr>
          <w:rFonts w:ascii="宋体" w:hAnsi="Courier New" w:hint="eastAsia"/>
          <w:sz w:val="28"/>
          <w:szCs w:val="28"/>
        </w:rPr>
        <w:t>10</w:t>
      </w:r>
      <w:r w:rsidRPr="003719B2">
        <w:rPr>
          <w:rFonts w:ascii="宋体" w:hAnsi="Courier New" w:hint="eastAsia"/>
          <w:sz w:val="28"/>
          <w:szCs w:val="28"/>
        </w:rPr>
        <w:t>天内，乙方向甲方支付履约保证金</w:t>
      </w:r>
      <w:r w:rsidRPr="003719B2">
        <w:rPr>
          <w:rFonts w:ascii="宋体" w:hAnsi="Courier New" w:hint="eastAsia"/>
          <w:sz w:val="28"/>
          <w:szCs w:val="28"/>
        </w:rPr>
        <w:t>(</w:t>
      </w:r>
      <w:r w:rsidRPr="003719B2">
        <w:rPr>
          <w:rFonts w:ascii="宋体" w:hAnsi="Courier New" w:hint="eastAsia"/>
          <w:sz w:val="28"/>
          <w:szCs w:val="28"/>
        </w:rPr>
        <w:t>合同总价的</w:t>
      </w:r>
      <w:r w:rsidRPr="003719B2">
        <w:rPr>
          <w:rFonts w:ascii="宋体" w:hAnsi="Courier New"/>
          <w:sz w:val="28"/>
          <w:szCs w:val="28"/>
        </w:rPr>
        <w:t>5</w:t>
      </w:r>
      <w:r w:rsidRPr="003719B2">
        <w:rPr>
          <w:rFonts w:ascii="宋体" w:hAnsi="Courier New" w:hint="eastAsia"/>
          <w:sz w:val="28"/>
          <w:szCs w:val="28"/>
        </w:rPr>
        <w:t>%)</w:t>
      </w:r>
      <w:r w:rsidRPr="003719B2">
        <w:rPr>
          <w:rFonts w:ascii="宋体" w:hAnsi="Courier New" w:hint="eastAsia"/>
          <w:sz w:val="28"/>
          <w:szCs w:val="28"/>
        </w:rPr>
        <w:t>。项目免费质保期结束后原款额退还。</w:t>
      </w:r>
    </w:p>
    <w:p w14:paraId="0B965693" w14:textId="77777777" w:rsidR="00C0399C" w:rsidRPr="003719B2" w:rsidRDefault="00C0399C" w:rsidP="00DE2CC0">
      <w:pPr>
        <w:pStyle w:val="a8"/>
        <w:numPr>
          <w:ilvl w:val="0"/>
          <w:numId w:val="59"/>
        </w:numPr>
        <w:ind w:firstLineChars="0"/>
        <w:rPr>
          <w:sz w:val="28"/>
          <w:szCs w:val="28"/>
          <w:lang w:bidi="en-US"/>
        </w:rPr>
      </w:pPr>
      <w:r w:rsidRPr="003719B2">
        <w:rPr>
          <w:rFonts w:hint="eastAsia"/>
          <w:sz w:val="28"/>
          <w:szCs w:val="28"/>
          <w:lang w:bidi="en-US"/>
        </w:rPr>
        <w:t>支付第一笔合同款：</w:t>
      </w:r>
    </w:p>
    <w:p w14:paraId="21840CD0" w14:textId="77777777" w:rsidR="00C0399C" w:rsidRPr="003719B2" w:rsidRDefault="00C0399C" w:rsidP="00DE2CC0">
      <w:pPr>
        <w:pStyle w:val="a8"/>
        <w:numPr>
          <w:ilvl w:val="3"/>
          <w:numId w:val="43"/>
        </w:numPr>
        <w:ind w:firstLineChars="0"/>
        <w:rPr>
          <w:rFonts w:ascii="宋体" w:hAnsi="Courier New"/>
          <w:sz w:val="28"/>
          <w:szCs w:val="28"/>
        </w:rPr>
      </w:pPr>
      <w:r w:rsidRPr="003719B2">
        <w:rPr>
          <w:rFonts w:hint="eastAsia"/>
          <w:sz w:val="28"/>
          <w:szCs w:val="28"/>
          <w:lang w:bidi="en-US"/>
        </w:rPr>
        <w:t>乙方已经向甲方支付履约保证金</w:t>
      </w:r>
      <w:r w:rsidRPr="003719B2">
        <w:rPr>
          <w:rFonts w:ascii="宋体" w:hAnsi="Courier New" w:hint="eastAsia"/>
          <w:sz w:val="28"/>
          <w:szCs w:val="28"/>
        </w:rPr>
        <w:t>(</w:t>
      </w:r>
      <w:r w:rsidRPr="003719B2">
        <w:rPr>
          <w:rFonts w:ascii="宋体" w:hAnsi="Courier New" w:hint="eastAsia"/>
          <w:sz w:val="28"/>
          <w:szCs w:val="28"/>
        </w:rPr>
        <w:t>合同总价的</w:t>
      </w:r>
      <w:r w:rsidRPr="003719B2">
        <w:rPr>
          <w:rFonts w:ascii="宋体" w:hAnsi="Courier New"/>
          <w:sz w:val="28"/>
          <w:szCs w:val="28"/>
        </w:rPr>
        <w:t>5</w:t>
      </w:r>
      <w:r w:rsidRPr="003719B2">
        <w:rPr>
          <w:rFonts w:ascii="宋体" w:hAnsi="Courier New" w:hint="eastAsia"/>
          <w:sz w:val="28"/>
          <w:szCs w:val="28"/>
        </w:rPr>
        <w:t>%)</w:t>
      </w:r>
      <w:r w:rsidRPr="003719B2">
        <w:rPr>
          <w:rFonts w:ascii="宋体" w:hAnsi="Courier New" w:hint="eastAsia"/>
          <w:sz w:val="28"/>
          <w:szCs w:val="28"/>
        </w:rPr>
        <w:t>。</w:t>
      </w:r>
    </w:p>
    <w:p w14:paraId="61EC3F02" w14:textId="77777777" w:rsidR="00C0399C" w:rsidRPr="003719B2" w:rsidRDefault="00C0399C" w:rsidP="00DE2CC0">
      <w:pPr>
        <w:pStyle w:val="a8"/>
        <w:numPr>
          <w:ilvl w:val="3"/>
          <w:numId w:val="43"/>
        </w:numPr>
        <w:ind w:firstLineChars="0"/>
        <w:rPr>
          <w:sz w:val="28"/>
          <w:szCs w:val="28"/>
          <w:lang w:bidi="en-US"/>
        </w:rPr>
      </w:pPr>
      <w:r w:rsidRPr="003719B2">
        <w:rPr>
          <w:rFonts w:ascii="宋体" w:hAnsi="Courier New" w:hint="eastAsia"/>
          <w:sz w:val="28"/>
          <w:szCs w:val="28"/>
        </w:rPr>
        <w:t>乙方向甲方提供</w:t>
      </w:r>
      <w:r w:rsidRPr="003719B2">
        <w:rPr>
          <w:rFonts w:ascii="宋体" w:hAnsi="Courier New" w:hint="eastAsia"/>
          <w:sz w:val="28"/>
          <w:szCs w:val="28"/>
        </w:rPr>
        <w:t>1500</w:t>
      </w:r>
      <w:r w:rsidRPr="003719B2">
        <w:rPr>
          <w:rFonts w:ascii="宋体" w:hAnsi="Courier New" w:hint="eastAsia"/>
          <w:sz w:val="28"/>
          <w:szCs w:val="28"/>
        </w:rPr>
        <w:t>万元</w:t>
      </w:r>
      <w:r w:rsidRPr="003719B2">
        <w:rPr>
          <w:rFonts w:hint="eastAsia"/>
          <w:sz w:val="28"/>
          <w:szCs w:val="28"/>
          <w:lang w:bidi="en-US"/>
        </w:rPr>
        <w:t>预付款保函或完成超过1500</w:t>
      </w:r>
      <w:r w:rsidR="00B76A39" w:rsidRPr="003719B2">
        <w:rPr>
          <w:rFonts w:hint="eastAsia"/>
          <w:sz w:val="28"/>
          <w:szCs w:val="28"/>
          <w:lang w:bidi="en-US"/>
        </w:rPr>
        <w:t>万元硬件设备到</w:t>
      </w:r>
      <w:r w:rsidRPr="003719B2">
        <w:rPr>
          <w:rFonts w:hint="eastAsia"/>
          <w:sz w:val="28"/>
          <w:szCs w:val="28"/>
          <w:lang w:bidi="en-US"/>
        </w:rPr>
        <w:t>货验收。</w:t>
      </w:r>
    </w:p>
    <w:p w14:paraId="3F3A1973" w14:textId="77777777" w:rsidR="00C0399C" w:rsidRPr="003719B2" w:rsidRDefault="00C0399C" w:rsidP="00DE2CC0">
      <w:pPr>
        <w:pStyle w:val="a8"/>
        <w:numPr>
          <w:ilvl w:val="3"/>
          <w:numId w:val="43"/>
        </w:numPr>
        <w:ind w:firstLineChars="0"/>
        <w:rPr>
          <w:sz w:val="28"/>
          <w:szCs w:val="28"/>
          <w:lang w:bidi="en-US"/>
        </w:rPr>
      </w:pPr>
      <w:r w:rsidRPr="003719B2">
        <w:rPr>
          <w:rFonts w:hint="eastAsia"/>
          <w:sz w:val="28"/>
          <w:szCs w:val="28"/>
          <w:lang w:bidi="en-US"/>
        </w:rPr>
        <w:t>以上条款均满足后，甲方向乙方支付第一笔合同款：1500万元。</w:t>
      </w:r>
    </w:p>
    <w:p w14:paraId="32EF35EF" w14:textId="77777777" w:rsidR="00C0399C" w:rsidRPr="003719B2" w:rsidRDefault="00C0399C" w:rsidP="00DE2CC0">
      <w:pPr>
        <w:pStyle w:val="a8"/>
        <w:numPr>
          <w:ilvl w:val="3"/>
          <w:numId w:val="43"/>
        </w:numPr>
        <w:ind w:firstLineChars="0"/>
        <w:rPr>
          <w:sz w:val="28"/>
          <w:szCs w:val="28"/>
          <w:lang w:bidi="en-US"/>
        </w:rPr>
      </w:pPr>
      <w:r w:rsidRPr="003719B2">
        <w:rPr>
          <w:sz w:val="28"/>
          <w:szCs w:val="28"/>
          <w:lang w:bidi="en-US"/>
        </w:rPr>
        <w:t>保函退还条件</w:t>
      </w:r>
      <w:r w:rsidRPr="003719B2">
        <w:rPr>
          <w:rFonts w:hint="eastAsia"/>
          <w:sz w:val="28"/>
          <w:szCs w:val="28"/>
          <w:lang w:bidi="en-US"/>
        </w:rPr>
        <w:t>：完成超过1500万元硬件设备到货验收。</w:t>
      </w:r>
    </w:p>
    <w:p w14:paraId="1DF4CD8B" w14:textId="77777777" w:rsidR="00C0399C" w:rsidRPr="003719B2" w:rsidRDefault="00C0399C" w:rsidP="00DE2CC0">
      <w:pPr>
        <w:pStyle w:val="a8"/>
        <w:numPr>
          <w:ilvl w:val="0"/>
          <w:numId w:val="59"/>
        </w:numPr>
        <w:ind w:firstLineChars="0"/>
        <w:rPr>
          <w:sz w:val="28"/>
          <w:szCs w:val="28"/>
          <w:lang w:bidi="en-US"/>
        </w:rPr>
      </w:pPr>
      <w:r w:rsidRPr="003719B2">
        <w:rPr>
          <w:rFonts w:ascii="宋体" w:hAnsi="Courier New" w:hint="eastAsia"/>
          <w:sz w:val="28"/>
          <w:szCs w:val="28"/>
        </w:rPr>
        <w:t>支付第二笔合同款：整体项目完成调研并出具需求规格说明书后，甲方向乙方支付合同款的</w:t>
      </w:r>
      <w:r w:rsidRPr="003719B2">
        <w:rPr>
          <w:rFonts w:ascii="宋体" w:hAnsi="Courier New"/>
          <w:sz w:val="28"/>
          <w:szCs w:val="28"/>
        </w:rPr>
        <w:t>3</w:t>
      </w:r>
      <w:r w:rsidRPr="003719B2">
        <w:rPr>
          <w:rFonts w:ascii="宋体" w:hAnsi="Courier New" w:hint="eastAsia"/>
          <w:sz w:val="28"/>
          <w:szCs w:val="28"/>
        </w:rPr>
        <w:t>0</w:t>
      </w:r>
      <w:r w:rsidRPr="003719B2">
        <w:rPr>
          <w:rFonts w:ascii="宋体" w:hAnsi="Courier New" w:hint="eastAsia"/>
          <w:sz w:val="28"/>
          <w:szCs w:val="28"/>
        </w:rPr>
        <w:t>％。</w:t>
      </w:r>
    </w:p>
    <w:p w14:paraId="537E1E6B" w14:textId="77777777" w:rsidR="00C0399C" w:rsidRPr="003719B2" w:rsidRDefault="00C0399C" w:rsidP="00DE2CC0">
      <w:pPr>
        <w:pStyle w:val="a8"/>
        <w:numPr>
          <w:ilvl w:val="0"/>
          <w:numId w:val="59"/>
        </w:numPr>
        <w:ind w:firstLineChars="0"/>
        <w:rPr>
          <w:sz w:val="28"/>
          <w:szCs w:val="28"/>
          <w:lang w:bidi="en-US"/>
        </w:rPr>
      </w:pPr>
      <w:r w:rsidRPr="003719B2">
        <w:rPr>
          <w:rFonts w:hint="eastAsia"/>
          <w:sz w:val="28"/>
          <w:szCs w:val="28"/>
          <w:lang w:bidi="en-US"/>
        </w:rPr>
        <w:t>其余款项支付方式</w:t>
      </w:r>
    </w:p>
    <w:p w14:paraId="2861CF4E" w14:textId="77777777" w:rsidR="00C0399C" w:rsidRPr="003719B2" w:rsidRDefault="00B76A39" w:rsidP="00DE2CC0">
      <w:pPr>
        <w:pStyle w:val="a8"/>
        <w:numPr>
          <w:ilvl w:val="0"/>
          <w:numId w:val="60"/>
        </w:numPr>
        <w:ind w:firstLineChars="0"/>
        <w:rPr>
          <w:sz w:val="28"/>
          <w:szCs w:val="28"/>
          <w:lang w:bidi="en-US"/>
        </w:rPr>
      </w:pPr>
      <w:r w:rsidRPr="003719B2">
        <w:rPr>
          <w:rFonts w:ascii="宋体" w:hAnsi="Courier New" w:hint="eastAsia"/>
          <w:sz w:val="28"/>
          <w:szCs w:val="28"/>
        </w:rPr>
        <w:t>完成合同中规定内容建设后，各采购分项进</w:t>
      </w:r>
      <w:r w:rsidR="00C0399C" w:rsidRPr="003719B2">
        <w:rPr>
          <w:rFonts w:ascii="宋体" w:hAnsi="Courier New" w:hint="eastAsia"/>
          <w:sz w:val="28"/>
          <w:szCs w:val="28"/>
        </w:rPr>
        <w:t>行单项初验。</w:t>
      </w:r>
    </w:p>
    <w:p w14:paraId="4B5AB468" w14:textId="77777777" w:rsidR="00C0399C" w:rsidRPr="003719B2" w:rsidRDefault="00B76A39" w:rsidP="00C0399C">
      <w:pPr>
        <w:pStyle w:val="a8"/>
        <w:numPr>
          <w:ilvl w:val="0"/>
          <w:numId w:val="19"/>
        </w:numPr>
        <w:ind w:firstLineChars="0"/>
        <w:rPr>
          <w:sz w:val="28"/>
          <w:szCs w:val="28"/>
          <w:lang w:bidi="en-US"/>
        </w:rPr>
      </w:pPr>
      <w:r w:rsidRPr="003719B2">
        <w:rPr>
          <w:rFonts w:ascii="宋体" w:hAnsi="Courier New" w:hint="eastAsia"/>
          <w:sz w:val="28"/>
          <w:szCs w:val="28"/>
        </w:rPr>
        <w:t>采购分项</w:t>
      </w:r>
      <w:r w:rsidR="00C0399C" w:rsidRPr="003719B2">
        <w:rPr>
          <w:rFonts w:ascii="宋体" w:hAnsi="Courier New" w:hint="eastAsia"/>
          <w:sz w:val="28"/>
          <w:szCs w:val="28"/>
        </w:rPr>
        <w:t>通过单项初验后，</w:t>
      </w:r>
      <w:r w:rsidR="00C0399C" w:rsidRPr="003719B2">
        <w:rPr>
          <w:rFonts w:ascii="宋体" w:hAnsi="Courier New"/>
          <w:sz w:val="28"/>
          <w:szCs w:val="28"/>
        </w:rPr>
        <w:t>进入</w:t>
      </w:r>
      <w:r w:rsidR="00C0399C" w:rsidRPr="003719B2">
        <w:rPr>
          <w:rFonts w:ascii="宋体" w:hAnsi="Courier New" w:hint="eastAsia"/>
          <w:sz w:val="28"/>
          <w:szCs w:val="28"/>
        </w:rPr>
        <w:t>3</w:t>
      </w:r>
      <w:r w:rsidR="00C0399C" w:rsidRPr="003719B2">
        <w:rPr>
          <w:rFonts w:ascii="宋体" w:hAnsi="Courier New" w:hint="eastAsia"/>
          <w:sz w:val="28"/>
          <w:szCs w:val="28"/>
        </w:rPr>
        <w:t>个月试运行期，试运行期满进行单项终验。</w:t>
      </w:r>
    </w:p>
    <w:p w14:paraId="71C7E826" w14:textId="77777777" w:rsidR="00C0399C" w:rsidRPr="003719B2" w:rsidRDefault="00C0399C" w:rsidP="00C0399C">
      <w:pPr>
        <w:pStyle w:val="a8"/>
        <w:numPr>
          <w:ilvl w:val="0"/>
          <w:numId w:val="19"/>
        </w:numPr>
        <w:ind w:firstLineChars="0"/>
        <w:rPr>
          <w:sz w:val="28"/>
          <w:szCs w:val="28"/>
          <w:lang w:bidi="en-US"/>
        </w:rPr>
      </w:pPr>
      <w:r w:rsidRPr="003719B2">
        <w:rPr>
          <w:rFonts w:ascii="宋体" w:hAnsi="Courier New" w:hint="eastAsia"/>
          <w:sz w:val="28"/>
          <w:szCs w:val="28"/>
        </w:rPr>
        <w:t>单项终验通过后，甲方向乙方支付合同款至各单项合同款的</w:t>
      </w:r>
      <w:r w:rsidRPr="003719B2">
        <w:rPr>
          <w:rFonts w:ascii="宋体" w:hAnsi="Courier New" w:hint="eastAsia"/>
          <w:sz w:val="28"/>
          <w:szCs w:val="28"/>
        </w:rPr>
        <w:t>8</w:t>
      </w:r>
      <w:r w:rsidRPr="003719B2">
        <w:rPr>
          <w:rFonts w:ascii="宋体" w:hAnsi="Courier New"/>
          <w:sz w:val="28"/>
          <w:szCs w:val="28"/>
        </w:rPr>
        <w:t>0</w:t>
      </w:r>
      <w:r w:rsidRPr="003719B2">
        <w:rPr>
          <w:rFonts w:ascii="宋体" w:hAnsi="Courier New" w:hint="eastAsia"/>
          <w:sz w:val="28"/>
          <w:szCs w:val="28"/>
        </w:rPr>
        <w:t>%</w:t>
      </w:r>
      <w:r w:rsidRPr="003719B2">
        <w:rPr>
          <w:rFonts w:ascii="宋体" w:hAnsi="Courier New" w:hint="eastAsia"/>
          <w:sz w:val="28"/>
          <w:szCs w:val="28"/>
        </w:rPr>
        <w:t>（以发改批复金额为准）</w:t>
      </w:r>
      <w:r w:rsidR="00B76A39" w:rsidRPr="003719B2">
        <w:rPr>
          <w:rFonts w:ascii="宋体" w:hAnsi="Courier New" w:hint="eastAsia"/>
          <w:sz w:val="28"/>
          <w:szCs w:val="28"/>
        </w:rPr>
        <w:t>。（最多不超过合同总体</w:t>
      </w:r>
      <w:r w:rsidRPr="003719B2">
        <w:rPr>
          <w:rFonts w:ascii="宋体" w:hAnsi="Courier New" w:hint="eastAsia"/>
          <w:sz w:val="28"/>
          <w:szCs w:val="28"/>
        </w:rPr>
        <w:t>金额的</w:t>
      </w:r>
      <w:r w:rsidRPr="003719B2">
        <w:rPr>
          <w:rFonts w:ascii="宋体" w:hAnsi="Courier New"/>
          <w:sz w:val="28"/>
          <w:szCs w:val="28"/>
        </w:rPr>
        <w:t>80</w:t>
      </w:r>
      <w:r w:rsidRPr="003719B2">
        <w:rPr>
          <w:rFonts w:ascii="宋体" w:hAnsi="Courier New" w:hint="eastAsia"/>
          <w:sz w:val="28"/>
          <w:szCs w:val="28"/>
        </w:rPr>
        <w:t>%</w:t>
      </w:r>
      <w:r w:rsidRPr="003719B2">
        <w:rPr>
          <w:rFonts w:ascii="宋体" w:hAnsi="Courier New" w:hint="eastAsia"/>
          <w:sz w:val="28"/>
          <w:szCs w:val="28"/>
        </w:rPr>
        <w:t>）</w:t>
      </w:r>
    </w:p>
    <w:p w14:paraId="1D21E900" w14:textId="77777777" w:rsidR="00C0399C" w:rsidRPr="003719B2" w:rsidRDefault="00B76A39" w:rsidP="00C0399C">
      <w:pPr>
        <w:pStyle w:val="a8"/>
        <w:numPr>
          <w:ilvl w:val="0"/>
          <w:numId w:val="19"/>
        </w:numPr>
        <w:ind w:firstLineChars="0"/>
        <w:rPr>
          <w:sz w:val="28"/>
          <w:szCs w:val="28"/>
          <w:lang w:bidi="en-US"/>
        </w:rPr>
      </w:pPr>
      <w:r w:rsidRPr="003719B2">
        <w:rPr>
          <w:rFonts w:hint="eastAsia"/>
          <w:sz w:val="28"/>
          <w:szCs w:val="28"/>
          <w:lang w:bidi="en-US"/>
        </w:rPr>
        <w:t>各采购分项完</w:t>
      </w:r>
      <w:r w:rsidR="00C0399C" w:rsidRPr="003719B2">
        <w:rPr>
          <w:rFonts w:hint="eastAsia"/>
          <w:sz w:val="28"/>
          <w:szCs w:val="28"/>
          <w:lang w:bidi="en-US"/>
        </w:rPr>
        <w:t>成终验后，进行项目审计，项目通过审计且通过项目中要求的测评，根据审计结果支付剩余合同款。</w:t>
      </w:r>
    </w:p>
    <w:p w14:paraId="38F46DC2" w14:textId="77777777" w:rsidR="00C0399C" w:rsidRPr="003719B2" w:rsidRDefault="00C0399C" w:rsidP="00C0399C">
      <w:pPr>
        <w:tabs>
          <w:tab w:val="left" w:pos="7453"/>
        </w:tabs>
        <w:rPr>
          <w:lang w:bidi="en-US"/>
        </w:rPr>
      </w:pPr>
      <w:r w:rsidRPr="003719B2">
        <w:rPr>
          <w:lang w:bidi="en-US"/>
        </w:rPr>
        <w:lastRenderedPageBreak/>
        <w:tab/>
      </w:r>
    </w:p>
    <w:p w14:paraId="14236D44" w14:textId="528786CD" w:rsidR="003719B2" w:rsidRPr="003719B2" w:rsidRDefault="00C0399C" w:rsidP="00C0399C">
      <w:pPr>
        <w:pStyle w:val="11"/>
        <w:spacing w:line="560" w:lineRule="exact"/>
        <w:rPr>
          <w:rFonts w:asciiTheme="minorEastAsia" w:eastAsiaTheme="minorEastAsia" w:hAnsiTheme="minorEastAsia"/>
          <w:sz w:val="32"/>
          <w:szCs w:val="32"/>
          <w:lang w:eastAsia="zh-CN"/>
        </w:rPr>
      </w:pPr>
      <w:bookmarkStart w:id="270" w:name="_Toc19017921"/>
      <w:r w:rsidRPr="003719B2">
        <w:rPr>
          <w:rFonts w:asciiTheme="minorEastAsia" w:eastAsiaTheme="minorEastAsia" w:hAnsiTheme="minorEastAsia" w:hint="eastAsia"/>
          <w:sz w:val="32"/>
          <w:szCs w:val="32"/>
          <w:lang w:eastAsia="zh-CN"/>
        </w:rPr>
        <w:lastRenderedPageBreak/>
        <w:t>第九章其他相关要求</w:t>
      </w:r>
      <w:bookmarkEnd w:id="270"/>
    </w:p>
    <w:p w14:paraId="480E9E39" w14:textId="0CFCEE63" w:rsidR="003719B2" w:rsidRPr="00C96DE2" w:rsidRDefault="003719B2" w:rsidP="00C96DE2">
      <w:pPr>
        <w:pStyle w:val="a8"/>
        <w:numPr>
          <w:ilvl w:val="0"/>
          <w:numId w:val="73"/>
        </w:numPr>
        <w:ind w:firstLineChars="0"/>
        <w:rPr>
          <w:sz w:val="28"/>
          <w:szCs w:val="28"/>
          <w:lang w:bidi="en-US"/>
        </w:rPr>
      </w:pPr>
      <w:r w:rsidRPr="00C96DE2">
        <w:rPr>
          <w:rFonts w:hint="eastAsia"/>
          <w:sz w:val="28"/>
          <w:szCs w:val="28"/>
          <w:lang w:bidi="en-US"/>
        </w:rPr>
        <w:t>所有</w:t>
      </w:r>
      <w:r w:rsidRPr="00C96DE2">
        <w:rPr>
          <w:sz w:val="28"/>
          <w:szCs w:val="28"/>
          <w:lang w:bidi="en-US"/>
        </w:rPr>
        <w:t>软件产品需</w:t>
      </w:r>
      <w:r w:rsidR="00C96DE2" w:rsidRPr="00C96DE2">
        <w:rPr>
          <w:rFonts w:hint="eastAsia"/>
          <w:sz w:val="28"/>
          <w:szCs w:val="28"/>
          <w:lang w:bidi="en-US"/>
        </w:rPr>
        <w:t>提供软件著作权书。</w:t>
      </w:r>
    </w:p>
    <w:p w14:paraId="4F039D72" w14:textId="4A1359EB" w:rsidR="00C96DE2" w:rsidRDefault="00C96DE2" w:rsidP="00C96DE2">
      <w:pPr>
        <w:pStyle w:val="a8"/>
        <w:numPr>
          <w:ilvl w:val="0"/>
          <w:numId w:val="73"/>
        </w:numPr>
        <w:ind w:firstLineChars="0"/>
        <w:rPr>
          <w:sz w:val="28"/>
          <w:szCs w:val="28"/>
          <w:lang w:bidi="en-US"/>
        </w:rPr>
      </w:pPr>
      <w:r w:rsidRPr="00C96DE2">
        <w:rPr>
          <w:rFonts w:hint="eastAsia"/>
          <w:sz w:val="28"/>
          <w:szCs w:val="28"/>
          <w:lang w:bidi="en-US"/>
        </w:rPr>
        <w:t>本项目不接受联合体投标。</w:t>
      </w:r>
    </w:p>
    <w:p w14:paraId="1B7B4F8E" w14:textId="0257E2EE" w:rsidR="00C96DE2" w:rsidRDefault="00C96DE2" w:rsidP="00C96DE2">
      <w:pPr>
        <w:pStyle w:val="a8"/>
        <w:numPr>
          <w:ilvl w:val="0"/>
          <w:numId w:val="73"/>
        </w:numPr>
        <w:ind w:firstLineChars="0"/>
        <w:rPr>
          <w:sz w:val="28"/>
          <w:szCs w:val="28"/>
          <w:lang w:bidi="en-US"/>
        </w:rPr>
      </w:pPr>
      <w:r>
        <w:rPr>
          <w:rFonts w:hint="eastAsia"/>
          <w:sz w:val="28"/>
          <w:szCs w:val="28"/>
          <w:lang w:bidi="en-US"/>
        </w:rPr>
        <w:t>*号条款负偏离视为无效投标。</w:t>
      </w:r>
    </w:p>
    <w:p w14:paraId="5490F1C0" w14:textId="5C400267" w:rsidR="00720684" w:rsidRDefault="00720684" w:rsidP="00C96DE2">
      <w:pPr>
        <w:pStyle w:val="a8"/>
        <w:numPr>
          <w:ilvl w:val="0"/>
          <w:numId w:val="73"/>
        </w:numPr>
        <w:ind w:firstLineChars="0"/>
        <w:rPr>
          <w:sz w:val="28"/>
          <w:szCs w:val="28"/>
          <w:lang w:bidi="en-US"/>
        </w:rPr>
      </w:pPr>
      <w:r>
        <w:rPr>
          <w:rFonts w:hint="eastAsia"/>
          <w:sz w:val="28"/>
          <w:szCs w:val="28"/>
          <w:lang w:bidi="en-US"/>
        </w:rPr>
        <w:t>本项目</w:t>
      </w:r>
      <w:r>
        <w:rPr>
          <w:sz w:val="28"/>
          <w:szCs w:val="28"/>
          <w:lang w:bidi="en-US"/>
        </w:rPr>
        <w:t>集成方</w:t>
      </w:r>
      <w:r>
        <w:rPr>
          <w:rFonts w:hint="eastAsia"/>
          <w:sz w:val="28"/>
          <w:szCs w:val="28"/>
          <w:lang w:bidi="en-US"/>
        </w:rPr>
        <w:t>在</w:t>
      </w:r>
      <w:r>
        <w:rPr>
          <w:sz w:val="28"/>
          <w:szCs w:val="28"/>
          <w:lang w:bidi="en-US"/>
        </w:rPr>
        <w:t>项目实施期间需提供</w:t>
      </w:r>
      <w:r>
        <w:rPr>
          <w:rFonts w:hint="eastAsia"/>
          <w:sz w:val="28"/>
          <w:szCs w:val="28"/>
          <w:lang w:bidi="en-US"/>
        </w:rPr>
        <w:t>2名</w:t>
      </w:r>
      <w:r>
        <w:rPr>
          <w:sz w:val="28"/>
          <w:szCs w:val="28"/>
          <w:lang w:bidi="en-US"/>
        </w:rPr>
        <w:t>项目经理</w:t>
      </w:r>
      <w:r>
        <w:rPr>
          <w:rFonts w:hint="eastAsia"/>
          <w:sz w:val="28"/>
          <w:szCs w:val="28"/>
          <w:lang w:bidi="en-US"/>
        </w:rPr>
        <w:t>驻场，</w:t>
      </w:r>
    </w:p>
    <w:p w14:paraId="00A966B5" w14:textId="738CDAEC" w:rsidR="00720684" w:rsidRPr="00720684" w:rsidRDefault="00720684" w:rsidP="00720684">
      <w:pPr>
        <w:ind w:left="560" w:firstLineChars="250" w:firstLine="700"/>
        <w:rPr>
          <w:sz w:val="28"/>
          <w:szCs w:val="28"/>
          <w:lang w:bidi="en-US"/>
        </w:rPr>
      </w:pPr>
      <w:r w:rsidRPr="00720684">
        <w:rPr>
          <w:rFonts w:hint="eastAsia"/>
          <w:sz w:val="28"/>
          <w:szCs w:val="28"/>
          <w:lang w:bidi="en-US"/>
        </w:rPr>
        <w:t>低于2名项目经理视为无效投标</w:t>
      </w:r>
      <w:r>
        <w:rPr>
          <w:rFonts w:hint="eastAsia"/>
          <w:sz w:val="28"/>
          <w:szCs w:val="28"/>
          <w:lang w:bidi="en-US"/>
        </w:rPr>
        <w:t>。</w:t>
      </w:r>
    </w:p>
    <w:p w14:paraId="344B5837" w14:textId="0D105EB9" w:rsidR="00C0399C" w:rsidRPr="003719B2" w:rsidRDefault="00C0399C" w:rsidP="003719B2">
      <w:pPr>
        <w:rPr>
          <w:lang w:bidi="en-US"/>
        </w:rPr>
      </w:pPr>
    </w:p>
    <w:p w14:paraId="2E238F9D" w14:textId="77777777" w:rsidR="00C0399C" w:rsidRPr="003719B2" w:rsidRDefault="00C0399C" w:rsidP="00C0399C">
      <w:pPr>
        <w:pStyle w:val="11"/>
        <w:spacing w:line="560" w:lineRule="exact"/>
        <w:rPr>
          <w:rFonts w:asciiTheme="minorEastAsia" w:eastAsiaTheme="minorEastAsia" w:hAnsiTheme="minorEastAsia"/>
          <w:sz w:val="32"/>
          <w:szCs w:val="32"/>
          <w:lang w:eastAsia="zh-CN"/>
        </w:rPr>
      </w:pPr>
      <w:bookmarkStart w:id="271" w:name="_Toc19017922"/>
      <w:r w:rsidRPr="003719B2">
        <w:rPr>
          <w:rFonts w:asciiTheme="minorEastAsia" w:eastAsiaTheme="minorEastAsia" w:hAnsiTheme="minorEastAsia" w:hint="eastAsia"/>
          <w:sz w:val="32"/>
          <w:szCs w:val="32"/>
          <w:lang w:eastAsia="zh-CN"/>
        </w:rPr>
        <w:lastRenderedPageBreak/>
        <w:t>第十章 特殊资质条件</w:t>
      </w:r>
      <w:bookmarkEnd w:id="271"/>
    </w:p>
    <w:p w14:paraId="25493F92" w14:textId="77777777" w:rsidR="00C0399C" w:rsidRPr="003719B2" w:rsidRDefault="00C0399C" w:rsidP="00C0399C">
      <w:pPr>
        <w:pStyle w:val="11"/>
        <w:spacing w:line="560" w:lineRule="exact"/>
        <w:rPr>
          <w:rFonts w:asciiTheme="minorEastAsia" w:eastAsiaTheme="minorEastAsia" w:hAnsiTheme="minorEastAsia"/>
          <w:sz w:val="32"/>
          <w:szCs w:val="32"/>
          <w:lang w:eastAsia="zh-CN"/>
        </w:rPr>
      </w:pPr>
      <w:bookmarkStart w:id="272" w:name="_Toc19017923"/>
      <w:r w:rsidRPr="003719B2">
        <w:rPr>
          <w:rFonts w:asciiTheme="minorEastAsia" w:eastAsiaTheme="minorEastAsia" w:hAnsiTheme="minorEastAsia" w:hint="eastAsia"/>
          <w:sz w:val="32"/>
          <w:szCs w:val="32"/>
          <w:lang w:eastAsia="zh-CN"/>
        </w:rPr>
        <w:lastRenderedPageBreak/>
        <w:t>第十一章 合同条款</w:t>
      </w:r>
      <w:bookmarkEnd w:id="272"/>
    </w:p>
    <w:p w14:paraId="06188D19" w14:textId="77777777" w:rsidR="00C0399C" w:rsidRPr="003719B2" w:rsidRDefault="00C0399C" w:rsidP="00DE2CC0">
      <w:pPr>
        <w:numPr>
          <w:ilvl w:val="0"/>
          <w:numId w:val="61"/>
        </w:numPr>
        <w:tabs>
          <w:tab w:val="left" w:pos="480"/>
        </w:tabs>
        <w:spacing w:line="360" w:lineRule="auto"/>
        <w:outlineLvl w:val="0"/>
        <w:rPr>
          <w:rFonts w:ascii="仿宋" w:eastAsia="仿宋" w:hAnsi="仿宋"/>
          <w:color w:val="000000"/>
        </w:rPr>
      </w:pPr>
      <w:bookmarkStart w:id="273" w:name="_Toc19017924"/>
      <w:r w:rsidRPr="003719B2">
        <w:rPr>
          <w:rFonts w:ascii="仿宋" w:eastAsia="仿宋" w:hAnsi="仿宋" w:hint="eastAsia"/>
          <w:b/>
          <w:color w:val="000000"/>
        </w:rPr>
        <w:t>合同文件</w:t>
      </w:r>
      <w:bookmarkEnd w:id="273"/>
    </w:p>
    <w:p w14:paraId="76E9AF60" w14:textId="77777777" w:rsidR="00C0399C" w:rsidRPr="003719B2" w:rsidRDefault="00C0399C" w:rsidP="00C0399C">
      <w:pPr>
        <w:spacing w:line="360" w:lineRule="auto"/>
        <w:rPr>
          <w:rFonts w:ascii="仿宋" w:eastAsia="仿宋" w:hAnsi="仿宋"/>
          <w:color w:val="000000"/>
        </w:rPr>
      </w:pPr>
      <w:r w:rsidRPr="003719B2">
        <w:rPr>
          <w:rFonts w:ascii="仿宋" w:eastAsia="仿宋" w:hAnsi="仿宋" w:hint="eastAsia"/>
          <w:color w:val="000000"/>
        </w:rPr>
        <w:t>下列文件构成本合同的组成部分，是一个整体，彼此相互解释，相互补充。组成合同的多个文件的优先支配地位的次序如下：</w:t>
      </w:r>
    </w:p>
    <w:p w14:paraId="7DF9F806" w14:textId="77777777" w:rsidR="00C0399C" w:rsidRPr="003719B2" w:rsidRDefault="00C0399C" w:rsidP="00C0399C">
      <w:pPr>
        <w:spacing w:line="360" w:lineRule="auto"/>
        <w:rPr>
          <w:rFonts w:ascii="仿宋" w:eastAsia="仿宋" w:hAnsi="仿宋"/>
          <w:color w:val="000000"/>
        </w:rPr>
      </w:pPr>
      <w:r w:rsidRPr="003719B2">
        <w:rPr>
          <w:rFonts w:ascii="仿宋" w:eastAsia="仿宋" w:hAnsi="仿宋" w:hint="eastAsia"/>
          <w:color w:val="000000"/>
        </w:rPr>
        <w:t xml:space="preserve">a.本合同书；  b.中标通知书；  c.投标文件（含澄清文件） </w:t>
      </w:r>
    </w:p>
    <w:p w14:paraId="79ACEBA6" w14:textId="77777777" w:rsidR="00C0399C" w:rsidRPr="003719B2" w:rsidRDefault="00C0399C" w:rsidP="00C0399C">
      <w:pPr>
        <w:tabs>
          <w:tab w:val="left" w:pos="600"/>
        </w:tabs>
        <w:spacing w:line="360" w:lineRule="auto"/>
        <w:rPr>
          <w:rFonts w:ascii="仿宋" w:eastAsia="仿宋" w:hAnsi="仿宋"/>
          <w:color w:val="000000"/>
        </w:rPr>
      </w:pPr>
      <w:r w:rsidRPr="003719B2">
        <w:rPr>
          <w:rFonts w:ascii="仿宋" w:eastAsia="仿宋" w:hAnsi="仿宋" w:hint="eastAsia"/>
          <w:color w:val="000000"/>
        </w:rPr>
        <w:t>d.招标文件（含招标文件补充通知）e.合同补充条款或协议；</w:t>
      </w:r>
    </w:p>
    <w:p w14:paraId="79D927AD" w14:textId="77777777" w:rsidR="00C0399C" w:rsidRPr="003719B2" w:rsidRDefault="00C0399C" w:rsidP="00DE2CC0">
      <w:pPr>
        <w:numPr>
          <w:ilvl w:val="0"/>
          <w:numId w:val="61"/>
        </w:numPr>
        <w:tabs>
          <w:tab w:val="left" w:pos="360"/>
          <w:tab w:val="left" w:pos="480"/>
          <w:tab w:val="left" w:pos="600"/>
        </w:tabs>
        <w:spacing w:line="360" w:lineRule="auto"/>
        <w:outlineLvl w:val="0"/>
        <w:rPr>
          <w:rFonts w:ascii="仿宋" w:eastAsia="仿宋" w:hAnsi="仿宋"/>
          <w:b/>
          <w:color w:val="000000"/>
        </w:rPr>
      </w:pPr>
      <w:bookmarkStart w:id="274" w:name="_Toc19017925"/>
      <w:r w:rsidRPr="003719B2">
        <w:rPr>
          <w:rFonts w:ascii="仿宋" w:eastAsia="仿宋" w:hAnsi="仿宋" w:hint="eastAsia"/>
          <w:b/>
          <w:color w:val="000000"/>
        </w:rPr>
        <w:t>工作成果和数量</w:t>
      </w:r>
      <w:bookmarkEnd w:id="274"/>
    </w:p>
    <w:p w14:paraId="1AD4191A" w14:textId="77777777" w:rsidR="00C0399C" w:rsidRPr="003719B2" w:rsidRDefault="00C0399C" w:rsidP="00C0399C">
      <w:pPr>
        <w:spacing w:line="360" w:lineRule="auto"/>
        <w:ind w:rightChars="210" w:right="441"/>
        <w:rPr>
          <w:rFonts w:ascii="仿宋" w:eastAsia="仿宋" w:hAnsi="仿宋"/>
          <w:color w:val="000000"/>
        </w:rPr>
      </w:pPr>
      <w:r w:rsidRPr="003719B2">
        <w:rPr>
          <w:rFonts w:ascii="仿宋" w:eastAsia="仿宋" w:hAnsi="仿宋" w:hint="eastAsia"/>
          <w:color w:val="000000"/>
        </w:rPr>
        <w:t xml:space="preserve">本合同工作成果：　</w:t>
      </w:r>
    </w:p>
    <w:p w14:paraId="55D3BAA8" w14:textId="77777777" w:rsidR="00C0399C" w:rsidRPr="003719B2" w:rsidRDefault="00C0399C" w:rsidP="00C0399C">
      <w:pPr>
        <w:spacing w:line="360" w:lineRule="auto"/>
        <w:rPr>
          <w:rFonts w:ascii="仿宋" w:eastAsia="仿宋" w:hAnsi="仿宋"/>
          <w:b/>
          <w:color w:val="000000"/>
        </w:rPr>
      </w:pPr>
      <w:r w:rsidRPr="003719B2">
        <w:rPr>
          <w:rFonts w:ascii="仿宋" w:eastAsia="仿宋" w:hAnsi="仿宋" w:hint="eastAsia"/>
          <w:color w:val="000000"/>
        </w:rPr>
        <w:t>1.</w:t>
      </w:r>
      <w:r w:rsidRPr="003719B2">
        <w:rPr>
          <w:rFonts w:ascii="仿宋" w:eastAsia="仿宋" w:hAnsi="仿宋" w:hint="eastAsia"/>
          <w:b/>
          <w:color w:val="000000"/>
        </w:rPr>
        <w:t>合同总价</w:t>
      </w:r>
    </w:p>
    <w:tbl>
      <w:tblPr>
        <w:tblW w:w="93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77"/>
        <w:gridCol w:w="567"/>
        <w:gridCol w:w="851"/>
        <w:gridCol w:w="1485"/>
        <w:gridCol w:w="2767"/>
      </w:tblGrid>
      <w:tr w:rsidR="00C0399C" w:rsidRPr="003719B2" w14:paraId="3FA88495" w14:textId="77777777" w:rsidTr="00C0399C">
        <w:trPr>
          <w:trHeight w:val="535"/>
        </w:trPr>
        <w:tc>
          <w:tcPr>
            <w:tcW w:w="2520" w:type="dxa"/>
            <w:shd w:val="clear" w:color="auto" w:fill="C0C0C0"/>
            <w:vAlign w:val="center"/>
          </w:tcPr>
          <w:p w14:paraId="36ACB26C" w14:textId="77777777" w:rsidR="00C0399C" w:rsidRPr="003719B2" w:rsidRDefault="00C0399C" w:rsidP="00C0399C">
            <w:pPr>
              <w:jc w:val="center"/>
              <w:rPr>
                <w:b/>
                <w:bCs/>
                <w:color w:val="000000"/>
              </w:rPr>
            </w:pPr>
            <w:r w:rsidRPr="003719B2">
              <w:rPr>
                <w:rFonts w:hint="eastAsia"/>
                <w:b/>
                <w:bCs/>
                <w:color w:val="000000"/>
              </w:rPr>
              <w:t>产品类型</w:t>
            </w:r>
          </w:p>
        </w:tc>
        <w:tc>
          <w:tcPr>
            <w:tcW w:w="1177" w:type="dxa"/>
            <w:shd w:val="clear" w:color="auto" w:fill="C0C0C0"/>
            <w:vAlign w:val="center"/>
          </w:tcPr>
          <w:p w14:paraId="1A45A896" w14:textId="77777777" w:rsidR="00C0399C" w:rsidRPr="003719B2" w:rsidRDefault="00C0399C" w:rsidP="00C0399C">
            <w:pPr>
              <w:jc w:val="center"/>
              <w:rPr>
                <w:color w:val="000000"/>
              </w:rPr>
            </w:pPr>
            <w:r w:rsidRPr="003719B2">
              <w:rPr>
                <w:rFonts w:hint="eastAsia"/>
                <w:color w:val="000000"/>
              </w:rPr>
              <w:t>产品规格</w:t>
            </w:r>
          </w:p>
        </w:tc>
        <w:tc>
          <w:tcPr>
            <w:tcW w:w="567" w:type="dxa"/>
            <w:shd w:val="clear" w:color="auto" w:fill="C0C0C0"/>
            <w:vAlign w:val="center"/>
          </w:tcPr>
          <w:p w14:paraId="7D6143AD" w14:textId="77777777" w:rsidR="00C0399C" w:rsidRPr="003719B2" w:rsidRDefault="00C0399C" w:rsidP="00C0399C">
            <w:pPr>
              <w:jc w:val="center"/>
              <w:rPr>
                <w:color w:val="000000"/>
              </w:rPr>
            </w:pPr>
            <w:r w:rsidRPr="003719B2">
              <w:rPr>
                <w:rFonts w:hint="eastAsia"/>
                <w:color w:val="000000"/>
              </w:rPr>
              <w:t>版本</w:t>
            </w:r>
          </w:p>
        </w:tc>
        <w:tc>
          <w:tcPr>
            <w:tcW w:w="851" w:type="dxa"/>
            <w:shd w:val="clear" w:color="auto" w:fill="C0C0C0"/>
            <w:vAlign w:val="center"/>
          </w:tcPr>
          <w:p w14:paraId="176E451A" w14:textId="77777777" w:rsidR="00C0399C" w:rsidRPr="003719B2" w:rsidRDefault="00C0399C" w:rsidP="00C0399C">
            <w:pPr>
              <w:jc w:val="center"/>
              <w:rPr>
                <w:color w:val="000000"/>
              </w:rPr>
            </w:pPr>
            <w:r w:rsidRPr="003719B2">
              <w:rPr>
                <w:rFonts w:hint="eastAsia"/>
                <w:color w:val="000000"/>
              </w:rPr>
              <w:t>数量</w:t>
            </w:r>
          </w:p>
        </w:tc>
        <w:tc>
          <w:tcPr>
            <w:tcW w:w="1485" w:type="dxa"/>
            <w:shd w:val="clear" w:color="auto" w:fill="C0C0C0"/>
            <w:vAlign w:val="center"/>
          </w:tcPr>
          <w:p w14:paraId="7C5DB6A8" w14:textId="77777777" w:rsidR="00C0399C" w:rsidRPr="003719B2" w:rsidRDefault="00C0399C" w:rsidP="00C0399C">
            <w:pPr>
              <w:jc w:val="center"/>
              <w:rPr>
                <w:color w:val="000000"/>
              </w:rPr>
            </w:pPr>
            <w:r w:rsidRPr="003719B2">
              <w:rPr>
                <w:rFonts w:hint="eastAsia"/>
                <w:color w:val="000000"/>
              </w:rPr>
              <w:t>合计</w:t>
            </w:r>
            <w:r w:rsidRPr="003719B2">
              <w:rPr>
                <w:color w:val="000000"/>
              </w:rPr>
              <w:t>(RMB</w:t>
            </w:r>
            <w:r w:rsidRPr="003719B2">
              <w:rPr>
                <w:rFonts w:hint="eastAsia"/>
                <w:color w:val="000000"/>
              </w:rPr>
              <w:t>元</w:t>
            </w:r>
            <w:r w:rsidRPr="003719B2">
              <w:rPr>
                <w:color w:val="000000"/>
              </w:rPr>
              <w:t>)</w:t>
            </w:r>
          </w:p>
        </w:tc>
        <w:tc>
          <w:tcPr>
            <w:tcW w:w="2767" w:type="dxa"/>
            <w:shd w:val="clear" w:color="auto" w:fill="C0C0C0"/>
            <w:vAlign w:val="center"/>
          </w:tcPr>
          <w:p w14:paraId="32353E6C" w14:textId="77777777" w:rsidR="00C0399C" w:rsidRPr="003719B2" w:rsidRDefault="00C0399C" w:rsidP="00C0399C">
            <w:pPr>
              <w:jc w:val="center"/>
              <w:rPr>
                <w:color w:val="000000"/>
              </w:rPr>
            </w:pPr>
            <w:r w:rsidRPr="003719B2">
              <w:rPr>
                <w:rFonts w:hint="eastAsia"/>
                <w:color w:val="000000"/>
              </w:rPr>
              <w:t>备注</w:t>
            </w:r>
          </w:p>
        </w:tc>
      </w:tr>
      <w:tr w:rsidR="00C0399C" w:rsidRPr="003719B2" w14:paraId="1EDDF579" w14:textId="77777777" w:rsidTr="00C0399C">
        <w:trPr>
          <w:trHeight w:val="509"/>
        </w:trPr>
        <w:tc>
          <w:tcPr>
            <w:tcW w:w="2520" w:type="dxa"/>
            <w:vAlign w:val="center"/>
          </w:tcPr>
          <w:p w14:paraId="3EF32FAE" w14:textId="77777777" w:rsidR="00C0399C" w:rsidRPr="003719B2" w:rsidRDefault="00C0399C" w:rsidP="00C0399C">
            <w:pPr>
              <w:spacing w:line="360" w:lineRule="auto"/>
              <w:ind w:left="480"/>
              <w:rPr>
                <w:rFonts w:ascii="仿宋" w:eastAsia="仿宋" w:hAnsi="仿宋"/>
                <w:color w:val="000000"/>
              </w:rPr>
            </w:pPr>
          </w:p>
        </w:tc>
        <w:tc>
          <w:tcPr>
            <w:tcW w:w="1177" w:type="dxa"/>
            <w:vAlign w:val="center"/>
          </w:tcPr>
          <w:p w14:paraId="1279011A" w14:textId="77777777" w:rsidR="00C0399C" w:rsidRPr="003719B2" w:rsidRDefault="00C0399C" w:rsidP="00C0399C">
            <w:pPr>
              <w:spacing w:line="360" w:lineRule="auto"/>
              <w:ind w:left="480"/>
              <w:rPr>
                <w:rFonts w:ascii="仿宋" w:eastAsia="仿宋" w:hAnsi="仿宋"/>
                <w:color w:val="000000"/>
              </w:rPr>
            </w:pPr>
          </w:p>
        </w:tc>
        <w:tc>
          <w:tcPr>
            <w:tcW w:w="567" w:type="dxa"/>
            <w:vAlign w:val="center"/>
          </w:tcPr>
          <w:p w14:paraId="472C0295" w14:textId="77777777" w:rsidR="00C0399C" w:rsidRPr="003719B2" w:rsidRDefault="00C0399C" w:rsidP="00C0399C">
            <w:pPr>
              <w:spacing w:line="360" w:lineRule="auto"/>
              <w:rPr>
                <w:rFonts w:ascii="仿宋" w:eastAsia="仿宋" w:hAnsi="仿宋"/>
                <w:color w:val="000000"/>
              </w:rPr>
            </w:pPr>
          </w:p>
        </w:tc>
        <w:tc>
          <w:tcPr>
            <w:tcW w:w="851" w:type="dxa"/>
            <w:vAlign w:val="center"/>
          </w:tcPr>
          <w:p w14:paraId="7E6BFA8C" w14:textId="77777777" w:rsidR="00C0399C" w:rsidRPr="003719B2" w:rsidRDefault="00C0399C" w:rsidP="00C0399C">
            <w:pPr>
              <w:spacing w:line="360" w:lineRule="auto"/>
              <w:rPr>
                <w:rFonts w:ascii="仿宋" w:eastAsia="仿宋" w:hAnsi="仿宋"/>
                <w:color w:val="000000"/>
              </w:rPr>
            </w:pPr>
          </w:p>
        </w:tc>
        <w:tc>
          <w:tcPr>
            <w:tcW w:w="1485" w:type="dxa"/>
            <w:vAlign w:val="center"/>
          </w:tcPr>
          <w:p w14:paraId="0F77C6B2" w14:textId="77777777" w:rsidR="00C0399C" w:rsidRPr="003719B2" w:rsidRDefault="00C0399C" w:rsidP="00C0399C">
            <w:pPr>
              <w:spacing w:line="360" w:lineRule="auto"/>
              <w:rPr>
                <w:rFonts w:ascii="仿宋" w:eastAsia="仿宋" w:hAnsi="仿宋"/>
                <w:color w:val="000000"/>
              </w:rPr>
            </w:pPr>
          </w:p>
        </w:tc>
        <w:tc>
          <w:tcPr>
            <w:tcW w:w="2767" w:type="dxa"/>
            <w:vMerge w:val="restart"/>
            <w:vAlign w:val="center"/>
          </w:tcPr>
          <w:p w14:paraId="010E5BA2" w14:textId="77777777" w:rsidR="00C0399C" w:rsidRPr="003719B2" w:rsidRDefault="00C0399C" w:rsidP="00C0399C">
            <w:pPr>
              <w:spacing w:line="360" w:lineRule="auto"/>
              <w:rPr>
                <w:rFonts w:ascii="仿宋" w:eastAsia="仿宋" w:hAnsi="仿宋"/>
                <w:color w:val="000000"/>
              </w:rPr>
            </w:pPr>
          </w:p>
        </w:tc>
      </w:tr>
      <w:tr w:rsidR="00C0399C" w:rsidRPr="003719B2" w14:paraId="3C25A77C" w14:textId="77777777" w:rsidTr="00C0399C">
        <w:trPr>
          <w:trHeight w:val="535"/>
        </w:trPr>
        <w:tc>
          <w:tcPr>
            <w:tcW w:w="2520" w:type="dxa"/>
            <w:vAlign w:val="center"/>
          </w:tcPr>
          <w:p w14:paraId="441EEF76" w14:textId="77777777" w:rsidR="00C0399C" w:rsidRPr="003719B2" w:rsidRDefault="00C0399C" w:rsidP="00C0399C">
            <w:pPr>
              <w:spacing w:line="360" w:lineRule="auto"/>
              <w:ind w:left="480"/>
              <w:rPr>
                <w:rFonts w:ascii="仿宋" w:eastAsia="仿宋" w:hAnsi="仿宋"/>
                <w:color w:val="000000"/>
              </w:rPr>
            </w:pPr>
          </w:p>
        </w:tc>
        <w:tc>
          <w:tcPr>
            <w:tcW w:w="2595" w:type="dxa"/>
            <w:gridSpan w:val="3"/>
            <w:vAlign w:val="center"/>
          </w:tcPr>
          <w:p w14:paraId="71D5524D" w14:textId="77777777" w:rsidR="00C0399C" w:rsidRPr="003719B2" w:rsidRDefault="00C0399C" w:rsidP="00C0399C">
            <w:pPr>
              <w:spacing w:line="360" w:lineRule="auto"/>
              <w:ind w:left="480"/>
              <w:rPr>
                <w:rFonts w:ascii="仿宋" w:eastAsia="仿宋" w:hAnsi="仿宋"/>
                <w:color w:val="000000"/>
              </w:rPr>
            </w:pPr>
          </w:p>
        </w:tc>
        <w:tc>
          <w:tcPr>
            <w:tcW w:w="1485" w:type="dxa"/>
            <w:vAlign w:val="center"/>
          </w:tcPr>
          <w:p w14:paraId="1FC3409F" w14:textId="77777777" w:rsidR="00C0399C" w:rsidRPr="003719B2" w:rsidRDefault="00C0399C" w:rsidP="00C0399C">
            <w:pPr>
              <w:jc w:val="center"/>
              <w:rPr>
                <w:rFonts w:ascii="仿宋" w:eastAsia="仿宋" w:hAnsi="仿宋"/>
                <w:color w:val="000000"/>
              </w:rPr>
            </w:pPr>
          </w:p>
        </w:tc>
        <w:tc>
          <w:tcPr>
            <w:tcW w:w="2767" w:type="dxa"/>
            <w:vMerge/>
            <w:vAlign w:val="center"/>
          </w:tcPr>
          <w:p w14:paraId="2092D5ED" w14:textId="77777777" w:rsidR="00C0399C" w:rsidRPr="003719B2" w:rsidRDefault="00C0399C" w:rsidP="00C0399C">
            <w:pPr>
              <w:jc w:val="center"/>
              <w:rPr>
                <w:rFonts w:ascii="仿宋" w:eastAsia="仿宋" w:hAnsi="仿宋"/>
                <w:color w:val="000000"/>
              </w:rPr>
            </w:pPr>
          </w:p>
        </w:tc>
      </w:tr>
      <w:tr w:rsidR="00C0399C" w:rsidRPr="003719B2" w14:paraId="26506E24" w14:textId="77777777" w:rsidTr="00C0399C">
        <w:trPr>
          <w:trHeight w:val="535"/>
        </w:trPr>
        <w:tc>
          <w:tcPr>
            <w:tcW w:w="2520" w:type="dxa"/>
            <w:vAlign w:val="center"/>
          </w:tcPr>
          <w:p w14:paraId="0B971758" w14:textId="77777777" w:rsidR="00C0399C" w:rsidRPr="003719B2" w:rsidRDefault="00C0399C" w:rsidP="00C0399C">
            <w:pPr>
              <w:spacing w:line="360" w:lineRule="auto"/>
              <w:ind w:left="480"/>
              <w:rPr>
                <w:rFonts w:ascii="仿宋" w:eastAsia="仿宋" w:hAnsi="仿宋"/>
                <w:color w:val="000000"/>
              </w:rPr>
            </w:pPr>
            <w:r w:rsidRPr="003719B2">
              <w:rPr>
                <w:rFonts w:ascii="仿宋" w:eastAsia="仿宋" w:hAnsi="仿宋" w:hint="eastAsia"/>
                <w:color w:val="000000"/>
              </w:rPr>
              <w:t>总计</w:t>
            </w:r>
          </w:p>
        </w:tc>
        <w:tc>
          <w:tcPr>
            <w:tcW w:w="4080" w:type="dxa"/>
            <w:gridSpan w:val="4"/>
            <w:vAlign w:val="center"/>
          </w:tcPr>
          <w:p w14:paraId="3E672F89" w14:textId="77777777" w:rsidR="00C0399C" w:rsidRPr="003719B2" w:rsidRDefault="00C0399C" w:rsidP="00C0399C">
            <w:pPr>
              <w:spacing w:line="360" w:lineRule="auto"/>
              <w:ind w:left="480"/>
              <w:rPr>
                <w:rFonts w:ascii="仿宋" w:eastAsia="仿宋" w:hAnsi="仿宋"/>
                <w:color w:val="000000"/>
              </w:rPr>
            </w:pPr>
          </w:p>
        </w:tc>
        <w:tc>
          <w:tcPr>
            <w:tcW w:w="2767" w:type="dxa"/>
            <w:vMerge/>
            <w:vAlign w:val="center"/>
          </w:tcPr>
          <w:p w14:paraId="179766D3" w14:textId="77777777" w:rsidR="00C0399C" w:rsidRPr="003719B2" w:rsidRDefault="00C0399C" w:rsidP="00C0399C">
            <w:pPr>
              <w:spacing w:line="360" w:lineRule="auto"/>
              <w:rPr>
                <w:rFonts w:ascii="仿宋" w:eastAsia="仿宋" w:hAnsi="仿宋"/>
                <w:color w:val="000000"/>
              </w:rPr>
            </w:pPr>
          </w:p>
        </w:tc>
      </w:tr>
    </w:tbl>
    <w:p w14:paraId="769E2B79" w14:textId="77777777" w:rsidR="00C0399C" w:rsidRPr="003719B2" w:rsidRDefault="00C0399C" w:rsidP="00C0399C">
      <w:pPr>
        <w:spacing w:line="360" w:lineRule="auto"/>
        <w:rPr>
          <w:rFonts w:ascii="仿宋" w:eastAsia="仿宋" w:hAnsi="仿宋"/>
          <w:color w:val="000000"/>
        </w:rPr>
      </w:pPr>
      <w:r w:rsidRPr="003719B2">
        <w:rPr>
          <w:rFonts w:ascii="仿宋" w:eastAsia="仿宋" w:hAnsi="仿宋" w:hint="eastAsia"/>
          <w:color w:val="000000"/>
        </w:rPr>
        <w:t>合同总计金额人民币（大写）:</w:t>
      </w:r>
    </w:p>
    <w:p w14:paraId="2CF6BD57" w14:textId="77777777" w:rsidR="00C0399C" w:rsidRPr="003719B2" w:rsidRDefault="00C0399C" w:rsidP="00DE2CC0">
      <w:pPr>
        <w:numPr>
          <w:ilvl w:val="0"/>
          <w:numId w:val="61"/>
        </w:numPr>
        <w:tabs>
          <w:tab w:val="left" w:pos="480"/>
          <w:tab w:val="left" w:pos="600"/>
        </w:tabs>
        <w:spacing w:line="360" w:lineRule="auto"/>
        <w:outlineLvl w:val="0"/>
        <w:rPr>
          <w:rFonts w:ascii="仿宋" w:eastAsia="仿宋" w:hAnsi="仿宋"/>
          <w:b/>
          <w:color w:val="000000"/>
        </w:rPr>
      </w:pPr>
      <w:bookmarkStart w:id="275" w:name="_Toc19017926"/>
      <w:r w:rsidRPr="003719B2">
        <w:rPr>
          <w:rFonts w:ascii="仿宋" w:eastAsia="仿宋" w:hAnsi="仿宋" w:hint="eastAsia"/>
          <w:b/>
          <w:color w:val="000000"/>
        </w:rPr>
        <w:t>付款方式</w:t>
      </w:r>
      <w:bookmarkEnd w:id="275"/>
    </w:p>
    <w:p w14:paraId="10CA7A2A" w14:textId="77777777" w:rsidR="00C0399C" w:rsidRPr="003719B2" w:rsidRDefault="00C0399C" w:rsidP="00C0399C">
      <w:pPr>
        <w:adjustRightInd w:val="0"/>
        <w:snapToGrid w:val="0"/>
        <w:spacing w:line="360" w:lineRule="auto"/>
        <w:jc w:val="left"/>
        <w:rPr>
          <w:rFonts w:ascii="仿宋" w:eastAsia="仿宋" w:hAnsi="仿宋"/>
          <w:color w:val="000000"/>
        </w:rPr>
      </w:pPr>
    </w:p>
    <w:p w14:paraId="42BD62A4" w14:textId="77777777" w:rsidR="00C0399C" w:rsidRPr="003719B2" w:rsidRDefault="00C0399C" w:rsidP="00DE2CC0">
      <w:pPr>
        <w:numPr>
          <w:ilvl w:val="0"/>
          <w:numId w:val="61"/>
        </w:numPr>
        <w:tabs>
          <w:tab w:val="left" w:pos="480"/>
          <w:tab w:val="left" w:pos="600"/>
        </w:tabs>
        <w:adjustRightInd w:val="0"/>
        <w:snapToGrid w:val="0"/>
        <w:spacing w:line="360" w:lineRule="auto"/>
        <w:jc w:val="left"/>
        <w:outlineLvl w:val="0"/>
        <w:rPr>
          <w:rFonts w:ascii="仿宋" w:eastAsia="仿宋" w:hAnsi="仿宋"/>
          <w:color w:val="000000"/>
        </w:rPr>
      </w:pPr>
      <w:bookmarkStart w:id="276" w:name="_Toc19017927"/>
      <w:r w:rsidRPr="003719B2">
        <w:rPr>
          <w:rFonts w:ascii="仿宋" w:eastAsia="仿宋" w:hAnsi="仿宋" w:hint="eastAsia"/>
          <w:b/>
          <w:color w:val="000000"/>
        </w:rPr>
        <w:t>本合同项目移交时间、地点和安装</w:t>
      </w:r>
      <w:bookmarkEnd w:id="276"/>
    </w:p>
    <w:p w14:paraId="767E0F0F" w14:textId="77777777" w:rsidR="00C0399C" w:rsidRPr="003719B2" w:rsidRDefault="00C0399C" w:rsidP="00C0399C">
      <w:pPr>
        <w:rPr>
          <w:rFonts w:ascii="仿宋" w:eastAsia="仿宋" w:hAnsi="仿宋"/>
          <w:color w:val="000000"/>
        </w:rPr>
      </w:pPr>
      <w:r w:rsidRPr="003719B2">
        <w:rPr>
          <w:rFonts w:ascii="仿宋" w:eastAsia="仿宋" w:hAnsi="仿宋" w:hint="eastAsia"/>
          <w:color w:val="000000"/>
        </w:rPr>
        <w:t>1.交货日期：</w:t>
      </w:r>
    </w:p>
    <w:p w14:paraId="5D14985A"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 xml:space="preserve">合同签署后， </w:t>
      </w:r>
      <w:r w:rsidRPr="003719B2">
        <w:rPr>
          <w:rFonts w:ascii="仿宋" w:eastAsia="仿宋" w:hAnsi="仿宋"/>
          <w:color w:val="000000"/>
        </w:rPr>
        <w:t>20</w:t>
      </w:r>
      <w:r w:rsidRPr="003719B2">
        <w:rPr>
          <w:rFonts w:ascii="仿宋" w:eastAsia="仿宋" w:hAnsi="仿宋" w:hint="eastAsia"/>
          <w:color w:val="000000"/>
        </w:rPr>
        <w:t>个月内将本协议所列产品送到甲方指定地点进行安装、调试。</w:t>
      </w:r>
    </w:p>
    <w:p w14:paraId="7A258FBB" w14:textId="77777777" w:rsidR="00C0399C" w:rsidRPr="003719B2" w:rsidRDefault="00C0399C" w:rsidP="00C0399C">
      <w:pPr>
        <w:spacing w:line="360" w:lineRule="auto"/>
        <w:rPr>
          <w:rFonts w:ascii="仿宋" w:eastAsia="仿宋" w:hAnsi="仿宋"/>
          <w:color w:val="000000"/>
        </w:rPr>
      </w:pPr>
      <w:r w:rsidRPr="003719B2">
        <w:rPr>
          <w:rFonts w:ascii="仿宋" w:eastAsia="仿宋" w:hAnsi="仿宋" w:hint="eastAsia"/>
          <w:color w:val="000000"/>
        </w:rPr>
        <w:t>2.项目给付地点：</w:t>
      </w:r>
    </w:p>
    <w:p w14:paraId="0E07ED60" w14:textId="77777777" w:rsidR="00C0399C" w:rsidRPr="003719B2" w:rsidRDefault="00C0399C" w:rsidP="00C0399C">
      <w:pPr>
        <w:spacing w:line="360" w:lineRule="auto"/>
        <w:rPr>
          <w:rFonts w:ascii="仿宋" w:eastAsia="仿宋" w:hAnsi="仿宋"/>
          <w:color w:val="000000"/>
        </w:rPr>
      </w:pPr>
      <w:r w:rsidRPr="003719B2">
        <w:rPr>
          <w:rFonts w:ascii="仿宋" w:eastAsia="仿宋" w:hAnsi="仿宋" w:hint="eastAsia"/>
          <w:color w:val="000000"/>
        </w:rPr>
        <w:t>北京市大兴区人民医院。</w:t>
      </w:r>
    </w:p>
    <w:p w14:paraId="612A39D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lastRenderedPageBreak/>
        <w:t>3.交货方式：</w:t>
      </w:r>
    </w:p>
    <w:p w14:paraId="2BF9CF43"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乙方通过亲自上门方式，将产品交到甲方指定地点，运输费用由乙方承担。</w:t>
      </w:r>
    </w:p>
    <w:p w14:paraId="2991153C" w14:textId="77777777" w:rsidR="00C0399C" w:rsidRPr="003719B2" w:rsidRDefault="00C0399C" w:rsidP="00DE2CC0">
      <w:pPr>
        <w:numPr>
          <w:ilvl w:val="0"/>
          <w:numId w:val="62"/>
        </w:numPr>
        <w:adjustRightInd w:val="0"/>
        <w:snapToGrid w:val="0"/>
        <w:spacing w:line="360" w:lineRule="auto"/>
        <w:jc w:val="left"/>
        <w:rPr>
          <w:rFonts w:ascii="仿宋" w:eastAsia="仿宋" w:hAnsi="仿宋"/>
          <w:bCs/>
          <w:color w:val="000000"/>
        </w:rPr>
      </w:pPr>
      <w:r w:rsidRPr="003719B2">
        <w:rPr>
          <w:rFonts w:ascii="仿宋" w:eastAsia="仿宋" w:hAnsi="仿宋" w:hint="eastAsia"/>
          <w:bCs/>
          <w:color w:val="000000"/>
        </w:rPr>
        <w:t>安装</w:t>
      </w:r>
    </w:p>
    <w:p w14:paraId="3DE854BF" w14:textId="77777777" w:rsidR="00C0399C" w:rsidRPr="003719B2" w:rsidRDefault="00C0399C" w:rsidP="00C0399C">
      <w:pPr>
        <w:adjustRightInd w:val="0"/>
        <w:snapToGrid w:val="0"/>
        <w:spacing w:line="360" w:lineRule="auto"/>
        <w:jc w:val="left"/>
        <w:rPr>
          <w:rFonts w:ascii="仿宋" w:eastAsia="仿宋" w:hAnsi="仿宋"/>
          <w:bCs/>
          <w:color w:val="000000"/>
        </w:rPr>
      </w:pPr>
      <w:r w:rsidRPr="003719B2">
        <w:rPr>
          <w:rFonts w:ascii="仿宋" w:eastAsia="仿宋" w:hAnsi="仿宋" w:hint="eastAsia"/>
          <w:bCs/>
          <w:color w:val="000000"/>
        </w:rPr>
        <w:t>乙方应委派具有专门知识的人负责将软件安装到甲方指定设备，甲方为乙方提供必要的工作环境和设备。乙方的安装行为不得影响甲方正常诊疗工作的开展。</w:t>
      </w:r>
    </w:p>
    <w:p w14:paraId="1507F4D6" w14:textId="77777777" w:rsidR="00C0399C" w:rsidRPr="003719B2" w:rsidRDefault="00C0399C" w:rsidP="00DE2CC0">
      <w:pPr>
        <w:numPr>
          <w:ilvl w:val="0"/>
          <w:numId w:val="61"/>
        </w:numPr>
        <w:tabs>
          <w:tab w:val="left" w:pos="480"/>
          <w:tab w:val="left" w:pos="600"/>
        </w:tabs>
        <w:spacing w:line="360" w:lineRule="auto"/>
        <w:outlineLvl w:val="0"/>
        <w:rPr>
          <w:rFonts w:ascii="仿宋" w:eastAsia="仿宋" w:hAnsi="仿宋"/>
          <w:b/>
          <w:color w:val="000000"/>
        </w:rPr>
      </w:pPr>
      <w:bookmarkStart w:id="277" w:name="_Toc19017928"/>
      <w:r w:rsidRPr="003719B2">
        <w:rPr>
          <w:rFonts w:ascii="仿宋" w:eastAsia="仿宋" w:hAnsi="仿宋" w:hint="eastAsia"/>
          <w:b/>
          <w:color w:val="000000"/>
        </w:rPr>
        <w:t>合同一般条款</w:t>
      </w:r>
      <w:bookmarkStart w:id="278" w:name="_Ref467378463"/>
      <w:bookmarkStart w:id="279" w:name="_Ref467379205"/>
      <w:bookmarkStart w:id="280" w:name="_Ref467378499"/>
      <w:bookmarkStart w:id="281" w:name="_Ref467379195"/>
      <w:bookmarkStart w:id="282" w:name="_Ref467379101"/>
      <w:bookmarkStart w:id="283" w:name="_Ref467379214"/>
      <w:bookmarkStart w:id="284" w:name="_Toc487900349"/>
      <w:bookmarkStart w:id="285" w:name="_Ref467378404"/>
      <w:bookmarkStart w:id="286" w:name="_Ref467379094"/>
      <w:bookmarkStart w:id="287" w:name="_Ref467379225"/>
      <w:bookmarkStart w:id="288" w:name="_Ref467379109"/>
      <w:bookmarkEnd w:id="277"/>
    </w:p>
    <w:bookmarkEnd w:id="278"/>
    <w:bookmarkEnd w:id="279"/>
    <w:bookmarkEnd w:id="280"/>
    <w:bookmarkEnd w:id="281"/>
    <w:bookmarkEnd w:id="282"/>
    <w:bookmarkEnd w:id="283"/>
    <w:bookmarkEnd w:id="284"/>
    <w:bookmarkEnd w:id="285"/>
    <w:bookmarkEnd w:id="286"/>
    <w:bookmarkEnd w:id="287"/>
    <w:bookmarkEnd w:id="288"/>
    <w:p w14:paraId="6D487A39" w14:textId="77777777" w:rsidR="00C0399C" w:rsidRPr="003719B2" w:rsidRDefault="00C0399C" w:rsidP="00C0399C">
      <w:pPr>
        <w:spacing w:line="360" w:lineRule="auto"/>
        <w:rPr>
          <w:rFonts w:ascii="仿宋" w:eastAsia="仿宋" w:hAnsi="仿宋"/>
          <w:color w:val="000000"/>
        </w:rPr>
      </w:pPr>
      <w:r w:rsidRPr="003719B2">
        <w:rPr>
          <w:rFonts w:ascii="仿宋" w:eastAsia="仿宋" w:hAnsi="仿宋" w:hint="eastAsia"/>
          <w:color w:val="000000"/>
        </w:rPr>
        <w:t>1．定义</w:t>
      </w:r>
    </w:p>
    <w:p w14:paraId="1085DDA9" w14:textId="77777777" w:rsidR="00C0399C" w:rsidRPr="003719B2" w:rsidRDefault="00C0399C" w:rsidP="00C0399C">
      <w:pPr>
        <w:tabs>
          <w:tab w:val="left" w:pos="900"/>
        </w:tabs>
        <w:spacing w:line="360" w:lineRule="auto"/>
        <w:rPr>
          <w:rFonts w:ascii="仿宋" w:eastAsia="仿宋" w:hAnsi="仿宋"/>
          <w:color w:val="000000"/>
        </w:rPr>
      </w:pPr>
      <w:r w:rsidRPr="003719B2">
        <w:rPr>
          <w:rFonts w:ascii="仿宋" w:eastAsia="仿宋" w:hAnsi="仿宋" w:hint="eastAsia"/>
          <w:color w:val="000000"/>
        </w:rPr>
        <w:t>本合同中的下列术语应解释为：</w:t>
      </w:r>
    </w:p>
    <w:p w14:paraId="7A956718" w14:textId="77777777" w:rsidR="00C0399C" w:rsidRPr="003719B2" w:rsidRDefault="00C0399C" w:rsidP="00C0399C">
      <w:pPr>
        <w:pStyle w:val="23"/>
        <w:spacing w:line="360" w:lineRule="auto"/>
        <w:ind w:leftChars="0" w:left="0"/>
        <w:rPr>
          <w:rFonts w:ascii="仿宋" w:eastAsia="仿宋" w:hAnsi="仿宋"/>
          <w:color w:val="000000"/>
          <w:szCs w:val="21"/>
        </w:rPr>
      </w:pPr>
      <w:r w:rsidRPr="003719B2">
        <w:rPr>
          <w:rFonts w:ascii="仿宋" w:eastAsia="仿宋" w:hAnsi="仿宋" w:hint="eastAsia"/>
          <w:color w:val="000000"/>
          <w:szCs w:val="21"/>
        </w:rPr>
        <w:t>1.1“合同”系指甲乙双方签署的、合同格式中载明的甲乙双方所达成的协议， 包括所有的附件、附录和构成合同的其他文件。</w:t>
      </w:r>
    </w:p>
    <w:p w14:paraId="50A10798" w14:textId="77777777" w:rsidR="00C0399C" w:rsidRPr="003719B2" w:rsidRDefault="00C0399C" w:rsidP="00C0399C">
      <w:pPr>
        <w:pStyle w:val="23"/>
        <w:spacing w:line="360" w:lineRule="auto"/>
        <w:ind w:leftChars="0" w:left="0"/>
        <w:rPr>
          <w:rFonts w:ascii="仿宋" w:eastAsia="仿宋" w:hAnsi="仿宋"/>
          <w:color w:val="000000"/>
          <w:szCs w:val="21"/>
        </w:rPr>
      </w:pPr>
      <w:r w:rsidRPr="003719B2">
        <w:rPr>
          <w:rFonts w:ascii="仿宋" w:eastAsia="仿宋" w:hAnsi="仿宋" w:hint="eastAsia"/>
          <w:color w:val="000000"/>
          <w:szCs w:val="21"/>
        </w:rPr>
        <w:t>1.2“合同价”系指根据合同约定，乙方在完全履行合同义务后甲方应付给乙方的价格。</w:t>
      </w:r>
    </w:p>
    <w:p w14:paraId="4CAD2012" w14:textId="77777777" w:rsidR="00C0399C" w:rsidRPr="003719B2" w:rsidRDefault="00C0399C" w:rsidP="00C0399C">
      <w:pPr>
        <w:spacing w:line="360" w:lineRule="auto"/>
        <w:rPr>
          <w:rFonts w:ascii="仿宋" w:eastAsia="仿宋" w:hAnsi="仿宋"/>
        </w:rPr>
      </w:pPr>
      <w:r w:rsidRPr="003719B2">
        <w:rPr>
          <w:rFonts w:ascii="仿宋" w:eastAsia="仿宋" w:hAnsi="仿宋" w:hint="eastAsia"/>
        </w:rPr>
        <w:t>1.3“工作成果”系指乙方根据合同约定须向甲方提供的一切调研、人员的培训、方案设计思路、会议记录、文件资料（包括工具、手册等其他相关的过程资料）及甲方认可的</w:t>
      </w:r>
      <w:r w:rsidRPr="003719B2">
        <w:rPr>
          <w:rFonts w:ascii="仿宋" w:eastAsia="仿宋" w:hAnsi="仿宋" w:hint="eastAsia"/>
          <w:u w:val="single"/>
        </w:rPr>
        <w:t>。</w:t>
      </w:r>
    </w:p>
    <w:p w14:paraId="28B421D1" w14:textId="77777777" w:rsidR="00C0399C" w:rsidRPr="003719B2" w:rsidRDefault="00C0399C" w:rsidP="00C0399C">
      <w:pPr>
        <w:pStyle w:val="23"/>
        <w:spacing w:line="360" w:lineRule="auto"/>
        <w:ind w:leftChars="0" w:left="0"/>
        <w:rPr>
          <w:rFonts w:ascii="仿宋" w:eastAsia="仿宋" w:hAnsi="仿宋"/>
          <w:szCs w:val="21"/>
        </w:rPr>
      </w:pPr>
      <w:r w:rsidRPr="003719B2">
        <w:rPr>
          <w:rFonts w:ascii="仿宋" w:eastAsia="仿宋" w:hAnsi="仿宋" w:hint="eastAsia"/>
          <w:szCs w:val="21"/>
        </w:rPr>
        <w:t>1.4“服务”系指根据合同约定乙方承担与项目有关的辅助服务，如安装、调试、提供技术援助、培训和其他类似的服务。</w:t>
      </w:r>
    </w:p>
    <w:p w14:paraId="21820926" w14:textId="77777777" w:rsidR="00C0399C" w:rsidRPr="003719B2" w:rsidRDefault="00C0399C" w:rsidP="00C0399C">
      <w:pPr>
        <w:pStyle w:val="23"/>
        <w:spacing w:line="360" w:lineRule="auto"/>
        <w:ind w:leftChars="0" w:left="0"/>
        <w:rPr>
          <w:rFonts w:ascii="仿宋" w:eastAsia="仿宋" w:hAnsi="仿宋"/>
          <w:szCs w:val="21"/>
        </w:rPr>
      </w:pPr>
      <w:bookmarkStart w:id="289" w:name="_Ref467378840"/>
      <w:r w:rsidRPr="003719B2">
        <w:rPr>
          <w:rFonts w:ascii="仿宋" w:eastAsia="仿宋" w:hAnsi="仿宋" w:hint="eastAsia"/>
          <w:szCs w:val="21"/>
        </w:rPr>
        <w:t>1.5“甲方”系指与中标人签署项目合同的单位（含最终）。</w:t>
      </w:r>
      <w:bookmarkEnd w:id="289"/>
    </w:p>
    <w:p w14:paraId="14A5AF74" w14:textId="77777777" w:rsidR="00C0399C" w:rsidRPr="003719B2" w:rsidRDefault="00C0399C" w:rsidP="00C0399C">
      <w:pPr>
        <w:pStyle w:val="23"/>
        <w:spacing w:line="360" w:lineRule="auto"/>
        <w:ind w:leftChars="0" w:left="0"/>
        <w:rPr>
          <w:rFonts w:ascii="仿宋" w:eastAsia="仿宋" w:hAnsi="仿宋"/>
          <w:szCs w:val="21"/>
        </w:rPr>
      </w:pPr>
      <w:bookmarkStart w:id="290" w:name="_Ref467379400"/>
      <w:r w:rsidRPr="003719B2">
        <w:rPr>
          <w:rFonts w:ascii="仿宋" w:eastAsia="仿宋" w:hAnsi="仿宋" w:hint="eastAsia"/>
          <w:szCs w:val="21"/>
        </w:rPr>
        <w:t>1.6“乙方”系指根据合同约定提供中标人。</w:t>
      </w:r>
      <w:bookmarkEnd w:id="290"/>
    </w:p>
    <w:p w14:paraId="3348B4E8" w14:textId="77777777" w:rsidR="00C0399C" w:rsidRPr="003719B2" w:rsidRDefault="00C0399C" w:rsidP="00C0399C">
      <w:pPr>
        <w:pStyle w:val="23"/>
        <w:spacing w:line="360" w:lineRule="auto"/>
        <w:ind w:leftChars="0" w:left="0"/>
        <w:rPr>
          <w:rFonts w:ascii="仿宋" w:eastAsia="仿宋" w:hAnsi="仿宋"/>
          <w:color w:val="000000"/>
          <w:szCs w:val="21"/>
        </w:rPr>
      </w:pPr>
      <w:bookmarkStart w:id="291" w:name="_Ref467379436"/>
      <w:r w:rsidRPr="003719B2">
        <w:rPr>
          <w:rFonts w:ascii="仿宋" w:eastAsia="仿宋" w:hAnsi="仿宋" w:hint="eastAsia"/>
          <w:color w:val="000000"/>
          <w:szCs w:val="21"/>
        </w:rPr>
        <w:t>1.7“现场”系指合同约定项目实施的场地及软件调试安装完毕的地点。</w:t>
      </w:r>
      <w:bookmarkEnd w:id="291"/>
    </w:p>
    <w:p w14:paraId="0750F1DD" w14:textId="77777777" w:rsidR="00C0399C" w:rsidRPr="003719B2" w:rsidRDefault="00C0399C" w:rsidP="00C0399C">
      <w:pPr>
        <w:pStyle w:val="23"/>
        <w:spacing w:line="360" w:lineRule="auto"/>
        <w:ind w:leftChars="0" w:left="0"/>
        <w:rPr>
          <w:rFonts w:ascii="仿宋" w:eastAsia="仿宋" w:hAnsi="仿宋"/>
          <w:color w:val="000000"/>
          <w:szCs w:val="21"/>
        </w:rPr>
      </w:pPr>
      <w:r w:rsidRPr="003719B2">
        <w:rPr>
          <w:rFonts w:ascii="仿宋" w:eastAsia="仿宋" w:hAnsi="仿宋" w:hint="eastAsia"/>
          <w:color w:val="000000"/>
          <w:szCs w:val="21"/>
        </w:rPr>
        <w:t>1.8</w:t>
      </w:r>
      <w:r w:rsidRPr="003719B2">
        <w:rPr>
          <w:rFonts w:ascii="仿宋" w:eastAsia="仿宋" w:hAnsi="仿宋" w:hint="eastAsia"/>
          <w:szCs w:val="21"/>
        </w:rPr>
        <w:t>“试运行”系指系统安装调试完毕后连续无重大故障运行3个月。在试运行期内如出现重大故障，则试运行期从故障排除之日起重新计算，直到系统连续5个月无重大事故为止。重大故障指由于乙方提供的系统自身原因引起的重大系统宕机、系统故障引起核心</w:t>
      </w:r>
      <w:r w:rsidRPr="003719B2">
        <w:rPr>
          <w:rFonts w:ascii="仿宋" w:eastAsia="仿宋" w:hAnsi="仿宋" w:hint="eastAsia"/>
          <w:szCs w:val="21"/>
        </w:rPr>
        <w:lastRenderedPageBreak/>
        <w:t>数据错误，运行速度过慢</w:t>
      </w:r>
      <w:r w:rsidRPr="003719B2">
        <w:rPr>
          <w:rFonts w:ascii="仿宋" w:eastAsia="仿宋" w:hAnsi="仿宋" w:hint="eastAsia"/>
          <w:b/>
          <w:bCs/>
          <w:color w:val="000000"/>
          <w:szCs w:val="21"/>
        </w:rPr>
        <w:t>。</w:t>
      </w:r>
      <w:r w:rsidRPr="003719B2">
        <w:rPr>
          <w:rFonts w:ascii="仿宋" w:eastAsia="仿宋" w:hAnsi="仿宋" w:hint="eastAsia"/>
          <w:szCs w:val="21"/>
        </w:rPr>
        <w:t>因甲方实际操作人员、维护人员操作不当；甲方服务器操作系统、HIS、财务、物资、物流等业务系统；系统服务器硬件等其他非乙方提供的系统自身原因引起的重大系统宕机、系统故障引起核心数据错误的与乙方无关，</w:t>
      </w:r>
      <w:r w:rsidRPr="003719B2">
        <w:rPr>
          <w:rFonts w:ascii="仿宋" w:eastAsia="仿宋" w:hAnsi="仿宋" w:hint="eastAsia"/>
          <w:bCs/>
          <w:color w:val="000000"/>
          <w:szCs w:val="21"/>
        </w:rPr>
        <w:t>故障系因乙方系统与其他甲方系统不兼容、或者乙方系统导致服务器的除外</w:t>
      </w:r>
      <w:r w:rsidRPr="003719B2">
        <w:rPr>
          <w:rFonts w:ascii="仿宋" w:eastAsia="仿宋" w:hAnsi="仿宋" w:hint="eastAsia"/>
          <w:b/>
          <w:bCs/>
          <w:color w:val="000000"/>
          <w:szCs w:val="21"/>
        </w:rPr>
        <w:t>。</w:t>
      </w:r>
      <w:r w:rsidRPr="003719B2">
        <w:rPr>
          <w:rFonts w:ascii="仿宋" w:eastAsia="仿宋" w:hAnsi="仿宋" w:hint="eastAsia"/>
          <w:szCs w:val="21"/>
        </w:rPr>
        <w:t>试运行期间发生重大</w:t>
      </w:r>
      <w:r w:rsidRPr="003719B2">
        <w:rPr>
          <w:rFonts w:ascii="Segoe UI Symbol" w:eastAsia="仿宋" w:hAnsi="Segoe UI Symbol" w:cs="Segoe UI Symbol" w:hint="eastAsia"/>
          <w:szCs w:val="21"/>
        </w:rPr>
        <w:t>故障</w:t>
      </w:r>
      <w:r w:rsidRPr="003719B2">
        <w:rPr>
          <w:rFonts w:ascii="仿宋" w:eastAsia="仿宋" w:hAnsi="仿宋" w:hint="eastAsia"/>
          <w:szCs w:val="21"/>
        </w:rPr>
        <w:t>的，甲方应及时通知乙方予以确认。乙方未接收到甲方故障通知的，视为运行无故障。</w:t>
      </w:r>
    </w:p>
    <w:p w14:paraId="475B6CFF" w14:textId="77777777" w:rsidR="00C0399C" w:rsidRPr="003719B2" w:rsidRDefault="00C0399C" w:rsidP="00C0399C">
      <w:pPr>
        <w:pStyle w:val="23"/>
        <w:spacing w:line="360" w:lineRule="auto"/>
        <w:ind w:leftChars="0" w:left="0"/>
        <w:rPr>
          <w:rFonts w:ascii="仿宋" w:eastAsia="仿宋" w:hAnsi="仿宋"/>
          <w:color w:val="000000"/>
          <w:szCs w:val="21"/>
        </w:rPr>
      </w:pPr>
      <w:r w:rsidRPr="003719B2">
        <w:rPr>
          <w:rFonts w:ascii="仿宋" w:eastAsia="仿宋" w:hAnsi="仿宋" w:hint="eastAsia"/>
          <w:color w:val="000000"/>
          <w:szCs w:val="21"/>
        </w:rPr>
        <w:t>1.9“正式验收”系指乙方提供的系统试运行合格，具备正式验收条件（验收内容和标准以招投标文件为准），乙方向甲方发出验收申请书，并向甲方提供相关文档，配合甲方进行现场正式验收。甲方需在收到乙方验收申请书</w:t>
      </w:r>
      <w:r w:rsidRPr="003719B2">
        <w:rPr>
          <w:rFonts w:ascii="仿宋" w:eastAsia="仿宋" w:hAnsi="仿宋"/>
          <w:b/>
          <w:color w:val="000000"/>
          <w:szCs w:val="21"/>
        </w:rPr>
        <w:t>30</w:t>
      </w:r>
      <w:r w:rsidRPr="003719B2">
        <w:rPr>
          <w:rFonts w:ascii="仿宋" w:eastAsia="仿宋" w:hAnsi="仿宋" w:hint="eastAsia"/>
          <w:color w:val="000000"/>
          <w:szCs w:val="21"/>
        </w:rPr>
        <w:t>个工作日内进行验收工作。甲乙双方及监理方在验收单上签字确认，即为正式验收合格。正式验收合格后系统投入正式运行。</w:t>
      </w:r>
    </w:p>
    <w:p w14:paraId="197157F1" w14:textId="77777777" w:rsidR="00C0399C" w:rsidRPr="003719B2" w:rsidRDefault="00C0399C" w:rsidP="00C0399C">
      <w:r w:rsidRPr="003719B2">
        <w:rPr>
          <w:rFonts w:hint="eastAsia"/>
        </w:rPr>
        <w:t>2.技术规范</w:t>
      </w:r>
    </w:p>
    <w:p w14:paraId="2C478235" w14:textId="77777777" w:rsidR="00C0399C" w:rsidRPr="003719B2" w:rsidRDefault="00C0399C" w:rsidP="00C0399C">
      <w:pPr>
        <w:spacing w:line="360" w:lineRule="auto"/>
        <w:rPr>
          <w:rFonts w:ascii="仿宋" w:eastAsia="仿宋" w:hAnsi="仿宋"/>
        </w:rPr>
      </w:pPr>
      <w:r w:rsidRPr="003719B2">
        <w:rPr>
          <w:rFonts w:ascii="仿宋" w:eastAsia="仿宋" w:hAnsi="仿宋" w:hint="eastAsia"/>
          <w:sz w:val="22"/>
        </w:rPr>
        <w:t>2.1</w:t>
      </w:r>
      <w:r w:rsidRPr="003719B2">
        <w:rPr>
          <w:rFonts w:ascii="仿宋" w:eastAsia="仿宋" w:hAnsi="仿宋" w:hint="eastAsia"/>
        </w:rPr>
        <w:t>乙方提交被甲方认可的，和配套系统的技术规范应与招标文件规定的技术规范和技术规范附件及其应答文件的技术规范偏离表相一致。若技术规范中无相应说明，则以国家有关部门最新颁布的相应标准及规范为准。</w:t>
      </w:r>
    </w:p>
    <w:p w14:paraId="4E5AF3EF" w14:textId="77777777" w:rsidR="00C0399C" w:rsidRPr="003719B2" w:rsidRDefault="00C0399C" w:rsidP="00C0399C">
      <w:pPr>
        <w:spacing w:line="360" w:lineRule="auto"/>
        <w:rPr>
          <w:rFonts w:ascii="仿宋" w:eastAsia="仿宋" w:hAnsi="仿宋"/>
          <w:bCs/>
          <w:color w:val="000000"/>
          <w:sz w:val="22"/>
          <w:szCs w:val="24"/>
        </w:rPr>
      </w:pPr>
      <w:r w:rsidRPr="003719B2">
        <w:rPr>
          <w:rFonts w:ascii="仿宋" w:eastAsia="仿宋" w:hAnsi="仿宋" w:hint="eastAsia"/>
          <w:sz w:val="22"/>
          <w:szCs w:val="24"/>
        </w:rPr>
        <w:t>2.2甲方所提出的各种需求只是从系统所希望实</w:t>
      </w:r>
      <w:r w:rsidRPr="003719B2">
        <w:rPr>
          <w:rFonts w:ascii="仿宋" w:eastAsia="仿宋" w:hAnsi="仿宋" w:hint="eastAsia"/>
          <w:color w:val="000000"/>
          <w:sz w:val="22"/>
          <w:szCs w:val="24"/>
        </w:rPr>
        <w:t>现的效果角度的描述，甲方不具备计算机网络，信息安全，系统开发等计算机相关的专业知识和认识，乙方应当诚信地以专业人员良好的专业判断和勤勉提醒、指出甲方所提出的需求、描述可能存在的弊端，并提出更好的替代解决方案；若系统不能全部或部分实现甲方期待的功能效果，任何一方不能归咎于需求的不具体、不明确，而免除或者减轻乙方的合同义务。</w:t>
      </w:r>
      <w:r w:rsidRPr="003719B2">
        <w:rPr>
          <w:rFonts w:ascii="仿宋" w:eastAsia="仿宋" w:hAnsi="仿宋" w:hint="eastAsia"/>
          <w:bCs/>
          <w:color w:val="000000"/>
          <w:sz w:val="22"/>
          <w:szCs w:val="24"/>
        </w:rPr>
        <w:t>即便甲方选定乙方为中标人，对于招标文件没有逐项列明的细化、但在实施阶段中发现的具体问题，乙方仍应按照甲方要求进行完善。</w:t>
      </w:r>
    </w:p>
    <w:p w14:paraId="124CF902" w14:textId="77777777" w:rsidR="00C0399C" w:rsidRPr="003719B2" w:rsidRDefault="00C0399C" w:rsidP="00C0399C">
      <w:pPr>
        <w:spacing w:line="360" w:lineRule="auto"/>
        <w:rPr>
          <w:rFonts w:ascii="仿宋" w:eastAsia="仿宋" w:hAnsi="仿宋"/>
          <w:bCs/>
          <w:color w:val="000000"/>
          <w:sz w:val="22"/>
          <w:szCs w:val="24"/>
        </w:rPr>
      </w:pPr>
      <w:r w:rsidRPr="003719B2">
        <w:rPr>
          <w:rFonts w:ascii="仿宋" w:eastAsia="仿宋" w:hAnsi="仿宋" w:hint="eastAsia"/>
          <w:bCs/>
          <w:color w:val="000000"/>
          <w:sz w:val="22"/>
          <w:szCs w:val="24"/>
        </w:rPr>
        <w:lastRenderedPageBreak/>
        <w:t xml:space="preserve"> 2.3 乙方提供的系统应当在甲方现有硬件基础上安装，且与甲方现有系统兼容。甲方无需为使用乙方系统额外购买新的软硬件设备。但医院临床有新的要求增加硬件等设备除外。</w:t>
      </w:r>
    </w:p>
    <w:p w14:paraId="2DF98BC2" w14:textId="77777777" w:rsidR="00C0399C" w:rsidRPr="003719B2" w:rsidRDefault="00C0399C" w:rsidP="00C0399C">
      <w:pPr>
        <w:spacing w:line="360" w:lineRule="auto"/>
        <w:rPr>
          <w:rFonts w:ascii="仿宋" w:eastAsia="仿宋" w:hAnsi="仿宋"/>
          <w:color w:val="000000"/>
          <w:sz w:val="22"/>
          <w:szCs w:val="24"/>
        </w:rPr>
      </w:pPr>
      <w:r w:rsidRPr="003719B2">
        <w:rPr>
          <w:rFonts w:ascii="仿宋" w:eastAsia="仿宋" w:hAnsi="仿宋" w:hint="eastAsia"/>
          <w:color w:val="000000"/>
          <w:sz w:val="22"/>
          <w:szCs w:val="24"/>
        </w:rPr>
        <w:t>3.知识产权</w:t>
      </w:r>
    </w:p>
    <w:p w14:paraId="597356A2" w14:textId="77777777" w:rsidR="00C0399C" w:rsidRPr="003719B2" w:rsidRDefault="00C0399C" w:rsidP="00C0399C">
      <w:pPr>
        <w:spacing w:line="360" w:lineRule="auto"/>
        <w:rPr>
          <w:rFonts w:ascii="仿宋" w:eastAsia="仿宋" w:hAnsi="仿宋"/>
          <w:bCs/>
          <w:color w:val="000000"/>
          <w:sz w:val="22"/>
          <w:szCs w:val="24"/>
        </w:rPr>
      </w:pPr>
      <w:r w:rsidRPr="003719B2">
        <w:rPr>
          <w:rFonts w:ascii="仿宋" w:eastAsia="仿宋" w:hAnsi="仿宋" w:hint="eastAsia"/>
          <w:color w:val="000000"/>
          <w:sz w:val="22"/>
          <w:szCs w:val="24"/>
        </w:rPr>
        <w:t>3.1乙方保证委托项目成果是其独立实施完成，不会受到任何第三方基于侵犯其专利权、商标权、著作权、商业秘密等的诉讼。如果甲方收到上述诉讼，乙方应当配合甲方积极应诉，并承担因此给甲方造成的全部损失，包括但不限于承担诉讼仲裁费、律师费、</w:t>
      </w:r>
      <w:r w:rsidRPr="003719B2">
        <w:rPr>
          <w:rFonts w:ascii="仿宋" w:eastAsia="仿宋" w:hAnsi="仿宋" w:hint="eastAsia"/>
          <w:bCs/>
          <w:color w:val="000000"/>
          <w:sz w:val="22"/>
          <w:szCs w:val="24"/>
        </w:rPr>
        <w:t>鉴定费、</w:t>
      </w:r>
      <w:r w:rsidRPr="003719B2">
        <w:rPr>
          <w:rFonts w:ascii="仿宋" w:eastAsia="仿宋" w:hAnsi="仿宋" w:hint="eastAsia"/>
          <w:color w:val="000000"/>
          <w:sz w:val="22"/>
          <w:szCs w:val="24"/>
        </w:rPr>
        <w:t>法院或者仲裁机构最终判决或裁决的侵权赔偿费用及甲方承担其他侵权责任所造成的经济损失等。</w:t>
      </w:r>
      <w:r w:rsidRPr="003719B2">
        <w:rPr>
          <w:rFonts w:ascii="仿宋" w:eastAsia="仿宋" w:hAnsi="仿宋" w:hint="eastAsia"/>
          <w:bCs/>
          <w:color w:val="000000"/>
          <w:sz w:val="22"/>
          <w:szCs w:val="24"/>
        </w:rPr>
        <w:t>此外，乙方还应负责卸载侵权软件、承担甲方在卸载侵权软件及重新购买类似服务期间的损失（如无法计算具体损失，按照购买类似服务的合同价款五倍计算）</w:t>
      </w:r>
    </w:p>
    <w:p w14:paraId="38CF77CB" w14:textId="77777777" w:rsidR="00C0399C" w:rsidRPr="003719B2" w:rsidRDefault="00C0399C" w:rsidP="00C0399C">
      <w:pPr>
        <w:spacing w:line="360" w:lineRule="auto"/>
        <w:rPr>
          <w:rFonts w:ascii="仿宋" w:eastAsia="仿宋" w:hAnsi="仿宋"/>
          <w:color w:val="000000"/>
          <w:sz w:val="22"/>
          <w:szCs w:val="24"/>
        </w:rPr>
      </w:pPr>
      <w:r w:rsidRPr="003719B2">
        <w:rPr>
          <w:rFonts w:ascii="仿宋" w:eastAsia="仿宋" w:hAnsi="仿宋" w:hint="eastAsia"/>
          <w:color w:val="000000"/>
          <w:sz w:val="22"/>
          <w:szCs w:val="24"/>
        </w:rPr>
        <w:t>3.2乙方提供给甲方的、来自于和/或属于第三方的方案和系统，甲方在使用时应该依照乙方与第三方对该方案和系统的使用的约定或者授权依法使用，但是乙方应将该等约定的书面文件或者授权书的复印件交甲方参阅，并将相关文件的复印件提供给甲方。</w:t>
      </w:r>
    </w:p>
    <w:p w14:paraId="0A3372A7" w14:textId="77777777" w:rsidR="00C0399C" w:rsidRPr="003719B2" w:rsidRDefault="00C0399C" w:rsidP="00C0399C">
      <w:pPr>
        <w:spacing w:line="360" w:lineRule="auto"/>
        <w:rPr>
          <w:rFonts w:ascii="仿宋" w:eastAsia="仿宋" w:hAnsi="仿宋"/>
          <w:bCs/>
          <w:color w:val="000000"/>
          <w:sz w:val="22"/>
          <w:szCs w:val="24"/>
        </w:rPr>
      </w:pPr>
      <w:r w:rsidRPr="003719B2">
        <w:rPr>
          <w:rFonts w:ascii="仿宋" w:eastAsia="仿宋" w:hAnsi="仿宋" w:hint="eastAsia"/>
          <w:bCs/>
          <w:color w:val="000000"/>
          <w:sz w:val="22"/>
          <w:szCs w:val="24"/>
        </w:rPr>
        <w:t>3.3无论甲乙双方是否继续合作，甲方享有购买系统终身免费使用权。乙方不得因合作终止采用相应技术手段导致甲方购买版本无法使用。</w:t>
      </w:r>
    </w:p>
    <w:p w14:paraId="72C22437" w14:textId="77777777" w:rsidR="00C0399C" w:rsidRPr="003719B2" w:rsidRDefault="00C0399C" w:rsidP="00C0399C">
      <w:pPr>
        <w:adjustRightInd w:val="0"/>
        <w:snapToGrid w:val="0"/>
        <w:spacing w:line="360" w:lineRule="auto"/>
        <w:jc w:val="left"/>
        <w:rPr>
          <w:rFonts w:ascii="仿宋" w:eastAsia="仿宋" w:hAnsi="仿宋"/>
          <w:color w:val="000000"/>
          <w:sz w:val="22"/>
          <w:szCs w:val="24"/>
        </w:rPr>
      </w:pPr>
      <w:r w:rsidRPr="003719B2">
        <w:rPr>
          <w:rFonts w:ascii="仿宋" w:eastAsia="仿宋" w:hAnsi="仿宋" w:hint="eastAsia"/>
          <w:color w:val="000000"/>
          <w:sz w:val="22"/>
          <w:szCs w:val="24"/>
        </w:rPr>
        <w:t>4.质量保证：</w:t>
      </w:r>
    </w:p>
    <w:p w14:paraId="1CF450FD" w14:textId="77777777" w:rsidR="00C0399C" w:rsidRPr="003719B2" w:rsidRDefault="00C0399C" w:rsidP="00C0399C">
      <w:pPr>
        <w:adjustRightInd w:val="0"/>
        <w:snapToGrid w:val="0"/>
        <w:spacing w:line="360" w:lineRule="auto"/>
        <w:jc w:val="left"/>
        <w:rPr>
          <w:rFonts w:ascii="仿宋" w:eastAsia="仿宋" w:hAnsi="仿宋"/>
          <w:b/>
          <w:bCs/>
          <w:color w:val="000000"/>
          <w:sz w:val="22"/>
          <w:szCs w:val="24"/>
        </w:rPr>
      </w:pPr>
      <w:r w:rsidRPr="003719B2">
        <w:rPr>
          <w:rFonts w:ascii="仿宋" w:eastAsia="仿宋" w:hAnsi="仿宋" w:hint="eastAsia"/>
          <w:color w:val="000000"/>
          <w:sz w:val="22"/>
          <w:szCs w:val="24"/>
        </w:rPr>
        <w:t>4.1乙方应保证产品符合合同规定的技术、质量、性能的要求。</w:t>
      </w:r>
    </w:p>
    <w:p w14:paraId="63D3A8E3" w14:textId="77777777" w:rsidR="00C0399C" w:rsidRPr="003719B2" w:rsidRDefault="00C0399C" w:rsidP="00C0399C">
      <w:pPr>
        <w:spacing w:line="360" w:lineRule="auto"/>
        <w:rPr>
          <w:rFonts w:ascii="仿宋" w:eastAsia="仿宋" w:hAnsi="仿宋"/>
          <w:color w:val="000000"/>
          <w:sz w:val="22"/>
          <w:szCs w:val="24"/>
        </w:rPr>
      </w:pPr>
      <w:r w:rsidRPr="003719B2">
        <w:rPr>
          <w:rFonts w:ascii="仿宋" w:eastAsia="仿宋" w:hAnsi="仿宋" w:hint="eastAsia"/>
          <w:color w:val="000000"/>
          <w:sz w:val="22"/>
          <w:szCs w:val="24"/>
        </w:rPr>
        <w:t>4.2全部系统实施任务完成，正式验收合格并交付甲方使用后,乙方对系统实施的免费维质保期为个月。</w:t>
      </w:r>
    </w:p>
    <w:p w14:paraId="4A030865" w14:textId="77777777" w:rsidR="00C0399C" w:rsidRPr="003719B2" w:rsidRDefault="00C0399C" w:rsidP="00C0399C">
      <w:pPr>
        <w:adjustRightInd w:val="0"/>
        <w:snapToGrid w:val="0"/>
        <w:spacing w:line="360" w:lineRule="auto"/>
        <w:jc w:val="left"/>
        <w:rPr>
          <w:rFonts w:ascii="仿宋" w:eastAsia="仿宋" w:hAnsi="仿宋"/>
          <w:b/>
          <w:bCs/>
          <w:color w:val="000000"/>
          <w:sz w:val="22"/>
          <w:szCs w:val="24"/>
        </w:rPr>
      </w:pPr>
      <w:r w:rsidRPr="003719B2">
        <w:rPr>
          <w:rFonts w:ascii="仿宋" w:eastAsia="仿宋" w:hAnsi="仿宋" w:hint="eastAsia"/>
          <w:color w:val="000000"/>
          <w:sz w:val="22"/>
          <w:szCs w:val="24"/>
        </w:rPr>
        <w:t>4.3</w:t>
      </w:r>
      <w:r w:rsidRPr="003719B2">
        <w:rPr>
          <w:rFonts w:ascii="仿宋" w:eastAsia="仿宋" w:hAnsi="仿宋" w:hint="eastAsia"/>
          <w:sz w:val="22"/>
          <w:szCs w:val="24"/>
        </w:rPr>
        <w:t>系统发生故障期间，乙方应提供7×24小时电话响应，应在接到报修或维护的通</w:t>
      </w:r>
      <w:r w:rsidRPr="003719B2">
        <w:rPr>
          <w:rFonts w:ascii="仿宋" w:eastAsia="仿宋" w:hAnsi="仿宋" w:hint="eastAsia"/>
          <w:sz w:val="22"/>
          <w:szCs w:val="24"/>
        </w:rPr>
        <w:lastRenderedPageBreak/>
        <w:t>知后立即处理，电话响应不能解决的应立即赶赴现场处理；乙方应在2小时内解决故障。如果不能恢复，乙方有责任提供备用方案设备，保证系统的运行。</w:t>
      </w:r>
      <w:r w:rsidRPr="003719B2">
        <w:rPr>
          <w:rFonts w:ascii="仿宋" w:eastAsia="仿宋" w:hAnsi="仿宋" w:hint="eastAsia"/>
          <w:color w:val="000000"/>
          <w:sz w:val="22"/>
          <w:szCs w:val="24"/>
        </w:rPr>
        <w:t>若因甲方责任，乙方也应积极配合及时处理解决故障，保障系统的正常运行，必要时提供备用方案。如果乙方在规定的时间里不能解决故障，甲方可以聘请第三方具有专业知识的人处理，乙方提供协助，费用由乙方承担。</w:t>
      </w:r>
    </w:p>
    <w:p w14:paraId="7165F529" w14:textId="77777777" w:rsidR="00C0399C" w:rsidRPr="003719B2" w:rsidRDefault="00C0399C" w:rsidP="00C0399C">
      <w:pPr>
        <w:adjustRightInd w:val="0"/>
        <w:snapToGrid w:val="0"/>
        <w:spacing w:line="360" w:lineRule="auto"/>
        <w:jc w:val="left"/>
        <w:rPr>
          <w:rFonts w:ascii="仿宋" w:eastAsia="仿宋" w:hAnsi="仿宋"/>
          <w:bCs/>
          <w:color w:val="000000"/>
          <w:sz w:val="22"/>
          <w:szCs w:val="24"/>
        </w:rPr>
      </w:pPr>
      <w:r w:rsidRPr="003719B2">
        <w:rPr>
          <w:rFonts w:ascii="仿宋" w:eastAsia="仿宋" w:hAnsi="仿宋" w:hint="eastAsia"/>
          <w:color w:val="000000"/>
          <w:sz w:val="22"/>
          <w:szCs w:val="24"/>
        </w:rPr>
        <w:t>4.4验收合格后1年内，因系统本身原因引起的非正常宕机次数应少于等于2</w:t>
      </w:r>
      <w:r w:rsidRPr="003719B2">
        <w:rPr>
          <w:rFonts w:ascii="仿宋" w:eastAsia="仿宋" w:hAnsi="仿宋" w:hint="eastAsia"/>
          <w:sz w:val="22"/>
          <w:szCs w:val="24"/>
        </w:rPr>
        <w:t>次；若大于2次，则应从第3次发生日起，相应延长6个月的质保服务期。但若因甲方实际操作人员、维护人员操作不当；甲方服务器操作系统、服务器硬件等其他非乙方提供的系统自身原因引起的系统宕机与乙方无关</w:t>
      </w:r>
      <w:r w:rsidRPr="003719B2">
        <w:rPr>
          <w:rFonts w:ascii="仿宋" w:eastAsia="仿宋" w:hAnsi="仿宋" w:hint="eastAsia"/>
          <w:bCs/>
          <w:sz w:val="22"/>
          <w:szCs w:val="24"/>
        </w:rPr>
        <w:t>；</w:t>
      </w:r>
      <w:r w:rsidRPr="003719B2">
        <w:rPr>
          <w:rFonts w:ascii="仿宋" w:eastAsia="仿宋" w:hAnsi="仿宋" w:hint="eastAsia"/>
          <w:bCs/>
          <w:color w:val="000000"/>
          <w:sz w:val="22"/>
          <w:szCs w:val="24"/>
        </w:rPr>
        <w:t>故障系因乙方系统与其他甲方系统不兼容、或者乙方系统导致服务器故障的除外。</w:t>
      </w:r>
    </w:p>
    <w:p w14:paraId="6F7B2A5D" w14:textId="77777777" w:rsidR="00C0399C" w:rsidRPr="003719B2" w:rsidRDefault="00C0399C" w:rsidP="00C0399C">
      <w:pPr>
        <w:adjustRightInd w:val="0"/>
        <w:snapToGrid w:val="0"/>
        <w:spacing w:line="360" w:lineRule="auto"/>
        <w:jc w:val="left"/>
        <w:rPr>
          <w:rFonts w:ascii="仿宋" w:eastAsia="仿宋" w:hAnsi="仿宋"/>
          <w:color w:val="000000"/>
          <w:sz w:val="22"/>
          <w:szCs w:val="24"/>
        </w:rPr>
      </w:pPr>
      <w:r w:rsidRPr="003719B2">
        <w:rPr>
          <w:rFonts w:ascii="仿宋" w:eastAsia="仿宋" w:hAnsi="仿宋" w:hint="eastAsia"/>
          <w:color w:val="000000"/>
          <w:sz w:val="22"/>
          <w:szCs w:val="24"/>
        </w:rPr>
        <w:t>4.5如果乙方系统存在功能上的缺陷和合同不符：若乙方先发现问题应积极的进行系统功能的完善。若甲方先发现，甲方有权以口头、会议或者书面形式告知乙方，并要求乙方按照合同约定或符合甲方要求的内容进行系统功能及时完善和整改。若乙方拒不执行，则甲方有权向乙方依照第7条索赔及违约条款进行索赔。</w:t>
      </w:r>
    </w:p>
    <w:p w14:paraId="63153761" w14:textId="77777777" w:rsidR="00C0399C" w:rsidRPr="003719B2" w:rsidRDefault="00C0399C" w:rsidP="00C0399C">
      <w:pPr>
        <w:adjustRightInd w:val="0"/>
        <w:snapToGrid w:val="0"/>
        <w:spacing w:line="360" w:lineRule="auto"/>
        <w:jc w:val="left"/>
        <w:rPr>
          <w:rFonts w:ascii="仿宋" w:eastAsia="仿宋" w:hAnsi="仿宋"/>
          <w:color w:val="000000"/>
          <w:sz w:val="22"/>
          <w:szCs w:val="24"/>
        </w:rPr>
      </w:pPr>
      <w:r w:rsidRPr="003719B2">
        <w:rPr>
          <w:rFonts w:ascii="仿宋" w:eastAsia="仿宋" w:hAnsi="仿宋" w:hint="eastAsia"/>
          <w:color w:val="000000"/>
          <w:sz w:val="22"/>
          <w:szCs w:val="24"/>
        </w:rPr>
        <w:t>4.6培训</w:t>
      </w:r>
    </w:p>
    <w:p w14:paraId="3FFA7F59" w14:textId="77777777" w:rsidR="00C0399C" w:rsidRPr="003719B2" w:rsidRDefault="00C0399C" w:rsidP="00C0399C">
      <w:pPr>
        <w:adjustRightInd w:val="0"/>
        <w:snapToGrid w:val="0"/>
        <w:spacing w:line="360" w:lineRule="auto"/>
        <w:jc w:val="left"/>
        <w:rPr>
          <w:rFonts w:ascii="仿宋" w:eastAsia="仿宋" w:hAnsi="仿宋"/>
          <w:color w:val="000000"/>
          <w:sz w:val="22"/>
          <w:szCs w:val="24"/>
        </w:rPr>
      </w:pPr>
      <w:r w:rsidRPr="003719B2">
        <w:rPr>
          <w:rFonts w:ascii="仿宋" w:eastAsia="仿宋" w:hAnsi="仿宋" w:hint="eastAsia"/>
          <w:color w:val="000000"/>
          <w:sz w:val="22"/>
          <w:szCs w:val="24"/>
        </w:rPr>
        <w:t>乙方应负责甲方技术和管理人员的培训，在甲方指定地点按甲方要求进行培训，乙方免费提供培训讲师、培训资料，培训设备，按甲方要求培训。乙方根据甲方要求提出相应的培训计划（包括培训地点、培训内容、课程时间等）。</w:t>
      </w:r>
    </w:p>
    <w:p w14:paraId="07F43D85" w14:textId="77777777" w:rsidR="00C0399C" w:rsidRPr="003719B2" w:rsidRDefault="00C0399C" w:rsidP="00C0399C">
      <w:pPr>
        <w:adjustRightInd w:val="0"/>
        <w:snapToGrid w:val="0"/>
        <w:spacing w:line="360" w:lineRule="auto"/>
        <w:jc w:val="left"/>
        <w:rPr>
          <w:rFonts w:ascii="仿宋" w:eastAsia="仿宋" w:hAnsi="仿宋"/>
          <w:color w:val="000000"/>
          <w:sz w:val="22"/>
          <w:szCs w:val="24"/>
        </w:rPr>
      </w:pPr>
      <w:r w:rsidRPr="003719B2">
        <w:rPr>
          <w:rFonts w:ascii="仿宋" w:eastAsia="仿宋" w:hAnsi="仿宋" w:hint="eastAsia"/>
          <w:color w:val="000000"/>
          <w:sz w:val="22"/>
          <w:szCs w:val="24"/>
        </w:rPr>
        <w:t>培训内容和达到效果包括以下几个方面：</w:t>
      </w:r>
    </w:p>
    <w:p w14:paraId="3FE8D608"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4.6.1使用培训</w:t>
      </w:r>
    </w:p>
    <w:p w14:paraId="6267CC04"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对甲方技术人员进行软件、硬件日常维护的相关培训工作，使甲方技术人员能够熟练地对系统进行运行、维护和管理。</w:t>
      </w:r>
    </w:p>
    <w:p w14:paraId="430AB0DC" w14:textId="77777777" w:rsidR="00C0399C" w:rsidRPr="003719B2" w:rsidRDefault="00C0399C" w:rsidP="00C0399C">
      <w:pPr>
        <w:adjustRightInd w:val="0"/>
        <w:snapToGrid w:val="0"/>
        <w:spacing w:line="360" w:lineRule="auto"/>
        <w:jc w:val="left"/>
        <w:rPr>
          <w:rFonts w:ascii="仿宋" w:eastAsia="仿宋" w:hAnsi="仿宋"/>
          <w:bCs/>
          <w:color w:val="000000"/>
        </w:rPr>
      </w:pPr>
      <w:r w:rsidRPr="003719B2">
        <w:rPr>
          <w:rFonts w:ascii="仿宋" w:eastAsia="仿宋" w:hAnsi="仿宋" w:hint="eastAsia"/>
          <w:color w:val="000000"/>
        </w:rPr>
        <w:t>对甲方系统使用人员进行操作培训，如有相关操作问题，乙方为其提供相应操作支持，并着重对甲方系统管理员进行操作培训，使其能对甲方其他人员的操作进行指导。</w:t>
      </w:r>
      <w:r w:rsidRPr="003719B2">
        <w:rPr>
          <w:rFonts w:ascii="仿宋" w:eastAsia="仿宋" w:hAnsi="仿宋" w:hint="eastAsia"/>
          <w:bCs/>
          <w:color w:val="000000"/>
        </w:rPr>
        <w:t>乙方</w:t>
      </w:r>
      <w:r w:rsidRPr="003719B2">
        <w:rPr>
          <w:rFonts w:ascii="仿宋" w:eastAsia="仿宋" w:hAnsi="仿宋" w:hint="eastAsia"/>
          <w:bCs/>
          <w:color w:val="000000"/>
        </w:rPr>
        <w:lastRenderedPageBreak/>
        <w:t>的培训应当以甲方系统对应适用工作人员能自行熟练操作为标准。</w:t>
      </w:r>
    </w:p>
    <w:p w14:paraId="0C2FC7FC"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5.检验和验收</w:t>
      </w:r>
    </w:p>
    <w:p w14:paraId="2017BCC8"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5.1</w:t>
      </w:r>
      <w:r w:rsidRPr="003719B2">
        <w:rPr>
          <w:rFonts w:ascii="仿宋" w:eastAsia="仿宋" w:hAnsi="仿宋" w:hint="eastAsia"/>
          <w:color w:val="FF0000"/>
        </w:rPr>
        <w:t>乙方合同签署后开始数据准备、集成、调试、测试与试运行，并逐步投入正式运行</w:t>
      </w:r>
      <w:r w:rsidRPr="003719B2">
        <w:rPr>
          <w:rFonts w:ascii="仿宋" w:eastAsia="仿宋" w:hAnsi="仿宋" w:hint="eastAsia"/>
          <w:color w:val="000000"/>
        </w:rPr>
        <w:t>。</w:t>
      </w:r>
    </w:p>
    <w:p w14:paraId="49B1FAE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5.2乙方进行操作人员培训与技术人员培训，提供操作手册与相关技术文档。由甲方系统使用部门对甲方系统维护人员针对培训成果进行实操考试，甲方考核合格，即完成培训。</w:t>
      </w:r>
    </w:p>
    <w:p w14:paraId="4BF35D3D"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5.3</w:t>
      </w:r>
      <w:r w:rsidRPr="003719B2">
        <w:rPr>
          <w:rFonts w:ascii="仿宋" w:eastAsia="仿宋" w:hAnsi="仿宋" w:hint="eastAsia"/>
          <w:color w:val="FF0000"/>
        </w:rPr>
        <w:t>实施过程中，乙方应负责对系统支撑环境的整体集成，调试系统并解决相关问题。</w:t>
      </w:r>
    </w:p>
    <w:p w14:paraId="524CC786" w14:textId="77777777" w:rsidR="00C0399C" w:rsidRPr="003719B2" w:rsidRDefault="00C0399C" w:rsidP="00C0399C">
      <w:pPr>
        <w:adjustRightInd w:val="0"/>
        <w:snapToGrid w:val="0"/>
        <w:spacing w:line="360" w:lineRule="auto"/>
        <w:jc w:val="left"/>
        <w:rPr>
          <w:rFonts w:ascii="仿宋" w:eastAsia="仿宋" w:hAnsi="仿宋"/>
          <w:color w:val="FF0000"/>
        </w:rPr>
      </w:pPr>
      <w:r w:rsidRPr="003719B2">
        <w:rPr>
          <w:rFonts w:ascii="仿宋" w:eastAsia="仿宋" w:hAnsi="仿宋" w:hint="eastAsia"/>
          <w:color w:val="000000"/>
        </w:rPr>
        <w:t>5.4</w:t>
      </w:r>
      <w:r w:rsidRPr="003719B2">
        <w:rPr>
          <w:rFonts w:ascii="仿宋" w:eastAsia="仿宋" w:hAnsi="仿宋" w:hint="eastAsia"/>
          <w:color w:val="FF0000"/>
        </w:rPr>
        <w:t>预留本系统与其他系统集成互联与数据传递功能，免费提供调试其他系统与本系统的接口协议，并解决相关问题。</w:t>
      </w:r>
    </w:p>
    <w:p w14:paraId="668F3BC4"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5.5甲方今后有可能进行二期工程，本次招标的系统应具有一定的连续性和可扩展性。乙方和甲方共同组成验收小组，按照招标文件以及合同的要求进行验收，双方签字的验收报告作为付款依据。</w:t>
      </w:r>
    </w:p>
    <w:p w14:paraId="1FF4B11C"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5.6验收报告不能免除乙方对于产品问题而产生的故障或质量问题应承担的责任。</w:t>
      </w:r>
    </w:p>
    <w:p w14:paraId="093B5006"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6.延迟交付</w:t>
      </w:r>
    </w:p>
    <w:p w14:paraId="4379A948"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6.1乙方应按照合同约定的时间表交付和提供服务。</w:t>
      </w:r>
    </w:p>
    <w:p w14:paraId="2D60045A"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6.2如果乙方无正当理由迟延交付，甲方有权提出违约损失赔偿或解除合同而不承担任何违约责任。</w:t>
      </w:r>
    </w:p>
    <w:p w14:paraId="5793B853"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6.3在履行合同过程中，如果乙方遇到不能按时交付和提供服务的情况，应及时以书面形式将不能按时交付的理由、预期延误时间通知甲方。甲方收到乙方通知后，认为其理由正当的，可酌情延长交付时间。</w:t>
      </w:r>
    </w:p>
    <w:p w14:paraId="59133ADE"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6.4甲方应按照合同约定如约付款，如果甲方无正当理由延迟付款的，乙方有权提出违约损失赔偿或解除合同而不承担任何违约责任。</w:t>
      </w:r>
    </w:p>
    <w:p w14:paraId="51C63402"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7. 索赔及违约赔偿</w:t>
      </w:r>
    </w:p>
    <w:p w14:paraId="3BC61701"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7.1在根据合同第4条和第5条规定的质量保证期和检验期内，如果乙方对甲方提出的索赔负有责任，乙方按照甲方同意的下列一种或多种方式解决索赔事宜：</w:t>
      </w:r>
    </w:p>
    <w:p w14:paraId="396D58E1" w14:textId="77777777" w:rsidR="00C0399C" w:rsidRPr="003719B2" w:rsidRDefault="00C0399C" w:rsidP="00C0399C">
      <w:pPr>
        <w:adjustRightInd w:val="0"/>
        <w:snapToGrid w:val="0"/>
        <w:spacing w:line="360" w:lineRule="auto"/>
        <w:jc w:val="left"/>
        <w:rPr>
          <w:rFonts w:ascii="仿宋" w:eastAsia="仿宋" w:hAnsi="仿宋"/>
          <w:b/>
          <w:color w:val="000000"/>
        </w:rPr>
      </w:pPr>
      <w:r w:rsidRPr="003719B2">
        <w:rPr>
          <w:rFonts w:ascii="仿宋" w:eastAsia="仿宋" w:hAnsi="仿宋" w:hint="eastAsia"/>
          <w:color w:val="000000"/>
        </w:rPr>
        <w:lastRenderedPageBreak/>
        <w:t>7.1.1系统无法实现投标文件中的基本功能和需求，甲方可终止合同，停止付款， 并根据系统实际功能向乙方要求索赔甲方已经支付的款项</w:t>
      </w:r>
      <w:r w:rsidRPr="003719B2">
        <w:rPr>
          <w:rFonts w:ascii="仿宋" w:eastAsia="仿宋" w:hAnsi="仿宋" w:hint="eastAsia"/>
          <w:b/>
          <w:color w:val="000000"/>
        </w:rPr>
        <w:t>。</w:t>
      </w:r>
    </w:p>
    <w:p w14:paraId="32F78F93" w14:textId="77777777" w:rsidR="00C0399C" w:rsidRPr="003719B2" w:rsidRDefault="00C0399C" w:rsidP="00C0399C">
      <w:pPr>
        <w:adjustRightInd w:val="0"/>
        <w:snapToGrid w:val="0"/>
        <w:spacing w:line="360" w:lineRule="auto"/>
        <w:jc w:val="left"/>
        <w:rPr>
          <w:rFonts w:ascii="仿宋" w:eastAsia="仿宋" w:hAnsi="仿宋"/>
          <w:b/>
          <w:bCs/>
          <w:color w:val="000000"/>
        </w:rPr>
      </w:pPr>
      <w:r w:rsidRPr="003719B2">
        <w:rPr>
          <w:rFonts w:ascii="仿宋" w:eastAsia="仿宋" w:hAnsi="仿宋" w:hint="eastAsia"/>
          <w:color w:val="000000"/>
        </w:rPr>
        <w:t>7.1.2如果甲方同意继续使用该系统，则根据系统所缺少或者不能满足的功能、甲方所遭受损失的数额，经双方商定降低系统的价格，计算减价幅度应当充分考虑系统的不稳定</w:t>
      </w:r>
      <w:r w:rsidRPr="003719B2">
        <w:rPr>
          <w:rFonts w:ascii="仿宋" w:eastAsia="仿宋" w:hAnsi="仿宋" w:hint="eastAsia"/>
          <w:bCs/>
          <w:color w:val="000000"/>
        </w:rPr>
        <w:t>和甲方为满足需求从其他方购买服务需要支付的对价。</w:t>
      </w:r>
    </w:p>
    <w:p w14:paraId="5E4BBA1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7.1.3乙方在双方确定的合理时间内对系统进行及时更新、修补所产生的费用和风险由乙方承担，甲方实施中提出的新的需求和应用不包含在该类更新中。</w:t>
      </w:r>
    </w:p>
    <w:p w14:paraId="1A2EED55" w14:textId="77777777" w:rsidR="00C0399C" w:rsidRPr="003719B2" w:rsidRDefault="00C0399C" w:rsidP="00C0399C">
      <w:pPr>
        <w:adjustRightInd w:val="0"/>
        <w:snapToGrid w:val="0"/>
        <w:spacing w:line="360" w:lineRule="auto"/>
        <w:jc w:val="left"/>
        <w:rPr>
          <w:rFonts w:ascii="仿宋" w:eastAsia="仿宋" w:hAnsi="仿宋"/>
          <w:bCs/>
          <w:color w:val="000000"/>
        </w:rPr>
      </w:pPr>
      <w:r w:rsidRPr="003719B2">
        <w:rPr>
          <w:rFonts w:ascii="仿宋" w:eastAsia="仿宋" w:hAnsi="仿宋" w:hint="eastAsia"/>
          <w:color w:val="000000"/>
        </w:rPr>
        <w:t>7.2</w:t>
      </w:r>
      <w:r w:rsidRPr="003719B2">
        <w:rPr>
          <w:rFonts w:ascii="仿宋" w:eastAsia="仿宋" w:hAnsi="仿宋" w:hint="eastAsia"/>
          <w:bCs/>
        </w:rPr>
        <w:t>乙方不履行合同义务导致甲方订立合同的目的不能实现的，应赔偿甲方费用，按照合同总额两倍赔偿甲方损失，不足以弥补的，差额补齐。</w:t>
      </w:r>
    </w:p>
    <w:p w14:paraId="15539BB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7.3乙方逾期交货或甲方逾期支付货款，每逾期一日，应支付给权利方合同总额2‰的违约金。违约金总额不超过合同总额15%。</w:t>
      </w:r>
    </w:p>
    <w:p w14:paraId="43897A0C"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7.4如果出现合同中4.4条款中表述情况，乙方未履行积极响应并消除故障的义务（如消除故障、恢复系统原样等），乙方应赔偿甲方由此产生的实际损失。</w:t>
      </w:r>
    </w:p>
    <w:p w14:paraId="0C1BEB8A" w14:textId="77777777" w:rsidR="00C0399C" w:rsidRPr="003719B2" w:rsidRDefault="00C0399C" w:rsidP="00C0399C">
      <w:pPr>
        <w:adjustRightInd w:val="0"/>
        <w:snapToGrid w:val="0"/>
        <w:spacing w:line="360" w:lineRule="auto"/>
        <w:jc w:val="left"/>
        <w:rPr>
          <w:rFonts w:ascii="仿宋" w:eastAsia="仿宋" w:hAnsi="仿宋"/>
          <w:bCs/>
          <w:color w:val="000000"/>
        </w:rPr>
      </w:pPr>
      <w:r w:rsidRPr="003719B2">
        <w:rPr>
          <w:rFonts w:ascii="仿宋" w:eastAsia="仿宋" w:hAnsi="仿宋" w:hint="eastAsia"/>
          <w:color w:val="000000"/>
        </w:rPr>
        <w:t>7.5</w:t>
      </w:r>
      <w:r w:rsidRPr="003719B2">
        <w:rPr>
          <w:rFonts w:ascii="仿宋" w:eastAsia="仿宋" w:hAnsi="仿宋" w:hint="eastAsia"/>
        </w:rPr>
        <w:t>甲乙双方违反保密协定条款的，按国家相关法律法规处理。</w:t>
      </w:r>
      <w:r w:rsidRPr="003719B2">
        <w:rPr>
          <w:rFonts w:ascii="仿宋" w:eastAsia="仿宋" w:hAnsi="仿宋" w:hint="eastAsia"/>
          <w:bCs/>
          <w:color w:val="000000"/>
        </w:rPr>
        <w:t>一方及其相关人员泄露对方持有第三方信息资料的，一方应承担对第三方的赔偿责任，包括对方前期处理可能发生的律师费、诉讼费、鉴定费等费用；此情况下，该方还应另行按照合同总价款两倍向违约方承担赔偿责任。不足以弥补对方损失的，差额补齐。</w:t>
      </w:r>
    </w:p>
    <w:p w14:paraId="2627C40F" w14:textId="77777777" w:rsidR="00C0399C" w:rsidRPr="003719B2" w:rsidRDefault="00C0399C" w:rsidP="00C0399C">
      <w:pPr>
        <w:adjustRightInd w:val="0"/>
        <w:snapToGrid w:val="0"/>
        <w:spacing w:line="360" w:lineRule="auto"/>
        <w:jc w:val="left"/>
        <w:rPr>
          <w:rFonts w:ascii="仿宋" w:eastAsia="仿宋" w:hAnsi="仿宋"/>
          <w:bCs/>
          <w:color w:val="000000"/>
        </w:rPr>
      </w:pPr>
      <w:r w:rsidRPr="003719B2">
        <w:rPr>
          <w:rFonts w:ascii="仿宋" w:eastAsia="仿宋" w:hAnsi="仿宋" w:hint="eastAsia"/>
          <w:bCs/>
          <w:color w:val="000000"/>
        </w:rPr>
        <w:t>7.6双方中一方怠于履行对系统的安全保障义务，或者不能规范操作系统的原因，导致系统无法正常使用或遭遇黑客、病毒攻击感染的，该方应按照合同款两倍承担赔偿责任；乙方影响甲方其他系统运行的，按照甲方购买相关系统及配套服务的价格赔偿甲方，对其他系统故障影响甲方工作的，按照甲方购买系统及配套服务价格的双倍赔偿。</w:t>
      </w:r>
    </w:p>
    <w:p w14:paraId="5E992C65"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8.不可抗力</w:t>
      </w:r>
    </w:p>
    <w:p w14:paraId="3548FA54"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8.1如果双方中任何一方遭遇法律规定的不可抗力，致使合同履行受阻时，履行合同的期限应予延长，延长的期限应相当于不可抗力所影响的时间。</w:t>
      </w:r>
    </w:p>
    <w:p w14:paraId="4BB847F9"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8.2受事故影响的一方应在不可抗力的事故发生后尽快书面形式通知另一方，并在事故</w:t>
      </w:r>
      <w:r w:rsidRPr="003719B2">
        <w:rPr>
          <w:rFonts w:ascii="仿宋" w:eastAsia="仿宋" w:hAnsi="仿宋" w:hint="eastAsia"/>
          <w:color w:val="000000"/>
        </w:rPr>
        <w:lastRenderedPageBreak/>
        <w:t>发生后最短时间内将有关部门出具的证明文件送达另一方。</w:t>
      </w:r>
    </w:p>
    <w:p w14:paraId="77AE050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8.3不可抗力使合同的某些内容有变更必要的，双方应通过协商在最短时间内达成进一步履行合同的协议，因不可抗力致使合同不能履行的，合同终止。</w:t>
      </w:r>
    </w:p>
    <w:p w14:paraId="6A03DB1F"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9.税费</w:t>
      </w:r>
    </w:p>
    <w:p w14:paraId="30FA1E96"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与本合同有关的一切税费均适用中华人民共和国法律的相关规定，合同价为含税价，所有均由乙方缴纳。</w:t>
      </w:r>
    </w:p>
    <w:p w14:paraId="067430AB"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10.合同争议的解决</w:t>
      </w:r>
    </w:p>
    <w:p w14:paraId="327BD13C"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10.1因合同履行中发生的争议，合同当事人双方可通过协商解决。协商不成的，向合同履行地：北京市大兴区人民法院提起诉讼。</w:t>
      </w:r>
    </w:p>
    <w:p w14:paraId="5316BEB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 违约解除合同</w:t>
      </w:r>
    </w:p>
    <w:p w14:paraId="2A9F5D1B"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11.1 在乙方违约的情况下，甲方可向乙方发出书面通知，部分或全部终止合同。同时保留向乙方追诉的权力。</w:t>
      </w:r>
    </w:p>
    <w:p w14:paraId="3EC39A7E"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11.1.1 乙方未能在合同规定的期限或甲方同意延长的期限内，提供全部或部分项目成果，按照合同第11.1的规定可以解除合同的；</w:t>
      </w:r>
    </w:p>
    <w:p w14:paraId="710AAAC3"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11.1.2乙方未能履行合同规定的其他主要义务的；</w:t>
      </w:r>
    </w:p>
    <w:p w14:paraId="4145F69F"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11.1.3 在本合同履行过程中有腐败和欺诈行为的。</w:t>
      </w:r>
    </w:p>
    <w:p w14:paraId="34130E4D"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11.1.3.1“腐败行为”和“欺诈行为”定义如下：</w:t>
      </w:r>
    </w:p>
    <w:p w14:paraId="5A185FF6"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“腐败行为”是指提供、给予、接受或索取任何有价值的东西来影响甲方在合同签订、履行过程中的行为。</w:t>
      </w:r>
    </w:p>
    <w:p w14:paraId="74263ED9"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“欺诈行为”是指为了影响合同签订、履行过程，以谎报事实的方法，损害甲方的利益的行为。</w:t>
      </w:r>
    </w:p>
    <w:p w14:paraId="7A460CE8"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12.破产终止合同</w:t>
      </w:r>
    </w:p>
    <w:p w14:paraId="6C6A06B5"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如果其中一方破产导致合同无法履行时，破产一方应该以书面形式通知合同对方，对方应作为破产债权人列席债权人会议，以实现债权。</w:t>
      </w:r>
    </w:p>
    <w:p w14:paraId="3A903348"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13.转让和分包。此合同不能转让，不能分包。</w:t>
      </w:r>
    </w:p>
    <w:p w14:paraId="490C2FCA"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lastRenderedPageBreak/>
        <w:t>14.合同修改</w:t>
      </w:r>
    </w:p>
    <w:p w14:paraId="7392420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甲方和乙方都不得擅自变更本合同，合同继续履行将损害国家和社会公共利益的除外。如必须对合同条款进行改动时，当事人双方须共同签署书面文件，作为合同的补充。</w:t>
      </w:r>
    </w:p>
    <w:p w14:paraId="4CFC0B1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15.通知</w:t>
      </w:r>
    </w:p>
    <w:p w14:paraId="7C4257A1"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本合同任何一方给另一方的通知，都应以书面形式发送，而另一方也应以书面形式确认并发送到对方明确的地址。</w:t>
      </w:r>
    </w:p>
    <w:p w14:paraId="1828B95F"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16.计量单位</w:t>
      </w:r>
    </w:p>
    <w:p w14:paraId="6D5C2AFB"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除技术规范中另有规定外，计量单位均使用国家法定计量单位。</w:t>
      </w:r>
    </w:p>
    <w:p w14:paraId="03E9C53D"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17.适用法律</w:t>
      </w:r>
    </w:p>
    <w:p w14:paraId="3A4077EC"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本合同应按照中华人民共和国的法律进行解释。</w:t>
      </w:r>
    </w:p>
    <w:p w14:paraId="56456C81"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18.履约保证金</w:t>
      </w:r>
    </w:p>
    <w:p w14:paraId="40606D8D"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18.1乙方应在合同签订后</w:t>
      </w:r>
      <w:r w:rsidRPr="003719B2">
        <w:rPr>
          <w:rFonts w:ascii="仿宋" w:eastAsia="仿宋" w:hAnsi="仿宋"/>
          <w:color w:val="000000"/>
          <w:u w:val="single"/>
        </w:rPr>
        <w:t>15</w:t>
      </w:r>
      <w:r w:rsidRPr="003719B2">
        <w:rPr>
          <w:rFonts w:ascii="仿宋" w:eastAsia="仿宋" w:hAnsi="仿宋" w:hint="eastAsia"/>
          <w:color w:val="000000"/>
        </w:rPr>
        <w:t>天内，按约定方式向甲方提交合同总价5%的履约保证金。</w:t>
      </w:r>
    </w:p>
    <w:p w14:paraId="4E578826"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18.2履约保证金用于补偿甲方因乙方不能履行其合同义务而蒙受的损失。</w:t>
      </w:r>
    </w:p>
    <w:p w14:paraId="0F0EF00D"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18.3履约保证金应使用本合同货币（人民币），按下述方式之一提交：</w:t>
      </w:r>
    </w:p>
    <w:p w14:paraId="4B1BD8D2"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18.3.1支票、汇票或现金。</w:t>
      </w:r>
    </w:p>
    <w:p w14:paraId="0659CFAD"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18.4履约保证金在本合同中约定的质量保证期期满前应完全有效。</w:t>
      </w:r>
    </w:p>
    <w:p w14:paraId="3E80DC1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18.5如果乙方未能按合同规定履行其义务，甲方有权直接索赔，要求从履约保证金中取得补偿。</w:t>
      </w:r>
    </w:p>
    <w:p w14:paraId="708839B1"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18.6</w:t>
      </w:r>
      <w:r w:rsidRPr="003719B2">
        <w:rPr>
          <w:rFonts w:ascii="仿宋" w:eastAsia="仿宋" w:hAnsi="仿宋" w:hint="eastAsia"/>
        </w:rPr>
        <w:t>通过最终验收合格后，</w:t>
      </w:r>
      <w:r w:rsidRPr="003719B2">
        <w:rPr>
          <w:rFonts w:ascii="仿宋" w:eastAsia="仿宋" w:hAnsi="仿宋" w:hint="eastAsia"/>
          <w:color w:val="000000"/>
        </w:rPr>
        <w:t>履约保证金自动转为质量保证金，质量保证期结束后三十日内，甲方将质量保证金无息退还乙方。</w:t>
      </w:r>
    </w:p>
    <w:p w14:paraId="351A2540"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19.合同生效和其他</w:t>
      </w:r>
    </w:p>
    <w:p w14:paraId="4713DC18"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19.1此项目的采购合同内容的确定应以招标文件、投标文件、供应商澄清记录为基础，不得违背其实质性内容。合同将在双方签字盖章并由乙方递交履约保证金后开始生效。</w:t>
      </w:r>
    </w:p>
    <w:p w14:paraId="5FEF685F"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19.2本合同一式8份，以中文书写，具有同等法律效力。</w:t>
      </w:r>
    </w:p>
    <w:p w14:paraId="7E83F4AD"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19.3如需修改或补充合同内容，经协商后双方应签署书面修改或补充协议，该协议将作</w:t>
      </w:r>
      <w:r w:rsidRPr="003719B2">
        <w:rPr>
          <w:rFonts w:ascii="仿宋" w:eastAsia="仿宋" w:hAnsi="仿宋" w:hint="eastAsia"/>
          <w:color w:val="000000"/>
        </w:rPr>
        <w:lastRenderedPageBreak/>
        <w:t>为本合同的一个组成部分。</w:t>
      </w:r>
    </w:p>
    <w:p w14:paraId="274E8DD4"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20.质保期外服务</w:t>
      </w:r>
    </w:p>
    <w:p w14:paraId="0BA3D6F6"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质保期结束后，乙方继续为甲方提供系统升级、接口维护、方案优化、系统优化服务，以保证方案和配套系统的正常运行。服务费另行协商，服务费计算开始时间为质保期满后的当月。</w:t>
      </w:r>
    </w:p>
    <w:p w14:paraId="277A3FC9" w14:textId="77777777" w:rsidR="00C0399C" w:rsidRPr="003719B2" w:rsidRDefault="00C0399C" w:rsidP="00DE2CC0">
      <w:pPr>
        <w:numPr>
          <w:ilvl w:val="0"/>
          <w:numId w:val="61"/>
        </w:numPr>
        <w:tabs>
          <w:tab w:val="left" w:pos="480"/>
          <w:tab w:val="left" w:pos="600"/>
        </w:tabs>
        <w:spacing w:line="360" w:lineRule="auto"/>
        <w:outlineLvl w:val="0"/>
        <w:rPr>
          <w:rFonts w:ascii="仿宋" w:eastAsia="仿宋" w:hAnsi="仿宋"/>
          <w:b/>
          <w:color w:val="000000"/>
        </w:rPr>
      </w:pPr>
      <w:bookmarkStart w:id="292" w:name="_Toc19017929"/>
      <w:r w:rsidRPr="003719B2">
        <w:rPr>
          <w:rFonts w:ascii="仿宋" w:eastAsia="仿宋" w:hAnsi="仿宋" w:hint="eastAsia"/>
          <w:b/>
          <w:color w:val="000000"/>
        </w:rPr>
        <w:t>合同特殊条款</w:t>
      </w:r>
      <w:bookmarkEnd w:id="292"/>
    </w:p>
    <w:p w14:paraId="17EDC023"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合同特殊条款是合同一般条款的补充和修改。如果两者之间有抵触应以特殊条款为准，特殊条款中没有规定的按合同一般条款执行。</w:t>
      </w:r>
    </w:p>
    <w:p w14:paraId="16F0C872"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1.甲方义务</w:t>
      </w:r>
    </w:p>
    <w:p w14:paraId="2E468D10"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1.1甲方有权根据手册验证产品质量情况。</w:t>
      </w:r>
    </w:p>
    <w:p w14:paraId="639E7BDF"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1.2甲方提供必要的产品安装环境。</w:t>
      </w:r>
    </w:p>
    <w:p w14:paraId="52030AC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1.3指定工程技术人员参与产品的安装、调试和验收测试。</w:t>
      </w:r>
    </w:p>
    <w:p w14:paraId="59C15C4B"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1.4甲方不得侵犯乙方系统的著作权及商标专用权，不得以任何方式对乙方产品进行解密、复制等一切技术处理。</w:t>
      </w:r>
    </w:p>
    <w:p w14:paraId="69FE8794"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2.乙方义务</w:t>
      </w:r>
    </w:p>
    <w:p w14:paraId="64A42CE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1.1乙方负责所提供的产品的指导安装，并对最终的使用人员提供必要的操作培训。</w:t>
      </w:r>
    </w:p>
    <w:p w14:paraId="095B889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1.2乙方保证所提供的产品不存在影响甲方现有计算机网络信息系统正常使用的质量问题。</w:t>
      </w:r>
    </w:p>
    <w:p w14:paraId="1793C733"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1.3乙方保证所提供的产品符合国家相关法律规定。</w:t>
      </w:r>
    </w:p>
    <w:p w14:paraId="1B4DA7CD" w14:textId="77777777" w:rsidR="00C0399C" w:rsidRPr="003719B2" w:rsidRDefault="00C0399C" w:rsidP="00C0399C">
      <w:pPr>
        <w:adjustRightInd w:val="0"/>
        <w:snapToGrid w:val="0"/>
        <w:spacing w:line="360" w:lineRule="auto"/>
        <w:jc w:val="left"/>
        <w:rPr>
          <w:rFonts w:ascii="仿宋" w:eastAsia="仿宋" w:hAnsi="仿宋"/>
          <w:bCs/>
          <w:color w:val="000000"/>
        </w:rPr>
      </w:pPr>
      <w:r w:rsidRPr="003719B2">
        <w:rPr>
          <w:rFonts w:ascii="仿宋" w:eastAsia="仿宋" w:hAnsi="仿宋" w:hint="eastAsia"/>
          <w:bCs/>
          <w:color w:val="000000"/>
        </w:rPr>
        <w:t>1.</w:t>
      </w:r>
      <w:r w:rsidRPr="003719B2">
        <w:rPr>
          <w:rFonts w:ascii="仿宋" w:eastAsia="仿宋" w:hAnsi="仿宋"/>
          <w:bCs/>
          <w:color w:val="000000"/>
        </w:rPr>
        <w:t>4</w:t>
      </w:r>
      <w:r w:rsidRPr="003719B2">
        <w:rPr>
          <w:rFonts w:ascii="仿宋" w:eastAsia="仿宋" w:hAnsi="仿宋" w:hint="eastAsia"/>
          <w:bCs/>
          <w:color w:val="000000"/>
        </w:rPr>
        <w:t xml:space="preserve"> 乙方不得留有类似后门等可获取甲方及第三方信息的程序；乙方需要配合甲方实施必要措施确保其提供系统安全，避免遭受黑客攻击或感染病毒。</w:t>
      </w:r>
    </w:p>
    <w:p w14:paraId="0D2B26C3" w14:textId="77777777" w:rsidR="00C0399C" w:rsidRPr="003719B2" w:rsidRDefault="00C0399C" w:rsidP="00DE2CC0">
      <w:pPr>
        <w:numPr>
          <w:ilvl w:val="0"/>
          <w:numId w:val="61"/>
        </w:numPr>
        <w:tabs>
          <w:tab w:val="left" w:pos="480"/>
          <w:tab w:val="left" w:pos="600"/>
        </w:tabs>
        <w:spacing w:line="360" w:lineRule="auto"/>
        <w:outlineLvl w:val="0"/>
        <w:rPr>
          <w:rFonts w:ascii="仿宋" w:eastAsia="仿宋" w:hAnsi="仿宋"/>
          <w:b/>
          <w:color w:val="000000"/>
        </w:rPr>
      </w:pPr>
      <w:bookmarkStart w:id="293" w:name="_Toc19017930"/>
      <w:r w:rsidRPr="003719B2">
        <w:rPr>
          <w:rFonts w:ascii="仿宋" w:eastAsia="仿宋" w:hAnsi="仿宋" w:hint="eastAsia"/>
          <w:b/>
          <w:color w:val="000000"/>
        </w:rPr>
        <w:t>保密条款</w:t>
      </w:r>
      <w:bookmarkEnd w:id="293"/>
    </w:p>
    <w:p w14:paraId="4B7ABEA9" w14:textId="77777777" w:rsidR="00C0399C" w:rsidRPr="003719B2" w:rsidRDefault="00C0399C" w:rsidP="00C0399C">
      <w:pPr>
        <w:tabs>
          <w:tab w:val="left" w:pos="600"/>
        </w:tabs>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1.任何一方对于因签署或履行本合同而了解或接触到的对方</w:t>
      </w:r>
      <w:r w:rsidRPr="003719B2">
        <w:rPr>
          <w:rFonts w:ascii="仿宋" w:eastAsia="仿宋" w:hAnsi="仿宋" w:hint="eastAsia"/>
          <w:bCs/>
          <w:color w:val="000000"/>
        </w:rPr>
        <w:t>或对方保存的第三方</w:t>
      </w:r>
      <w:r w:rsidRPr="003719B2">
        <w:rPr>
          <w:rFonts w:ascii="仿宋" w:eastAsia="仿宋" w:hAnsi="仿宋" w:hint="eastAsia"/>
          <w:color w:val="000000"/>
        </w:rPr>
        <w:t>的任何</w:t>
      </w:r>
      <w:r w:rsidRPr="003719B2">
        <w:rPr>
          <w:rFonts w:ascii="仿宋" w:eastAsia="仿宋" w:hAnsi="仿宋" w:hint="eastAsia"/>
          <w:bCs/>
          <w:color w:val="000000"/>
        </w:rPr>
        <w:t>未经持有方书面公开</w:t>
      </w:r>
      <w:r w:rsidRPr="003719B2">
        <w:rPr>
          <w:rFonts w:ascii="仿宋" w:eastAsia="仿宋" w:hAnsi="仿宋" w:hint="eastAsia"/>
          <w:color w:val="000000"/>
        </w:rPr>
        <w:t>的资料和信息（以下简称“保密信息”）均应保守秘密；非经对方书面同意，任何一方不得向任何第三方泄露、披露、转让或以任何方式泄密。</w:t>
      </w:r>
    </w:p>
    <w:p w14:paraId="3EF13F99"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lastRenderedPageBreak/>
        <w:t>2.如对方提出要求，任何一方均应将载有对方保密信息的任何文件、资料或软件，按对方要求归还对方，或予以销毁，或进行其他处置，并且不得继续使用该等保密信息。</w:t>
      </w:r>
    </w:p>
    <w:p w14:paraId="4821A121"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3.在本合同终止后，各方在本条款项下的义务并不随之终止，各方仍需遵守本合同之保密条款，履行其所承诺的保密义务，直到其他方同意其解除此项义务。</w:t>
      </w:r>
    </w:p>
    <w:p w14:paraId="4D2F52F1" w14:textId="77777777" w:rsidR="00C0399C" w:rsidRPr="003719B2" w:rsidRDefault="00C0399C" w:rsidP="00DE2CC0">
      <w:pPr>
        <w:numPr>
          <w:ilvl w:val="0"/>
          <w:numId w:val="61"/>
        </w:numPr>
        <w:tabs>
          <w:tab w:val="left" w:pos="480"/>
          <w:tab w:val="left" w:pos="600"/>
        </w:tabs>
        <w:spacing w:line="360" w:lineRule="auto"/>
        <w:outlineLvl w:val="0"/>
        <w:rPr>
          <w:rFonts w:ascii="仿宋" w:eastAsia="仿宋" w:hAnsi="仿宋"/>
          <w:b/>
          <w:color w:val="000000"/>
        </w:rPr>
      </w:pPr>
      <w:bookmarkStart w:id="294" w:name="_Toc19017931"/>
      <w:r w:rsidRPr="003719B2">
        <w:rPr>
          <w:rFonts w:ascii="仿宋" w:eastAsia="仿宋" w:hAnsi="仿宋" w:hint="eastAsia"/>
          <w:b/>
          <w:color w:val="000000"/>
        </w:rPr>
        <w:t>其他条款</w:t>
      </w:r>
      <w:bookmarkEnd w:id="294"/>
    </w:p>
    <w:p w14:paraId="2B8DCD3B"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1.本合同中的标题仅为方便阅读而设，不影响本合同任何条款的解释。</w:t>
      </w:r>
    </w:p>
    <w:p w14:paraId="7A071690"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2.双方可以书面合同方式对本合同做出修改和补充。经过双方签署的修改合同和补充合同是本合同的组成部分，具有与本合同同等的法律效力。</w:t>
      </w:r>
    </w:p>
    <w:p w14:paraId="7CF9931C"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3.本合同若有与中华人民共和国法律或行政法规不一致之处，以法律或行政法规为准。</w:t>
      </w:r>
    </w:p>
    <w:p w14:paraId="0D8DA2AB"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4.本合同未尽事宜，由双方另行协商确定。</w:t>
      </w:r>
    </w:p>
    <w:p w14:paraId="0DA63997" w14:textId="77777777" w:rsidR="00C0399C" w:rsidRPr="003719B2" w:rsidRDefault="00C0399C" w:rsidP="001B7BA4">
      <w:pPr>
        <w:tabs>
          <w:tab w:val="left" w:pos="180"/>
        </w:tabs>
        <w:spacing w:beforeLines="50" w:before="156" w:afterLines="50" w:after="156" w:line="360" w:lineRule="auto"/>
        <w:rPr>
          <w:rFonts w:ascii="仿宋" w:eastAsia="仿宋" w:hAnsi="仿宋"/>
          <w:color w:val="000000"/>
        </w:rPr>
      </w:pPr>
      <w:r w:rsidRPr="003719B2">
        <w:rPr>
          <w:rFonts w:ascii="仿宋" w:eastAsia="仿宋" w:hAnsi="仿宋" w:hint="eastAsia"/>
          <w:color w:val="000000"/>
        </w:rPr>
        <w:t xml:space="preserve">甲方：北京市大兴区人民医院          乙方： </w:t>
      </w:r>
    </w:p>
    <w:p w14:paraId="3CFC0390" w14:textId="77777777" w:rsidR="00C0399C" w:rsidRPr="003719B2" w:rsidRDefault="00C0399C" w:rsidP="001B7BA4">
      <w:pPr>
        <w:tabs>
          <w:tab w:val="left" w:pos="180"/>
        </w:tabs>
        <w:spacing w:beforeLines="50" w:before="156" w:afterLines="50" w:after="156" w:line="360" w:lineRule="auto"/>
        <w:rPr>
          <w:rFonts w:ascii="仿宋" w:eastAsia="仿宋" w:hAnsi="仿宋"/>
          <w:color w:val="000000"/>
        </w:rPr>
      </w:pPr>
      <w:r w:rsidRPr="003719B2">
        <w:rPr>
          <w:rFonts w:ascii="仿宋" w:eastAsia="仿宋" w:hAnsi="仿宋" w:hint="eastAsia"/>
          <w:color w:val="000000"/>
        </w:rPr>
        <w:t>地址：北京市大兴区黄村西大街26号   地址：</w:t>
      </w:r>
    </w:p>
    <w:p w14:paraId="2B217D83" w14:textId="77777777" w:rsidR="00C0399C" w:rsidRPr="003719B2" w:rsidRDefault="00C0399C" w:rsidP="001B7BA4">
      <w:pPr>
        <w:tabs>
          <w:tab w:val="left" w:pos="180"/>
        </w:tabs>
        <w:spacing w:beforeLines="50" w:before="156" w:afterLines="50" w:after="156" w:line="360" w:lineRule="auto"/>
        <w:rPr>
          <w:rFonts w:ascii="仿宋" w:eastAsia="仿宋" w:hAnsi="仿宋"/>
          <w:color w:val="000000"/>
        </w:rPr>
      </w:pPr>
      <w:r w:rsidRPr="003719B2">
        <w:rPr>
          <w:rFonts w:ascii="仿宋" w:eastAsia="仿宋" w:hAnsi="仿宋" w:hint="eastAsia"/>
          <w:color w:val="000000"/>
        </w:rPr>
        <w:t>电话：                              电话：</w:t>
      </w:r>
    </w:p>
    <w:p w14:paraId="3ED8C808" w14:textId="77777777" w:rsidR="00C0399C" w:rsidRPr="003719B2" w:rsidRDefault="00C0399C" w:rsidP="001B7BA4">
      <w:pPr>
        <w:tabs>
          <w:tab w:val="left" w:pos="180"/>
        </w:tabs>
        <w:spacing w:beforeLines="50" w:before="156" w:afterLines="50" w:after="156" w:line="360" w:lineRule="auto"/>
        <w:rPr>
          <w:rFonts w:ascii="仿宋" w:eastAsia="仿宋" w:hAnsi="仿宋"/>
          <w:color w:val="000000"/>
        </w:rPr>
      </w:pPr>
      <w:r w:rsidRPr="003719B2">
        <w:rPr>
          <w:rFonts w:ascii="仿宋" w:eastAsia="仿宋" w:hAnsi="仿宋" w:hint="eastAsia"/>
          <w:color w:val="000000"/>
        </w:rPr>
        <w:t xml:space="preserve">联系人：                            联系人： </w:t>
      </w:r>
    </w:p>
    <w:p w14:paraId="1D7EB2A6"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开户行：                            开户行：</w:t>
      </w:r>
    </w:p>
    <w:p w14:paraId="209858AF"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_GB2312" w:eastAsia="仿宋_GB2312" w:hAnsi="宋体" w:hint="eastAsia"/>
          <w:color w:val="000000"/>
          <w:szCs w:val="21"/>
        </w:rPr>
        <w:t xml:space="preserve">账号：                              </w:t>
      </w:r>
      <w:r w:rsidRPr="003719B2">
        <w:rPr>
          <w:rFonts w:ascii="仿宋" w:eastAsia="仿宋" w:hAnsi="仿宋" w:hint="eastAsia"/>
          <w:color w:val="000000"/>
        </w:rPr>
        <w:t>帐号：</w:t>
      </w:r>
    </w:p>
    <w:p w14:paraId="0F8EE4E7"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甲方（盖章）：                       乙方（盖章）：</w:t>
      </w:r>
    </w:p>
    <w:p w14:paraId="77F035A6" w14:textId="77777777" w:rsidR="00C0399C" w:rsidRPr="003719B2" w:rsidRDefault="00C0399C" w:rsidP="00C0399C">
      <w:pPr>
        <w:adjustRightInd w:val="0"/>
        <w:snapToGrid w:val="0"/>
        <w:spacing w:line="360" w:lineRule="auto"/>
        <w:jc w:val="left"/>
        <w:rPr>
          <w:rFonts w:ascii="仿宋" w:eastAsia="仿宋" w:hAnsi="仿宋"/>
          <w:color w:val="000000"/>
        </w:rPr>
      </w:pPr>
      <w:r w:rsidRPr="003719B2">
        <w:rPr>
          <w:rFonts w:ascii="仿宋" w:eastAsia="仿宋" w:hAnsi="仿宋" w:hint="eastAsia"/>
          <w:color w:val="000000"/>
        </w:rPr>
        <w:t xml:space="preserve">授权代表：                          授权代表：  </w:t>
      </w:r>
    </w:p>
    <w:p w14:paraId="5547294C" w14:textId="77777777" w:rsidR="00C0399C" w:rsidRPr="003719B2" w:rsidRDefault="00C0399C" w:rsidP="00C0399C">
      <w:pPr>
        <w:adjustRightInd w:val="0"/>
        <w:snapToGrid w:val="0"/>
        <w:spacing w:line="360" w:lineRule="auto"/>
        <w:ind w:firstLineChars="150" w:firstLine="315"/>
        <w:jc w:val="left"/>
        <w:rPr>
          <w:color w:val="000000"/>
        </w:rPr>
      </w:pPr>
      <w:r w:rsidRPr="003719B2">
        <w:rPr>
          <w:rFonts w:ascii="仿宋" w:eastAsia="仿宋" w:hAnsi="仿宋" w:hint="eastAsia"/>
          <w:color w:val="000000"/>
        </w:rPr>
        <w:t xml:space="preserve">年    月     日                        年    月     日  </w:t>
      </w:r>
    </w:p>
    <w:p w14:paraId="26083C86" w14:textId="77777777" w:rsidR="00C0399C" w:rsidRPr="003719B2" w:rsidRDefault="00C0399C" w:rsidP="00C0399C">
      <w:pPr>
        <w:rPr>
          <w:lang w:bidi="en-US"/>
        </w:rPr>
      </w:pPr>
    </w:p>
    <w:p w14:paraId="1C93E8F2" w14:textId="77777777" w:rsidR="00C0399C" w:rsidRPr="003719B2" w:rsidRDefault="00C0399C" w:rsidP="00C0399C">
      <w:pPr>
        <w:rPr>
          <w:lang w:bidi="en-US"/>
        </w:rPr>
      </w:pPr>
    </w:p>
    <w:p w14:paraId="715C3B91" w14:textId="77777777" w:rsidR="00C0399C" w:rsidRPr="003719B2" w:rsidRDefault="00C0399C" w:rsidP="00C0399C">
      <w:pPr>
        <w:rPr>
          <w:lang w:bidi="en-US"/>
        </w:rPr>
      </w:pPr>
    </w:p>
    <w:p w14:paraId="7A661798" w14:textId="2C83259A" w:rsidR="00C0399C" w:rsidRPr="003719B2" w:rsidRDefault="00C0399C" w:rsidP="00C0399C">
      <w:pPr>
        <w:pStyle w:val="11"/>
        <w:spacing w:line="560" w:lineRule="exact"/>
        <w:rPr>
          <w:rFonts w:asciiTheme="minorEastAsia" w:eastAsiaTheme="minorEastAsia" w:hAnsiTheme="minorEastAsia"/>
          <w:sz w:val="32"/>
          <w:szCs w:val="32"/>
          <w:lang w:eastAsia="zh-CN"/>
        </w:rPr>
      </w:pPr>
      <w:bookmarkStart w:id="295" w:name="_Toc19017933"/>
      <w:r w:rsidRPr="003719B2">
        <w:rPr>
          <w:rFonts w:asciiTheme="minorEastAsia" w:eastAsiaTheme="minorEastAsia" w:hAnsiTheme="minorEastAsia" w:hint="eastAsia"/>
          <w:sz w:val="32"/>
          <w:szCs w:val="32"/>
          <w:lang w:eastAsia="zh-CN"/>
        </w:rPr>
        <w:lastRenderedPageBreak/>
        <w:t>第十</w:t>
      </w:r>
      <w:r w:rsidR="00C124A9">
        <w:rPr>
          <w:rFonts w:asciiTheme="minorEastAsia" w:eastAsiaTheme="minorEastAsia" w:hAnsiTheme="minorEastAsia" w:hint="eastAsia"/>
          <w:sz w:val="32"/>
          <w:szCs w:val="32"/>
          <w:lang w:eastAsia="zh-CN"/>
        </w:rPr>
        <w:t>二</w:t>
      </w:r>
      <w:bookmarkStart w:id="296" w:name="_GoBack"/>
      <w:bookmarkEnd w:id="296"/>
      <w:r w:rsidRPr="003719B2">
        <w:rPr>
          <w:rFonts w:asciiTheme="minorEastAsia" w:eastAsiaTheme="minorEastAsia" w:hAnsiTheme="minorEastAsia" w:hint="eastAsia"/>
          <w:sz w:val="32"/>
          <w:szCs w:val="32"/>
          <w:lang w:eastAsia="zh-CN"/>
        </w:rPr>
        <w:t>章 评审办法</w:t>
      </w:r>
      <w:bookmarkEnd w:id="295"/>
    </w:p>
    <w:p w14:paraId="39A40E0B" w14:textId="77777777" w:rsidR="00C0399C" w:rsidRPr="003719B2" w:rsidRDefault="00C0399C" w:rsidP="00C0399C">
      <w:pPr>
        <w:rPr>
          <w:rFonts w:ascii="宋体" w:hAnsi="宋体"/>
          <w:sz w:val="28"/>
          <w:szCs w:val="28"/>
        </w:rPr>
      </w:pPr>
      <w:r w:rsidRPr="003719B2">
        <w:rPr>
          <w:rFonts w:ascii="宋体" w:hAnsi="宋体" w:hint="eastAsia"/>
          <w:sz w:val="28"/>
          <w:szCs w:val="28"/>
        </w:rPr>
        <w:t>综合评分标准、评分细则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838"/>
        <w:gridCol w:w="3835"/>
        <w:gridCol w:w="1912"/>
        <w:gridCol w:w="819"/>
      </w:tblGrid>
      <w:tr w:rsidR="00AD0021" w:rsidRPr="003D3792" w14:paraId="2886E6ED" w14:textId="77777777" w:rsidTr="00AD0021">
        <w:trPr>
          <w:trHeight w:val="840"/>
        </w:trPr>
        <w:tc>
          <w:tcPr>
            <w:tcW w:w="847" w:type="dxa"/>
            <w:shd w:val="clear" w:color="auto" w:fill="auto"/>
            <w:vAlign w:val="center"/>
            <w:hideMark/>
          </w:tcPr>
          <w:p w14:paraId="26C2459F" w14:textId="77777777" w:rsidR="00AD0021" w:rsidRPr="003D3792" w:rsidRDefault="00AD0021" w:rsidP="00720684">
            <w:pPr>
              <w:widowControl/>
              <w:jc w:val="center"/>
              <w:rPr>
                <w:rFonts w:ascii="宋体" w:eastAsia="等线" w:hAnsi="宋体" w:cs="宋体"/>
                <w:color w:val="000000"/>
                <w:kern w:val="0"/>
                <w:szCs w:val="21"/>
              </w:rPr>
            </w:pPr>
            <w:r w:rsidRPr="003D3792">
              <w:rPr>
                <w:rFonts w:ascii="宋体" w:eastAsia="等线" w:hAnsi="宋体" w:cs="宋体" w:hint="eastAsia"/>
                <w:color w:val="000000"/>
                <w:kern w:val="0"/>
                <w:szCs w:val="21"/>
              </w:rPr>
              <w:t>评分因素及权重</w:t>
            </w:r>
          </w:p>
        </w:tc>
        <w:tc>
          <w:tcPr>
            <w:tcW w:w="838" w:type="dxa"/>
            <w:shd w:val="clear" w:color="auto" w:fill="auto"/>
            <w:vAlign w:val="center"/>
            <w:hideMark/>
          </w:tcPr>
          <w:p w14:paraId="05F59F6F" w14:textId="77777777" w:rsidR="00AD0021" w:rsidRPr="003D3792" w:rsidRDefault="00AD0021" w:rsidP="00720684">
            <w:pPr>
              <w:widowControl/>
              <w:jc w:val="center"/>
              <w:rPr>
                <w:rFonts w:ascii="宋体" w:eastAsia="等线" w:hAnsi="宋体" w:cs="宋体"/>
                <w:color w:val="000000"/>
                <w:kern w:val="0"/>
                <w:szCs w:val="21"/>
              </w:rPr>
            </w:pPr>
            <w:r w:rsidRPr="003D3792">
              <w:rPr>
                <w:rFonts w:ascii="宋体" w:eastAsia="等线" w:hAnsi="宋体" w:cs="宋体" w:hint="eastAsia"/>
                <w:color w:val="000000"/>
                <w:kern w:val="0"/>
                <w:szCs w:val="21"/>
              </w:rPr>
              <w:t>分值</w:t>
            </w:r>
          </w:p>
        </w:tc>
        <w:tc>
          <w:tcPr>
            <w:tcW w:w="3835" w:type="dxa"/>
            <w:shd w:val="clear" w:color="auto" w:fill="auto"/>
            <w:vAlign w:val="center"/>
            <w:hideMark/>
          </w:tcPr>
          <w:p w14:paraId="3AF2216B" w14:textId="77777777" w:rsidR="00AD0021" w:rsidRPr="003D3792" w:rsidRDefault="00AD0021" w:rsidP="00720684">
            <w:pPr>
              <w:widowControl/>
              <w:jc w:val="center"/>
              <w:rPr>
                <w:rFonts w:ascii="宋体" w:eastAsia="等线" w:hAnsi="宋体" w:cs="宋体"/>
                <w:color w:val="000000"/>
                <w:kern w:val="0"/>
                <w:szCs w:val="21"/>
              </w:rPr>
            </w:pPr>
            <w:r w:rsidRPr="003D3792">
              <w:rPr>
                <w:rFonts w:ascii="宋体" w:eastAsia="等线" w:hAnsi="宋体" w:cs="宋体" w:hint="eastAsia"/>
                <w:color w:val="000000"/>
                <w:kern w:val="0"/>
                <w:szCs w:val="21"/>
              </w:rPr>
              <w:t>评分标准</w:t>
            </w:r>
          </w:p>
        </w:tc>
        <w:tc>
          <w:tcPr>
            <w:tcW w:w="1912" w:type="dxa"/>
            <w:shd w:val="clear" w:color="auto" w:fill="auto"/>
            <w:vAlign w:val="center"/>
            <w:hideMark/>
          </w:tcPr>
          <w:p w14:paraId="75F8D345" w14:textId="77777777" w:rsidR="00AD0021" w:rsidRPr="003D3792" w:rsidRDefault="00AD0021" w:rsidP="00720684">
            <w:pPr>
              <w:widowControl/>
              <w:jc w:val="center"/>
              <w:rPr>
                <w:rFonts w:ascii="宋体" w:eastAsia="等线" w:hAnsi="宋体" w:cs="宋体"/>
                <w:color w:val="000000"/>
                <w:kern w:val="0"/>
                <w:szCs w:val="21"/>
              </w:rPr>
            </w:pPr>
            <w:r w:rsidRPr="003D3792">
              <w:rPr>
                <w:rFonts w:ascii="宋体" w:eastAsia="等线" w:hAnsi="宋体" w:cs="宋体" w:hint="eastAsia"/>
                <w:color w:val="000000"/>
                <w:kern w:val="0"/>
                <w:szCs w:val="21"/>
              </w:rPr>
              <w:t>资质证明</w:t>
            </w:r>
          </w:p>
        </w:tc>
        <w:tc>
          <w:tcPr>
            <w:tcW w:w="864" w:type="dxa"/>
            <w:shd w:val="clear" w:color="auto" w:fill="auto"/>
            <w:vAlign w:val="center"/>
            <w:hideMark/>
          </w:tcPr>
          <w:p w14:paraId="65CDF041" w14:textId="77777777" w:rsidR="00AD0021" w:rsidRPr="003D3792" w:rsidRDefault="00AD0021" w:rsidP="00720684">
            <w:pPr>
              <w:widowControl/>
              <w:jc w:val="center"/>
              <w:rPr>
                <w:rFonts w:ascii="宋体" w:eastAsia="等线" w:hAnsi="宋体" w:cs="宋体"/>
                <w:color w:val="000000"/>
                <w:kern w:val="0"/>
                <w:szCs w:val="21"/>
              </w:rPr>
            </w:pPr>
            <w:r w:rsidRPr="003D3792">
              <w:rPr>
                <w:rFonts w:ascii="宋体" w:eastAsia="等线" w:hAnsi="宋体" w:cs="宋体" w:hint="eastAsia"/>
                <w:color w:val="000000"/>
                <w:kern w:val="0"/>
                <w:szCs w:val="21"/>
              </w:rPr>
              <w:t>投标文件所在页</w:t>
            </w:r>
          </w:p>
        </w:tc>
      </w:tr>
      <w:tr w:rsidR="00AD0021" w:rsidRPr="003D3792" w14:paraId="384309A0" w14:textId="77777777" w:rsidTr="00AD0021">
        <w:trPr>
          <w:trHeight w:val="1240"/>
        </w:trPr>
        <w:tc>
          <w:tcPr>
            <w:tcW w:w="847" w:type="dxa"/>
            <w:shd w:val="clear" w:color="auto" w:fill="auto"/>
            <w:vAlign w:val="center"/>
            <w:hideMark/>
          </w:tcPr>
          <w:p w14:paraId="5A55C87F" w14:textId="77777777" w:rsidR="00AD0021" w:rsidRPr="003D3792" w:rsidRDefault="00AD0021" w:rsidP="00720684">
            <w:pPr>
              <w:widowControl/>
              <w:jc w:val="center"/>
              <w:rPr>
                <w:rFonts w:ascii="宋体" w:eastAsia="等线" w:hAnsi="宋体" w:cs="宋体"/>
                <w:kern w:val="0"/>
                <w:sz w:val="20"/>
                <w:szCs w:val="20"/>
              </w:rPr>
            </w:pPr>
            <w:r w:rsidRPr="003D3792">
              <w:rPr>
                <w:rFonts w:ascii="宋体" w:eastAsia="等线" w:hAnsi="宋体" w:cs="宋体" w:hint="eastAsia"/>
                <w:kern w:val="0"/>
                <w:sz w:val="20"/>
                <w:szCs w:val="20"/>
              </w:rPr>
              <w:t>报价</w:t>
            </w:r>
          </w:p>
          <w:p w14:paraId="27F98508" w14:textId="77777777" w:rsidR="00AD0021" w:rsidRPr="003D3792" w:rsidRDefault="00AD0021" w:rsidP="00720684">
            <w:pPr>
              <w:widowControl/>
              <w:jc w:val="center"/>
              <w:rPr>
                <w:rFonts w:ascii="宋体" w:eastAsia="等线" w:hAnsi="宋体" w:cs="宋体"/>
                <w:kern w:val="0"/>
                <w:sz w:val="20"/>
                <w:szCs w:val="20"/>
              </w:rPr>
            </w:pPr>
            <w:r w:rsidRPr="003D3792">
              <w:rPr>
                <w:rFonts w:ascii="宋体" w:eastAsia="等线" w:hAnsi="宋体" w:cs="宋体" w:hint="eastAsia"/>
                <w:kern w:val="0"/>
                <w:sz w:val="20"/>
                <w:szCs w:val="20"/>
              </w:rPr>
              <w:t>30</w:t>
            </w:r>
            <w:r w:rsidRPr="003D3792">
              <w:rPr>
                <w:rFonts w:ascii="宋体" w:eastAsia="等线" w:hAnsi="宋体" w:cs="宋体" w:hint="eastAsia"/>
                <w:kern w:val="0"/>
                <w:sz w:val="20"/>
                <w:szCs w:val="20"/>
              </w:rPr>
              <w:t>分</w:t>
            </w:r>
          </w:p>
        </w:tc>
        <w:tc>
          <w:tcPr>
            <w:tcW w:w="838" w:type="dxa"/>
            <w:shd w:val="clear" w:color="auto" w:fill="auto"/>
            <w:vAlign w:val="center"/>
            <w:hideMark/>
          </w:tcPr>
          <w:p w14:paraId="2A715608" w14:textId="77777777" w:rsidR="00AD0021" w:rsidRPr="003D3792" w:rsidRDefault="00AD0021" w:rsidP="00720684">
            <w:pPr>
              <w:widowControl/>
              <w:jc w:val="center"/>
              <w:rPr>
                <w:rFonts w:ascii="宋体" w:eastAsia="等线" w:hAnsi="宋体" w:cs="宋体"/>
                <w:kern w:val="0"/>
                <w:sz w:val="20"/>
                <w:szCs w:val="20"/>
              </w:rPr>
            </w:pPr>
            <w:r w:rsidRPr="003D3792">
              <w:rPr>
                <w:rFonts w:ascii="宋体" w:eastAsia="等线" w:hAnsi="宋体" w:cs="宋体" w:hint="eastAsia"/>
                <w:kern w:val="0"/>
                <w:sz w:val="20"/>
                <w:szCs w:val="20"/>
              </w:rPr>
              <w:t>30</w:t>
            </w:r>
            <w:r w:rsidRPr="003D3792">
              <w:rPr>
                <w:rFonts w:ascii="宋体" w:eastAsia="等线" w:hAnsi="宋体" w:cs="宋体" w:hint="eastAsia"/>
                <w:kern w:val="0"/>
                <w:sz w:val="20"/>
                <w:szCs w:val="20"/>
              </w:rPr>
              <w:t>分</w:t>
            </w:r>
          </w:p>
        </w:tc>
        <w:tc>
          <w:tcPr>
            <w:tcW w:w="3835" w:type="dxa"/>
            <w:shd w:val="clear" w:color="auto" w:fill="auto"/>
            <w:vAlign w:val="center"/>
            <w:hideMark/>
          </w:tcPr>
          <w:p w14:paraId="58FE2761" w14:textId="77777777" w:rsidR="00AD0021" w:rsidRPr="003D3792"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满足招标文件要求且投标价格最低的投标报价为评标基准价，其价格分为满分。其他合格投标人的价格分统一按照下列公式计算：</w:t>
            </w:r>
            <w:r w:rsidRPr="003D3792">
              <w:rPr>
                <w:rFonts w:ascii="宋体" w:eastAsia="等线" w:hAnsi="宋体" w:cs="宋体" w:hint="eastAsia"/>
                <w:bCs/>
                <w:kern w:val="0"/>
                <w:sz w:val="20"/>
                <w:szCs w:val="20"/>
              </w:rPr>
              <w:t>投标报价得分</w:t>
            </w:r>
            <w:r w:rsidRPr="003D3792">
              <w:rPr>
                <w:rFonts w:ascii="宋体" w:eastAsia="等线" w:hAnsi="宋体" w:cs="宋体"/>
                <w:bCs/>
                <w:kern w:val="0"/>
                <w:sz w:val="20"/>
                <w:szCs w:val="20"/>
              </w:rPr>
              <w:t>=(</w:t>
            </w:r>
            <w:r w:rsidRPr="003D3792">
              <w:rPr>
                <w:rFonts w:ascii="宋体" w:eastAsia="等线" w:hAnsi="宋体" w:cs="宋体"/>
                <w:bCs/>
                <w:kern w:val="0"/>
                <w:sz w:val="20"/>
                <w:szCs w:val="20"/>
              </w:rPr>
              <w:t>评标基准价／投标报价</w:t>
            </w:r>
            <w:r w:rsidRPr="003D3792">
              <w:rPr>
                <w:rFonts w:ascii="宋体" w:eastAsia="等线" w:hAnsi="宋体" w:cs="宋体"/>
                <w:bCs/>
                <w:kern w:val="0"/>
                <w:sz w:val="20"/>
                <w:szCs w:val="20"/>
              </w:rPr>
              <w:t>)×</w:t>
            </w:r>
            <w:r w:rsidRPr="003D3792">
              <w:rPr>
                <w:rFonts w:ascii="宋体" w:eastAsia="等线" w:hAnsi="宋体" w:cs="宋体" w:hint="eastAsia"/>
                <w:bCs/>
                <w:kern w:val="0"/>
                <w:sz w:val="20"/>
                <w:szCs w:val="20"/>
              </w:rPr>
              <w:t>30</w:t>
            </w:r>
          </w:p>
        </w:tc>
        <w:tc>
          <w:tcPr>
            <w:tcW w:w="1912" w:type="dxa"/>
            <w:shd w:val="clear" w:color="auto" w:fill="auto"/>
            <w:vAlign w:val="center"/>
            <w:hideMark/>
          </w:tcPr>
          <w:p w14:paraId="2939901A" w14:textId="77777777" w:rsidR="00AD0021" w:rsidRPr="00D349AE" w:rsidRDefault="00AD0021" w:rsidP="00720684">
            <w:pPr>
              <w:widowControl/>
              <w:jc w:val="center"/>
              <w:rPr>
                <w:rFonts w:ascii="宋体" w:eastAsia="等线" w:hAnsi="宋体" w:cs="宋体"/>
                <w:kern w:val="0"/>
                <w:sz w:val="20"/>
                <w:szCs w:val="20"/>
              </w:rPr>
            </w:pPr>
          </w:p>
        </w:tc>
        <w:tc>
          <w:tcPr>
            <w:tcW w:w="864" w:type="dxa"/>
            <w:shd w:val="clear" w:color="auto" w:fill="auto"/>
            <w:vAlign w:val="center"/>
            <w:hideMark/>
          </w:tcPr>
          <w:p w14:paraId="205A0373" w14:textId="77777777" w:rsidR="00AD0021" w:rsidRPr="003D3792" w:rsidRDefault="00AD0021" w:rsidP="00720684">
            <w:pPr>
              <w:widowControl/>
              <w:rPr>
                <w:rFonts w:ascii="宋体" w:eastAsia="等线" w:hAnsi="宋体" w:cs="宋体"/>
                <w:color w:val="000000"/>
                <w:kern w:val="0"/>
                <w:szCs w:val="21"/>
              </w:rPr>
            </w:pPr>
            <w:r w:rsidRPr="003D3792">
              <w:rPr>
                <w:rFonts w:ascii="宋体" w:eastAsia="等线" w:hAnsi="宋体" w:cs="宋体" w:hint="eastAsia"/>
                <w:color w:val="000000"/>
                <w:kern w:val="0"/>
                <w:sz w:val="18"/>
                <w:szCs w:val="18"/>
              </w:rPr>
              <w:t>第</w:t>
            </w:r>
            <w:r w:rsidRPr="003D3792">
              <w:rPr>
                <w:rFonts w:ascii="宋体" w:eastAsia="等线" w:hAnsi="宋体" w:cs="宋体" w:hint="eastAsia"/>
                <w:color w:val="000000"/>
                <w:kern w:val="0"/>
                <w:sz w:val="18"/>
                <w:szCs w:val="18"/>
              </w:rPr>
              <w:t>___</w:t>
            </w:r>
            <w:r w:rsidRPr="003D3792">
              <w:rPr>
                <w:rFonts w:ascii="宋体" w:eastAsia="等线" w:hAnsi="宋体" w:cs="宋体" w:hint="eastAsia"/>
                <w:color w:val="000000"/>
                <w:kern w:val="0"/>
                <w:sz w:val="18"/>
                <w:szCs w:val="18"/>
              </w:rPr>
              <w:t>页</w:t>
            </w:r>
          </w:p>
        </w:tc>
      </w:tr>
      <w:tr w:rsidR="00AD0021" w:rsidRPr="00AD0021" w14:paraId="461061C2" w14:textId="77777777" w:rsidTr="00AD0021">
        <w:trPr>
          <w:trHeight w:val="1040"/>
        </w:trPr>
        <w:tc>
          <w:tcPr>
            <w:tcW w:w="847" w:type="dxa"/>
            <w:vMerge w:val="restart"/>
            <w:vAlign w:val="center"/>
            <w:hideMark/>
          </w:tcPr>
          <w:p w14:paraId="7ED51776"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商务</w:t>
            </w:r>
            <w:r w:rsidRPr="00AD0021">
              <w:rPr>
                <w:rFonts w:ascii="宋体" w:eastAsia="等线" w:hAnsi="宋体" w:cs="宋体" w:hint="eastAsia"/>
                <w:kern w:val="0"/>
                <w:sz w:val="20"/>
                <w:szCs w:val="20"/>
              </w:rPr>
              <w:t>21</w:t>
            </w:r>
            <w:r w:rsidRPr="00AD0021">
              <w:rPr>
                <w:rFonts w:ascii="宋体" w:eastAsia="等线" w:hAnsi="宋体" w:cs="宋体" w:hint="eastAsia"/>
                <w:kern w:val="0"/>
                <w:sz w:val="20"/>
                <w:szCs w:val="20"/>
              </w:rPr>
              <w:t>分</w:t>
            </w:r>
          </w:p>
        </w:tc>
        <w:tc>
          <w:tcPr>
            <w:tcW w:w="838" w:type="dxa"/>
            <w:shd w:val="clear" w:color="auto" w:fill="auto"/>
            <w:vAlign w:val="center"/>
            <w:hideMark/>
          </w:tcPr>
          <w:p w14:paraId="4FF20FFD"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企业资质</w:t>
            </w:r>
          </w:p>
          <w:p w14:paraId="145C3C26"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3</w:t>
            </w:r>
            <w:r w:rsidRPr="00AD0021">
              <w:rPr>
                <w:rFonts w:ascii="宋体" w:eastAsia="等线" w:hAnsi="宋体" w:cs="宋体" w:hint="eastAsia"/>
                <w:kern w:val="0"/>
                <w:sz w:val="20"/>
                <w:szCs w:val="20"/>
              </w:rPr>
              <w:t>分</w:t>
            </w:r>
          </w:p>
        </w:tc>
        <w:tc>
          <w:tcPr>
            <w:tcW w:w="3835" w:type="dxa"/>
            <w:shd w:val="clear" w:color="auto" w:fill="auto"/>
            <w:vAlign w:val="center"/>
            <w:hideMark/>
          </w:tcPr>
          <w:p w14:paraId="317C2C1D" w14:textId="77777777" w:rsidR="00AD0021" w:rsidRPr="003D3792"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投标人具有以下信息资质：</w:t>
            </w:r>
          </w:p>
          <w:p w14:paraId="03B511C1" w14:textId="77777777" w:rsidR="00AD0021" w:rsidRPr="003D3792"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高新技术企业证书</w:t>
            </w:r>
            <w:r w:rsidRPr="00297A94">
              <w:rPr>
                <w:rFonts w:ascii="宋体" w:eastAsia="等线" w:hAnsi="宋体" w:cs="宋体" w:hint="eastAsia"/>
                <w:kern w:val="0"/>
                <w:sz w:val="20"/>
                <w:szCs w:val="20"/>
              </w:rPr>
              <w:t>；</w:t>
            </w:r>
          </w:p>
          <w:p w14:paraId="5476DBF3" w14:textId="77777777" w:rsidR="00AD0021"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中国网络安全审查技术与认证中心颁发的信息安全服务</w:t>
            </w:r>
            <w:r>
              <w:rPr>
                <w:rFonts w:ascii="宋体" w:eastAsia="等线" w:hAnsi="宋体" w:cs="宋体" w:hint="eastAsia"/>
                <w:kern w:val="0"/>
                <w:sz w:val="20"/>
                <w:szCs w:val="20"/>
              </w:rPr>
              <w:t>资质认证证书（信息系统安全运维服务）；</w:t>
            </w:r>
          </w:p>
          <w:p w14:paraId="6EE0D403" w14:textId="77777777" w:rsidR="00AD0021"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中国网络安全审查技术与认证中心颁发的信息安全服务</w:t>
            </w:r>
            <w:r>
              <w:rPr>
                <w:rFonts w:ascii="宋体" w:eastAsia="等线" w:hAnsi="宋体" w:cs="宋体" w:hint="eastAsia"/>
                <w:kern w:val="0"/>
                <w:sz w:val="20"/>
                <w:szCs w:val="20"/>
              </w:rPr>
              <w:t>资质认证证书（软件安全开发服务）；</w:t>
            </w:r>
          </w:p>
          <w:p w14:paraId="42327605" w14:textId="77777777" w:rsidR="00AD0021"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中国网络安全审查技术与认证中心颁发的信息安全服务</w:t>
            </w:r>
            <w:r>
              <w:rPr>
                <w:rFonts w:ascii="宋体" w:eastAsia="等线" w:hAnsi="宋体" w:cs="宋体" w:hint="eastAsia"/>
                <w:kern w:val="0"/>
                <w:sz w:val="20"/>
                <w:szCs w:val="20"/>
              </w:rPr>
              <w:t>资质认证证书（信息安全风险评估服务）；</w:t>
            </w:r>
          </w:p>
          <w:p w14:paraId="24E66C45" w14:textId="77777777" w:rsidR="00AD0021" w:rsidRPr="003D3792"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建筑业企业资质电子与智能化工程专业承包贰级及以上资质；</w:t>
            </w:r>
          </w:p>
          <w:p w14:paraId="36D44D5D" w14:textId="77777777" w:rsidR="00AD0021" w:rsidRPr="003D3792"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信息技术服务运行维护标准符合性证书二级</w:t>
            </w:r>
            <w:r w:rsidRPr="003D3792">
              <w:rPr>
                <w:rFonts w:ascii="宋体" w:eastAsia="等线" w:hAnsi="宋体" w:cs="宋体"/>
                <w:kern w:val="0"/>
                <w:sz w:val="20"/>
                <w:szCs w:val="20"/>
              </w:rPr>
              <w:t>及以上</w:t>
            </w:r>
            <w:r w:rsidRPr="003D3792">
              <w:rPr>
                <w:rFonts w:ascii="宋体" w:eastAsia="等线" w:hAnsi="宋体" w:cs="宋体" w:hint="eastAsia"/>
                <w:kern w:val="0"/>
                <w:sz w:val="20"/>
                <w:szCs w:val="20"/>
              </w:rPr>
              <w:t>。</w:t>
            </w:r>
          </w:p>
          <w:p w14:paraId="09A8A867" w14:textId="77777777" w:rsidR="00AD0021" w:rsidRPr="003D3792" w:rsidRDefault="00AD0021" w:rsidP="00AD0021">
            <w:pPr>
              <w:widowControl/>
              <w:spacing w:line="300" w:lineRule="exact"/>
              <w:jc w:val="left"/>
              <w:rPr>
                <w:rFonts w:ascii="宋体" w:eastAsia="等线" w:hAnsi="宋体" w:cs="宋体"/>
                <w:kern w:val="0"/>
                <w:sz w:val="20"/>
                <w:szCs w:val="20"/>
              </w:rPr>
            </w:pPr>
            <w:r w:rsidRPr="003D3792">
              <w:rPr>
                <w:rFonts w:ascii="宋体" w:eastAsia="等线" w:hAnsi="宋体" w:cs="宋体" w:hint="eastAsia"/>
                <w:kern w:val="0"/>
                <w:sz w:val="20"/>
                <w:szCs w:val="20"/>
              </w:rPr>
              <w:t>每提供一个得</w:t>
            </w:r>
            <w:r w:rsidRPr="003D3792">
              <w:rPr>
                <w:rFonts w:ascii="宋体" w:eastAsia="等线" w:hAnsi="宋体" w:cs="宋体" w:hint="eastAsia"/>
                <w:kern w:val="0"/>
                <w:sz w:val="20"/>
                <w:szCs w:val="20"/>
              </w:rPr>
              <w:t>0.5</w:t>
            </w:r>
            <w:r w:rsidRPr="003D3792">
              <w:rPr>
                <w:rFonts w:ascii="宋体" w:eastAsia="等线" w:hAnsi="宋体" w:cs="宋体" w:hint="eastAsia"/>
                <w:kern w:val="0"/>
                <w:sz w:val="20"/>
                <w:szCs w:val="20"/>
              </w:rPr>
              <w:t>分，最高得</w:t>
            </w:r>
            <w:r w:rsidRPr="003D3792">
              <w:rPr>
                <w:rFonts w:ascii="宋体" w:eastAsia="等线" w:hAnsi="宋体" w:cs="宋体" w:hint="eastAsia"/>
                <w:kern w:val="0"/>
                <w:sz w:val="20"/>
                <w:szCs w:val="20"/>
              </w:rPr>
              <w:t>3</w:t>
            </w:r>
            <w:r w:rsidRPr="003D3792">
              <w:rPr>
                <w:rFonts w:ascii="宋体" w:eastAsia="等线" w:hAnsi="宋体" w:cs="宋体" w:hint="eastAsia"/>
                <w:kern w:val="0"/>
                <w:sz w:val="20"/>
                <w:szCs w:val="20"/>
              </w:rPr>
              <w:t>分。</w:t>
            </w:r>
          </w:p>
        </w:tc>
        <w:tc>
          <w:tcPr>
            <w:tcW w:w="1912" w:type="dxa"/>
            <w:shd w:val="clear" w:color="auto" w:fill="auto"/>
            <w:vAlign w:val="center"/>
            <w:hideMark/>
          </w:tcPr>
          <w:p w14:paraId="2651331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提供相关资质证书复印件并加盖公章</w:t>
            </w:r>
          </w:p>
        </w:tc>
        <w:tc>
          <w:tcPr>
            <w:tcW w:w="864" w:type="dxa"/>
            <w:shd w:val="clear" w:color="auto" w:fill="auto"/>
            <w:vAlign w:val="center"/>
            <w:hideMark/>
          </w:tcPr>
          <w:p w14:paraId="1420B6C5"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0D453195" w14:textId="77777777" w:rsidTr="00AD0021">
        <w:trPr>
          <w:trHeight w:val="1370"/>
        </w:trPr>
        <w:tc>
          <w:tcPr>
            <w:tcW w:w="847" w:type="dxa"/>
            <w:vMerge/>
            <w:vAlign w:val="center"/>
          </w:tcPr>
          <w:p w14:paraId="7D83202C"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shd w:val="clear" w:color="auto" w:fill="auto"/>
            <w:noWrap/>
            <w:vAlign w:val="center"/>
          </w:tcPr>
          <w:p w14:paraId="2A7629E1"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所投产品案例</w:t>
            </w:r>
          </w:p>
          <w:p w14:paraId="123153D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16</w:t>
            </w:r>
            <w:r w:rsidRPr="00AD0021">
              <w:rPr>
                <w:rFonts w:ascii="宋体" w:eastAsia="等线" w:hAnsi="宋体" w:cs="宋体" w:hint="eastAsia"/>
                <w:kern w:val="0"/>
                <w:sz w:val="20"/>
                <w:szCs w:val="20"/>
              </w:rPr>
              <w:t>分</w:t>
            </w:r>
          </w:p>
        </w:tc>
        <w:tc>
          <w:tcPr>
            <w:tcW w:w="3835" w:type="dxa"/>
            <w:shd w:val="clear" w:color="auto" w:fill="auto"/>
            <w:vAlign w:val="center"/>
          </w:tcPr>
          <w:p w14:paraId="09691973"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集成平台及数据中心：投标人所投集成平台及数据中心</w:t>
            </w:r>
            <w:r w:rsidRPr="00AD0021">
              <w:rPr>
                <w:rFonts w:ascii="宋体" w:eastAsia="等线" w:hAnsi="宋体" w:cs="宋体"/>
                <w:kern w:val="0"/>
                <w:sz w:val="20"/>
                <w:szCs w:val="20"/>
              </w:rPr>
              <w:t>产品需</w:t>
            </w:r>
            <w:r w:rsidRPr="00AD0021">
              <w:rPr>
                <w:rFonts w:ascii="宋体" w:eastAsia="等线" w:hAnsi="宋体" w:cs="宋体" w:hint="eastAsia"/>
                <w:kern w:val="0"/>
                <w:sz w:val="20"/>
                <w:szCs w:val="20"/>
              </w:rPr>
              <w:t>具有全国范围内通过互联互通等级评审四级甲等及以上的项目案例：</w:t>
            </w:r>
          </w:p>
          <w:p w14:paraId="2001FDD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w:t>
            </w:r>
            <w:r w:rsidRPr="00AD0021">
              <w:rPr>
                <w:rFonts w:ascii="宋体" w:eastAsia="等线" w:hAnsi="宋体" w:cs="宋体"/>
                <w:kern w:val="0"/>
                <w:sz w:val="20"/>
                <w:szCs w:val="20"/>
              </w:rPr>
              <w:t>1</w:t>
            </w:r>
            <w:r w:rsidRPr="00AD0021">
              <w:rPr>
                <w:rFonts w:ascii="宋体" w:eastAsia="等线" w:hAnsi="宋体" w:cs="宋体"/>
                <w:kern w:val="0"/>
                <w:sz w:val="20"/>
                <w:szCs w:val="20"/>
              </w:rPr>
              <w:t>）互联互通四甲</w:t>
            </w:r>
            <w:r w:rsidRPr="00AD0021">
              <w:rPr>
                <w:rFonts w:ascii="宋体" w:eastAsia="等线" w:hAnsi="宋体" w:cs="宋体" w:hint="eastAsia"/>
                <w:kern w:val="0"/>
                <w:sz w:val="20"/>
                <w:szCs w:val="20"/>
              </w:rPr>
              <w:t>及</w:t>
            </w:r>
            <w:r w:rsidRPr="00AD0021">
              <w:rPr>
                <w:rFonts w:ascii="宋体" w:eastAsia="等线" w:hAnsi="宋体" w:cs="宋体"/>
                <w:kern w:val="0"/>
                <w:sz w:val="20"/>
                <w:szCs w:val="20"/>
              </w:rPr>
              <w:t>以上</w:t>
            </w:r>
            <w:r w:rsidRPr="00AD0021">
              <w:rPr>
                <w:rFonts w:ascii="宋体" w:eastAsia="等线" w:hAnsi="宋体" w:cs="宋体" w:hint="eastAsia"/>
                <w:kern w:val="0"/>
                <w:sz w:val="20"/>
                <w:szCs w:val="20"/>
              </w:rPr>
              <w:t>等级</w:t>
            </w:r>
            <w:r w:rsidRPr="00AD0021">
              <w:rPr>
                <w:rFonts w:ascii="宋体" w:eastAsia="等线" w:hAnsi="宋体" w:cs="宋体"/>
                <w:kern w:val="0"/>
                <w:sz w:val="20"/>
                <w:szCs w:val="20"/>
              </w:rPr>
              <w:t>案例</w:t>
            </w:r>
            <w:r w:rsidRPr="00AD0021">
              <w:rPr>
                <w:rFonts w:ascii="宋体" w:eastAsia="等线" w:hAnsi="宋体" w:cs="宋体"/>
                <w:kern w:val="0"/>
                <w:sz w:val="20"/>
                <w:szCs w:val="20"/>
              </w:rPr>
              <w:t>20</w:t>
            </w:r>
            <w:r w:rsidRPr="00AD0021">
              <w:rPr>
                <w:rFonts w:ascii="宋体" w:eastAsia="等线" w:hAnsi="宋体" w:cs="宋体" w:hint="eastAsia"/>
                <w:kern w:val="0"/>
                <w:sz w:val="20"/>
                <w:szCs w:val="20"/>
              </w:rPr>
              <w:t>个</w:t>
            </w:r>
            <w:r w:rsidRPr="00AD0021">
              <w:rPr>
                <w:rFonts w:ascii="宋体" w:eastAsia="等线" w:hAnsi="宋体" w:cs="宋体"/>
                <w:kern w:val="0"/>
                <w:sz w:val="20"/>
                <w:szCs w:val="20"/>
              </w:rPr>
              <w:t>（含）以</w:t>
            </w:r>
            <w:r w:rsidRPr="00AD0021">
              <w:rPr>
                <w:rFonts w:ascii="宋体" w:eastAsia="等线" w:hAnsi="宋体" w:cs="宋体" w:hint="eastAsia"/>
                <w:kern w:val="0"/>
                <w:sz w:val="20"/>
                <w:szCs w:val="20"/>
              </w:rPr>
              <w:t>上，</w:t>
            </w:r>
            <w:r w:rsidRPr="00AD0021">
              <w:rPr>
                <w:rFonts w:ascii="宋体" w:eastAsia="等线" w:hAnsi="宋体" w:cs="宋体"/>
                <w:kern w:val="0"/>
                <w:sz w:val="20"/>
                <w:szCs w:val="20"/>
              </w:rPr>
              <w:t>得</w:t>
            </w:r>
            <w:r w:rsidRPr="00AD0021">
              <w:rPr>
                <w:rFonts w:ascii="宋体" w:eastAsia="等线" w:hAnsi="宋体" w:cs="宋体"/>
                <w:kern w:val="0"/>
                <w:sz w:val="20"/>
                <w:szCs w:val="20"/>
              </w:rPr>
              <w:t>8</w:t>
            </w:r>
            <w:r w:rsidRPr="00AD0021">
              <w:rPr>
                <w:rFonts w:ascii="宋体" w:eastAsia="等线" w:hAnsi="宋体" w:cs="宋体"/>
                <w:kern w:val="0"/>
                <w:sz w:val="20"/>
                <w:szCs w:val="20"/>
              </w:rPr>
              <w:t>分；</w:t>
            </w:r>
          </w:p>
          <w:p w14:paraId="0772CE69"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w:t>
            </w:r>
            <w:r w:rsidRPr="00AD0021">
              <w:rPr>
                <w:rFonts w:ascii="宋体" w:eastAsia="等线" w:hAnsi="宋体" w:cs="宋体"/>
                <w:kern w:val="0"/>
                <w:sz w:val="20"/>
                <w:szCs w:val="20"/>
              </w:rPr>
              <w:t>2</w:t>
            </w:r>
            <w:r w:rsidRPr="00AD0021">
              <w:rPr>
                <w:rFonts w:ascii="宋体" w:eastAsia="等线" w:hAnsi="宋体" w:cs="宋体"/>
                <w:kern w:val="0"/>
                <w:sz w:val="20"/>
                <w:szCs w:val="20"/>
              </w:rPr>
              <w:t>）互联互通四甲</w:t>
            </w:r>
            <w:r w:rsidRPr="00AD0021">
              <w:rPr>
                <w:rFonts w:ascii="宋体" w:eastAsia="等线" w:hAnsi="宋体" w:cs="宋体" w:hint="eastAsia"/>
                <w:kern w:val="0"/>
                <w:sz w:val="20"/>
                <w:szCs w:val="20"/>
              </w:rPr>
              <w:t>及</w:t>
            </w:r>
            <w:r w:rsidRPr="00AD0021">
              <w:rPr>
                <w:rFonts w:ascii="宋体" w:eastAsia="等线" w:hAnsi="宋体" w:cs="宋体"/>
                <w:kern w:val="0"/>
                <w:sz w:val="20"/>
                <w:szCs w:val="20"/>
              </w:rPr>
              <w:t>以上</w:t>
            </w:r>
            <w:r w:rsidRPr="00AD0021">
              <w:rPr>
                <w:rFonts w:ascii="宋体" w:eastAsia="等线" w:hAnsi="宋体" w:cs="宋体" w:hint="eastAsia"/>
                <w:kern w:val="0"/>
                <w:sz w:val="20"/>
                <w:szCs w:val="20"/>
              </w:rPr>
              <w:t>等级案例</w:t>
            </w:r>
            <w:r w:rsidRPr="00AD0021">
              <w:rPr>
                <w:rFonts w:ascii="宋体" w:eastAsia="等线" w:hAnsi="宋体" w:cs="宋体"/>
                <w:kern w:val="0"/>
                <w:sz w:val="20"/>
                <w:szCs w:val="20"/>
              </w:rPr>
              <w:t>10</w:t>
            </w:r>
            <w:r w:rsidRPr="00AD0021">
              <w:rPr>
                <w:rFonts w:ascii="宋体" w:eastAsia="等线" w:hAnsi="宋体" w:cs="宋体" w:hint="eastAsia"/>
                <w:kern w:val="0"/>
                <w:sz w:val="20"/>
                <w:szCs w:val="20"/>
              </w:rPr>
              <w:t>个至</w:t>
            </w:r>
            <w:r w:rsidRPr="00AD0021">
              <w:rPr>
                <w:rFonts w:ascii="宋体" w:eastAsia="等线" w:hAnsi="宋体" w:cs="宋体" w:hint="eastAsia"/>
                <w:kern w:val="0"/>
                <w:sz w:val="20"/>
                <w:szCs w:val="20"/>
              </w:rPr>
              <w:t>19</w:t>
            </w:r>
            <w:r w:rsidRPr="00AD0021">
              <w:rPr>
                <w:rFonts w:ascii="宋体" w:eastAsia="等线" w:hAnsi="宋体" w:cs="宋体" w:hint="eastAsia"/>
                <w:kern w:val="0"/>
                <w:sz w:val="20"/>
                <w:szCs w:val="20"/>
              </w:rPr>
              <w:t>个，</w:t>
            </w:r>
            <w:r w:rsidRPr="00AD0021">
              <w:rPr>
                <w:rFonts w:ascii="宋体" w:eastAsia="等线" w:hAnsi="宋体" w:cs="宋体"/>
                <w:kern w:val="0"/>
                <w:sz w:val="20"/>
                <w:szCs w:val="20"/>
              </w:rPr>
              <w:t>得</w:t>
            </w:r>
            <w:r w:rsidRPr="00AD0021">
              <w:rPr>
                <w:rFonts w:ascii="宋体" w:eastAsia="等线" w:hAnsi="宋体" w:cs="宋体"/>
                <w:kern w:val="0"/>
                <w:sz w:val="20"/>
                <w:szCs w:val="20"/>
              </w:rPr>
              <w:t>5</w:t>
            </w:r>
            <w:r w:rsidRPr="00AD0021">
              <w:rPr>
                <w:rFonts w:ascii="宋体" w:eastAsia="等线" w:hAnsi="宋体" w:cs="宋体"/>
                <w:kern w:val="0"/>
                <w:sz w:val="20"/>
                <w:szCs w:val="20"/>
              </w:rPr>
              <w:t>分；</w:t>
            </w:r>
          </w:p>
          <w:p w14:paraId="5A654E5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w:t>
            </w:r>
            <w:r w:rsidRPr="00AD0021">
              <w:rPr>
                <w:rFonts w:ascii="宋体" w:eastAsia="等线" w:hAnsi="宋体" w:cs="宋体"/>
                <w:kern w:val="0"/>
                <w:sz w:val="20"/>
                <w:szCs w:val="20"/>
              </w:rPr>
              <w:t>3</w:t>
            </w:r>
            <w:r w:rsidRPr="00AD0021">
              <w:rPr>
                <w:rFonts w:ascii="宋体" w:eastAsia="等线" w:hAnsi="宋体" w:cs="宋体"/>
                <w:kern w:val="0"/>
                <w:sz w:val="20"/>
                <w:szCs w:val="20"/>
              </w:rPr>
              <w:t>）互联互通四甲</w:t>
            </w:r>
            <w:r w:rsidRPr="00AD0021">
              <w:rPr>
                <w:rFonts w:ascii="宋体" w:eastAsia="等线" w:hAnsi="宋体" w:cs="宋体" w:hint="eastAsia"/>
                <w:kern w:val="0"/>
                <w:sz w:val="20"/>
                <w:szCs w:val="20"/>
              </w:rPr>
              <w:t>及</w:t>
            </w:r>
            <w:r w:rsidRPr="00AD0021">
              <w:rPr>
                <w:rFonts w:ascii="宋体" w:eastAsia="等线" w:hAnsi="宋体" w:cs="宋体"/>
                <w:kern w:val="0"/>
                <w:sz w:val="20"/>
                <w:szCs w:val="20"/>
              </w:rPr>
              <w:t>以上</w:t>
            </w:r>
            <w:r w:rsidRPr="00AD0021">
              <w:rPr>
                <w:rFonts w:ascii="宋体" w:eastAsia="等线" w:hAnsi="宋体" w:cs="宋体" w:hint="eastAsia"/>
                <w:kern w:val="0"/>
                <w:sz w:val="20"/>
                <w:szCs w:val="20"/>
              </w:rPr>
              <w:t>等级</w:t>
            </w:r>
            <w:r w:rsidRPr="00AD0021">
              <w:rPr>
                <w:rFonts w:ascii="宋体" w:eastAsia="等线" w:hAnsi="宋体" w:cs="宋体"/>
                <w:kern w:val="0"/>
                <w:sz w:val="20"/>
                <w:szCs w:val="20"/>
              </w:rPr>
              <w:t>案例</w:t>
            </w:r>
            <w:r w:rsidRPr="00AD0021">
              <w:rPr>
                <w:rFonts w:ascii="宋体" w:eastAsia="等线" w:hAnsi="宋体" w:cs="宋体"/>
                <w:kern w:val="0"/>
                <w:sz w:val="20"/>
                <w:szCs w:val="20"/>
              </w:rPr>
              <w:t>1</w:t>
            </w:r>
            <w:r w:rsidRPr="00AD0021">
              <w:rPr>
                <w:rFonts w:ascii="宋体" w:eastAsia="等线" w:hAnsi="宋体" w:cs="宋体" w:hint="eastAsia"/>
                <w:kern w:val="0"/>
                <w:sz w:val="20"/>
                <w:szCs w:val="20"/>
              </w:rPr>
              <w:t>个至</w:t>
            </w:r>
            <w:r w:rsidRPr="00AD0021">
              <w:rPr>
                <w:rFonts w:ascii="宋体" w:eastAsia="等线" w:hAnsi="宋体" w:cs="宋体"/>
                <w:kern w:val="0"/>
                <w:sz w:val="20"/>
                <w:szCs w:val="20"/>
              </w:rPr>
              <w:t>9</w:t>
            </w:r>
            <w:r w:rsidRPr="00AD0021">
              <w:rPr>
                <w:rFonts w:ascii="宋体" w:eastAsia="等线" w:hAnsi="宋体" w:cs="宋体" w:hint="eastAsia"/>
                <w:kern w:val="0"/>
                <w:sz w:val="20"/>
                <w:szCs w:val="20"/>
              </w:rPr>
              <w:t>个，</w:t>
            </w:r>
            <w:r w:rsidRPr="00AD0021">
              <w:rPr>
                <w:rFonts w:ascii="宋体" w:eastAsia="等线" w:hAnsi="宋体" w:cs="宋体"/>
                <w:kern w:val="0"/>
                <w:sz w:val="20"/>
                <w:szCs w:val="20"/>
              </w:rPr>
              <w:t>得</w:t>
            </w:r>
            <w:r w:rsidRPr="00AD0021">
              <w:rPr>
                <w:rFonts w:ascii="宋体" w:eastAsia="等线" w:hAnsi="宋体" w:cs="宋体"/>
                <w:kern w:val="0"/>
                <w:sz w:val="20"/>
                <w:szCs w:val="20"/>
              </w:rPr>
              <w:t>2</w:t>
            </w:r>
            <w:r w:rsidRPr="00AD0021">
              <w:rPr>
                <w:rFonts w:ascii="宋体" w:eastAsia="等线" w:hAnsi="宋体" w:cs="宋体"/>
                <w:kern w:val="0"/>
                <w:sz w:val="20"/>
                <w:szCs w:val="20"/>
              </w:rPr>
              <w:t>分；</w:t>
            </w:r>
          </w:p>
          <w:p w14:paraId="7B7A276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lastRenderedPageBreak/>
              <w:t>(4)</w:t>
            </w:r>
            <w:r w:rsidRPr="00AD0021">
              <w:rPr>
                <w:rFonts w:ascii="宋体" w:eastAsia="等线" w:hAnsi="宋体" w:cs="宋体" w:hint="eastAsia"/>
                <w:kern w:val="0"/>
                <w:sz w:val="20"/>
                <w:szCs w:val="20"/>
              </w:rPr>
              <w:t>没有不得分</w:t>
            </w:r>
          </w:p>
          <w:p w14:paraId="18479509"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临床决策支持系统</w:t>
            </w:r>
            <w:r w:rsidRPr="00AD0021">
              <w:rPr>
                <w:rFonts w:ascii="宋体" w:eastAsia="等线" w:hAnsi="宋体" w:cs="宋体" w:hint="eastAsia"/>
                <w:kern w:val="0"/>
                <w:sz w:val="20"/>
                <w:szCs w:val="20"/>
              </w:rPr>
              <w:t xml:space="preserve">: </w:t>
            </w:r>
            <w:r w:rsidRPr="00AD0021">
              <w:rPr>
                <w:rFonts w:ascii="宋体" w:eastAsia="等线" w:hAnsi="宋体" w:cs="宋体" w:hint="eastAsia"/>
                <w:kern w:val="0"/>
                <w:sz w:val="20"/>
                <w:szCs w:val="20"/>
              </w:rPr>
              <w:t>投标人所投临床决策支持系统</w:t>
            </w:r>
            <w:r w:rsidRPr="00AD0021">
              <w:rPr>
                <w:rFonts w:ascii="宋体" w:eastAsia="等线" w:hAnsi="宋体" w:cs="宋体"/>
                <w:kern w:val="0"/>
                <w:sz w:val="20"/>
                <w:szCs w:val="20"/>
              </w:rPr>
              <w:t>产品需</w:t>
            </w:r>
            <w:r w:rsidRPr="00AD0021">
              <w:rPr>
                <w:rFonts w:ascii="宋体" w:eastAsia="等线" w:hAnsi="宋体" w:cs="宋体" w:hint="eastAsia"/>
                <w:kern w:val="0"/>
                <w:sz w:val="20"/>
                <w:szCs w:val="20"/>
              </w:rPr>
              <w:t>具有项目</w:t>
            </w:r>
            <w:r w:rsidRPr="00AD0021">
              <w:rPr>
                <w:rFonts w:ascii="宋体" w:eastAsia="等线" w:hAnsi="宋体" w:cs="宋体"/>
                <w:kern w:val="0"/>
                <w:sz w:val="20"/>
                <w:szCs w:val="20"/>
              </w:rPr>
              <w:t>案例：</w:t>
            </w:r>
          </w:p>
          <w:p w14:paraId="0D2D274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w:t>
            </w:r>
            <w:r w:rsidRPr="00AD0021">
              <w:rPr>
                <w:rFonts w:ascii="宋体" w:eastAsia="等线" w:hAnsi="宋体" w:cs="宋体" w:hint="eastAsia"/>
                <w:kern w:val="0"/>
                <w:sz w:val="20"/>
                <w:szCs w:val="20"/>
              </w:rPr>
              <w:t>20</w:t>
            </w:r>
            <w:r w:rsidRPr="00AD0021">
              <w:rPr>
                <w:rFonts w:ascii="宋体" w:eastAsia="等线" w:hAnsi="宋体" w:cs="宋体" w:hint="eastAsia"/>
                <w:kern w:val="0"/>
                <w:sz w:val="20"/>
                <w:szCs w:val="20"/>
              </w:rPr>
              <w:t>个</w:t>
            </w:r>
            <w:r w:rsidRPr="00AD0021">
              <w:rPr>
                <w:rFonts w:ascii="宋体" w:eastAsia="等线" w:hAnsi="宋体" w:cs="宋体"/>
                <w:kern w:val="0"/>
                <w:sz w:val="20"/>
                <w:szCs w:val="20"/>
              </w:rPr>
              <w:t>（</w:t>
            </w:r>
            <w:r w:rsidRPr="00AD0021">
              <w:rPr>
                <w:rFonts w:ascii="宋体" w:eastAsia="等线" w:hAnsi="宋体" w:cs="宋体" w:hint="eastAsia"/>
                <w:kern w:val="0"/>
                <w:sz w:val="20"/>
                <w:szCs w:val="20"/>
              </w:rPr>
              <w:t>含</w:t>
            </w:r>
            <w:r w:rsidRPr="00AD0021">
              <w:rPr>
                <w:rFonts w:ascii="宋体" w:eastAsia="等线" w:hAnsi="宋体" w:cs="宋体"/>
                <w:kern w:val="0"/>
                <w:sz w:val="20"/>
                <w:szCs w:val="20"/>
              </w:rPr>
              <w:t>）</w:t>
            </w:r>
            <w:r w:rsidRPr="00AD0021">
              <w:rPr>
                <w:rFonts w:ascii="宋体" w:eastAsia="等线" w:hAnsi="宋体" w:cs="宋体" w:hint="eastAsia"/>
                <w:kern w:val="0"/>
                <w:sz w:val="20"/>
                <w:szCs w:val="20"/>
              </w:rPr>
              <w:t>以上，</w:t>
            </w:r>
            <w:r w:rsidRPr="00AD0021">
              <w:rPr>
                <w:rFonts w:ascii="宋体" w:eastAsia="等线" w:hAnsi="宋体" w:cs="宋体"/>
                <w:kern w:val="0"/>
                <w:sz w:val="20"/>
                <w:szCs w:val="20"/>
              </w:rPr>
              <w:t>得</w:t>
            </w:r>
            <w:r w:rsidRPr="00AD0021">
              <w:rPr>
                <w:rFonts w:ascii="宋体" w:eastAsia="等线" w:hAnsi="宋体" w:cs="宋体"/>
                <w:kern w:val="0"/>
                <w:sz w:val="20"/>
                <w:szCs w:val="20"/>
              </w:rPr>
              <w:t>8</w:t>
            </w:r>
            <w:r w:rsidRPr="00AD0021">
              <w:rPr>
                <w:rFonts w:ascii="宋体" w:eastAsia="等线" w:hAnsi="宋体" w:cs="宋体" w:hint="eastAsia"/>
                <w:kern w:val="0"/>
                <w:sz w:val="20"/>
                <w:szCs w:val="20"/>
              </w:rPr>
              <w:t>分；</w:t>
            </w:r>
          </w:p>
          <w:p w14:paraId="1849952F"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w:t>
            </w: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w:t>
            </w:r>
            <w:r w:rsidRPr="00AD0021">
              <w:rPr>
                <w:rFonts w:ascii="宋体" w:eastAsia="等线" w:hAnsi="宋体" w:cs="宋体"/>
                <w:kern w:val="0"/>
                <w:sz w:val="20"/>
                <w:szCs w:val="20"/>
              </w:rPr>
              <w:t>10</w:t>
            </w:r>
            <w:r w:rsidRPr="00AD0021">
              <w:rPr>
                <w:rFonts w:ascii="宋体" w:eastAsia="等线" w:hAnsi="宋体" w:cs="宋体" w:hint="eastAsia"/>
                <w:kern w:val="0"/>
                <w:sz w:val="20"/>
                <w:szCs w:val="20"/>
              </w:rPr>
              <w:t>个至</w:t>
            </w:r>
            <w:r w:rsidRPr="00AD0021">
              <w:rPr>
                <w:rFonts w:ascii="宋体" w:eastAsia="等线" w:hAnsi="宋体" w:cs="宋体" w:hint="eastAsia"/>
                <w:kern w:val="0"/>
                <w:sz w:val="20"/>
                <w:szCs w:val="20"/>
              </w:rPr>
              <w:t>19</w:t>
            </w:r>
            <w:r w:rsidRPr="00AD0021">
              <w:rPr>
                <w:rFonts w:ascii="宋体" w:eastAsia="等线" w:hAnsi="宋体" w:cs="宋体" w:hint="eastAsia"/>
                <w:kern w:val="0"/>
                <w:sz w:val="20"/>
                <w:szCs w:val="20"/>
              </w:rPr>
              <w:t>个，得</w:t>
            </w:r>
            <w:r w:rsidRPr="00AD0021">
              <w:rPr>
                <w:rFonts w:ascii="宋体" w:eastAsia="等线" w:hAnsi="宋体" w:cs="宋体"/>
                <w:kern w:val="0"/>
                <w:sz w:val="20"/>
                <w:szCs w:val="20"/>
              </w:rPr>
              <w:t>5</w:t>
            </w:r>
            <w:r w:rsidRPr="00AD0021">
              <w:rPr>
                <w:rFonts w:ascii="宋体" w:eastAsia="等线" w:hAnsi="宋体" w:cs="宋体" w:hint="eastAsia"/>
                <w:kern w:val="0"/>
                <w:sz w:val="20"/>
                <w:szCs w:val="20"/>
              </w:rPr>
              <w:t>分；</w:t>
            </w:r>
          </w:p>
          <w:p w14:paraId="59ECE83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(3)1</w:t>
            </w:r>
            <w:r w:rsidRPr="00AD0021">
              <w:rPr>
                <w:rFonts w:ascii="宋体" w:eastAsia="等线" w:hAnsi="宋体" w:cs="宋体" w:hint="eastAsia"/>
                <w:kern w:val="0"/>
                <w:sz w:val="20"/>
                <w:szCs w:val="20"/>
              </w:rPr>
              <w:t>个至</w:t>
            </w:r>
            <w:r w:rsidRPr="00AD0021">
              <w:rPr>
                <w:rFonts w:ascii="宋体" w:eastAsia="等线" w:hAnsi="宋体" w:cs="宋体"/>
                <w:kern w:val="0"/>
                <w:sz w:val="20"/>
                <w:szCs w:val="20"/>
              </w:rPr>
              <w:t>9</w:t>
            </w:r>
            <w:r w:rsidRPr="00AD0021">
              <w:rPr>
                <w:rFonts w:ascii="宋体" w:eastAsia="等线" w:hAnsi="宋体" w:cs="宋体" w:hint="eastAsia"/>
                <w:kern w:val="0"/>
                <w:sz w:val="20"/>
                <w:szCs w:val="20"/>
              </w:rPr>
              <w:t>个，得</w:t>
            </w:r>
            <w:r w:rsidRPr="00AD0021">
              <w:rPr>
                <w:rFonts w:ascii="宋体" w:eastAsia="等线" w:hAnsi="宋体" w:cs="宋体"/>
                <w:kern w:val="0"/>
                <w:sz w:val="20"/>
                <w:szCs w:val="20"/>
              </w:rPr>
              <w:t>2</w:t>
            </w:r>
            <w:r w:rsidRPr="00AD0021">
              <w:rPr>
                <w:rFonts w:ascii="宋体" w:eastAsia="等线" w:hAnsi="宋体" w:cs="宋体" w:hint="eastAsia"/>
                <w:kern w:val="0"/>
                <w:sz w:val="20"/>
                <w:szCs w:val="20"/>
              </w:rPr>
              <w:t>分</w:t>
            </w:r>
          </w:p>
          <w:p w14:paraId="709666E4"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w:t>
            </w:r>
            <w:r w:rsidRPr="00AD0021">
              <w:rPr>
                <w:rFonts w:ascii="宋体" w:eastAsia="等线" w:hAnsi="宋体" w:cs="宋体" w:hint="eastAsia"/>
                <w:kern w:val="0"/>
                <w:sz w:val="20"/>
                <w:szCs w:val="20"/>
              </w:rPr>
              <w:t>4</w:t>
            </w:r>
            <w:r w:rsidRPr="00AD0021">
              <w:rPr>
                <w:rFonts w:ascii="宋体" w:eastAsia="等线" w:hAnsi="宋体" w:cs="宋体" w:hint="eastAsia"/>
                <w:kern w:val="0"/>
                <w:sz w:val="20"/>
                <w:szCs w:val="20"/>
              </w:rPr>
              <w:t>）没有不得分。</w:t>
            </w:r>
          </w:p>
        </w:tc>
        <w:tc>
          <w:tcPr>
            <w:tcW w:w="1912" w:type="dxa"/>
            <w:shd w:val="clear" w:color="auto" w:fill="auto"/>
            <w:vAlign w:val="center"/>
          </w:tcPr>
          <w:p w14:paraId="54F626E6"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lastRenderedPageBreak/>
              <w:t>1</w:t>
            </w:r>
            <w:r w:rsidRPr="00AD0021">
              <w:rPr>
                <w:rFonts w:ascii="宋体" w:eastAsia="等线" w:hAnsi="宋体" w:cs="宋体" w:hint="eastAsia"/>
                <w:kern w:val="0"/>
                <w:sz w:val="20"/>
                <w:szCs w:val="20"/>
              </w:rPr>
              <w:t>、投标人</w:t>
            </w:r>
            <w:r w:rsidRPr="00AD0021">
              <w:rPr>
                <w:rFonts w:ascii="宋体" w:eastAsia="等线" w:hAnsi="宋体" w:cs="宋体"/>
                <w:kern w:val="0"/>
                <w:sz w:val="20"/>
                <w:szCs w:val="20"/>
              </w:rPr>
              <w:t>所投</w:t>
            </w:r>
            <w:r w:rsidRPr="00AD0021">
              <w:rPr>
                <w:rFonts w:ascii="宋体" w:eastAsia="等线" w:hAnsi="宋体" w:cs="宋体" w:hint="eastAsia"/>
                <w:kern w:val="0"/>
                <w:sz w:val="20"/>
                <w:szCs w:val="20"/>
              </w:rPr>
              <w:t>集成平台及数据中心产品：需提供医院系统通过互联互通等级评审通过证明，以及包含集成平台建设及数据中心内容的项目合同复印件并加盖公章。</w:t>
            </w:r>
          </w:p>
          <w:p w14:paraId="023F18F4"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、投标人</w:t>
            </w:r>
            <w:r w:rsidRPr="00AD0021">
              <w:rPr>
                <w:rFonts w:ascii="宋体" w:eastAsia="等线" w:hAnsi="宋体" w:cs="宋体"/>
                <w:kern w:val="0"/>
                <w:sz w:val="20"/>
                <w:szCs w:val="20"/>
              </w:rPr>
              <w:t>所投</w:t>
            </w:r>
            <w:r w:rsidRPr="00AD0021">
              <w:rPr>
                <w:rFonts w:ascii="宋体" w:eastAsia="等线" w:hAnsi="宋体" w:cs="宋体" w:hint="eastAsia"/>
                <w:kern w:val="0"/>
                <w:sz w:val="20"/>
                <w:szCs w:val="20"/>
              </w:rPr>
              <w:t>临床</w:t>
            </w:r>
            <w:r w:rsidRPr="00AD0021">
              <w:rPr>
                <w:rFonts w:ascii="宋体" w:eastAsia="等线" w:hAnsi="宋体" w:cs="宋体" w:hint="eastAsia"/>
                <w:kern w:val="0"/>
                <w:sz w:val="20"/>
                <w:szCs w:val="20"/>
              </w:rPr>
              <w:lastRenderedPageBreak/>
              <w:t>决策支持系统：需提供产品项目采购合同或中标通知书复印件加盖公章。</w:t>
            </w:r>
          </w:p>
        </w:tc>
        <w:tc>
          <w:tcPr>
            <w:tcW w:w="864" w:type="dxa"/>
            <w:shd w:val="clear" w:color="auto" w:fill="auto"/>
            <w:vAlign w:val="center"/>
          </w:tcPr>
          <w:p w14:paraId="49AD027C"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lastRenderedPageBreak/>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4373139B" w14:textId="77777777" w:rsidTr="00AD0021">
        <w:trPr>
          <w:trHeight w:val="1370"/>
        </w:trPr>
        <w:tc>
          <w:tcPr>
            <w:tcW w:w="847" w:type="dxa"/>
            <w:vMerge/>
            <w:vAlign w:val="center"/>
            <w:hideMark/>
          </w:tcPr>
          <w:p w14:paraId="328BE624"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shd w:val="clear" w:color="auto" w:fill="auto"/>
            <w:noWrap/>
            <w:vAlign w:val="center"/>
            <w:hideMark/>
          </w:tcPr>
          <w:p w14:paraId="3C08B1B8"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投标人业绩</w:t>
            </w:r>
          </w:p>
          <w:p w14:paraId="3496B3FD"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分</w:t>
            </w:r>
          </w:p>
        </w:tc>
        <w:tc>
          <w:tcPr>
            <w:tcW w:w="3835" w:type="dxa"/>
            <w:shd w:val="clear" w:color="auto" w:fill="auto"/>
            <w:vAlign w:val="center"/>
            <w:hideMark/>
          </w:tcPr>
          <w:p w14:paraId="1483CA14"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投标人提供近两年信息化集成相关案例。</w:t>
            </w:r>
          </w:p>
          <w:p w14:paraId="1EEC1A97"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）提供案例满足</w:t>
            </w:r>
            <w:r w:rsidRPr="00AD0021">
              <w:rPr>
                <w:rFonts w:ascii="宋体" w:eastAsia="等线" w:hAnsi="宋体" w:cs="宋体" w:hint="eastAsia"/>
                <w:kern w:val="0"/>
                <w:sz w:val="20"/>
                <w:szCs w:val="20"/>
              </w:rPr>
              <w:t>4</w:t>
            </w:r>
            <w:r w:rsidRPr="00AD0021">
              <w:rPr>
                <w:rFonts w:ascii="宋体" w:eastAsia="等线" w:hAnsi="宋体" w:cs="宋体" w:hint="eastAsia"/>
                <w:kern w:val="0"/>
                <w:sz w:val="20"/>
                <w:szCs w:val="20"/>
              </w:rPr>
              <w:t>个（含）</w:t>
            </w:r>
            <w:r w:rsidRPr="00AD0021">
              <w:rPr>
                <w:rFonts w:ascii="宋体" w:eastAsia="等线" w:hAnsi="宋体" w:cs="宋体"/>
                <w:kern w:val="0"/>
                <w:sz w:val="20"/>
                <w:szCs w:val="20"/>
              </w:rPr>
              <w:t>以上，</w:t>
            </w:r>
            <w:r w:rsidRPr="00AD0021">
              <w:rPr>
                <w:rFonts w:ascii="宋体" w:eastAsia="等线" w:hAnsi="宋体" w:cs="宋体" w:hint="eastAsia"/>
                <w:kern w:val="0"/>
                <w:sz w:val="20"/>
                <w:szCs w:val="20"/>
              </w:rPr>
              <w:t>得</w:t>
            </w: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分；</w:t>
            </w:r>
          </w:p>
          <w:p w14:paraId="62C4C49B"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w:t>
            </w: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）提供案例满足</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个至</w:t>
            </w:r>
            <w:r w:rsidRPr="00AD0021">
              <w:rPr>
                <w:rFonts w:ascii="宋体" w:eastAsia="等线" w:hAnsi="宋体" w:cs="宋体" w:hint="eastAsia"/>
                <w:kern w:val="0"/>
                <w:sz w:val="20"/>
                <w:szCs w:val="20"/>
              </w:rPr>
              <w:t>3</w:t>
            </w:r>
            <w:r w:rsidRPr="00AD0021">
              <w:rPr>
                <w:rFonts w:ascii="宋体" w:eastAsia="等线" w:hAnsi="宋体" w:cs="宋体" w:hint="eastAsia"/>
                <w:kern w:val="0"/>
                <w:sz w:val="20"/>
                <w:szCs w:val="20"/>
              </w:rPr>
              <w:t>个，得</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分；</w:t>
            </w:r>
          </w:p>
          <w:p w14:paraId="31B75F87"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w:t>
            </w:r>
            <w:r w:rsidRPr="00AD0021">
              <w:rPr>
                <w:rFonts w:ascii="宋体" w:eastAsia="等线" w:hAnsi="宋体" w:cs="宋体" w:hint="eastAsia"/>
                <w:kern w:val="0"/>
                <w:sz w:val="20"/>
                <w:szCs w:val="20"/>
              </w:rPr>
              <w:t>3</w:t>
            </w:r>
            <w:r w:rsidRPr="00AD0021">
              <w:rPr>
                <w:rFonts w:ascii="宋体" w:eastAsia="等线" w:hAnsi="宋体" w:cs="宋体"/>
                <w:kern w:val="0"/>
                <w:sz w:val="20"/>
                <w:szCs w:val="20"/>
              </w:rPr>
              <w:t>）</w:t>
            </w:r>
            <w:r w:rsidRPr="00AD0021">
              <w:rPr>
                <w:rFonts w:ascii="宋体" w:eastAsia="等线" w:hAnsi="宋体" w:cs="宋体" w:hint="eastAsia"/>
                <w:kern w:val="0"/>
                <w:sz w:val="20"/>
                <w:szCs w:val="20"/>
              </w:rPr>
              <w:t>未提供不得分。</w:t>
            </w:r>
          </w:p>
        </w:tc>
        <w:tc>
          <w:tcPr>
            <w:tcW w:w="1912" w:type="dxa"/>
            <w:shd w:val="clear" w:color="auto" w:fill="auto"/>
            <w:vAlign w:val="center"/>
            <w:hideMark/>
          </w:tcPr>
          <w:p w14:paraId="62D8832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需提供项目合同复印件（含首页、金额页、盖章页）盖投标人公章。</w:t>
            </w:r>
          </w:p>
        </w:tc>
        <w:tc>
          <w:tcPr>
            <w:tcW w:w="864" w:type="dxa"/>
            <w:shd w:val="clear" w:color="auto" w:fill="auto"/>
            <w:vAlign w:val="center"/>
            <w:hideMark/>
          </w:tcPr>
          <w:p w14:paraId="272B4E99"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5145CDD4" w14:textId="77777777" w:rsidTr="00AD0021">
        <w:trPr>
          <w:trHeight w:val="1070"/>
        </w:trPr>
        <w:tc>
          <w:tcPr>
            <w:tcW w:w="847" w:type="dxa"/>
            <w:shd w:val="clear" w:color="auto" w:fill="auto"/>
            <w:vAlign w:val="center"/>
          </w:tcPr>
          <w:p w14:paraId="30C3FAD9"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shd w:val="clear" w:color="auto" w:fill="auto"/>
            <w:vAlign w:val="center"/>
          </w:tcPr>
          <w:p w14:paraId="697B32F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技术响应</w:t>
            </w:r>
          </w:p>
          <w:p w14:paraId="36602426"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10</w:t>
            </w:r>
            <w:r w:rsidRPr="00AD0021">
              <w:rPr>
                <w:rFonts w:ascii="宋体" w:eastAsia="等线" w:hAnsi="宋体" w:cs="宋体" w:hint="eastAsia"/>
                <w:kern w:val="0"/>
                <w:sz w:val="20"/>
                <w:szCs w:val="20"/>
              </w:rPr>
              <w:t>分</w:t>
            </w:r>
          </w:p>
        </w:tc>
        <w:tc>
          <w:tcPr>
            <w:tcW w:w="3835" w:type="dxa"/>
            <w:shd w:val="clear" w:color="auto" w:fill="auto"/>
            <w:noWrap/>
            <w:vAlign w:val="center"/>
          </w:tcPr>
          <w:p w14:paraId="21579289"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w:t>
            </w:r>
            <w:r w:rsidRPr="00AD0021">
              <w:rPr>
                <w:rFonts w:ascii="宋体" w:eastAsia="等线" w:hAnsi="宋体" w:cs="宋体" w:hint="eastAsia"/>
                <w:kern w:val="0"/>
                <w:sz w:val="20"/>
                <w:szCs w:val="20"/>
              </w:rPr>
              <w:t>技术条款每出现一项负偏离</w:t>
            </w:r>
            <w:r w:rsidRPr="00AD0021">
              <w:rPr>
                <w:rFonts w:ascii="宋体" w:eastAsia="等线" w:hAnsi="宋体" w:cs="宋体"/>
                <w:kern w:val="0"/>
                <w:sz w:val="20"/>
                <w:szCs w:val="20"/>
              </w:rPr>
              <w:t>扣</w:t>
            </w:r>
            <w:r w:rsidRPr="00AD0021">
              <w:rPr>
                <w:rFonts w:ascii="宋体" w:eastAsia="等线" w:hAnsi="宋体" w:cs="宋体"/>
                <w:kern w:val="0"/>
                <w:sz w:val="20"/>
                <w:szCs w:val="20"/>
              </w:rPr>
              <w:t>2</w:t>
            </w:r>
            <w:r w:rsidRPr="00AD0021">
              <w:rPr>
                <w:rFonts w:ascii="宋体" w:eastAsia="等线" w:hAnsi="宋体" w:cs="宋体" w:hint="eastAsia"/>
                <w:kern w:val="0"/>
                <w:sz w:val="20"/>
                <w:szCs w:val="20"/>
              </w:rPr>
              <w:t>分；其他技术条款每出现一项负偏离</w:t>
            </w:r>
            <w:r w:rsidRPr="00AD0021">
              <w:rPr>
                <w:rFonts w:ascii="宋体" w:eastAsia="等线" w:hAnsi="宋体" w:cs="宋体"/>
                <w:kern w:val="0"/>
                <w:sz w:val="20"/>
                <w:szCs w:val="20"/>
              </w:rPr>
              <w:t>扣</w:t>
            </w:r>
            <w:r w:rsidRPr="00AD0021">
              <w:rPr>
                <w:rFonts w:ascii="宋体" w:eastAsia="等线" w:hAnsi="宋体" w:cs="宋体"/>
                <w:kern w:val="0"/>
                <w:sz w:val="20"/>
                <w:szCs w:val="20"/>
              </w:rPr>
              <w:t>1</w:t>
            </w:r>
            <w:r w:rsidRPr="00AD0021">
              <w:rPr>
                <w:rFonts w:ascii="宋体" w:eastAsia="等线" w:hAnsi="宋体" w:cs="宋体" w:hint="eastAsia"/>
                <w:kern w:val="0"/>
                <w:sz w:val="20"/>
                <w:szCs w:val="20"/>
              </w:rPr>
              <w:t>分。</w:t>
            </w:r>
          </w:p>
          <w:p w14:paraId="379D453F"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最多扣</w:t>
            </w:r>
            <w:r w:rsidRPr="00AD0021">
              <w:rPr>
                <w:rFonts w:ascii="宋体" w:eastAsia="等线" w:hAnsi="宋体" w:cs="宋体"/>
                <w:kern w:val="0"/>
                <w:sz w:val="20"/>
                <w:szCs w:val="20"/>
              </w:rPr>
              <w:t>10</w:t>
            </w:r>
            <w:r w:rsidRPr="00AD0021">
              <w:rPr>
                <w:rFonts w:ascii="宋体" w:eastAsia="等线" w:hAnsi="宋体" w:cs="宋体" w:hint="eastAsia"/>
                <w:kern w:val="0"/>
                <w:sz w:val="20"/>
                <w:szCs w:val="20"/>
              </w:rPr>
              <w:t>分。</w:t>
            </w:r>
          </w:p>
        </w:tc>
        <w:tc>
          <w:tcPr>
            <w:tcW w:w="1912" w:type="dxa"/>
            <w:shd w:val="clear" w:color="auto" w:fill="auto"/>
            <w:noWrap/>
            <w:vAlign w:val="center"/>
          </w:tcPr>
          <w:p w14:paraId="2776538F"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64" w:type="dxa"/>
            <w:shd w:val="clear" w:color="auto" w:fill="auto"/>
            <w:vAlign w:val="center"/>
          </w:tcPr>
          <w:p w14:paraId="01706E58"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76D82A1A" w14:textId="77777777" w:rsidTr="00AD0021">
        <w:trPr>
          <w:trHeight w:val="1070"/>
        </w:trPr>
        <w:tc>
          <w:tcPr>
            <w:tcW w:w="847" w:type="dxa"/>
            <w:vMerge w:val="restart"/>
            <w:shd w:val="clear" w:color="auto" w:fill="auto"/>
            <w:vAlign w:val="center"/>
            <w:hideMark/>
          </w:tcPr>
          <w:p w14:paraId="7DF63021"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项目整体方案</w:t>
            </w:r>
            <w:r w:rsidRPr="00AD0021">
              <w:rPr>
                <w:rFonts w:ascii="宋体" w:eastAsia="等线" w:hAnsi="宋体" w:cs="宋体"/>
                <w:kern w:val="0"/>
                <w:sz w:val="20"/>
                <w:szCs w:val="20"/>
              </w:rPr>
              <w:t>47</w:t>
            </w:r>
            <w:r w:rsidRPr="00AD0021">
              <w:rPr>
                <w:rFonts w:ascii="宋体" w:eastAsia="等线" w:hAnsi="宋体" w:cs="宋体" w:hint="eastAsia"/>
                <w:kern w:val="0"/>
                <w:sz w:val="20"/>
                <w:szCs w:val="20"/>
              </w:rPr>
              <w:t>分</w:t>
            </w:r>
          </w:p>
        </w:tc>
        <w:tc>
          <w:tcPr>
            <w:tcW w:w="838" w:type="dxa"/>
            <w:shd w:val="clear" w:color="auto" w:fill="auto"/>
            <w:vAlign w:val="center"/>
            <w:hideMark/>
          </w:tcPr>
          <w:p w14:paraId="68A15FCA"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技术方案</w:t>
            </w:r>
          </w:p>
          <w:p w14:paraId="11E4C7B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12</w:t>
            </w:r>
            <w:r w:rsidRPr="00AD0021">
              <w:rPr>
                <w:rFonts w:ascii="宋体" w:eastAsia="等线" w:hAnsi="宋体" w:cs="宋体" w:hint="eastAsia"/>
                <w:kern w:val="0"/>
                <w:sz w:val="20"/>
                <w:szCs w:val="20"/>
              </w:rPr>
              <w:t>分</w:t>
            </w:r>
          </w:p>
        </w:tc>
        <w:tc>
          <w:tcPr>
            <w:tcW w:w="3835" w:type="dxa"/>
            <w:shd w:val="clear" w:color="auto" w:fill="auto"/>
            <w:noWrap/>
            <w:vAlign w:val="center"/>
            <w:hideMark/>
          </w:tcPr>
          <w:p w14:paraId="10CD75B8"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投标人需进行现场踏勘，根据实际情况制定技术方案，方案要符合招标人实际环境需求。综合考虑投标人所投产品性能，与原系统的一致性、兼容性，技术方案符合应用场景需求。</w:t>
            </w:r>
          </w:p>
          <w:p w14:paraId="3529D1F6"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、设备选型合理、实用且具有前瞻性和扩充性，与原系统的兼容性好，技术方案与应用场景契合度高，系统架构合理、先进，功能模块描述清晰，符合实际情况，得</w:t>
            </w:r>
            <w:r w:rsidRPr="00AD0021">
              <w:rPr>
                <w:rFonts w:ascii="宋体" w:eastAsia="等线" w:hAnsi="宋体" w:cs="宋体"/>
                <w:kern w:val="0"/>
                <w:sz w:val="20"/>
                <w:szCs w:val="20"/>
              </w:rPr>
              <w:t>12</w:t>
            </w:r>
            <w:r w:rsidRPr="00AD0021">
              <w:rPr>
                <w:rFonts w:ascii="宋体" w:eastAsia="等线" w:hAnsi="宋体" w:cs="宋体" w:hint="eastAsia"/>
                <w:kern w:val="0"/>
                <w:sz w:val="20"/>
                <w:szCs w:val="20"/>
              </w:rPr>
              <w:t>分。</w:t>
            </w:r>
          </w:p>
          <w:p w14:paraId="20689419"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、设备选型合理、实用且具有前瞻性和扩充性，与原系统的兼容性好，技术方案与应用场景契合度较高，系统架构较合理、先进，功能模块描述较清晰，符合实际情况，得</w:t>
            </w:r>
            <w:r w:rsidRPr="00AD0021">
              <w:rPr>
                <w:rFonts w:ascii="宋体" w:eastAsia="等线" w:hAnsi="宋体" w:cs="宋体"/>
                <w:kern w:val="0"/>
                <w:sz w:val="20"/>
                <w:szCs w:val="20"/>
              </w:rPr>
              <w:t>9</w:t>
            </w:r>
            <w:r w:rsidRPr="00AD0021">
              <w:rPr>
                <w:rFonts w:ascii="宋体" w:eastAsia="等线" w:hAnsi="宋体" w:cs="宋体" w:hint="eastAsia"/>
                <w:kern w:val="0"/>
                <w:sz w:val="20"/>
                <w:szCs w:val="20"/>
              </w:rPr>
              <w:t>分。</w:t>
            </w:r>
          </w:p>
          <w:p w14:paraId="670652BB"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3</w:t>
            </w:r>
            <w:r w:rsidRPr="00AD0021">
              <w:rPr>
                <w:rFonts w:ascii="宋体" w:eastAsia="等线" w:hAnsi="宋体" w:cs="宋体" w:hint="eastAsia"/>
                <w:kern w:val="0"/>
                <w:sz w:val="20"/>
                <w:szCs w:val="20"/>
              </w:rPr>
              <w:t>、设备选型较合理，与原系统的兼容性较好，技术方案与应用场景契合度较高，系统架构较合理，功能模块描述较清晰，符合实际情况，得</w:t>
            </w:r>
            <w:r w:rsidRPr="00AD0021">
              <w:rPr>
                <w:rFonts w:ascii="宋体" w:eastAsia="等线" w:hAnsi="宋体" w:cs="宋体"/>
                <w:kern w:val="0"/>
                <w:sz w:val="20"/>
                <w:szCs w:val="20"/>
              </w:rPr>
              <w:t>6</w:t>
            </w:r>
            <w:r w:rsidRPr="00AD0021">
              <w:rPr>
                <w:rFonts w:ascii="宋体" w:eastAsia="等线" w:hAnsi="宋体" w:cs="宋体" w:hint="eastAsia"/>
                <w:kern w:val="0"/>
                <w:sz w:val="20"/>
                <w:szCs w:val="20"/>
              </w:rPr>
              <w:t>分。</w:t>
            </w:r>
          </w:p>
          <w:p w14:paraId="78A0ACF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4</w:t>
            </w:r>
            <w:r w:rsidRPr="00AD0021">
              <w:rPr>
                <w:rFonts w:ascii="宋体" w:eastAsia="等线" w:hAnsi="宋体" w:cs="宋体" w:hint="eastAsia"/>
                <w:kern w:val="0"/>
                <w:sz w:val="20"/>
                <w:szCs w:val="20"/>
              </w:rPr>
              <w:t>、设备选型一般，与原系统的兼容性较好，技术方案与应用场景契合度一般，系统架构一般，功能模块描述基本清晰，基本符合实际情况，得</w:t>
            </w:r>
            <w:r w:rsidRPr="00AD0021">
              <w:rPr>
                <w:rFonts w:ascii="宋体" w:eastAsia="等线" w:hAnsi="宋体" w:cs="宋体"/>
                <w:kern w:val="0"/>
                <w:sz w:val="20"/>
                <w:szCs w:val="20"/>
              </w:rPr>
              <w:t>3</w:t>
            </w:r>
            <w:r w:rsidRPr="00AD0021">
              <w:rPr>
                <w:rFonts w:ascii="宋体" w:eastAsia="等线" w:hAnsi="宋体" w:cs="宋体" w:hint="eastAsia"/>
                <w:kern w:val="0"/>
                <w:sz w:val="20"/>
                <w:szCs w:val="20"/>
              </w:rPr>
              <w:t>分。</w:t>
            </w:r>
          </w:p>
          <w:p w14:paraId="47197D0A"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5</w:t>
            </w:r>
            <w:r w:rsidRPr="00AD0021">
              <w:rPr>
                <w:rFonts w:ascii="宋体" w:eastAsia="等线" w:hAnsi="宋体" w:cs="宋体" w:hint="eastAsia"/>
                <w:kern w:val="0"/>
                <w:sz w:val="20"/>
                <w:szCs w:val="20"/>
              </w:rPr>
              <w:t>、不提供方案或不贴合招标人实际需求，得</w:t>
            </w:r>
            <w:r w:rsidRPr="00AD0021">
              <w:rPr>
                <w:rFonts w:ascii="宋体" w:eastAsia="等线" w:hAnsi="宋体" w:cs="宋体" w:hint="eastAsia"/>
                <w:kern w:val="0"/>
                <w:sz w:val="20"/>
                <w:szCs w:val="20"/>
              </w:rPr>
              <w:t>0</w:t>
            </w:r>
            <w:r w:rsidRPr="00AD0021">
              <w:rPr>
                <w:rFonts w:ascii="宋体" w:eastAsia="等线" w:hAnsi="宋体" w:cs="宋体" w:hint="eastAsia"/>
                <w:kern w:val="0"/>
                <w:sz w:val="20"/>
                <w:szCs w:val="20"/>
              </w:rPr>
              <w:t>分。</w:t>
            </w:r>
          </w:p>
        </w:tc>
        <w:tc>
          <w:tcPr>
            <w:tcW w:w="1912" w:type="dxa"/>
            <w:shd w:val="clear" w:color="auto" w:fill="auto"/>
            <w:noWrap/>
            <w:vAlign w:val="center"/>
            <w:hideMark/>
          </w:tcPr>
          <w:p w14:paraId="37DED0B6"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提供详细技术方案并提供现场踏勘证明，不提供踏勘证明技术方案不得分</w:t>
            </w:r>
          </w:p>
        </w:tc>
        <w:tc>
          <w:tcPr>
            <w:tcW w:w="864" w:type="dxa"/>
            <w:shd w:val="clear" w:color="auto" w:fill="auto"/>
            <w:vAlign w:val="center"/>
            <w:hideMark/>
          </w:tcPr>
          <w:p w14:paraId="79F9950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30AE1068" w14:textId="77777777" w:rsidTr="00AD0021">
        <w:trPr>
          <w:trHeight w:val="558"/>
        </w:trPr>
        <w:tc>
          <w:tcPr>
            <w:tcW w:w="847" w:type="dxa"/>
            <w:vMerge/>
            <w:vAlign w:val="center"/>
            <w:hideMark/>
          </w:tcPr>
          <w:p w14:paraId="5DD41690"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vMerge w:val="restart"/>
            <w:shd w:val="clear" w:color="auto" w:fill="auto"/>
            <w:vAlign w:val="bottom"/>
            <w:hideMark/>
          </w:tcPr>
          <w:p w14:paraId="2C727A8A"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项目集成方案</w:t>
            </w:r>
          </w:p>
          <w:p w14:paraId="3ED3CD02"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19</w:t>
            </w:r>
            <w:r w:rsidRPr="00AD0021">
              <w:rPr>
                <w:rFonts w:ascii="宋体" w:eastAsia="等线" w:hAnsi="宋体" w:cs="宋体" w:hint="eastAsia"/>
                <w:kern w:val="0"/>
                <w:sz w:val="20"/>
                <w:szCs w:val="20"/>
              </w:rPr>
              <w:t>分</w:t>
            </w:r>
          </w:p>
          <w:p w14:paraId="5E6CAD80" w14:textId="77777777" w:rsidR="00AD0021" w:rsidRPr="00AD0021" w:rsidRDefault="00AD0021" w:rsidP="00AD0021">
            <w:pPr>
              <w:widowControl/>
              <w:spacing w:line="300" w:lineRule="exact"/>
              <w:jc w:val="left"/>
              <w:rPr>
                <w:rFonts w:ascii="宋体" w:eastAsia="等线" w:hAnsi="宋体" w:cs="宋体"/>
                <w:kern w:val="0"/>
                <w:sz w:val="20"/>
                <w:szCs w:val="20"/>
              </w:rPr>
            </w:pPr>
          </w:p>
          <w:p w14:paraId="0A48F74C" w14:textId="77777777" w:rsidR="00AD0021" w:rsidRPr="00AD0021" w:rsidRDefault="00AD0021" w:rsidP="00AD0021">
            <w:pPr>
              <w:widowControl/>
              <w:spacing w:line="300" w:lineRule="exact"/>
              <w:jc w:val="left"/>
              <w:rPr>
                <w:rFonts w:ascii="宋体" w:eastAsia="等线" w:hAnsi="宋体" w:cs="宋体"/>
                <w:kern w:val="0"/>
                <w:sz w:val="20"/>
                <w:szCs w:val="20"/>
              </w:rPr>
            </w:pPr>
          </w:p>
          <w:p w14:paraId="2C43D263" w14:textId="77777777" w:rsidR="00AD0021" w:rsidRPr="00AD0021" w:rsidRDefault="00AD0021" w:rsidP="00AD0021">
            <w:pPr>
              <w:widowControl/>
              <w:spacing w:line="300" w:lineRule="exact"/>
              <w:jc w:val="left"/>
              <w:rPr>
                <w:rFonts w:ascii="宋体" w:eastAsia="等线" w:hAnsi="宋体" w:cs="宋体"/>
                <w:kern w:val="0"/>
                <w:sz w:val="20"/>
                <w:szCs w:val="20"/>
              </w:rPr>
            </w:pPr>
          </w:p>
          <w:p w14:paraId="40EAE726" w14:textId="77777777" w:rsidR="00AD0021" w:rsidRPr="00AD0021" w:rsidRDefault="00AD0021" w:rsidP="00AD0021">
            <w:pPr>
              <w:widowControl/>
              <w:spacing w:line="300" w:lineRule="exact"/>
              <w:jc w:val="left"/>
              <w:rPr>
                <w:rFonts w:ascii="宋体" w:eastAsia="等线" w:hAnsi="宋体" w:cs="宋体"/>
                <w:kern w:val="0"/>
                <w:sz w:val="20"/>
                <w:szCs w:val="20"/>
              </w:rPr>
            </w:pPr>
          </w:p>
          <w:p w14:paraId="0EB265B7" w14:textId="77777777" w:rsidR="00AD0021" w:rsidRPr="00AD0021" w:rsidRDefault="00AD0021" w:rsidP="00AD0021">
            <w:pPr>
              <w:widowControl/>
              <w:spacing w:line="300" w:lineRule="exact"/>
              <w:jc w:val="left"/>
              <w:rPr>
                <w:rFonts w:ascii="宋体" w:eastAsia="等线" w:hAnsi="宋体" w:cs="宋体"/>
                <w:kern w:val="0"/>
                <w:sz w:val="20"/>
                <w:szCs w:val="20"/>
              </w:rPr>
            </w:pPr>
          </w:p>
          <w:p w14:paraId="6CF4C6D7" w14:textId="77777777" w:rsidR="00AD0021" w:rsidRPr="00AD0021" w:rsidRDefault="00AD0021" w:rsidP="00AD0021">
            <w:pPr>
              <w:widowControl/>
              <w:spacing w:line="300" w:lineRule="exact"/>
              <w:jc w:val="left"/>
              <w:rPr>
                <w:rFonts w:ascii="宋体" w:eastAsia="等线" w:hAnsi="宋体" w:cs="宋体"/>
                <w:kern w:val="0"/>
                <w:sz w:val="20"/>
                <w:szCs w:val="20"/>
              </w:rPr>
            </w:pPr>
          </w:p>
          <w:p w14:paraId="057D0A23"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3835" w:type="dxa"/>
            <w:shd w:val="clear" w:color="auto" w:fill="auto"/>
            <w:vAlign w:val="center"/>
            <w:hideMark/>
          </w:tcPr>
          <w:p w14:paraId="28FAA713"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lastRenderedPageBreak/>
              <w:t>投标人提供的项目集成方案，应贴合项目实际，包含但不限于范围管理方案、人力资源</w:t>
            </w:r>
            <w:r w:rsidRPr="00AD0021">
              <w:rPr>
                <w:rFonts w:ascii="宋体" w:eastAsia="等线" w:hAnsi="宋体" w:cs="宋体"/>
                <w:kern w:val="0"/>
                <w:sz w:val="20"/>
                <w:szCs w:val="20"/>
              </w:rPr>
              <w:t>管理</w:t>
            </w:r>
            <w:r w:rsidRPr="00AD0021">
              <w:rPr>
                <w:rFonts w:ascii="宋体" w:eastAsia="等线" w:hAnsi="宋体" w:cs="宋体" w:hint="eastAsia"/>
                <w:kern w:val="0"/>
                <w:sz w:val="20"/>
                <w:szCs w:val="20"/>
              </w:rPr>
              <w:t>方案、质量管理方案、沟通及文档管理方案；</w:t>
            </w:r>
          </w:p>
          <w:p w14:paraId="32E84CE2" w14:textId="77777777" w:rsidR="00AD0021" w:rsidRPr="00E352DC" w:rsidRDefault="00AD0021" w:rsidP="00AD0021">
            <w:pPr>
              <w:widowControl/>
              <w:spacing w:line="300" w:lineRule="exact"/>
              <w:jc w:val="left"/>
              <w:rPr>
                <w:rFonts w:ascii="宋体" w:eastAsia="等线" w:hAnsi="宋体" w:cs="宋体"/>
                <w:kern w:val="0"/>
                <w:sz w:val="20"/>
                <w:szCs w:val="20"/>
              </w:rPr>
            </w:pPr>
            <w:r w:rsidRPr="00E352DC">
              <w:rPr>
                <w:rFonts w:ascii="宋体" w:eastAsia="等线" w:hAnsi="宋体" w:cs="宋体" w:hint="eastAsia"/>
                <w:kern w:val="0"/>
                <w:sz w:val="20"/>
                <w:szCs w:val="20"/>
              </w:rPr>
              <w:t>投标人投标文件中应包括了对项目实施进</w:t>
            </w:r>
            <w:r w:rsidRPr="00E352DC">
              <w:rPr>
                <w:rFonts w:ascii="宋体" w:eastAsia="等线" w:hAnsi="宋体" w:cs="宋体" w:hint="eastAsia"/>
                <w:kern w:val="0"/>
                <w:sz w:val="20"/>
                <w:szCs w:val="20"/>
              </w:rPr>
              <w:lastRenderedPageBreak/>
              <w:t>度的详细规划，详细规划需</w:t>
            </w:r>
            <w:r w:rsidRPr="00E352DC">
              <w:rPr>
                <w:rFonts w:ascii="宋体" w:eastAsia="等线" w:hAnsi="宋体" w:cs="宋体"/>
                <w:kern w:val="0"/>
                <w:sz w:val="20"/>
                <w:szCs w:val="20"/>
              </w:rPr>
              <w:t>针对</w:t>
            </w:r>
            <w:r w:rsidRPr="00E352DC">
              <w:rPr>
                <w:rFonts w:ascii="宋体" w:eastAsia="等线" w:hAnsi="宋体" w:cs="宋体" w:hint="eastAsia"/>
                <w:kern w:val="0"/>
                <w:sz w:val="20"/>
                <w:szCs w:val="20"/>
              </w:rPr>
              <w:t>硬件、平台、系统、网络服务</w:t>
            </w:r>
            <w:r w:rsidRPr="00E352DC">
              <w:rPr>
                <w:rFonts w:ascii="宋体" w:eastAsia="等线" w:hAnsi="宋体" w:cs="宋体"/>
                <w:kern w:val="0"/>
                <w:sz w:val="20"/>
                <w:szCs w:val="20"/>
              </w:rPr>
              <w:t>提供</w:t>
            </w:r>
            <w:r w:rsidRPr="00E352DC">
              <w:rPr>
                <w:rFonts w:ascii="宋体" w:eastAsia="等线" w:hAnsi="宋体" w:cs="宋体" w:hint="eastAsia"/>
                <w:kern w:val="0"/>
                <w:sz w:val="20"/>
                <w:szCs w:val="20"/>
              </w:rPr>
              <w:t>开发、安装、测试、对接、试用、验收等详细进度计划表，以及通过相关测评的工期规划。能够清晰合理规划各系统工期，制定完整详实、符合医院实际情况的项目实施进度规划。</w:t>
            </w:r>
          </w:p>
          <w:p w14:paraId="14DA50CC"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1</w:t>
            </w:r>
            <w:r w:rsidRPr="00AD0021">
              <w:rPr>
                <w:rFonts w:ascii="宋体" w:eastAsia="等线" w:hAnsi="宋体" w:cs="宋体" w:hint="eastAsia"/>
                <w:kern w:val="0"/>
                <w:sz w:val="20"/>
                <w:szCs w:val="20"/>
              </w:rPr>
              <w:t>、集成管理方案完整合理、贴合医院情况，可以指导本次项目集成；进度计划完整详实，能够规划各系统工期，能够指导项目的顺利实施，得</w:t>
            </w:r>
            <w:r w:rsidRPr="00AD0021">
              <w:rPr>
                <w:rFonts w:ascii="宋体" w:eastAsia="等线" w:hAnsi="宋体" w:cs="宋体"/>
                <w:kern w:val="0"/>
                <w:sz w:val="20"/>
                <w:szCs w:val="20"/>
              </w:rPr>
              <w:t>12</w:t>
            </w:r>
            <w:r w:rsidRPr="00AD0021">
              <w:rPr>
                <w:rFonts w:ascii="宋体" w:eastAsia="等线" w:hAnsi="宋体" w:cs="宋体" w:hint="eastAsia"/>
                <w:kern w:val="0"/>
                <w:sz w:val="20"/>
                <w:szCs w:val="20"/>
              </w:rPr>
              <w:t>分。</w:t>
            </w:r>
          </w:p>
          <w:p w14:paraId="165A5BA8"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2</w:t>
            </w:r>
            <w:r w:rsidRPr="00AD0021">
              <w:rPr>
                <w:rFonts w:ascii="宋体" w:eastAsia="等线" w:hAnsi="宋体" w:cs="宋体" w:hint="eastAsia"/>
                <w:kern w:val="0"/>
                <w:sz w:val="20"/>
                <w:szCs w:val="20"/>
              </w:rPr>
              <w:t>、集成管理方案完整合理、贴合医院情况，可以指导本次项目集成；进度计划较完整详实，能够规划各系统工期，能够较好指导项目的顺利实施，得</w:t>
            </w:r>
            <w:r w:rsidRPr="00AD0021">
              <w:rPr>
                <w:rFonts w:ascii="宋体" w:eastAsia="等线" w:hAnsi="宋体" w:cs="宋体"/>
                <w:kern w:val="0"/>
                <w:sz w:val="20"/>
                <w:szCs w:val="20"/>
              </w:rPr>
              <w:t>9</w:t>
            </w:r>
            <w:r w:rsidRPr="00AD0021">
              <w:rPr>
                <w:rFonts w:ascii="宋体" w:eastAsia="等线" w:hAnsi="宋体" w:cs="宋体" w:hint="eastAsia"/>
                <w:kern w:val="0"/>
                <w:sz w:val="20"/>
                <w:szCs w:val="20"/>
              </w:rPr>
              <w:t>分。</w:t>
            </w:r>
          </w:p>
          <w:p w14:paraId="237B02B1"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3</w:t>
            </w:r>
            <w:r w:rsidRPr="00AD0021">
              <w:rPr>
                <w:rFonts w:ascii="宋体" w:eastAsia="等线" w:hAnsi="宋体" w:cs="宋体" w:hint="eastAsia"/>
                <w:kern w:val="0"/>
                <w:sz w:val="20"/>
                <w:szCs w:val="20"/>
              </w:rPr>
              <w:t>、集成管理方案较合理、较为贴合医院情况；进度计划较完整详实，能够规划各系统工期，能够较好指导项目的顺利实施，得</w:t>
            </w:r>
            <w:r w:rsidRPr="00AD0021">
              <w:rPr>
                <w:rFonts w:ascii="宋体" w:eastAsia="等线" w:hAnsi="宋体" w:cs="宋体"/>
                <w:kern w:val="0"/>
                <w:sz w:val="20"/>
                <w:szCs w:val="20"/>
              </w:rPr>
              <w:t>6</w:t>
            </w:r>
            <w:r w:rsidRPr="00AD0021">
              <w:rPr>
                <w:rFonts w:ascii="宋体" w:eastAsia="等线" w:hAnsi="宋体" w:cs="宋体" w:hint="eastAsia"/>
                <w:kern w:val="0"/>
                <w:sz w:val="20"/>
                <w:szCs w:val="20"/>
              </w:rPr>
              <w:t>分。</w:t>
            </w:r>
          </w:p>
          <w:p w14:paraId="4122FECB"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4</w:t>
            </w:r>
            <w:r w:rsidRPr="00AD0021">
              <w:rPr>
                <w:rFonts w:ascii="宋体" w:eastAsia="等线" w:hAnsi="宋体" w:cs="宋体" w:hint="eastAsia"/>
                <w:kern w:val="0"/>
                <w:sz w:val="20"/>
                <w:szCs w:val="20"/>
              </w:rPr>
              <w:t>、集成管理方案一般、基本贴合医院情况；进度计划基本完整，能够规划各系统工期，得</w:t>
            </w:r>
            <w:r w:rsidRPr="00AD0021">
              <w:rPr>
                <w:rFonts w:ascii="宋体" w:eastAsia="等线" w:hAnsi="宋体" w:cs="宋体"/>
                <w:kern w:val="0"/>
                <w:sz w:val="20"/>
                <w:szCs w:val="20"/>
              </w:rPr>
              <w:t>3</w:t>
            </w:r>
            <w:r w:rsidRPr="00AD0021">
              <w:rPr>
                <w:rFonts w:ascii="宋体" w:eastAsia="等线" w:hAnsi="宋体" w:cs="宋体" w:hint="eastAsia"/>
                <w:kern w:val="0"/>
                <w:sz w:val="20"/>
                <w:szCs w:val="20"/>
              </w:rPr>
              <w:t>分。</w:t>
            </w:r>
          </w:p>
          <w:p w14:paraId="769577F3"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5</w:t>
            </w:r>
            <w:r w:rsidRPr="00AD0021">
              <w:rPr>
                <w:rFonts w:ascii="宋体" w:eastAsia="等线" w:hAnsi="宋体" w:cs="宋体" w:hint="eastAsia"/>
                <w:kern w:val="0"/>
                <w:sz w:val="20"/>
                <w:szCs w:val="20"/>
              </w:rPr>
              <w:t>、不提供方案或不贴合招标人实际需求，得</w:t>
            </w:r>
            <w:r w:rsidRPr="00AD0021">
              <w:rPr>
                <w:rFonts w:ascii="宋体" w:eastAsia="等线" w:hAnsi="宋体" w:cs="宋体" w:hint="eastAsia"/>
                <w:kern w:val="0"/>
                <w:sz w:val="20"/>
                <w:szCs w:val="20"/>
              </w:rPr>
              <w:t>0</w:t>
            </w:r>
            <w:r w:rsidRPr="00AD0021">
              <w:rPr>
                <w:rFonts w:ascii="宋体" w:eastAsia="等线" w:hAnsi="宋体" w:cs="宋体" w:hint="eastAsia"/>
                <w:kern w:val="0"/>
                <w:sz w:val="20"/>
                <w:szCs w:val="20"/>
              </w:rPr>
              <w:t>分。</w:t>
            </w:r>
          </w:p>
        </w:tc>
        <w:tc>
          <w:tcPr>
            <w:tcW w:w="1912" w:type="dxa"/>
            <w:shd w:val="clear" w:color="auto" w:fill="auto"/>
            <w:noWrap/>
            <w:vAlign w:val="center"/>
            <w:hideMark/>
          </w:tcPr>
          <w:p w14:paraId="5F27AD0C"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lastRenderedPageBreak/>
              <w:t>提供详细集成方案、项目管理方案、项目实施方案、项目</w:t>
            </w:r>
            <w:r w:rsidRPr="00AD0021">
              <w:rPr>
                <w:rFonts w:ascii="宋体" w:eastAsia="等线" w:hAnsi="宋体" w:cs="宋体"/>
                <w:kern w:val="0"/>
                <w:sz w:val="20"/>
                <w:szCs w:val="20"/>
              </w:rPr>
              <w:t>进度计划表</w:t>
            </w:r>
            <w:r w:rsidRPr="00AD0021">
              <w:rPr>
                <w:rFonts w:ascii="宋体" w:eastAsia="等线" w:hAnsi="宋体" w:cs="宋体" w:hint="eastAsia"/>
                <w:kern w:val="0"/>
                <w:sz w:val="20"/>
                <w:szCs w:val="20"/>
              </w:rPr>
              <w:t>等。</w:t>
            </w:r>
          </w:p>
        </w:tc>
        <w:tc>
          <w:tcPr>
            <w:tcW w:w="864" w:type="dxa"/>
            <w:shd w:val="clear" w:color="auto" w:fill="auto"/>
            <w:vAlign w:val="center"/>
            <w:hideMark/>
          </w:tcPr>
          <w:p w14:paraId="1026844C"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6C168452" w14:textId="77777777" w:rsidTr="00AD0021">
        <w:trPr>
          <w:trHeight w:val="1410"/>
        </w:trPr>
        <w:tc>
          <w:tcPr>
            <w:tcW w:w="847" w:type="dxa"/>
            <w:vMerge/>
            <w:vAlign w:val="center"/>
          </w:tcPr>
          <w:p w14:paraId="20B8337C"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vMerge/>
            <w:shd w:val="clear" w:color="auto" w:fill="auto"/>
            <w:vAlign w:val="center"/>
          </w:tcPr>
          <w:p w14:paraId="559BDD62"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3835" w:type="dxa"/>
            <w:shd w:val="clear" w:color="auto" w:fill="auto"/>
            <w:vAlign w:val="center"/>
          </w:tcPr>
          <w:p w14:paraId="5788E16D"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本项目需要</w:t>
            </w: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名项目经理，最高得</w:t>
            </w:r>
            <w:r w:rsidRPr="00AD0021">
              <w:rPr>
                <w:rFonts w:ascii="宋体" w:eastAsia="等线" w:hAnsi="宋体" w:cs="宋体" w:hint="eastAsia"/>
                <w:kern w:val="0"/>
                <w:sz w:val="20"/>
                <w:szCs w:val="20"/>
              </w:rPr>
              <w:t>4</w:t>
            </w:r>
            <w:r w:rsidRPr="00AD0021">
              <w:rPr>
                <w:rFonts w:ascii="宋体" w:eastAsia="等线" w:hAnsi="宋体" w:cs="宋体" w:hint="eastAsia"/>
                <w:kern w:val="0"/>
                <w:sz w:val="20"/>
                <w:szCs w:val="20"/>
              </w:rPr>
              <w:t>分。</w:t>
            </w:r>
          </w:p>
          <w:p w14:paraId="393CF0DC"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项目经理</w:t>
            </w:r>
            <w:r w:rsidRPr="00AD0021">
              <w:rPr>
                <w:rFonts w:ascii="宋体" w:eastAsia="等线" w:hAnsi="宋体" w:cs="宋体" w:hint="eastAsia"/>
                <w:kern w:val="0"/>
                <w:sz w:val="20"/>
                <w:szCs w:val="20"/>
              </w:rPr>
              <w:t>A</w:t>
            </w:r>
            <w:r w:rsidRPr="00AD0021">
              <w:rPr>
                <w:rFonts w:ascii="宋体" w:eastAsia="等线" w:hAnsi="宋体" w:cs="宋体" w:hint="eastAsia"/>
                <w:kern w:val="0"/>
                <w:sz w:val="20"/>
                <w:szCs w:val="20"/>
              </w:rPr>
              <w:t>：同时具备通信工程师、信息系统项目管理师、一级注册建造师资质，得</w:t>
            </w:r>
            <w:r w:rsidRPr="00AD0021">
              <w:rPr>
                <w:rFonts w:ascii="宋体" w:eastAsia="等线" w:hAnsi="宋体" w:cs="宋体"/>
                <w:kern w:val="0"/>
                <w:sz w:val="20"/>
                <w:szCs w:val="20"/>
              </w:rPr>
              <w:t>2</w:t>
            </w:r>
            <w:r w:rsidRPr="00AD0021">
              <w:rPr>
                <w:rFonts w:ascii="宋体" w:eastAsia="等线" w:hAnsi="宋体" w:cs="宋体" w:hint="eastAsia"/>
                <w:kern w:val="0"/>
                <w:sz w:val="20"/>
                <w:szCs w:val="20"/>
              </w:rPr>
              <w:t>分；同时具备一级注册建造师及信息系统项目管理师资质，得</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分。其他不得分。</w:t>
            </w:r>
          </w:p>
          <w:p w14:paraId="4303485C" w14:textId="7B12DC06"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项目经理</w:t>
            </w:r>
            <w:r w:rsidRPr="00AD0021">
              <w:rPr>
                <w:rFonts w:ascii="宋体" w:eastAsia="等线" w:hAnsi="宋体" w:cs="宋体"/>
                <w:kern w:val="0"/>
                <w:sz w:val="20"/>
                <w:szCs w:val="20"/>
              </w:rPr>
              <w:t>B</w:t>
            </w:r>
            <w:r w:rsidRPr="00AD0021">
              <w:rPr>
                <w:rFonts w:ascii="宋体" w:eastAsia="等线" w:hAnsi="宋体" w:cs="宋体" w:hint="eastAsia"/>
                <w:kern w:val="0"/>
                <w:sz w:val="20"/>
                <w:szCs w:val="20"/>
              </w:rPr>
              <w:t>：同时具备通信工程师、信息系统项目管理师、一级注册建造师资质，得</w:t>
            </w:r>
            <w:r w:rsidRPr="00AD0021">
              <w:rPr>
                <w:rFonts w:ascii="宋体" w:eastAsia="等线" w:hAnsi="宋体" w:cs="宋体"/>
                <w:kern w:val="0"/>
                <w:sz w:val="20"/>
                <w:szCs w:val="20"/>
              </w:rPr>
              <w:t>2</w:t>
            </w:r>
            <w:r w:rsidRPr="00AD0021">
              <w:rPr>
                <w:rFonts w:ascii="宋体" w:eastAsia="等线" w:hAnsi="宋体" w:cs="宋体" w:hint="eastAsia"/>
                <w:kern w:val="0"/>
                <w:sz w:val="20"/>
                <w:szCs w:val="20"/>
              </w:rPr>
              <w:t>分；同时具备一级注册建造师及信息系统项目管理师资质，得</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分。其他不得分。</w:t>
            </w:r>
          </w:p>
        </w:tc>
        <w:tc>
          <w:tcPr>
            <w:tcW w:w="1912" w:type="dxa"/>
            <w:shd w:val="clear" w:color="auto" w:fill="auto"/>
            <w:noWrap/>
            <w:vAlign w:val="center"/>
          </w:tcPr>
          <w:p w14:paraId="6FFBD5C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需提供人员资格证书复印件及近</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年社保证明复印件，复印件需加盖投标单位公章</w:t>
            </w:r>
          </w:p>
        </w:tc>
        <w:tc>
          <w:tcPr>
            <w:tcW w:w="864" w:type="dxa"/>
            <w:shd w:val="clear" w:color="auto" w:fill="auto"/>
            <w:vAlign w:val="center"/>
          </w:tcPr>
          <w:p w14:paraId="2B4408E8"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6C69FC4D" w14:textId="77777777" w:rsidTr="00AD0021">
        <w:trPr>
          <w:trHeight w:val="1300"/>
        </w:trPr>
        <w:tc>
          <w:tcPr>
            <w:tcW w:w="847" w:type="dxa"/>
            <w:vMerge/>
            <w:vAlign w:val="center"/>
          </w:tcPr>
          <w:p w14:paraId="36DF280A"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vMerge/>
            <w:shd w:val="clear" w:color="auto" w:fill="auto"/>
            <w:vAlign w:val="center"/>
          </w:tcPr>
          <w:p w14:paraId="2A0FD0FD"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3835" w:type="dxa"/>
            <w:shd w:val="clear" w:color="auto" w:fill="auto"/>
            <w:noWrap/>
            <w:vAlign w:val="center"/>
          </w:tcPr>
          <w:p w14:paraId="3BD14D15"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项目实施团队成员需</w:t>
            </w:r>
            <w:r w:rsidRPr="00AD0021">
              <w:rPr>
                <w:rFonts w:ascii="宋体" w:eastAsia="等线" w:hAnsi="宋体" w:cs="宋体"/>
                <w:kern w:val="0"/>
                <w:sz w:val="20"/>
                <w:szCs w:val="20"/>
              </w:rPr>
              <w:t>具备高处</w:t>
            </w:r>
            <w:r w:rsidRPr="00AD0021">
              <w:rPr>
                <w:rFonts w:ascii="宋体" w:eastAsia="等线" w:hAnsi="宋体" w:cs="宋体" w:hint="eastAsia"/>
                <w:kern w:val="0"/>
                <w:sz w:val="20"/>
                <w:szCs w:val="20"/>
              </w:rPr>
              <w:t>作业证、建筑电工证、焊接与热切割证，每满足一项得</w:t>
            </w:r>
            <w:r w:rsidRPr="00AD0021">
              <w:rPr>
                <w:rFonts w:ascii="宋体" w:eastAsia="等线" w:hAnsi="宋体" w:cs="宋体"/>
                <w:kern w:val="0"/>
                <w:sz w:val="20"/>
                <w:szCs w:val="20"/>
              </w:rPr>
              <w:t>1</w:t>
            </w:r>
            <w:r w:rsidRPr="00AD0021">
              <w:rPr>
                <w:rFonts w:ascii="宋体" w:eastAsia="等线" w:hAnsi="宋体" w:cs="宋体"/>
                <w:kern w:val="0"/>
                <w:sz w:val="20"/>
                <w:szCs w:val="20"/>
              </w:rPr>
              <w:t>分，最高得</w:t>
            </w:r>
            <w:r w:rsidRPr="00AD0021">
              <w:rPr>
                <w:rFonts w:ascii="宋体" w:eastAsia="等线" w:hAnsi="宋体" w:cs="宋体"/>
                <w:kern w:val="0"/>
                <w:sz w:val="20"/>
                <w:szCs w:val="20"/>
              </w:rPr>
              <w:t>3</w:t>
            </w:r>
            <w:r w:rsidRPr="00AD0021">
              <w:rPr>
                <w:rFonts w:ascii="宋体" w:eastAsia="等线" w:hAnsi="宋体" w:cs="宋体"/>
                <w:kern w:val="0"/>
                <w:sz w:val="20"/>
                <w:szCs w:val="20"/>
              </w:rPr>
              <w:t>分</w:t>
            </w:r>
            <w:r w:rsidRPr="00AD0021">
              <w:rPr>
                <w:rFonts w:ascii="宋体" w:eastAsia="等线" w:hAnsi="宋体" w:cs="宋体" w:hint="eastAsia"/>
                <w:kern w:val="0"/>
                <w:sz w:val="20"/>
                <w:szCs w:val="20"/>
              </w:rPr>
              <w:t>。</w:t>
            </w:r>
          </w:p>
        </w:tc>
        <w:tc>
          <w:tcPr>
            <w:tcW w:w="1912" w:type="dxa"/>
            <w:shd w:val="clear" w:color="auto" w:fill="auto"/>
            <w:noWrap/>
            <w:vAlign w:val="center"/>
          </w:tcPr>
          <w:p w14:paraId="6786E9E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证书复印件需加盖单位公章，需提供人员资格证书及近</w:t>
            </w:r>
            <w:r w:rsidRPr="00AD0021">
              <w:rPr>
                <w:rFonts w:ascii="宋体" w:eastAsia="等线" w:hAnsi="宋体" w:cs="宋体" w:hint="eastAsia"/>
                <w:kern w:val="0"/>
                <w:sz w:val="20"/>
                <w:szCs w:val="20"/>
              </w:rPr>
              <w:t>3</w:t>
            </w:r>
            <w:r w:rsidRPr="00AD0021">
              <w:rPr>
                <w:rFonts w:ascii="宋体" w:eastAsia="等线" w:hAnsi="宋体" w:cs="宋体" w:hint="eastAsia"/>
                <w:kern w:val="0"/>
                <w:sz w:val="20"/>
                <w:szCs w:val="20"/>
              </w:rPr>
              <w:t>个月社保证明</w:t>
            </w:r>
          </w:p>
        </w:tc>
        <w:tc>
          <w:tcPr>
            <w:tcW w:w="864" w:type="dxa"/>
            <w:shd w:val="clear" w:color="auto" w:fill="auto"/>
            <w:vAlign w:val="center"/>
          </w:tcPr>
          <w:p w14:paraId="3DC93E5B"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026EEF79" w14:textId="77777777" w:rsidTr="00AD0021">
        <w:trPr>
          <w:trHeight w:val="1210"/>
        </w:trPr>
        <w:tc>
          <w:tcPr>
            <w:tcW w:w="847" w:type="dxa"/>
            <w:shd w:val="clear" w:color="auto" w:fill="auto"/>
            <w:vAlign w:val="center"/>
            <w:hideMark/>
          </w:tcPr>
          <w:p w14:paraId="39010E9C"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shd w:val="clear" w:color="auto" w:fill="auto"/>
            <w:vAlign w:val="center"/>
            <w:hideMark/>
          </w:tcPr>
          <w:p w14:paraId="789A3B3A"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售后服务</w:t>
            </w:r>
          </w:p>
          <w:p w14:paraId="4FDF27FD"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6</w:t>
            </w:r>
            <w:r w:rsidRPr="00AD0021">
              <w:rPr>
                <w:rFonts w:ascii="宋体" w:eastAsia="等线" w:hAnsi="宋体" w:cs="宋体" w:hint="eastAsia"/>
                <w:kern w:val="0"/>
                <w:sz w:val="20"/>
                <w:szCs w:val="20"/>
              </w:rPr>
              <w:t>分</w:t>
            </w:r>
          </w:p>
        </w:tc>
        <w:tc>
          <w:tcPr>
            <w:tcW w:w="3835" w:type="dxa"/>
            <w:shd w:val="clear" w:color="auto" w:fill="auto"/>
            <w:vAlign w:val="center"/>
            <w:hideMark/>
          </w:tcPr>
          <w:p w14:paraId="3F0E01E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投标人所提供的维护方案具备详尽的运维作业计划、巡检计划、到场</w:t>
            </w:r>
            <w:r w:rsidRPr="00AD0021">
              <w:rPr>
                <w:rFonts w:ascii="宋体" w:eastAsia="等线" w:hAnsi="宋体" w:cs="宋体"/>
                <w:kern w:val="0"/>
                <w:sz w:val="20"/>
                <w:szCs w:val="20"/>
              </w:rPr>
              <w:t>时间</w:t>
            </w:r>
            <w:r w:rsidRPr="00AD0021">
              <w:rPr>
                <w:rFonts w:ascii="宋体" w:eastAsia="等线" w:hAnsi="宋体" w:cs="宋体" w:hint="eastAsia"/>
                <w:kern w:val="0"/>
                <w:sz w:val="20"/>
                <w:szCs w:val="20"/>
              </w:rPr>
              <w:t>，对出现故障的系统维护手段合理可行。根据各投标人维护方案，由评标委员会综合评分</w:t>
            </w:r>
            <w:r w:rsidRPr="00AD0021">
              <w:rPr>
                <w:rFonts w:ascii="宋体" w:eastAsia="等线" w:hAnsi="宋体" w:cs="宋体"/>
                <w:kern w:val="0"/>
                <w:sz w:val="20"/>
                <w:szCs w:val="20"/>
              </w:rPr>
              <w:t>。</w:t>
            </w:r>
          </w:p>
          <w:p w14:paraId="176CEC51"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、投标人服务方案完整详实，有完善的售后服务体系，能够满足招标人服务要求，得</w:t>
            </w:r>
            <w:r w:rsidRPr="00AD0021">
              <w:rPr>
                <w:rFonts w:ascii="宋体" w:eastAsia="等线" w:hAnsi="宋体" w:cs="宋体"/>
                <w:kern w:val="0"/>
                <w:sz w:val="20"/>
                <w:szCs w:val="20"/>
              </w:rPr>
              <w:t>6</w:t>
            </w:r>
            <w:r w:rsidRPr="00AD0021">
              <w:rPr>
                <w:rFonts w:ascii="宋体" w:eastAsia="等线" w:hAnsi="宋体" w:cs="宋体" w:hint="eastAsia"/>
                <w:kern w:val="0"/>
                <w:sz w:val="20"/>
                <w:szCs w:val="20"/>
              </w:rPr>
              <w:t>分。</w:t>
            </w:r>
          </w:p>
          <w:p w14:paraId="48B2A5A2"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lastRenderedPageBreak/>
              <w:t>2</w:t>
            </w:r>
            <w:r w:rsidRPr="00AD0021">
              <w:rPr>
                <w:rFonts w:ascii="宋体" w:eastAsia="等线" w:hAnsi="宋体" w:cs="宋体" w:hint="eastAsia"/>
                <w:kern w:val="0"/>
                <w:sz w:val="20"/>
                <w:szCs w:val="20"/>
              </w:rPr>
              <w:t>、投标人服务方案较完整，有较完善的售后服务体系，能够满足招标人服务要求，得</w:t>
            </w:r>
            <w:r w:rsidRPr="00AD0021">
              <w:rPr>
                <w:rFonts w:ascii="宋体" w:eastAsia="等线" w:hAnsi="宋体" w:cs="宋体"/>
                <w:kern w:val="0"/>
                <w:sz w:val="20"/>
                <w:szCs w:val="20"/>
              </w:rPr>
              <w:t>4</w:t>
            </w:r>
            <w:r w:rsidRPr="00AD0021">
              <w:rPr>
                <w:rFonts w:ascii="宋体" w:eastAsia="等线" w:hAnsi="宋体" w:cs="宋体" w:hint="eastAsia"/>
                <w:kern w:val="0"/>
                <w:sz w:val="20"/>
                <w:szCs w:val="20"/>
              </w:rPr>
              <w:t>分。</w:t>
            </w:r>
          </w:p>
          <w:p w14:paraId="08891943"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3</w:t>
            </w:r>
            <w:r w:rsidRPr="00AD0021">
              <w:rPr>
                <w:rFonts w:ascii="宋体" w:eastAsia="等线" w:hAnsi="宋体" w:cs="宋体" w:hint="eastAsia"/>
                <w:kern w:val="0"/>
                <w:sz w:val="20"/>
                <w:szCs w:val="20"/>
              </w:rPr>
              <w:t>、投标人服务方案基本完整，基本满足招标人服务要求，得</w:t>
            </w:r>
            <w:r w:rsidRPr="00AD0021">
              <w:rPr>
                <w:rFonts w:ascii="宋体" w:eastAsia="等线" w:hAnsi="宋体" w:cs="宋体"/>
                <w:kern w:val="0"/>
                <w:sz w:val="20"/>
                <w:szCs w:val="20"/>
              </w:rPr>
              <w:t>2</w:t>
            </w:r>
            <w:r w:rsidRPr="00AD0021">
              <w:rPr>
                <w:rFonts w:ascii="宋体" w:eastAsia="等线" w:hAnsi="宋体" w:cs="宋体" w:hint="eastAsia"/>
                <w:kern w:val="0"/>
                <w:sz w:val="20"/>
                <w:szCs w:val="20"/>
              </w:rPr>
              <w:t>分。</w:t>
            </w:r>
          </w:p>
          <w:p w14:paraId="0E9AD7EA"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kern w:val="0"/>
                <w:sz w:val="20"/>
                <w:szCs w:val="20"/>
              </w:rPr>
              <w:t>4</w:t>
            </w:r>
            <w:r w:rsidRPr="00AD0021">
              <w:rPr>
                <w:rFonts w:ascii="宋体" w:eastAsia="等线" w:hAnsi="宋体" w:cs="宋体" w:hint="eastAsia"/>
                <w:kern w:val="0"/>
                <w:sz w:val="20"/>
                <w:szCs w:val="20"/>
              </w:rPr>
              <w:t>、不提供方案或不贴合招标人实际需求，得</w:t>
            </w:r>
            <w:r w:rsidRPr="00AD0021">
              <w:rPr>
                <w:rFonts w:ascii="宋体" w:eastAsia="等线" w:hAnsi="宋体" w:cs="宋体" w:hint="eastAsia"/>
                <w:kern w:val="0"/>
                <w:sz w:val="20"/>
                <w:szCs w:val="20"/>
              </w:rPr>
              <w:t>0</w:t>
            </w:r>
            <w:r w:rsidRPr="00AD0021">
              <w:rPr>
                <w:rFonts w:ascii="宋体" w:eastAsia="等线" w:hAnsi="宋体" w:cs="宋体" w:hint="eastAsia"/>
                <w:kern w:val="0"/>
                <w:sz w:val="20"/>
                <w:szCs w:val="20"/>
              </w:rPr>
              <w:t>分。</w:t>
            </w:r>
          </w:p>
        </w:tc>
        <w:tc>
          <w:tcPr>
            <w:tcW w:w="1912" w:type="dxa"/>
            <w:shd w:val="clear" w:color="auto" w:fill="auto"/>
            <w:noWrap/>
            <w:vAlign w:val="center"/>
            <w:hideMark/>
          </w:tcPr>
          <w:p w14:paraId="6559E4CD"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lastRenderedPageBreak/>
              <w:t>提供详细技术方案</w:t>
            </w:r>
          </w:p>
        </w:tc>
        <w:tc>
          <w:tcPr>
            <w:tcW w:w="864" w:type="dxa"/>
            <w:shd w:val="clear" w:color="auto" w:fill="auto"/>
            <w:vAlign w:val="center"/>
            <w:hideMark/>
          </w:tcPr>
          <w:p w14:paraId="44AB8089"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0D8E9723" w14:textId="77777777" w:rsidTr="00AD0021">
        <w:trPr>
          <w:trHeight w:val="1210"/>
        </w:trPr>
        <w:tc>
          <w:tcPr>
            <w:tcW w:w="847" w:type="dxa"/>
            <w:vMerge w:val="restart"/>
            <w:shd w:val="clear" w:color="auto" w:fill="auto"/>
            <w:vAlign w:val="center"/>
          </w:tcPr>
          <w:p w14:paraId="74E5B76A"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lastRenderedPageBreak/>
              <w:t>政策功能</w:t>
            </w:r>
          </w:p>
          <w:p w14:paraId="2BBA6223"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2</w:t>
            </w:r>
            <w:r w:rsidRPr="00AD0021">
              <w:rPr>
                <w:rFonts w:ascii="宋体" w:eastAsia="等线" w:hAnsi="宋体" w:cs="宋体" w:hint="eastAsia"/>
                <w:kern w:val="0"/>
                <w:sz w:val="20"/>
                <w:szCs w:val="20"/>
              </w:rPr>
              <w:t>分</w:t>
            </w:r>
          </w:p>
        </w:tc>
        <w:tc>
          <w:tcPr>
            <w:tcW w:w="838" w:type="dxa"/>
            <w:shd w:val="clear" w:color="auto" w:fill="auto"/>
            <w:vAlign w:val="center"/>
          </w:tcPr>
          <w:p w14:paraId="2853903D"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环境标志产品</w:t>
            </w:r>
          </w:p>
          <w:p w14:paraId="28D13E7E"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分</w:t>
            </w:r>
          </w:p>
        </w:tc>
        <w:tc>
          <w:tcPr>
            <w:tcW w:w="3835" w:type="dxa"/>
            <w:shd w:val="clear" w:color="auto" w:fill="auto"/>
            <w:vAlign w:val="center"/>
          </w:tcPr>
          <w:p w14:paraId="7E572270"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投标人所投产品如属于优先采购环境标志产品品目清单的，提供相应认证证书复印件，每提供一项得</w:t>
            </w:r>
            <w:r w:rsidRPr="00AD0021">
              <w:rPr>
                <w:rFonts w:ascii="宋体" w:eastAsia="等线" w:hAnsi="宋体" w:cs="宋体" w:hint="eastAsia"/>
                <w:kern w:val="0"/>
                <w:sz w:val="20"/>
                <w:szCs w:val="20"/>
              </w:rPr>
              <w:t>0</w:t>
            </w:r>
            <w:r w:rsidRPr="00AD0021">
              <w:rPr>
                <w:rFonts w:ascii="宋体" w:eastAsia="等线" w:hAnsi="宋体" w:cs="宋体"/>
                <w:kern w:val="0"/>
                <w:sz w:val="20"/>
                <w:szCs w:val="20"/>
              </w:rPr>
              <w:t>.2</w:t>
            </w:r>
            <w:r w:rsidRPr="00AD0021">
              <w:rPr>
                <w:rFonts w:ascii="宋体" w:eastAsia="等线" w:hAnsi="宋体" w:cs="宋体" w:hint="eastAsia"/>
                <w:kern w:val="0"/>
                <w:sz w:val="20"/>
                <w:szCs w:val="20"/>
              </w:rPr>
              <w:t>分，最多得</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分。</w:t>
            </w:r>
          </w:p>
        </w:tc>
        <w:tc>
          <w:tcPr>
            <w:tcW w:w="1912" w:type="dxa"/>
            <w:shd w:val="clear" w:color="auto" w:fill="auto"/>
            <w:noWrap/>
            <w:vAlign w:val="center"/>
          </w:tcPr>
          <w:p w14:paraId="6FD12B81"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64" w:type="dxa"/>
            <w:shd w:val="clear" w:color="auto" w:fill="auto"/>
            <w:vAlign w:val="center"/>
          </w:tcPr>
          <w:p w14:paraId="467EE7C7"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6D1160C0" w14:textId="77777777" w:rsidTr="00AD0021">
        <w:trPr>
          <w:trHeight w:val="4453"/>
        </w:trPr>
        <w:tc>
          <w:tcPr>
            <w:tcW w:w="847" w:type="dxa"/>
            <w:vMerge/>
            <w:shd w:val="clear" w:color="auto" w:fill="auto"/>
            <w:vAlign w:val="center"/>
          </w:tcPr>
          <w:p w14:paraId="3248C506"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38" w:type="dxa"/>
            <w:shd w:val="clear" w:color="auto" w:fill="auto"/>
            <w:vAlign w:val="center"/>
          </w:tcPr>
          <w:p w14:paraId="2CBB5092"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节能产品</w:t>
            </w:r>
          </w:p>
          <w:p w14:paraId="290EBF44"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分</w:t>
            </w:r>
          </w:p>
        </w:tc>
        <w:tc>
          <w:tcPr>
            <w:tcW w:w="3835" w:type="dxa"/>
            <w:shd w:val="clear" w:color="auto" w:fill="auto"/>
            <w:vAlign w:val="center"/>
          </w:tcPr>
          <w:p w14:paraId="35CC5F75"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除强制节能产品外，投标人所投产品如属于优先采购节能产品品目清单的，提供相应认证证书复印件，每提供一项得</w:t>
            </w:r>
            <w:r w:rsidRPr="00AD0021">
              <w:rPr>
                <w:rFonts w:ascii="宋体" w:eastAsia="等线" w:hAnsi="宋体" w:cs="宋体" w:hint="eastAsia"/>
                <w:kern w:val="0"/>
                <w:sz w:val="20"/>
                <w:szCs w:val="20"/>
              </w:rPr>
              <w:t>0</w:t>
            </w:r>
            <w:r w:rsidRPr="00AD0021">
              <w:rPr>
                <w:rFonts w:ascii="宋体" w:eastAsia="等线" w:hAnsi="宋体" w:cs="宋体"/>
                <w:kern w:val="0"/>
                <w:sz w:val="20"/>
                <w:szCs w:val="20"/>
              </w:rPr>
              <w:t>.2</w:t>
            </w:r>
            <w:r w:rsidRPr="00AD0021">
              <w:rPr>
                <w:rFonts w:ascii="宋体" w:eastAsia="等线" w:hAnsi="宋体" w:cs="宋体" w:hint="eastAsia"/>
                <w:kern w:val="0"/>
                <w:sz w:val="20"/>
                <w:szCs w:val="20"/>
              </w:rPr>
              <w:t>分，最多得</w:t>
            </w:r>
            <w:r w:rsidRPr="00AD0021">
              <w:rPr>
                <w:rFonts w:ascii="宋体" w:eastAsia="等线" w:hAnsi="宋体" w:cs="宋体" w:hint="eastAsia"/>
                <w:kern w:val="0"/>
                <w:sz w:val="20"/>
                <w:szCs w:val="20"/>
              </w:rPr>
              <w:t>1</w:t>
            </w:r>
            <w:r w:rsidRPr="00AD0021">
              <w:rPr>
                <w:rFonts w:ascii="宋体" w:eastAsia="等线" w:hAnsi="宋体" w:cs="宋体" w:hint="eastAsia"/>
                <w:kern w:val="0"/>
                <w:sz w:val="20"/>
                <w:szCs w:val="20"/>
              </w:rPr>
              <w:t>分。</w:t>
            </w:r>
          </w:p>
          <w:p w14:paraId="7C76D77A"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（注：如采购货物类别为节能产品政府采购品目清单规定的强制采购节能产品，则投标人必须提供该品目清单中的产品，否则将导致投标被视为无效投标。）</w:t>
            </w:r>
          </w:p>
        </w:tc>
        <w:tc>
          <w:tcPr>
            <w:tcW w:w="1912" w:type="dxa"/>
            <w:shd w:val="clear" w:color="auto" w:fill="auto"/>
            <w:noWrap/>
            <w:vAlign w:val="center"/>
          </w:tcPr>
          <w:p w14:paraId="76356A90" w14:textId="77777777" w:rsidR="00AD0021" w:rsidRPr="00AD0021" w:rsidRDefault="00AD0021" w:rsidP="00AD0021">
            <w:pPr>
              <w:widowControl/>
              <w:spacing w:line="300" w:lineRule="exact"/>
              <w:jc w:val="left"/>
              <w:rPr>
                <w:rFonts w:ascii="宋体" w:eastAsia="等线" w:hAnsi="宋体" w:cs="宋体"/>
                <w:kern w:val="0"/>
                <w:sz w:val="20"/>
                <w:szCs w:val="20"/>
              </w:rPr>
            </w:pPr>
          </w:p>
        </w:tc>
        <w:tc>
          <w:tcPr>
            <w:tcW w:w="864" w:type="dxa"/>
            <w:shd w:val="clear" w:color="auto" w:fill="auto"/>
            <w:vAlign w:val="center"/>
          </w:tcPr>
          <w:p w14:paraId="7A461144" w14:textId="77777777" w:rsidR="00AD0021" w:rsidRPr="00AD0021" w:rsidRDefault="00AD0021" w:rsidP="00AD0021">
            <w:pPr>
              <w:widowControl/>
              <w:spacing w:line="300" w:lineRule="exact"/>
              <w:jc w:val="left"/>
              <w:rPr>
                <w:rFonts w:ascii="宋体" w:eastAsia="等线" w:hAnsi="宋体" w:cs="宋体"/>
                <w:kern w:val="0"/>
                <w:sz w:val="20"/>
                <w:szCs w:val="20"/>
              </w:rPr>
            </w:pPr>
            <w:r w:rsidRPr="00AD0021">
              <w:rPr>
                <w:rFonts w:ascii="宋体" w:eastAsia="等线" w:hAnsi="宋体" w:cs="宋体" w:hint="eastAsia"/>
                <w:kern w:val="0"/>
                <w:sz w:val="20"/>
                <w:szCs w:val="20"/>
              </w:rPr>
              <w:t>第</w:t>
            </w:r>
            <w:r w:rsidRPr="00AD0021">
              <w:rPr>
                <w:rFonts w:ascii="宋体" w:eastAsia="等线" w:hAnsi="宋体" w:cs="宋体" w:hint="eastAsia"/>
                <w:kern w:val="0"/>
                <w:sz w:val="20"/>
                <w:szCs w:val="20"/>
              </w:rPr>
              <w:t>___</w:t>
            </w:r>
            <w:r w:rsidRPr="00AD0021">
              <w:rPr>
                <w:rFonts w:ascii="宋体" w:eastAsia="等线" w:hAnsi="宋体" w:cs="宋体" w:hint="eastAsia"/>
                <w:kern w:val="0"/>
                <w:sz w:val="20"/>
                <w:szCs w:val="20"/>
              </w:rPr>
              <w:t>页</w:t>
            </w:r>
          </w:p>
        </w:tc>
      </w:tr>
      <w:tr w:rsidR="00AD0021" w:rsidRPr="00AD0021" w14:paraId="415A27D2" w14:textId="77777777" w:rsidTr="00AD0021">
        <w:trPr>
          <w:trHeight w:val="290"/>
        </w:trPr>
        <w:tc>
          <w:tcPr>
            <w:tcW w:w="8296" w:type="dxa"/>
            <w:gridSpan w:val="5"/>
            <w:shd w:val="clear" w:color="auto" w:fill="auto"/>
            <w:vAlign w:val="bottom"/>
          </w:tcPr>
          <w:p w14:paraId="4EB99A1D" w14:textId="77777777" w:rsidR="00AD0021" w:rsidRPr="00AD0021" w:rsidRDefault="00AD0021" w:rsidP="00AD0021">
            <w:pPr>
              <w:widowControl/>
              <w:spacing w:line="300" w:lineRule="exact"/>
              <w:jc w:val="left"/>
              <w:rPr>
                <w:rFonts w:ascii="宋体" w:eastAsia="等线" w:hAnsi="宋体" w:cs="宋体"/>
                <w:kern w:val="0"/>
                <w:sz w:val="20"/>
                <w:szCs w:val="20"/>
              </w:rPr>
            </w:pPr>
          </w:p>
        </w:tc>
      </w:tr>
    </w:tbl>
    <w:p w14:paraId="37CAD86F" w14:textId="77777777" w:rsidR="0043233A" w:rsidRPr="00AD0021" w:rsidRDefault="0043233A" w:rsidP="00AD0021">
      <w:pPr>
        <w:widowControl/>
        <w:spacing w:line="300" w:lineRule="exact"/>
        <w:jc w:val="left"/>
        <w:rPr>
          <w:rFonts w:ascii="宋体" w:eastAsia="等线" w:hAnsi="宋体" w:cs="宋体"/>
          <w:kern w:val="0"/>
          <w:sz w:val="20"/>
          <w:szCs w:val="20"/>
        </w:rPr>
      </w:pPr>
    </w:p>
    <w:sectPr w:rsidR="0043233A" w:rsidRPr="00AD0021" w:rsidSect="008326B6">
      <w:footerReference w:type="default" r:id="rId11"/>
      <w:pgSz w:w="11906" w:h="16838"/>
      <w:pgMar w:top="1440" w:right="2125"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129E3" w14:textId="77777777" w:rsidR="00F06F00" w:rsidRDefault="00F06F00" w:rsidP="00A20456">
      <w:r>
        <w:separator/>
      </w:r>
    </w:p>
  </w:endnote>
  <w:endnote w:type="continuationSeparator" w:id="0">
    <w:p w14:paraId="055FF46E" w14:textId="77777777" w:rsidR="00F06F00" w:rsidRDefault="00F06F00" w:rsidP="00A2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等线 Light">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icrosoft YaHei UI">
    <w:charset w:val="86"/>
    <w:family w:val="swiss"/>
    <w:pitch w:val="variable"/>
    <w:sig w:usb0="80000287" w:usb1="28CF3C52" w:usb2="00000016" w:usb3="00000000" w:csb0="0004001F" w:csb1="00000000"/>
  </w:font>
  <w:font w:name="新宋体">
    <w:altName w:val="NSimSun"/>
    <w:panose1 w:val="02010609030101010101"/>
    <w:charset w:val="86"/>
    <w:family w:val="modern"/>
    <w:pitch w:val="fixed"/>
    <w:sig w:usb0="00000003" w:usb1="080E0000" w:usb2="00000010" w:usb3="00000000" w:csb0="00040001" w:csb1="00000000"/>
  </w:font>
  <w:font w:name="STHeitiSC-Light">
    <w:altName w:val="宋体"/>
    <w:panose1 w:val="00000000000000000000"/>
    <w:charset w:val="86"/>
    <w:family w:val="auto"/>
    <w:notTrueType/>
    <w:pitch w:val="default"/>
    <w:sig w:usb0="00000001" w:usb1="080E0000" w:usb2="00000010" w:usb3="00000000" w:csb0="00040000" w:csb1="00000000"/>
  </w:font>
  <w:font w:name="Helvetica-Light">
    <w:altName w:val="Arial"/>
    <w:panose1 w:val="00000000000000000000"/>
    <w:charset w:val="00"/>
    <w:family w:val="swiss"/>
    <w:notTrueType/>
    <w:pitch w:val="default"/>
    <w:sig w:usb0="00000003" w:usb1="00000000" w:usb2="00000000" w:usb3="00000000" w:csb0="00000001" w:csb1="00000000"/>
  </w:font>
  <w:font w:name="Segoe UI Symbol">
    <w:charset w:val="00"/>
    <w:family w:val="swiss"/>
    <w:pitch w:val="variable"/>
    <w:sig w:usb0="8000006F" w:usb1="1200FBEF" w:usb2="0064C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37690"/>
      <w:docPartObj>
        <w:docPartGallery w:val="Page Numbers (Bottom of Page)"/>
        <w:docPartUnique/>
      </w:docPartObj>
    </w:sdtPr>
    <w:sdtEndPr/>
    <w:sdtContent>
      <w:p w14:paraId="5E4DFD85" w14:textId="086787C5" w:rsidR="00720684" w:rsidRDefault="00720684">
        <w:pPr>
          <w:pStyle w:val="a4"/>
          <w:jc w:val="center"/>
        </w:pPr>
        <w:r>
          <w:fldChar w:fldCharType="begin"/>
        </w:r>
        <w:r>
          <w:instrText>PAGE   \* MERGEFORMAT</w:instrText>
        </w:r>
        <w:r>
          <w:fldChar w:fldCharType="separate"/>
        </w:r>
        <w:r w:rsidR="00C124A9" w:rsidRPr="00C124A9">
          <w:rPr>
            <w:noProof/>
            <w:lang w:val="zh-CN"/>
          </w:rPr>
          <w:t>397</w:t>
        </w:r>
        <w:r>
          <w:rPr>
            <w:noProof/>
            <w:lang w:val="zh-CN"/>
          </w:rPr>
          <w:fldChar w:fldCharType="end"/>
        </w:r>
      </w:p>
    </w:sdtContent>
  </w:sdt>
  <w:p w14:paraId="7103B1AD" w14:textId="77777777" w:rsidR="00720684" w:rsidRDefault="007206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27768" w14:textId="77777777" w:rsidR="00F06F00" w:rsidRDefault="00F06F00" w:rsidP="00A20456">
      <w:r>
        <w:separator/>
      </w:r>
    </w:p>
  </w:footnote>
  <w:footnote w:type="continuationSeparator" w:id="0">
    <w:p w14:paraId="65787B17" w14:textId="77777777" w:rsidR="00F06F00" w:rsidRDefault="00F06F00" w:rsidP="00A20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7841A"/>
    <w:multiLevelType w:val="singleLevel"/>
    <w:tmpl w:val="8D77841A"/>
    <w:lvl w:ilvl="0">
      <w:start w:val="4"/>
      <w:numFmt w:val="decimal"/>
      <w:lvlText w:val="%1."/>
      <w:lvlJc w:val="left"/>
      <w:pPr>
        <w:tabs>
          <w:tab w:val="num" w:pos="312"/>
        </w:tabs>
      </w:pPr>
    </w:lvl>
  </w:abstractNum>
  <w:abstractNum w:abstractNumId="1">
    <w:nsid w:val="00000005"/>
    <w:multiLevelType w:val="multilevel"/>
    <w:tmpl w:val="83001C96"/>
    <w:lvl w:ilvl="0">
      <w:start w:val="1"/>
      <w:numFmt w:val="japaneseCounting"/>
      <w:lvlText w:val="%1、"/>
      <w:lvlJc w:val="left"/>
      <w:pPr>
        <w:tabs>
          <w:tab w:val="num" w:pos="480"/>
        </w:tabs>
        <w:ind w:left="480" w:hanging="480"/>
      </w:pPr>
      <w:rPr>
        <w:rFonts w:cs="Times New Roman"/>
        <w:b/>
      </w:rPr>
    </w:lvl>
    <w:lvl w:ilvl="1">
      <w:start w:val="1"/>
      <w:numFmt w:val="decimal"/>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84067D"/>
    <w:multiLevelType w:val="hybridMultilevel"/>
    <w:tmpl w:val="F37EF398"/>
    <w:lvl w:ilvl="0" w:tplc="653AB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392613"/>
    <w:multiLevelType w:val="multilevel"/>
    <w:tmpl w:val="013926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EA1D99"/>
    <w:multiLevelType w:val="hybridMultilevel"/>
    <w:tmpl w:val="601A52DA"/>
    <w:lvl w:ilvl="0" w:tplc="B6162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3F5B71"/>
    <w:multiLevelType w:val="hybridMultilevel"/>
    <w:tmpl w:val="9384CA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29542CC"/>
    <w:multiLevelType w:val="hybridMultilevel"/>
    <w:tmpl w:val="B6742CF8"/>
    <w:lvl w:ilvl="0" w:tplc="86526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AC61AA"/>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04B01258"/>
    <w:multiLevelType w:val="hybridMultilevel"/>
    <w:tmpl w:val="8418EBB0"/>
    <w:lvl w:ilvl="0" w:tplc="513CBF7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96A5DF5"/>
    <w:multiLevelType w:val="hybridMultilevel"/>
    <w:tmpl w:val="AAE0CB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E3D6752"/>
    <w:multiLevelType w:val="hybridMultilevel"/>
    <w:tmpl w:val="D44631EA"/>
    <w:lvl w:ilvl="0" w:tplc="0AF26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4939BE"/>
    <w:multiLevelType w:val="hybridMultilevel"/>
    <w:tmpl w:val="A1FE3372"/>
    <w:lvl w:ilvl="0" w:tplc="A0A21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FC5243D"/>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17EF5F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8D14F02"/>
    <w:multiLevelType w:val="hybridMultilevel"/>
    <w:tmpl w:val="1DA45F04"/>
    <w:lvl w:ilvl="0" w:tplc="0B84100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E66A30"/>
    <w:multiLevelType w:val="hybridMultilevel"/>
    <w:tmpl w:val="DAE632D6"/>
    <w:lvl w:ilvl="0" w:tplc="1CF086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3E0E59"/>
    <w:multiLevelType w:val="hybridMultilevel"/>
    <w:tmpl w:val="466066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9CA1426"/>
    <w:multiLevelType w:val="hybridMultilevel"/>
    <w:tmpl w:val="FA424F8C"/>
    <w:lvl w:ilvl="0" w:tplc="04090011">
      <w:start w:val="1"/>
      <w:numFmt w:val="decimal"/>
      <w:lvlText w:val="%1)"/>
      <w:lvlJc w:val="left"/>
      <w:pPr>
        <w:ind w:left="780" w:hanging="420"/>
      </w:pPr>
    </w:lvl>
    <w:lvl w:ilvl="1" w:tplc="124AE636">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1D341172"/>
    <w:multiLevelType w:val="hybridMultilevel"/>
    <w:tmpl w:val="B3241D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F7A3120"/>
    <w:multiLevelType w:val="hybridMultilevel"/>
    <w:tmpl w:val="E272CDA0"/>
    <w:lvl w:ilvl="0" w:tplc="BBB00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0F163C4"/>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22960E1C"/>
    <w:multiLevelType w:val="hybridMultilevel"/>
    <w:tmpl w:val="E22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4CC65C4"/>
    <w:multiLevelType w:val="hybridMultilevel"/>
    <w:tmpl w:val="E7042A2A"/>
    <w:lvl w:ilvl="0" w:tplc="CB7AB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4DB24B4"/>
    <w:multiLevelType w:val="hybridMultilevel"/>
    <w:tmpl w:val="2EB2EB6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670A84EE">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26537233"/>
    <w:multiLevelType w:val="multilevel"/>
    <w:tmpl w:val="26537233"/>
    <w:lvl w:ilvl="0">
      <w:start w:val="1"/>
      <w:numFmt w:val="japaneseCounting"/>
      <w:pStyle w:val="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6FA7B7E"/>
    <w:multiLevelType w:val="hybridMultilevel"/>
    <w:tmpl w:val="D82CB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436145"/>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2CB55088"/>
    <w:multiLevelType w:val="hybridMultilevel"/>
    <w:tmpl w:val="4176CDC8"/>
    <w:lvl w:ilvl="0" w:tplc="8872F9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CBB2BE4"/>
    <w:multiLevelType w:val="hybridMultilevel"/>
    <w:tmpl w:val="23A0F5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2CD63DA4"/>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2E220FED"/>
    <w:multiLevelType w:val="hybridMultilevel"/>
    <w:tmpl w:val="3E12BCA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2E3A2A88"/>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34270C2C"/>
    <w:multiLevelType w:val="multilevel"/>
    <w:tmpl w:val="D23E4E62"/>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37E519CA"/>
    <w:multiLevelType w:val="hybridMultilevel"/>
    <w:tmpl w:val="52A626B2"/>
    <w:lvl w:ilvl="0" w:tplc="DFD0B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8751DA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38985D5D"/>
    <w:multiLevelType w:val="hybridMultilevel"/>
    <w:tmpl w:val="1B028F4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39617480"/>
    <w:multiLevelType w:val="multilevel"/>
    <w:tmpl w:val="396174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C3F7004"/>
    <w:multiLevelType w:val="hybridMultilevel"/>
    <w:tmpl w:val="52A604F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3D1F1F7B"/>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3E61435C"/>
    <w:multiLevelType w:val="multilevel"/>
    <w:tmpl w:val="3E6143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FFA112E"/>
    <w:multiLevelType w:val="hybridMultilevel"/>
    <w:tmpl w:val="894EE4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116228A"/>
    <w:multiLevelType w:val="hybridMultilevel"/>
    <w:tmpl w:val="A6A0DC5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4802CE8"/>
    <w:multiLevelType w:val="multilevel"/>
    <w:tmpl w:val="25127C50"/>
    <w:lvl w:ilvl="0">
      <w:start w:val="23"/>
      <w:numFmt w:val="decimal"/>
      <w:lvlText w:val="%1"/>
      <w:lvlJc w:val="left"/>
      <w:pPr>
        <w:ind w:left="425" w:hanging="425"/>
      </w:pPr>
      <w:rPr>
        <w:rFonts w:hint="eastAsia"/>
      </w:rPr>
    </w:lvl>
    <w:lvl w:ilvl="1">
      <w:start w:val="1"/>
      <w:numFmt w:val="decimal"/>
      <w:lvlText w:val="%1.%2"/>
      <w:lvlJc w:val="left"/>
      <w:pPr>
        <w:ind w:left="708" w:hanging="567"/>
      </w:pPr>
      <w:rPr>
        <w:rFonts w:hint="eastAsia"/>
      </w:rPr>
    </w:lvl>
    <w:lvl w:ilvl="2">
      <w:start w:val="1"/>
      <w:numFmt w:val="decimal"/>
      <w:lvlText w:val="%1.%2.%3"/>
      <w:lvlJc w:val="left"/>
      <w:pPr>
        <w:ind w:left="1134" w:hanging="567"/>
      </w:pPr>
      <w:rPr>
        <w:rFonts w:hint="eastAsia"/>
      </w:rPr>
    </w:lvl>
    <w:lvl w:ilvl="3">
      <w:start w:val="1"/>
      <w:numFmt w:val="decimal"/>
      <w:lvlText w:val="%1.%2.%3.%4"/>
      <w:lvlJc w:val="left"/>
      <w:pPr>
        <w:ind w:left="1700" w:hanging="708"/>
      </w:pPr>
      <w:rPr>
        <w:rFonts w:hint="eastAsia"/>
      </w:rPr>
    </w:lvl>
    <w:lvl w:ilvl="4">
      <w:start w:val="1"/>
      <w:numFmt w:val="decimal"/>
      <w:lvlText w:val="%1.%2.%3.%4.%5"/>
      <w:lvlJc w:val="left"/>
      <w:pPr>
        <w:ind w:left="2267" w:hanging="850"/>
      </w:pPr>
      <w:rPr>
        <w:rFonts w:hint="eastAsia"/>
      </w:rPr>
    </w:lvl>
    <w:lvl w:ilvl="5">
      <w:start w:val="1"/>
      <w:numFmt w:val="decimal"/>
      <w:lvlText w:val="%1.%2.%3.%4.%5.%6"/>
      <w:lvlJc w:val="left"/>
      <w:pPr>
        <w:ind w:left="2976" w:hanging="1134"/>
      </w:pPr>
      <w:rPr>
        <w:rFonts w:hint="eastAsia"/>
      </w:rPr>
    </w:lvl>
    <w:lvl w:ilvl="6">
      <w:start w:val="1"/>
      <w:numFmt w:val="decimal"/>
      <w:lvlText w:val="%1.%2.%3.%4.%5.%6.%7"/>
      <w:lvlJc w:val="left"/>
      <w:pPr>
        <w:ind w:left="3543" w:hanging="1276"/>
      </w:pPr>
      <w:rPr>
        <w:rFonts w:hint="eastAsia"/>
      </w:rPr>
    </w:lvl>
    <w:lvl w:ilvl="7">
      <w:start w:val="1"/>
      <w:numFmt w:val="decimal"/>
      <w:lvlText w:val="%1.%2.%3.%4.%5.%6.%7.%8"/>
      <w:lvlJc w:val="left"/>
      <w:pPr>
        <w:ind w:left="4110" w:hanging="1418"/>
      </w:pPr>
      <w:rPr>
        <w:rFonts w:hint="eastAsia"/>
      </w:rPr>
    </w:lvl>
    <w:lvl w:ilvl="8">
      <w:start w:val="1"/>
      <w:numFmt w:val="decimal"/>
      <w:lvlText w:val="%1.%2.%3.%4.%5.%6.%7.%8.%9"/>
      <w:lvlJc w:val="left"/>
      <w:pPr>
        <w:ind w:left="4818" w:hanging="1700"/>
      </w:pPr>
      <w:rPr>
        <w:rFonts w:hint="eastAsia"/>
      </w:rPr>
    </w:lvl>
  </w:abstractNum>
  <w:abstractNum w:abstractNumId="43">
    <w:nsid w:val="46781A08"/>
    <w:multiLevelType w:val="hybridMultilevel"/>
    <w:tmpl w:val="E47ADC2C"/>
    <w:lvl w:ilvl="0" w:tplc="61A0A5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8245C81"/>
    <w:multiLevelType w:val="hybridMultilevel"/>
    <w:tmpl w:val="051A2480"/>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48937313"/>
    <w:multiLevelType w:val="hybridMultilevel"/>
    <w:tmpl w:val="AC04BC00"/>
    <w:lvl w:ilvl="0" w:tplc="0409000F">
      <w:start w:val="1"/>
      <w:numFmt w:val="decimal"/>
      <w:lvlText w:val="%1."/>
      <w:lvlJc w:val="left"/>
      <w:pPr>
        <w:ind w:left="420" w:hanging="420"/>
      </w:pPr>
    </w:lvl>
    <w:lvl w:ilvl="1" w:tplc="4A4EE174">
      <w:start w:val="1"/>
      <w:numFmt w:val="decimal"/>
      <w:lvlText w:val="（%2）"/>
      <w:lvlJc w:val="left"/>
      <w:pPr>
        <w:ind w:left="1020" w:hanging="600"/>
      </w:pPr>
      <w:rPr>
        <w:rFonts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8BA4189"/>
    <w:multiLevelType w:val="multilevel"/>
    <w:tmpl w:val="5472F850"/>
    <w:lvl w:ilvl="0">
      <w:start w:val="1"/>
      <w:numFmt w:val="decimal"/>
      <w:lvlText w:val="%1"/>
      <w:lvlJc w:val="left"/>
      <w:pPr>
        <w:ind w:left="432" w:hanging="432"/>
      </w:pPr>
    </w:lvl>
    <w:lvl w:ilvl="1">
      <w:start w:val="1"/>
      <w:numFmt w:val="decimal"/>
      <w:lvlText w:val="%1.%2"/>
      <w:lvlJc w:val="left"/>
      <w:pPr>
        <w:ind w:left="576" w:hanging="576"/>
      </w:pPr>
      <w:rPr>
        <w:rFonts w:asciiTheme="minorEastAsia" w:eastAsiaTheme="minorEastAsia" w:hAnsiTheme="minorEastAsia"/>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nsid w:val="4C615E9B"/>
    <w:multiLevelType w:val="hybridMultilevel"/>
    <w:tmpl w:val="BA107FDC"/>
    <w:lvl w:ilvl="0" w:tplc="F886F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CDD7878"/>
    <w:multiLevelType w:val="multilevel"/>
    <w:tmpl w:val="4CDD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D351EEC"/>
    <w:multiLevelType w:val="hybridMultilevel"/>
    <w:tmpl w:val="4E5A2F4A"/>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4E4B4B7F"/>
    <w:multiLevelType w:val="hybridMultilevel"/>
    <w:tmpl w:val="47D2A280"/>
    <w:lvl w:ilvl="0" w:tplc="BD9A2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F7A3BAC"/>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2">
    <w:nsid w:val="55FB48B8"/>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nsid w:val="56164D12"/>
    <w:multiLevelType w:val="multilevel"/>
    <w:tmpl w:val="56164D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61933C1"/>
    <w:multiLevelType w:val="hybridMultilevel"/>
    <w:tmpl w:val="1284D3EC"/>
    <w:lvl w:ilvl="0" w:tplc="248446BC">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8155E16"/>
    <w:multiLevelType w:val="hybridMultilevel"/>
    <w:tmpl w:val="273444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5A3979A5"/>
    <w:multiLevelType w:val="multilevel"/>
    <w:tmpl w:val="5A3979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FD81F8E"/>
    <w:multiLevelType w:val="hybridMultilevel"/>
    <w:tmpl w:val="689A38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11E1081"/>
    <w:multiLevelType w:val="hybridMultilevel"/>
    <w:tmpl w:val="C696E7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A3B3443"/>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0">
    <w:nsid w:val="6A8C4380"/>
    <w:multiLevelType w:val="hybridMultilevel"/>
    <w:tmpl w:val="785866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C780B1E"/>
    <w:multiLevelType w:val="hybridMultilevel"/>
    <w:tmpl w:val="FA540566"/>
    <w:lvl w:ilvl="0" w:tplc="488A32B0">
      <w:start w:val="1"/>
      <w:numFmt w:val="decimal"/>
      <w:lvlText w:val="（%1）"/>
      <w:lvlJc w:val="left"/>
      <w:pPr>
        <w:ind w:left="900" w:hanging="420"/>
      </w:pPr>
      <w:rPr>
        <w:rFonts w:hint="default"/>
      </w:rPr>
    </w:lvl>
    <w:lvl w:ilvl="1" w:tplc="488A32B0">
      <w:start w:val="1"/>
      <w:numFmt w:val="decimal"/>
      <w:lvlText w:val="（%2）"/>
      <w:lvlJc w:val="left"/>
      <w:pPr>
        <w:ind w:left="1320" w:hanging="420"/>
      </w:pPr>
      <w:rPr>
        <w:rFonts w:hint="default"/>
      </w:rPr>
    </w:lvl>
    <w:lvl w:ilvl="2" w:tplc="55982E98">
      <w:start w:val="1"/>
      <w:numFmt w:val="japaneseCounting"/>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6CE26CBA"/>
    <w:multiLevelType w:val="multilevel"/>
    <w:tmpl w:val="6CE26C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F9748AF"/>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4">
    <w:nsid w:val="730143D4"/>
    <w:multiLevelType w:val="hybridMultilevel"/>
    <w:tmpl w:val="6AF6EBD0"/>
    <w:lvl w:ilvl="0" w:tplc="8F16A5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3A132F1"/>
    <w:multiLevelType w:val="multilevel"/>
    <w:tmpl w:val="E1DE87EC"/>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b w:val="0"/>
      </w:rPr>
    </w:lvl>
    <w:lvl w:ilvl="2">
      <w:start w:val="3"/>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6">
    <w:nsid w:val="75522958"/>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7">
    <w:nsid w:val="766267DD"/>
    <w:multiLevelType w:val="hybridMultilevel"/>
    <w:tmpl w:val="C4A47BB6"/>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8">
    <w:nsid w:val="76BA09BC"/>
    <w:multiLevelType w:val="hybridMultilevel"/>
    <w:tmpl w:val="53927EFE"/>
    <w:lvl w:ilvl="0" w:tplc="3A8689DA">
      <w:start w:val="1"/>
      <w:numFmt w:val="decimal"/>
      <w:lvlText w:val="（%1）"/>
      <w:lvlJc w:val="left"/>
      <w:pPr>
        <w:ind w:left="861"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B681A3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0">
    <w:nsid w:val="7C26078E"/>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1">
    <w:nsid w:val="7FF10B9F"/>
    <w:multiLevelType w:val="hybridMultilevel"/>
    <w:tmpl w:val="FA2CED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FF24208"/>
    <w:multiLevelType w:val="hybridMultilevel"/>
    <w:tmpl w:val="576E6D8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1"/>
  </w:num>
  <w:num w:numId="2">
    <w:abstractNumId w:val="30"/>
  </w:num>
  <w:num w:numId="3">
    <w:abstractNumId w:val="24"/>
  </w:num>
  <w:num w:numId="4">
    <w:abstractNumId w:val="50"/>
  </w:num>
  <w:num w:numId="5">
    <w:abstractNumId w:val="6"/>
  </w:num>
  <w:num w:numId="6">
    <w:abstractNumId w:val="27"/>
  </w:num>
  <w:num w:numId="7">
    <w:abstractNumId w:val="63"/>
  </w:num>
  <w:num w:numId="8">
    <w:abstractNumId w:val="59"/>
  </w:num>
  <w:num w:numId="9">
    <w:abstractNumId w:val="55"/>
  </w:num>
  <w:num w:numId="10">
    <w:abstractNumId w:val="49"/>
  </w:num>
  <w:num w:numId="11">
    <w:abstractNumId w:val="44"/>
  </w:num>
  <w:num w:numId="12">
    <w:abstractNumId w:val="28"/>
  </w:num>
  <w:num w:numId="13">
    <w:abstractNumId w:val="37"/>
  </w:num>
  <w:num w:numId="14">
    <w:abstractNumId w:val="35"/>
  </w:num>
  <w:num w:numId="15">
    <w:abstractNumId w:val="45"/>
  </w:num>
  <w:num w:numId="16">
    <w:abstractNumId w:val="23"/>
  </w:num>
  <w:num w:numId="17">
    <w:abstractNumId w:val="61"/>
  </w:num>
  <w:num w:numId="18">
    <w:abstractNumId w:val="65"/>
  </w:num>
  <w:num w:numId="19">
    <w:abstractNumId w:val="13"/>
  </w:num>
  <w:num w:numId="20">
    <w:abstractNumId w:val="32"/>
  </w:num>
  <w:num w:numId="21">
    <w:abstractNumId w:val="46"/>
  </w:num>
  <w:num w:numId="22">
    <w:abstractNumId w:val="16"/>
  </w:num>
  <w:num w:numId="23">
    <w:abstractNumId w:val="34"/>
  </w:num>
  <w:num w:numId="24">
    <w:abstractNumId w:val="72"/>
  </w:num>
  <w:num w:numId="25">
    <w:abstractNumId w:val="42"/>
  </w:num>
  <w:num w:numId="26">
    <w:abstractNumId w:val="64"/>
  </w:num>
  <w:num w:numId="27">
    <w:abstractNumId w:val="7"/>
  </w:num>
  <w:num w:numId="28">
    <w:abstractNumId w:val="43"/>
  </w:num>
  <w:num w:numId="29">
    <w:abstractNumId w:val="18"/>
  </w:num>
  <w:num w:numId="30">
    <w:abstractNumId w:val="33"/>
  </w:num>
  <w:num w:numId="31">
    <w:abstractNumId w:val="47"/>
  </w:num>
  <w:num w:numId="32">
    <w:abstractNumId w:val="19"/>
  </w:num>
  <w:num w:numId="33">
    <w:abstractNumId w:val="4"/>
  </w:num>
  <w:num w:numId="34">
    <w:abstractNumId w:val="10"/>
  </w:num>
  <w:num w:numId="35">
    <w:abstractNumId w:val="22"/>
  </w:num>
  <w:num w:numId="36">
    <w:abstractNumId w:val="2"/>
  </w:num>
  <w:num w:numId="37">
    <w:abstractNumId w:val="36"/>
  </w:num>
  <w:num w:numId="38">
    <w:abstractNumId w:val="56"/>
  </w:num>
  <w:num w:numId="39">
    <w:abstractNumId w:val="39"/>
  </w:num>
  <w:num w:numId="40">
    <w:abstractNumId w:val="53"/>
  </w:num>
  <w:num w:numId="41">
    <w:abstractNumId w:val="3"/>
  </w:num>
  <w:num w:numId="42">
    <w:abstractNumId w:val="48"/>
  </w:num>
  <w:num w:numId="43">
    <w:abstractNumId w:val="62"/>
  </w:num>
  <w:num w:numId="44">
    <w:abstractNumId w:val="68"/>
  </w:num>
  <w:num w:numId="45">
    <w:abstractNumId w:val="14"/>
  </w:num>
  <w:num w:numId="46">
    <w:abstractNumId w:val="54"/>
  </w:num>
  <w:num w:numId="47">
    <w:abstractNumId w:val="70"/>
  </w:num>
  <w:num w:numId="48">
    <w:abstractNumId w:val="17"/>
  </w:num>
  <w:num w:numId="49">
    <w:abstractNumId w:val="29"/>
  </w:num>
  <w:num w:numId="50">
    <w:abstractNumId w:val="31"/>
  </w:num>
  <w:num w:numId="51">
    <w:abstractNumId w:val="38"/>
  </w:num>
  <w:num w:numId="52">
    <w:abstractNumId w:val="26"/>
  </w:num>
  <w:num w:numId="53">
    <w:abstractNumId w:val="12"/>
  </w:num>
  <w:num w:numId="54">
    <w:abstractNumId w:val="51"/>
  </w:num>
  <w:num w:numId="55">
    <w:abstractNumId w:val="52"/>
  </w:num>
  <w:num w:numId="56">
    <w:abstractNumId w:val="20"/>
  </w:num>
  <w:num w:numId="57">
    <w:abstractNumId w:val="69"/>
  </w:num>
  <w:num w:numId="58">
    <w:abstractNumId w:val="66"/>
  </w:num>
  <w:num w:numId="59">
    <w:abstractNumId w:val="58"/>
  </w:num>
  <w:num w:numId="60">
    <w:abstractNumId w:val="71"/>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11"/>
  </w:num>
  <w:num w:numId="64">
    <w:abstractNumId w:val="8"/>
  </w:num>
  <w:num w:numId="65">
    <w:abstractNumId w:val="15"/>
  </w:num>
  <w:num w:numId="66">
    <w:abstractNumId w:val="25"/>
  </w:num>
  <w:num w:numId="67">
    <w:abstractNumId w:val="40"/>
  </w:num>
  <w:num w:numId="68">
    <w:abstractNumId w:val="9"/>
  </w:num>
  <w:num w:numId="69">
    <w:abstractNumId w:val="60"/>
  </w:num>
  <w:num w:numId="70">
    <w:abstractNumId w:val="57"/>
  </w:num>
  <w:num w:numId="71">
    <w:abstractNumId w:val="21"/>
  </w:num>
  <w:num w:numId="72">
    <w:abstractNumId w:val="5"/>
  </w:num>
  <w:num w:numId="73">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B7"/>
    <w:rsid w:val="00026627"/>
    <w:rsid w:val="0002750E"/>
    <w:rsid w:val="000341C1"/>
    <w:rsid w:val="00067BCF"/>
    <w:rsid w:val="000709E8"/>
    <w:rsid w:val="00076BBA"/>
    <w:rsid w:val="00087D4A"/>
    <w:rsid w:val="00090441"/>
    <w:rsid w:val="00092FE5"/>
    <w:rsid w:val="00095873"/>
    <w:rsid w:val="000D62DE"/>
    <w:rsid w:val="00124900"/>
    <w:rsid w:val="00144282"/>
    <w:rsid w:val="001557E5"/>
    <w:rsid w:val="001636CF"/>
    <w:rsid w:val="001655D3"/>
    <w:rsid w:val="001A265F"/>
    <w:rsid w:val="001A2C1B"/>
    <w:rsid w:val="001B7BA4"/>
    <w:rsid w:val="001C4F31"/>
    <w:rsid w:val="00205610"/>
    <w:rsid w:val="0021662E"/>
    <w:rsid w:val="00240EF9"/>
    <w:rsid w:val="00280D1D"/>
    <w:rsid w:val="00290189"/>
    <w:rsid w:val="002A0D2D"/>
    <w:rsid w:val="002B3DCF"/>
    <w:rsid w:val="002E26A6"/>
    <w:rsid w:val="002F0A54"/>
    <w:rsid w:val="00301C6B"/>
    <w:rsid w:val="00301F63"/>
    <w:rsid w:val="003111EA"/>
    <w:rsid w:val="0031635F"/>
    <w:rsid w:val="003246D2"/>
    <w:rsid w:val="003719B2"/>
    <w:rsid w:val="0038570E"/>
    <w:rsid w:val="00385D76"/>
    <w:rsid w:val="003C2304"/>
    <w:rsid w:val="003D263E"/>
    <w:rsid w:val="003E5FC1"/>
    <w:rsid w:val="003F4A32"/>
    <w:rsid w:val="0043233A"/>
    <w:rsid w:val="0045309D"/>
    <w:rsid w:val="0047777D"/>
    <w:rsid w:val="004A2E52"/>
    <w:rsid w:val="004A4BBD"/>
    <w:rsid w:val="004F63AF"/>
    <w:rsid w:val="00502D80"/>
    <w:rsid w:val="00503BB7"/>
    <w:rsid w:val="005076C5"/>
    <w:rsid w:val="005125B8"/>
    <w:rsid w:val="00555232"/>
    <w:rsid w:val="0055700A"/>
    <w:rsid w:val="00566205"/>
    <w:rsid w:val="00590AF1"/>
    <w:rsid w:val="005B345F"/>
    <w:rsid w:val="0060135E"/>
    <w:rsid w:val="00623E58"/>
    <w:rsid w:val="00627E91"/>
    <w:rsid w:val="0066482E"/>
    <w:rsid w:val="006A656D"/>
    <w:rsid w:val="006A6DEC"/>
    <w:rsid w:val="006B0190"/>
    <w:rsid w:val="006B15AE"/>
    <w:rsid w:val="00717718"/>
    <w:rsid w:val="00720684"/>
    <w:rsid w:val="0074492F"/>
    <w:rsid w:val="00784E2B"/>
    <w:rsid w:val="00792B33"/>
    <w:rsid w:val="007D1BF4"/>
    <w:rsid w:val="007E2F58"/>
    <w:rsid w:val="008127FA"/>
    <w:rsid w:val="008326B6"/>
    <w:rsid w:val="00843366"/>
    <w:rsid w:val="00846B44"/>
    <w:rsid w:val="00873164"/>
    <w:rsid w:val="0088457E"/>
    <w:rsid w:val="008A4EEF"/>
    <w:rsid w:val="008B7011"/>
    <w:rsid w:val="008C52A7"/>
    <w:rsid w:val="008E2E28"/>
    <w:rsid w:val="008F0EED"/>
    <w:rsid w:val="008F1DC4"/>
    <w:rsid w:val="008F1FFE"/>
    <w:rsid w:val="008F4ADF"/>
    <w:rsid w:val="008F664C"/>
    <w:rsid w:val="00911FE4"/>
    <w:rsid w:val="00971A29"/>
    <w:rsid w:val="0099007F"/>
    <w:rsid w:val="009A7941"/>
    <w:rsid w:val="009C7268"/>
    <w:rsid w:val="00A16A49"/>
    <w:rsid w:val="00A20456"/>
    <w:rsid w:val="00A3524C"/>
    <w:rsid w:val="00A57A1F"/>
    <w:rsid w:val="00A670DC"/>
    <w:rsid w:val="00A84C6A"/>
    <w:rsid w:val="00AA5F9B"/>
    <w:rsid w:val="00AD0021"/>
    <w:rsid w:val="00AD1651"/>
    <w:rsid w:val="00AE336B"/>
    <w:rsid w:val="00B06782"/>
    <w:rsid w:val="00B135EF"/>
    <w:rsid w:val="00B149D9"/>
    <w:rsid w:val="00B465C5"/>
    <w:rsid w:val="00B72C5C"/>
    <w:rsid w:val="00B73653"/>
    <w:rsid w:val="00B76A39"/>
    <w:rsid w:val="00B80399"/>
    <w:rsid w:val="00B8654C"/>
    <w:rsid w:val="00B90EFC"/>
    <w:rsid w:val="00BC3FA6"/>
    <w:rsid w:val="00C0399C"/>
    <w:rsid w:val="00C124A9"/>
    <w:rsid w:val="00C221D2"/>
    <w:rsid w:val="00C56D99"/>
    <w:rsid w:val="00C7147A"/>
    <w:rsid w:val="00C96DE2"/>
    <w:rsid w:val="00CA59F7"/>
    <w:rsid w:val="00CB7FC5"/>
    <w:rsid w:val="00D32B6E"/>
    <w:rsid w:val="00D3795D"/>
    <w:rsid w:val="00D76288"/>
    <w:rsid w:val="00DD4B8A"/>
    <w:rsid w:val="00DE2CC0"/>
    <w:rsid w:val="00DE786A"/>
    <w:rsid w:val="00DF5E26"/>
    <w:rsid w:val="00E01BF0"/>
    <w:rsid w:val="00E23D65"/>
    <w:rsid w:val="00E244BF"/>
    <w:rsid w:val="00E542BF"/>
    <w:rsid w:val="00E6361B"/>
    <w:rsid w:val="00EA54F9"/>
    <w:rsid w:val="00EA5947"/>
    <w:rsid w:val="00EB0F0F"/>
    <w:rsid w:val="00EE56F5"/>
    <w:rsid w:val="00F0289A"/>
    <w:rsid w:val="00F06F00"/>
    <w:rsid w:val="00F20C3A"/>
    <w:rsid w:val="00F3458A"/>
    <w:rsid w:val="00F437FF"/>
    <w:rsid w:val="00F5503C"/>
    <w:rsid w:val="00F87A83"/>
    <w:rsid w:val="00FB24DA"/>
    <w:rsid w:val="00FB5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764B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F4"/>
    <w:pPr>
      <w:widowControl w:val="0"/>
      <w:jc w:val="both"/>
    </w:pPr>
  </w:style>
  <w:style w:type="paragraph" w:styleId="10">
    <w:name w:val="heading 1"/>
    <w:basedOn w:val="a"/>
    <w:next w:val="a"/>
    <w:link w:val="1Char1"/>
    <w:qFormat/>
    <w:rsid w:val="00A20456"/>
    <w:pPr>
      <w:keepNext/>
      <w:keepLines/>
      <w:pageBreakBefore/>
      <w:numPr>
        <w:numId w:val="20"/>
      </w:numPr>
      <w:spacing w:beforeLines="50" w:afterLines="50" w:line="360" w:lineRule="auto"/>
      <w:jc w:val="center"/>
      <w:outlineLvl w:val="0"/>
    </w:pPr>
    <w:rPr>
      <w:rFonts w:ascii="宋体" w:eastAsia="宋体" w:hAnsi="宋体" w:cs="Times New Roman"/>
      <w:bCs/>
      <w:kern w:val="44"/>
      <w:sz w:val="44"/>
      <w:szCs w:val="44"/>
      <w:lang w:val="zh-CN"/>
    </w:rPr>
  </w:style>
  <w:style w:type="paragraph" w:styleId="2">
    <w:name w:val="heading 2"/>
    <w:aliases w:val="H2,标题 1.1,sect 1.2,h2,2,Header 2,l2,Level 2 Head,heading 2,H2normal full,Heading 2 Hidden,标题 4.1,Heading 2 CCBS,第一章 标题 2,ISO1,2nd level,DO NOT USE_h2,chn,Chapter Number/Appendix Letter,PIM2,Underrubrik1,body,prop2,Heading Heading 221,节,节1,Title2,I2"/>
    <w:basedOn w:val="a"/>
    <w:next w:val="my"/>
    <w:link w:val="2Char"/>
    <w:qFormat/>
    <w:rsid w:val="00A20456"/>
    <w:pPr>
      <w:keepNext/>
      <w:keepLines/>
      <w:numPr>
        <w:ilvl w:val="1"/>
        <w:numId w:val="20"/>
      </w:numPr>
      <w:tabs>
        <w:tab w:val="left" w:pos="709"/>
      </w:tabs>
      <w:spacing w:line="360" w:lineRule="auto"/>
      <w:outlineLvl w:val="1"/>
    </w:pPr>
    <w:rPr>
      <w:rFonts w:ascii="宋体" w:eastAsia="宋体" w:hAnsi="宋体" w:cs="Times New Roman"/>
      <w:b/>
      <w:bCs/>
      <w:sz w:val="32"/>
      <w:szCs w:val="32"/>
      <w:lang w:val="zh-CN"/>
    </w:rPr>
  </w:style>
  <w:style w:type="paragraph" w:styleId="3">
    <w:name w:val="heading 3"/>
    <w:basedOn w:val="a"/>
    <w:next w:val="my"/>
    <w:link w:val="3Char"/>
    <w:qFormat/>
    <w:rsid w:val="00A20456"/>
    <w:pPr>
      <w:keepNext/>
      <w:keepLines/>
      <w:numPr>
        <w:ilvl w:val="2"/>
        <w:numId w:val="20"/>
      </w:numPr>
      <w:spacing w:line="360" w:lineRule="auto"/>
      <w:outlineLvl w:val="2"/>
    </w:pPr>
    <w:rPr>
      <w:rFonts w:ascii="Times New Roman" w:eastAsia="宋体" w:hAnsi="Times New Roman" w:cs="Times New Roman"/>
      <w:bCs/>
      <w:sz w:val="28"/>
      <w:szCs w:val="28"/>
      <w:lang w:val="zh-CN"/>
    </w:rPr>
  </w:style>
  <w:style w:type="paragraph" w:styleId="4">
    <w:name w:val="heading 4"/>
    <w:basedOn w:val="a"/>
    <w:next w:val="a"/>
    <w:link w:val="4Char"/>
    <w:qFormat/>
    <w:rsid w:val="00A20456"/>
    <w:pPr>
      <w:keepNext/>
      <w:keepLines/>
      <w:numPr>
        <w:ilvl w:val="3"/>
        <w:numId w:val="20"/>
      </w:numPr>
      <w:tabs>
        <w:tab w:val="left" w:pos="2551"/>
      </w:tabs>
      <w:spacing w:line="360" w:lineRule="auto"/>
      <w:outlineLvl w:val="3"/>
    </w:pPr>
    <w:rPr>
      <w:rFonts w:ascii="Times New Roman" w:eastAsia="宋体" w:hAnsi="Times New Roman" w:cs="Times New Roman"/>
      <w:bCs/>
      <w:sz w:val="28"/>
      <w:szCs w:val="28"/>
      <w:lang w:val="zh-CN"/>
    </w:rPr>
  </w:style>
  <w:style w:type="paragraph" w:styleId="5">
    <w:name w:val="heading 5"/>
    <w:basedOn w:val="a"/>
    <w:next w:val="a"/>
    <w:link w:val="5Char"/>
    <w:qFormat/>
    <w:rsid w:val="00A20456"/>
    <w:pPr>
      <w:keepNext/>
      <w:keepLines/>
      <w:numPr>
        <w:ilvl w:val="4"/>
        <w:numId w:val="20"/>
      </w:numPr>
      <w:tabs>
        <w:tab w:val="left" w:pos="2551"/>
      </w:tabs>
      <w:spacing w:line="360" w:lineRule="auto"/>
      <w:outlineLvl w:val="4"/>
    </w:pPr>
    <w:rPr>
      <w:rFonts w:ascii="Times New Roman" w:eastAsia="宋体" w:hAnsi="Times New Roman" w:cs="Times New Roman"/>
      <w:bCs/>
      <w:sz w:val="28"/>
      <w:szCs w:val="28"/>
      <w:lang w:val="zh-CN"/>
    </w:rPr>
  </w:style>
  <w:style w:type="paragraph" w:styleId="6">
    <w:name w:val="heading 6"/>
    <w:aliases w:val="PIM 6,H6,Bullet list,6,BOD 4,Legal Level 1.,h6,h61,heading 61,第五层条,Third Subheading,L6,CSS节内4级标记,标题7,PIM 61,H61,BOD 41,PIM 62,H62,BOD 42,PIM 63,H63,PIM 64,H64,PIM 65,H65,BOD 43,PIM 611,H611,BOD 411,PIM 621,H621,BOD 421,PIM 631,H631,PIM 641,H641,H66"/>
    <w:basedOn w:val="a"/>
    <w:next w:val="a"/>
    <w:link w:val="6Char"/>
    <w:uiPriority w:val="9"/>
    <w:qFormat/>
    <w:rsid w:val="00A20456"/>
    <w:pPr>
      <w:keepNext/>
      <w:keepLines/>
      <w:numPr>
        <w:ilvl w:val="5"/>
        <w:numId w:val="20"/>
      </w:numPr>
      <w:spacing w:line="360" w:lineRule="auto"/>
      <w:outlineLvl w:val="5"/>
    </w:pPr>
    <w:rPr>
      <w:rFonts w:ascii="Times New Roman" w:eastAsia="宋体" w:hAnsi="Times New Roman" w:cs="Times New Roman"/>
      <w:bCs/>
      <w:sz w:val="28"/>
      <w:szCs w:val="24"/>
      <w:lang w:val="zh-CN"/>
    </w:rPr>
  </w:style>
  <w:style w:type="paragraph" w:styleId="7">
    <w:name w:val="heading 7"/>
    <w:basedOn w:val="a"/>
    <w:next w:val="a"/>
    <w:link w:val="7Char"/>
    <w:uiPriority w:val="9"/>
    <w:qFormat/>
    <w:rsid w:val="00A20456"/>
    <w:pPr>
      <w:keepNext/>
      <w:keepLines/>
      <w:numPr>
        <w:ilvl w:val="6"/>
        <w:numId w:val="20"/>
      </w:numPr>
      <w:spacing w:line="360" w:lineRule="auto"/>
      <w:outlineLvl w:val="6"/>
    </w:pPr>
    <w:rPr>
      <w:rFonts w:ascii="Times New Roman" w:eastAsia="宋体" w:hAnsi="Times New Roman" w:cs="Times New Roman"/>
      <w:bCs/>
      <w:sz w:val="28"/>
      <w:szCs w:val="24"/>
      <w:lang w:val="zh-CN"/>
    </w:rPr>
  </w:style>
  <w:style w:type="paragraph" w:styleId="8">
    <w:name w:val="heading 8"/>
    <w:basedOn w:val="a"/>
    <w:next w:val="a"/>
    <w:link w:val="8Char"/>
    <w:uiPriority w:val="9"/>
    <w:qFormat/>
    <w:rsid w:val="00A20456"/>
    <w:pPr>
      <w:keepNext/>
      <w:keepLines/>
      <w:numPr>
        <w:ilvl w:val="7"/>
        <w:numId w:val="20"/>
      </w:numPr>
      <w:spacing w:line="360" w:lineRule="auto"/>
      <w:outlineLvl w:val="7"/>
    </w:pPr>
    <w:rPr>
      <w:rFonts w:ascii="Times New Roman" w:eastAsia="宋体" w:hAnsi="Times New Roman" w:cs="Times New Roman"/>
      <w:sz w:val="28"/>
      <w:szCs w:val="24"/>
      <w:lang w:val="zh-CN"/>
    </w:rPr>
  </w:style>
  <w:style w:type="paragraph" w:styleId="9">
    <w:name w:val="heading 9"/>
    <w:basedOn w:val="a"/>
    <w:next w:val="a"/>
    <w:link w:val="9Char"/>
    <w:uiPriority w:val="9"/>
    <w:qFormat/>
    <w:rsid w:val="00A20456"/>
    <w:pPr>
      <w:keepNext/>
      <w:keepLines/>
      <w:numPr>
        <w:ilvl w:val="8"/>
        <w:numId w:val="20"/>
      </w:numPr>
      <w:spacing w:line="360" w:lineRule="auto"/>
      <w:outlineLvl w:val="8"/>
    </w:pPr>
    <w:rPr>
      <w:rFonts w:ascii="Times New Roman" w:eastAsia="宋体" w:hAnsi="Times New Roman" w:cs="Times New Roman"/>
      <w:sz w:val="28"/>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0"/>
    <w:qFormat/>
    <w:rsid w:val="00A20456"/>
    <w:rPr>
      <w:rFonts w:ascii="宋体" w:eastAsia="宋体" w:hAnsi="宋体" w:cs="Times New Roman"/>
      <w:bCs/>
      <w:kern w:val="44"/>
      <w:sz w:val="44"/>
      <w:szCs w:val="44"/>
      <w:lang w:val="zh-CN"/>
    </w:rPr>
  </w:style>
  <w:style w:type="paragraph" w:customStyle="1" w:styleId="my">
    <w:name w:val="my正文"/>
    <w:basedOn w:val="a"/>
    <w:link w:val="myChar"/>
    <w:qFormat/>
    <w:rsid w:val="00A20456"/>
    <w:pPr>
      <w:spacing w:line="360" w:lineRule="auto"/>
      <w:ind w:firstLineChars="200" w:firstLine="480"/>
    </w:pPr>
    <w:rPr>
      <w:rFonts w:ascii="Times New Roman" w:eastAsia="宋体" w:hAnsi="Times New Roman" w:cs="Times New Roman"/>
      <w:kern w:val="0"/>
      <w:sz w:val="24"/>
      <w:szCs w:val="24"/>
      <w:lang w:val="zh-CN"/>
    </w:rPr>
  </w:style>
  <w:style w:type="character" w:customStyle="1" w:styleId="myChar">
    <w:name w:val="my正文 Char"/>
    <w:link w:val="my"/>
    <w:qFormat/>
    <w:rsid w:val="00A20456"/>
    <w:rPr>
      <w:rFonts w:ascii="Times New Roman" w:eastAsia="宋体" w:hAnsi="Times New Roman" w:cs="Times New Roman"/>
      <w:kern w:val="0"/>
      <w:sz w:val="24"/>
      <w:szCs w:val="24"/>
      <w:lang w:val="zh-CN"/>
    </w:rPr>
  </w:style>
  <w:style w:type="character" w:customStyle="1" w:styleId="2Char">
    <w:name w:val="标题 2 Char"/>
    <w:aliases w:val="H2 Char,标题 1.1 Char,sect 1.2 Char,h2 Char,2 Char,Header 2 Char,l2 Char,Level 2 Head Char,heading 2 Char,H2normal full Char,Heading 2 Hidden Char,标题 4.1 Char,Heading 2 CCBS Char,第一章 标题 2 Char,ISO1 Char,2nd level Char,DO NOT USE_h2 Char,chn Char"/>
    <w:basedOn w:val="a0"/>
    <w:link w:val="2"/>
    <w:rsid w:val="00A20456"/>
    <w:rPr>
      <w:rFonts w:ascii="宋体" w:eastAsia="宋体" w:hAnsi="宋体" w:cs="Times New Roman"/>
      <w:b/>
      <w:bCs/>
      <w:sz w:val="32"/>
      <w:szCs w:val="32"/>
      <w:lang w:val="zh-CN"/>
    </w:rPr>
  </w:style>
  <w:style w:type="character" w:customStyle="1" w:styleId="3Char">
    <w:name w:val="标题 3 Char"/>
    <w:basedOn w:val="a0"/>
    <w:link w:val="3"/>
    <w:rsid w:val="00A20456"/>
    <w:rPr>
      <w:rFonts w:ascii="Times New Roman" w:eastAsia="宋体" w:hAnsi="Times New Roman" w:cs="Times New Roman"/>
      <w:bCs/>
      <w:sz w:val="28"/>
      <w:szCs w:val="28"/>
      <w:lang w:val="zh-CN"/>
    </w:rPr>
  </w:style>
  <w:style w:type="character" w:customStyle="1" w:styleId="4Char">
    <w:name w:val="标题 4 Char"/>
    <w:basedOn w:val="a0"/>
    <w:link w:val="4"/>
    <w:rsid w:val="00A20456"/>
    <w:rPr>
      <w:rFonts w:ascii="Times New Roman" w:eastAsia="宋体" w:hAnsi="Times New Roman" w:cs="Times New Roman"/>
      <w:bCs/>
      <w:sz w:val="28"/>
      <w:szCs w:val="28"/>
      <w:lang w:val="zh-CN"/>
    </w:rPr>
  </w:style>
  <w:style w:type="character" w:customStyle="1" w:styleId="5Char">
    <w:name w:val="标题 5 Char"/>
    <w:basedOn w:val="a0"/>
    <w:link w:val="5"/>
    <w:rsid w:val="00A20456"/>
    <w:rPr>
      <w:rFonts w:ascii="Times New Roman" w:eastAsia="宋体" w:hAnsi="Times New Roman" w:cs="Times New Roman"/>
      <w:bCs/>
      <w:sz w:val="28"/>
      <w:szCs w:val="28"/>
      <w:lang w:val="zh-CN"/>
    </w:rPr>
  </w:style>
  <w:style w:type="character" w:customStyle="1" w:styleId="6Char">
    <w:name w:val="标题 6 Char"/>
    <w:aliases w:val="PIM 6 Char,H6 Char,Bullet list Char,6 Char,BOD 4 Char,Legal Level 1. Char,h6 Char,h61 Char,heading 61 Char,第五层条 Char,Third Subheading Char,L6 Char,CSS节内4级标记 Char,标题7 Char,PIM 61 Char,H61 Char,BOD 41 Char,PIM 62 Char,H62 Char,BOD 42 Char"/>
    <w:basedOn w:val="a0"/>
    <w:link w:val="6"/>
    <w:uiPriority w:val="9"/>
    <w:rsid w:val="00A20456"/>
    <w:rPr>
      <w:rFonts w:ascii="Times New Roman" w:eastAsia="宋体" w:hAnsi="Times New Roman" w:cs="Times New Roman"/>
      <w:bCs/>
      <w:sz w:val="28"/>
      <w:szCs w:val="24"/>
      <w:lang w:val="zh-CN"/>
    </w:rPr>
  </w:style>
  <w:style w:type="character" w:customStyle="1" w:styleId="7Char">
    <w:name w:val="标题 7 Char"/>
    <w:basedOn w:val="a0"/>
    <w:link w:val="7"/>
    <w:uiPriority w:val="9"/>
    <w:rsid w:val="00A20456"/>
    <w:rPr>
      <w:rFonts w:ascii="Times New Roman" w:eastAsia="宋体" w:hAnsi="Times New Roman" w:cs="Times New Roman"/>
      <w:bCs/>
      <w:sz w:val="28"/>
      <w:szCs w:val="24"/>
      <w:lang w:val="zh-CN"/>
    </w:rPr>
  </w:style>
  <w:style w:type="character" w:customStyle="1" w:styleId="8Char">
    <w:name w:val="标题 8 Char"/>
    <w:basedOn w:val="a0"/>
    <w:link w:val="8"/>
    <w:uiPriority w:val="9"/>
    <w:rsid w:val="00A20456"/>
    <w:rPr>
      <w:rFonts w:ascii="Times New Roman" w:eastAsia="宋体" w:hAnsi="Times New Roman" w:cs="Times New Roman"/>
      <w:sz w:val="28"/>
      <w:szCs w:val="24"/>
      <w:lang w:val="zh-CN"/>
    </w:rPr>
  </w:style>
  <w:style w:type="character" w:customStyle="1" w:styleId="9Char">
    <w:name w:val="标题 9 Char"/>
    <w:basedOn w:val="a0"/>
    <w:link w:val="9"/>
    <w:uiPriority w:val="9"/>
    <w:rsid w:val="00A20456"/>
    <w:rPr>
      <w:rFonts w:ascii="Times New Roman" w:eastAsia="宋体" w:hAnsi="Times New Roman" w:cs="Times New Roman"/>
      <w:sz w:val="28"/>
      <w:szCs w:val="21"/>
      <w:lang w:val="zh-CN"/>
    </w:rPr>
  </w:style>
  <w:style w:type="paragraph" w:styleId="a3">
    <w:name w:val="header"/>
    <w:aliases w:val="Ò³Ã¼,headerU"/>
    <w:basedOn w:val="a"/>
    <w:link w:val="Char"/>
    <w:uiPriority w:val="99"/>
    <w:unhideWhenUsed/>
    <w:qFormat/>
    <w:rsid w:val="00A2045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headerU Char"/>
    <w:basedOn w:val="a0"/>
    <w:link w:val="a3"/>
    <w:uiPriority w:val="99"/>
    <w:qFormat/>
    <w:rsid w:val="00A20456"/>
    <w:rPr>
      <w:sz w:val="18"/>
      <w:szCs w:val="18"/>
    </w:rPr>
  </w:style>
  <w:style w:type="paragraph" w:styleId="a4">
    <w:name w:val="footer"/>
    <w:aliases w:val="Footer-Even,FtrF"/>
    <w:basedOn w:val="a"/>
    <w:link w:val="Char0"/>
    <w:uiPriority w:val="99"/>
    <w:unhideWhenUsed/>
    <w:qFormat/>
    <w:rsid w:val="00A20456"/>
    <w:pPr>
      <w:tabs>
        <w:tab w:val="center" w:pos="4153"/>
        <w:tab w:val="right" w:pos="8306"/>
      </w:tabs>
      <w:snapToGrid w:val="0"/>
      <w:jc w:val="left"/>
    </w:pPr>
    <w:rPr>
      <w:sz w:val="18"/>
      <w:szCs w:val="18"/>
    </w:rPr>
  </w:style>
  <w:style w:type="character" w:customStyle="1" w:styleId="Char0">
    <w:name w:val="页脚 Char"/>
    <w:aliases w:val="Footer-Even Char,FtrF Char"/>
    <w:basedOn w:val="a0"/>
    <w:link w:val="a4"/>
    <w:uiPriority w:val="99"/>
    <w:qFormat/>
    <w:rsid w:val="00A20456"/>
    <w:rPr>
      <w:sz w:val="18"/>
      <w:szCs w:val="18"/>
    </w:rPr>
  </w:style>
  <w:style w:type="paragraph" w:customStyle="1" w:styleId="11">
    <w:name w:val="1级标题"/>
    <w:basedOn w:val="a"/>
    <w:qFormat/>
    <w:rsid w:val="00A20456"/>
    <w:pPr>
      <w:keepLines/>
      <w:pageBreakBefore/>
      <w:spacing w:before="240" w:after="240" w:line="360" w:lineRule="auto"/>
      <w:ind w:firstLine="454"/>
      <w:contextualSpacing/>
      <w:jc w:val="center"/>
      <w:outlineLvl w:val="0"/>
    </w:pPr>
    <w:rPr>
      <w:rFonts w:ascii="黑体" w:eastAsia="黑体" w:hAnsi="黑体" w:cs="Times New Roman"/>
      <w:kern w:val="0"/>
      <w:sz w:val="36"/>
      <w:szCs w:val="36"/>
      <w:lang w:eastAsia="en-US" w:bidi="en-US"/>
    </w:rPr>
  </w:style>
  <w:style w:type="paragraph" w:customStyle="1" w:styleId="20">
    <w:name w:val="2级标题"/>
    <w:basedOn w:val="a"/>
    <w:qFormat/>
    <w:rsid w:val="00A20456"/>
    <w:pPr>
      <w:keepLines/>
      <w:spacing w:before="240" w:after="120" w:line="360" w:lineRule="auto"/>
      <w:contextualSpacing/>
      <w:jc w:val="left"/>
      <w:outlineLvl w:val="1"/>
    </w:pPr>
    <w:rPr>
      <w:rFonts w:ascii="黑体" w:eastAsia="宋体" w:hAnsi="黑体" w:cs="Times New Roman"/>
      <w:kern w:val="0"/>
      <w:sz w:val="28"/>
      <w:szCs w:val="28"/>
      <w:lang w:eastAsia="en-US" w:bidi="en-US"/>
    </w:rPr>
  </w:style>
  <w:style w:type="character" w:customStyle="1" w:styleId="Char1">
    <w:name w:val="批注文字 Char"/>
    <w:basedOn w:val="a0"/>
    <w:link w:val="a5"/>
    <w:rsid w:val="00A20456"/>
    <w:rPr>
      <w:rFonts w:ascii="宋体" w:eastAsia="宋体" w:hAnsi="宋体"/>
      <w:sz w:val="24"/>
      <w:szCs w:val="24"/>
    </w:rPr>
  </w:style>
  <w:style w:type="paragraph" w:styleId="a5">
    <w:name w:val="annotation text"/>
    <w:basedOn w:val="a"/>
    <w:link w:val="Char1"/>
    <w:unhideWhenUsed/>
    <w:rsid w:val="00A20456"/>
    <w:pPr>
      <w:spacing w:line="360" w:lineRule="auto"/>
      <w:jc w:val="left"/>
    </w:pPr>
    <w:rPr>
      <w:rFonts w:ascii="宋体" w:eastAsia="宋体" w:hAnsi="宋体"/>
      <w:sz w:val="24"/>
      <w:szCs w:val="24"/>
    </w:rPr>
  </w:style>
  <w:style w:type="character" w:customStyle="1" w:styleId="12">
    <w:name w:val="批注文字 字符1"/>
    <w:basedOn w:val="a0"/>
    <w:uiPriority w:val="99"/>
    <w:semiHidden/>
    <w:rsid w:val="00A20456"/>
  </w:style>
  <w:style w:type="character" w:styleId="a6">
    <w:name w:val="annotation reference"/>
    <w:basedOn w:val="a0"/>
    <w:semiHidden/>
    <w:unhideWhenUsed/>
    <w:rsid w:val="00A20456"/>
    <w:rPr>
      <w:sz w:val="21"/>
      <w:szCs w:val="21"/>
    </w:rPr>
  </w:style>
  <w:style w:type="paragraph" w:styleId="a7">
    <w:name w:val="Balloon Text"/>
    <w:basedOn w:val="a"/>
    <w:link w:val="Char2"/>
    <w:uiPriority w:val="99"/>
    <w:semiHidden/>
    <w:unhideWhenUsed/>
    <w:rsid w:val="00A20456"/>
    <w:rPr>
      <w:sz w:val="18"/>
      <w:szCs w:val="18"/>
    </w:rPr>
  </w:style>
  <w:style w:type="character" w:customStyle="1" w:styleId="Char2">
    <w:name w:val="批注框文本 Char"/>
    <w:basedOn w:val="a0"/>
    <w:link w:val="a7"/>
    <w:uiPriority w:val="99"/>
    <w:semiHidden/>
    <w:rsid w:val="00A20456"/>
    <w:rPr>
      <w:sz w:val="18"/>
      <w:szCs w:val="18"/>
    </w:rPr>
  </w:style>
  <w:style w:type="character" w:customStyle="1" w:styleId="30">
    <w:name w:val="标题 3 字符"/>
    <w:basedOn w:val="a0"/>
    <w:rsid w:val="00A20456"/>
    <w:rPr>
      <w:b/>
      <w:bCs/>
      <w:sz w:val="32"/>
      <w:szCs w:val="32"/>
    </w:rPr>
  </w:style>
  <w:style w:type="paragraph" w:styleId="a8">
    <w:name w:val="List Paragraph"/>
    <w:aliases w:val="List,List1,lp1,Bullet List,FooterText,numbered,Paragraphe de liste1,List11,stc标题4,符号列表,List111,List1111,List11111,List111111,List1111111,List11111111,List111111111,List1111111111,List11111111111,List111111111111,List1111111111111,列表1,List2"/>
    <w:basedOn w:val="a"/>
    <w:link w:val="Char3"/>
    <w:uiPriority w:val="34"/>
    <w:qFormat/>
    <w:rsid w:val="00A20456"/>
    <w:pPr>
      <w:ind w:firstLineChars="200" w:firstLine="420"/>
    </w:pPr>
  </w:style>
  <w:style w:type="character" w:customStyle="1" w:styleId="Char3">
    <w:name w:val="列出段落 Char"/>
    <w:aliases w:val="List Char,List1 Char,lp1 Char,Bullet List Char,FooterText Char,numbered Char,Paragraphe de liste1 Char,List11 Char,stc标题4 Char,符号列表 Char,List111 Char,List1111 Char,List11111 Char,List111111 Char,List1111111 Char,List11111111 Char,列表1 Char"/>
    <w:basedOn w:val="a0"/>
    <w:link w:val="a8"/>
    <w:uiPriority w:val="34"/>
    <w:qFormat/>
    <w:rsid w:val="00A20456"/>
  </w:style>
  <w:style w:type="character" w:customStyle="1" w:styleId="1Char">
    <w:name w:val="标题 1 Char"/>
    <w:basedOn w:val="a0"/>
    <w:rsid w:val="00A20456"/>
    <w:rPr>
      <w:b/>
      <w:bCs/>
      <w:kern w:val="44"/>
      <w:sz w:val="44"/>
      <w:szCs w:val="44"/>
    </w:rPr>
  </w:style>
  <w:style w:type="paragraph" w:styleId="a9">
    <w:name w:val="caption"/>
    <w:aliases w:val="Caption Char,信息主题,信息主题1"/>
    <w:basedOn w:val="a"/>
    <w:next w:val="a"/>
    <w:link w:val="Char4"/>
    <w:uiPriority w:val="99"/>
    <w:unhideWhenUsed/>
    <w:qFormat/>
    <w:rsid w:val="00A20456"/>
    <w:pPr>
      <w:spacing w:line="360" w:lineRule="auto"/>
      <w:jc w:val="center"/>
    </w:pPr>
    <w:rPr>
      <w:rFonts w:ascii="Times New Roman" w:eastAsia="宋体" w:hAnsi="Times New Roman" w:cs="Times New Roman"/>
      <w:b/>
      <w:szCs w:val="20"/>
      <w:lang w:val="zh-CN"/>
    </w:rPr>
  </w:style>
  <w:style w:type="character" w:customStyle="1" w:styleId="Char4">
    <w:name w:val="题注 Char"/>
    <w:aliases w:val="Caption Char Char,信息主题 Char,信息主题1 Char"/>
    <w:link w:val="a9"/>
    <w:uiPriority w:val="99"/>
    <w:qFormat/>
    <w:rsid w:val="00A20456"/>
    <w:rPr>
      <w:rFonts w:ascii="Times New Roman" w:eastAsia="宋体" w:hAnsi="Times New Roman" w:cs="Times New Roman"/>
      <w:b/>
      <w:szCs w:val="20"/>
      <w:lang w:val="zh-CN"/>
    </w:rPr>
  </w:style>
  <w:style w:type="paragraph" w:styleId="aa">
    <w:name w:val="Body Text Indent"/>
    <w:basedOn w:val="a"/>
    <w:link w:val="Char5"/>
    <w:uiPriority w:val="99"/>
    <w:qFormat/>
    <w:rsid w:val="00A20456"/>
    <w:pPr>
      <w:ind w:firstLineChars="200" w:firstLine="640"/>
    </w:pPr>
    <w:rPr>
      <w:rFonts w:ascii="仿宋_GB2312" w:eastAsia="仿宋_GB2312"/>
      <w:sz w:val="32"/>
    </w:rPr>
  </w:style>
  <w:style w:type="character" w:customStyle="1" w:styleId="Char5">
    <w:name w:val="正文文本缩进 Char"/>
    <w:basedOn w:val="a0"/>
    <w:link w:val="aa"/>
    <w:uiPriority w:val="99"/>
    <w:rsid w:val="00A20456"/>
    <w:rPr>
      <w:rFonts w:ascii="仿宋_GB2312" w:eastAsia="仿宋_GB2312"/>
      <w:sz w:val="32"/>
    </w:rPr>
  </w:style>
  <w:style w:type="paragraph" w:customStyle="1" w:styleId="1">
    <w:name w:val="样式1"/>
    <w:basedOn w:val="a8"/>
    <w:link w:val="13"/>
    <w:qFormat/>
    <w:rsid w:val="00A20456"/>
    <w:pPr>
      <w:numPr>
        <w:numId w:val="3"/>
      </w:numPr>
      <w:ind w:firstLineChars="0" w:firstLine="0"/>
      <w:jc w:val="left"/>
    </w:pPr>
    <w:rPr>
      <w:rFonts w:ascii="宋体" w:eastAsia="宋体" w:hAnsi="宋体"/>
      <w:sz w:val="28"/>
      <w:szCs w:val="32"/>
    </w:rPr>
  </w:style>
  <w:style w:type="character" w:customStyle="1" w:styleId="13">
    <w:name w:val="样式1 字符"/>
    <w:basedOn w:val="Char3"/>
    <w:link w:val="1"/>
    <w:rsid w:val="00A20456"/>
    <w:rPr>
      <w:rFonts w:ascii="宋体" w:eastAsia="宋体" w:hAnsi="宋体"/>
      <w:sz w:val="28"/>
      <w:szCs w:val="32"/>
    </w:rPr>
  </w:style>
  <w:style w:type="paragraph" w:customStyle="1" w:styleId="ab">
    <w:name w:val="表体"/>
    <w:link w:val="Char6"/>
    <w:rsid w:val="00A20456"/>
    <w:pPr>
      <w:widowControl w:val="0"/>
      <w:jc w:val="both"/>
    </w:pPr>
    <w:rPr>
      <w:rFonts w:ascii="Times New Roman" w:eastAsia="黑体" w:hAnsi="Times New Roman" w:cs="Times New Roman"/>
      <w:kern w:val="0"/>
      <w:sz w:val="20"/>
      <w:szCs w:val="20"/>
    </w:rPr>
  </w:style>
  <w:style w:type="character" w:customStyle="1" w:styleId="Char6">
    <w:name w:val="表体 Char"/>
    <w:link w:val="ab"/>
    <w:locked/>
    <w:rsid w:val="00A20456"/>
    <w:rPr>
      <w:rFonts w:ascii="Times New Roman" w:eastAsia="黑体" w:hAnsi="Times New Roman" w:cs="Times New Roman"/>
      <w:kern w:val="0"/>
      <w:sz w:val="20"/>
      <w:szCs w:val="20"/>
    </w:rPr>
  </w:style>
  <w:style w:type="character" w:customStyle="1" w:styleId="font21">
    <w:name w:val="font21"/>
    <w:basedOn w:val="a0"/>
    <w:rsid w:val="00A20456"/>
    <w:rPr>
      <w:rFonts w:ascii="微软雅黑" w:eastAsia="微软雅黑" w:hAnsi="微软雅黑" w:cs="微软雅黑" w:hint="eastAsia"/>
      <w:color w:val="FF0000"/>
      <w:sz w:val="18"/>
      <w:szCs w:val="18"/>
      <w:u w:val="none"/>
    </w:rPr>
  </w:style>
  <w:style w:type="character" w:customStyle="1" w:styleId="font11">
    <w:name w:val="font11"/>
    <w:basedOn w:val="a0"/>
    <w:rsid w:val="00A20456"/>
    <w:rPr>
      <w:rFonts w:ascii="微软雅黑" w:eastAsia="微软雅黑" w:hAnsi="微软雅黑" w:cs="微软雅黑" w:hint="eastAsia"/>
      <w:color w:val="0000FF"/>
      <w:sz w:val="18"/>
      <w:szCs w:val="18"/>
      <w:u w:val="none"/>
    </w:rPr>
  </w:style>
  <w:style w:type="character" w:customStyle="1" w:styleId="font141">
    <w:name w:val="font141"/>
    <w:basedOn w:val="a0"/>
    <w:rsid w:val="00A20456"/>
    <w:rPr>
      <w:rFonts w:ascii="微软雅黑" w:eastAsia="微软雅黑" w:hAnsi="微软雅黑" w:cs="微软雅黑" w:hint="eastAsia"/>
      <w:color w:val="000000"/>
      <w:sz w:val="18"/>
      <w:szCs w:val="18"/>
      <w:u w:val="none"/>
    </w:rPr>
  </w:style>
  <w:style w:type="character" w:customStyle="1" w:styleId="font51">
    <w:name w:val="font51"/>
    <w:basedOn w:val="a0"/>
    <w:rsid w:val="00A20456"/>
    <w:rPr>
      <w:rFonts w:ascii="微软雅黑" w:eastAsia="微软雅黑" w:hAnsi="微软雅黑" w:cs="微软雅黑" w:hint="eastAsia"/>
      <w:color w:val="000000"/>
      <w:sz w:val="18"/>
      <w:szCs w:val="18"/>
      <w:u w:val="none"/>
    </w:rPr>
  </w:style>
  <w:style w:type="character" w:customStyle="1" w:styleId="font01">
    <w:name w:val="font01"/>
    <w:basedOn w:val="a0"/>
    <w:rsid w:val="00A20456"/>
    <w:rPr>
      <w:rFonts w:ascii="微软雅黑" w:eastAsia="微软雅黑" w:hAnsi="微软雅黑" w:cs="微软雅黑" w:hint="eastAsia"/>
      <w:b/>
      <w:color w:val="FF0000"/>
      <w:sz w:val="18"/>
      <w:szCs w:val="18"/>
      <w:u w:val="single"/>
    </w:rPr>
  </w:style>
  <w:style w:type="character" w:customStyle="1" w:styleId="font111">
    <w:name w:val="font111"/>
    <w:basedOn w:val="a0"/>
    <w:rsid w:val="00A20456"/>
    <w:rPr>
      <w:rFonts w:ascii="微软雅黑" w:eastAsia="微软雅黑" w:hAnsi="微软雅黑" w:cs="微软雅黑" w:hint="eastAsia"/>
      <w:b/>
      <w:color w:val="FF0000"/>
      <w:sz w:val="18"/>
      <w:szCs w:val="18"/>
      <w:u w:val="none"/>
    </w:rPr>
  </w:style>
  <w:style w:type="character" w:customStyle="1" w:styleId="font101">
    <w:name w:val="font101"/>
    <w:basedOn w:val="a0"/>
    <w:rsid w:val="00A20456"/>
    <w:rPr>
      <w:rFonts w:ascii="微软雅黑" w:eastAsia="微软雅黑" w:hAnsi="微软雅黑" w:cs="微软雅黑" w:hint="eastAsia"/>
      <w:b/>
      <w:color w:val="FF0000"/>
      <w:sz w:val="18"/>
      <w:szCs w:val="18"/>
      <w:u w:val="single"/>
    </w:rPr>
  </w:style>
  <w:style w:type="character" w:customStyle="1" w:styleId="font171">
    <w:name w:val="font171"/>
    <w:basedOn w:val="a0"/>
    <w:rsid w:val="00A20456"/>
    <w:rPr>
      <w:rFonts w:ascii="微软雅黑" w:eastAsia="微软雅黑" w:hAnsi="微软雅黑" w:cs="微软雅黑" w:hint="eastAsia"/>
      <w:color w:val="000000"/>
      <w:sz w:val="18"/>
      <w:szCs w:val="18"/>
      <w:u w:val="none"/>
    </w:rPr>
  </w:style>
  <w:style w:type="character" w:customStyle="1" w:styleId="font41">
    <w:name w:val="font41"/>
    <w:basedOn w:val="a0"/>
    <w:rsid w:val="00A20456"/>
    <w:rPr>
      <w:rFonts w:ascii="微软雅黑" w:eastAsia="微软雅黑" w:hAnsi="微软雅黑" w:cs="微软雅黑" w:hint="eastAsia"/>
      <w:color w:val="000000"/>
      <w:sz w:val="18"/>
      <w:szCs w:val="18"/>
      <w:u w:val="none"/>
    </w:rPr>
  </w:style>
  <w:style w:type="paragraph" w:customStyle="1" w:styleId="14">
    <w:name w:val="列出段落1"/>
    <w:basedOn w:val="a"/>
    <w:qFormat/>
    <w:rsid w:val="00A20456"/>
    <w:pPr>
      <w:ind w:firstLineChars="200" w:firstLine="200"/>
    </w:pPr>
    <w:rPr>
      <w:rFonts w:ascii="Calibri" w:eastAsia="宋体" w:hAnsi="Calibri" w:cs="Times New Roman"/>
    </w:rPr>
  </w:style>
  <w:style w:type="paragraph" w:customStyle="1" w:styleId="Style3">
    <w:name w:val="_Style 3"/>
    <w:basedOn w:val="a"/>
    <w:uiPriority w:val="99"/>
    <w:qFormat/>
    <w:rsid w:val="00A20456"/>
    <w:pPr>
      <w:ind w:firstLineChars="200" w:firstLine="200"/>
    </w:pPr>
    <w:rPr>
      <w:rFonts w:ascii="Calibri" w:eastAsia="宋体" w:hAnsi="Calibri" w:cs="Times New Roman"/>
    </w:rPr>
  </w:style>
  <w:style w:type="paragraph" w:customStyle="1" w:styleId="TableParagraph">
    <w:name w:val="Table Paragraph"/>
    <w:basedOn w:val="a"/>
    <w:uiPriority w:val="1"/>
    <w:unhideWhenUsed/>
    <w:qFormat/>
    <w:rsid w:val="00A20456"/>
    <w:rPr>
      <w:sz w:val="24"/>
      <w:szCs w:val="20"/>
    </w:rPr>
  </w:style>
  <w:style w:type="paragraph" w:styleId="70">
    <w:name w:val="toc 7"/>
    <w:basedOn w:val="a"/>
    <w:next w:val="a"/>
    <w:uiPriority w:val="39"/>
    <w:unhideWhenUsed/>
    <w:rsid w:val="00A20456"/>
    <w:pPr>
      <w:ind w:leftChars="1200" w:left="2520"/>
    </w:pPr>
    <w:rPr>
      <w:rFonts w:ascii="宋体" w:eastAsia="宋体" w:hAnsi="宋体" w:cs="宋体"/>
      <w:sz w:val="24"/>
    </w:rPr>
  </w:style>
  <w:style w:type="paragraph" w:styleId="ac">
    <w:name w:val="Normal Indent"/>
    <w:basedOn w:val="a"/>
    <w:uiPriority w:val="99"/>
    <w:semiHidden/>
    <w:unhideWhenUsed/>
    <w:rsid w:val="00A20456"/>
    <w:pPr>
      <w:spacing w:line="360" w:lineRule="auto"/>
      <w:ind w:firstLineChars="200" w:firstLine="420"/>
    </w:pPr>
    <w:rPr>
      <w:rFonts w:ascii="宋体" w:eastAsia="宋体" w:hAnsi="宋体" w:cs="宋体"/>
      <w:sz w:val="24"/>
      <w:szCs w:val="24"/>
    </w:rPr>
  </w:style>
  <w:style w:type="character" w:customStyle="1" w:styleId="Char7">
    <w:name w:val="正文文本 Char"/>
    <w:basedOn w:val="a0"/>
    <w:link w:val="ad"/>
    <w:uiPriority w:val="99"/>
    <w:semiHidden/>
    <w:rsid w:val="00A20456"/>
    <w:rPr>
      <w:rFonts w:ascii="Times New Roman" w:eastAsia="宋体" w:hAnsi="Times New Roman" w:cs="Times New Roman"/>
      <w:sz w:val="24"/>
      <w:szCs w:val="24"/>
    </w:rPr>
  </w:style>
  <w:style w:type="paragraph" w:styleId="ad">
    <w:name w:val="Body Text"/>
    <w:basedOn w:val="a"/>
    <w:link w:val="Char7"/>
    <w:uiPriority w:val="99"/>
    <w:semiHidden/>
    <w:unhideWhenUsed/>
    <w:rsid w:val="00A20456"/>
    <w:pPr>
      <w:spacing w:after="120" w:line="360" w:lineRule="auto"/>
    </w:pPr>
    <w:rPr>
      <w:rFonts w:ascii="Times New Roman" w:eastAsia="宋体" w:hAnsi="Times New Roman" w:cs="Times New Roman"/>
      <w:sz w:val="24"/>
      <w:szCs w:val="24"/>
    </w:rPr>
  </w:style>
  <w:style w:type="character" w:customStyle="1" w:styleId="15">
    <w:name w:val="正文文本 字符1"/>
    <w:basedOn w:val="a0"/>
    <w:uiPriority w:val="99"/>
    <w:semiHidden/>
    <w:rsid w:val="00A20456"/>
  </w:style>
  <w:style w:type="paragraph" w:styleId="50">
    <w:name w:val="toc 5"/>
    <w:basedOn w:val="a"/>
    <w:next w:val="a"/>
    <w:uiPriority w:val="39"/>
    <w:unhideWhenUsed/>
    <w:rsid w:val="00A20456"/>
    <w:pPr>
      <w:ind w:leftChars="800" w:left="1680"/>
    </w:pPr>
    <w:rPr>
      <w:rFonts w:ascii="宋体" w:eastAsia="宋体" w:hAnsi="宋体" w:cs="宋体"/>
      <w:sz w:val="24"/>
    </w:rPr>
  </w:style>
  <w:style w:type="paragraph" w:styleId="31">
    <w:name w:val="toc 3"/>
    <w:basedOn w:val="a"/>
    <w:next w:val="a"/>
    <w:uiPriority w:val="39"/>
    <w:unhideWhenUsed/>
    <w:rsid w:val="00A20456"/>
    <w:pPr>
      <w:spacing w:line="360" w:lineRule="auto"/>
      <w:ind w:leftChars="400" w:left="840"/>
    </w:pPr>
    <w:rPr>
      <w:rFonts w:ascii="宋体" w:eastAsia="宋体" w:hAnsi="宋体" w:cs="宋体"/>
      <w:sz w:val="24"/>
      <w:szCs w:val="24"/>
    </w:rPr>
  </w:style>
  <w:style w:type="paragraph" w:styleId="ae">
    <w:name w:val="Plain Text"/>
    <w:aliases w:val="普通文字 Char,普通文字1,普通文字2,普通文字3,普通文字4,普通文字5,普通文字6,普通文字11,普通文字21,普通文字31,普通文字41,普通文字7"/>
    <w:basedOn w:val="a"/>
    <w:link w:val="Char8"/>
    <w:rsid w:val="00A20456"/>
    <w:rPr>
      <w:rFonts w:ascii="宋体" w:eastAsia="宋体" w:hAnsi="Courier New" w:cs="宋体"/>
      <w:szCs w:val="24"/>
    </w:rPr>
  </w:style>
  <w:style w:type="character" w:customStyle="1" w:styleId="Char8">
    <w:name w:val="纯文本 Char"/>
    <w:aliases w:val="普通文字 Char Char,普通文字1 Char,普通文字2 Char,普通文字3 Char,普通文字4 Char,普通文字5 Char,普通文字6 Char,普通文字11 Char,普通文字21 Char,普通文字31 Char,普通文字41 Char,普通文字7 Char"/>
    <w:basedOn w:val="a0"/>
    <w:link w:val="ae"/>
    <w:rsid w:val="00A20456"/>
    <w:rPr>
      <w:rFonts w:ascii="宋体" w:eastAsia="宋体" w:hAnsi="Courier New" w:cs="宋体"/>
      <w:szCs w:val="24"/>
    </w:rPr>
  </w:style>
  <w:style w:type="paragraph" w:styleId="80">
    <w:name w:val="toc 8"/>
    <w:basedOn w:val="a"/>
    <w:next w:val="a"/>
    <w:uiPriority w:val="39"/>
    <w:unhideWhenUsed/>
    <w:rsid w:val="00A20456"/>
    <w:pPr>
      <w:ind w:leftChars="1400" w:left="2940"/>
    </w:pPr>
    <w:rPr>
      <w:rFonts w:ascii="宋体" w:eastAsia="宋体" w:hAnsi="宋体" w:cs="宋体"/>
      <w:sz w:val="24"/>
    </w:rPr>
  </w:style>
  <w:style w:type="paragraph" w:styleId="16">
    <w:name w:val="toc 1"/>
    <w:basedOn w:val="a"/>
    <w:next w:val="a"/>
    <w:uiPriority w:val="39"/>
    <w:unhideWhenUsed/>
    <w:rsid w:val="00A20456"/>
    <w:pPr>
      <w:tabs>
        <w:tab w:val="right" w:leader="dot" w:pos="8296"/>
      </w:tabs>
      <w:spacing w:line="360" w:lineRule="auto"/>
    </w:pPr>
    <w:rPr>
      <w:rFonts w:ascii="宋体" w:eastAsia="宋体" w:hAnsi="宋体" w:cs="宋体"/>
      <w:sz w:val="24"/>
      <w:szCs w:val="24"/>
    </w:rPr>
  </w:style>
  <w:style w:type="paragraph" w:styleId="40">
    <w:name w:val="toc 4"/>
    <w:basedOn w:val="a"/>
    <w:next w:val="a"/>
    <w:uiPriority w:val="39"/>
    <w:unhideWhenUsed/>
    <w:rsid w:val="00A20456"/>
    <w:pPr>
      <w:spacing w:line="360" w:lineRule="auto"/>
      <w:ind w:leftChars="600" w:left="1260"/>
    </w:pPr>
    <w:rPr>
      <w:rFonts w:ascii="宋体" w:eastAsia="宋体" w:hAnsi="宋体" w:cs="宋体"/>
      <w:sz w:val="24"/>
      <w:szCs w:val="24"/>
    </w:rPr>
  </w:style>
  <w:style w:type="paragraph" w:styleId="60">
    <w:name w:val="toc 6"/>
    <w:basedOn w:val="a"/>
    <w:next w:val="a"/>
    <w:uiPriority w:val="39"/>
    <w:unhideWhenUsed/>
    <w:rsid w:val="00A20456"/>
    <w:pPr>
      <w:ind w:leftChars="1000" w:left="2100"/>
    </w:pPr>
    <w:rPr>
      <w:rFonts w:ascii="宋体" w:eastAsia="宋体" w:hAnsi="宋体" w:cs="宋体"/>
      <w:sz w:val="24"/>
    </w:rPr>
  </w:style>
  <w:style w:type="character" w:customStyle="1" w:styleId="3Char0">
    <w:name w:val="正文文本缩进 3 Char"/>
    <w:basedOn w:val="a0"/>
    <w:link w:val="32"/>
    <w:uiPriority w:val="99"/>
    <w:semiHidden/>
    <w:rsid w:val="00A20456"/>
    <w:rPr>
      <w:rFonts w:ascii="Times New Roman" w:eastAsia="宋体" w:hAnsi="Times New Roman" w:cs="Times New Roman"/>
      <w:sz w:val="16"/>
      <w:szCs w:val="16"/>
    </w:rPr>
  </w:style>
  <w:style w:type="paragraph" w:styleId="32">
    <w:name w:val="Body Text Indent 3"/>
    <w:basedOn w:val="a"/>
    <w:link w:val="3Char0"/>
    <w:uiPriority w:val="99"/>
    <w:semiHidden/>
    <w:unhideWhenUsed/>
    <w:rsid w:val="00A20456"/>
    <w:pPr>
      <w:spacing w:after="120" w:line="360" w:lineRule="auto"/>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A20456"/>
    <w:rPr>
      <w:sz w:val="16"/>
      <w:szCs w:val="16"/>
    </w:rPr>
  </w:style>
  <w:style w:type="paragraph" w:styleId="21">
    <w:name w:val="toc 2"/>
    <w:basedOn w:val="a"/>
    <w:next w:val="a"/>
    <w:uiPriority w:val="39"/>
    <w:unhideWhenUsed/>
    <w:rsid w:val="00A20456"/>
    <w:pPr>
      <w:spacing w:line="360" w:lineRule="auto"/>
      <w:ind w:leftChars="200" w:left="420"/>
    </w:pPr>
    <w:rPr>
      <w:rFonts w:ascii="宋体" w:eastAsia="宋体" w:hAnsi="宋体" w:cs="宋体"/>
      <w:sz w:val="24"/>
      <w:szCs w:val="24"/>
    </w:rPr>
  </w:style>
  <w:style w:type="paragraph" w:styleId="90">
    <w:name w:val="toc 9"/>
    <w:basedOn w:val="a"/>
    <w:next w:val="a"/>
    <w:uiPriority w:val="39"/>
    <w:unhideWhenUsed/>
    <w:rsid w:val="00A20456"/>
    <w:pPr>
      <w:ind w:leftChars="1600" w:left="3360"/>
    </w:pPr>
    <w:rPr>
      <w:rFonts w:ascii="宋体" w:eastAsia="宋体" w:hAnsi="宋体" w:cs="宋体"/>
      <w:sz w:val="24"/>
    </w:rPr>
  </w:style>
  <w:style w:type="paragraph" w:styleId="af">
    <w:name w:val="Title"/>
    <w:basedOn w:val="a"/>
    <w:next w:val="a"/>
    <w:link w:val="Char9"/>
    <w:uiPriority w:val="10"/>
    <w:qFormat/>
    <w:rsid w:val="00A20456"/>
    <w:pPr>
      <w:spacing w:before="240" w:after="60" w:line="360" w:lineRule="auto"/>
      <w:jc w:val="center"/>
      <w:outlineLvl w:val="0"/>
    </w:pPr>
    <w:rPr>
      <w:rFonts w:asciiTheme="majorHAnsi" w:eastAsiaTheme="majorEastAsia" w:hAnsiTheme="majorHAnsi" w:cstheme="majorBidi"/>
      <w:b/>
      <w:bCs/>
      <w:sz w:val="32"/>
      <w:szCs w:val="32"/>
    </w:rPr>
  </w:style>
  <w:style w:type="character" w:customStyle="1" w:styleId="Char9">
    <w:name w:val="标题 Char"/>
    <w:basedOn w:val="a0"/>
    <w:link w:val="af"/>
    <w:uiPriority w:val="10"/>
    <w:rsid w:val="00A20456"/>
    <w:rPr>
      <w:rFonts w:asciiTheme="majorHAnsi" w:eastAsiaTheme="majorEastAsia" w:hAnsiTheme="majorHAnsi" w:cstheme="majorBidi"/>
      <w:b/>
      <w:bCs/>
      <w:sz w:val="32"/>
      <w:szCs w:val="32"/>
    </w:rPr>
  </w:style>
  <w:style w:type="character" w:customStyle="1" w:styleId="Chara">
    <w:name w:val="批注主题 Char"/>
    <w:basedOn w:val="Char1"/>
    <w:link w:val="af0"/>
    <w:uiPriority w:val="99"/>
    <w:semiHidden/>
    <w:rsid w:val="00A20456"/>
    <w:rPr>
      <w:rFonts w:ascii="宋体" w:eastAsia="宋体" w:hAnsi="宋体"/>
      <w:b/>
      <w:bCs/>
      <w:sz w:val="24"/>
      <w:szCs w:val="24"/>
    </w:rPr>
  </w:style>
  <w:style w:type="paragraph" w:styleId="af0">
    <w:name w:val="annotation subject"/>
    <w:basedOn w:val="a5"/>
    <w:next w:val="a5"/>
    <w:link w:val="Chara"/>
    <w:uiPriority w:val="99"/>
    <w:semiHidden/>
    <w:unhideWhenUsed/>
    <w:rsid w:val="00A20456"/>
    <w:rPr>
      <w:b/>
      <w:bCs/>
    </w:rPr>
  </w:style>
  <w:style w:type="character" w:customStyle="1" w:styleId="17">
    <w:name w:val="批注主题 字符1"/>
    <w:basedOn w:val="Char1"/>
    <w:uiPriority w:val="99"/>
    <w:semiHidden/>
    <w:rsid w:val="00A20456"/>
    <w:rPr>
      <w:rFonts w:ascii="宋体" w:eastAsia="宋体" w:hAnsi="宋体"/>
      <w:b/>
      <w:bCs/>
      <w:sz w:val="24"/>
      <w:szCs w:val="24"/>
    </w:rPr>
  </w:style>
  <w:style w:type="character" w:customStyle="1" w:styleId="Charb">
    <w:name w:val="正文首行缩进 Char"/>
    <w:basedOn w:val="Char7"/>
    <w:link w:val="af1"/>
    <w:uiPriority w:val="99"/>
    <w:semiHidden/>
    <w:rsid w:val="00A20456"/>
    <w:rPr>
      <w:rFonts w:ascii="Calibri" w:eastAsia="仿宋" w:hAnsi="Calibri" w:cs="Times New Roman"/>
      <w:sz w:val="28"/>
      <w:szCs w:val="24"/>
    </w:rPr>
  </w:style>
  <w:style w:type="paragraph" w:styleId="af1">
    <w:name w:val="Body Text First Indent"/>
    <w:basedOn w:val="ad"/>
    <w:link w:val="Charb"/>
    <w:uiPriority w:val="99"/>
    <w:semiHidden/>
    <w:unhideWhenUsed/>
    <w:rsid w:val="00A20456"/>
    <w:pPr>
      <w:ind w:firstLineChars="100" w:firstLine="420"/>
    </w:pPr>
    <w:rPr>
      <w:rFonts w:ascii="Calibri" w:eastAsia="仿宋" w:hAnsi="Calibri"/>
      <w:sz w:val="28"/>
    </w:rPr>
  </w:style>
  <w:style w:type="character" w:customStyle="1" w:styleId="18">
    <w:name w:val="正文首行缩进 字符1"/>
    <w:basedOn w:val="15"/>
    <w:uiPriority w:val="99"/>
    <w:semiHidden/>
    <w:rsid w:val="00A20456"/>
  </w:style>
  <w:style w:type="character" w:styleId="af2">
    <w:name w:val="Hyperlink"/>
    <w:basedOn w:val="a0"/>
    <w:uiPriority w:val="99"/>
    <w:unhideWhenUsed/>
    <w:rsid w:val="00A20456"/>
    <w:rPr>
      <w:color w:val="0563C1" w:themeColor="hyperlink"/>
      <w:u w:val="single"/>
    </w:rPr>
  </w:style>
  <w:style w:type="paragraph" w:customStyle="1" w:styleId="19">
    <w:name w:val="修订1"/>
    <w:hidden/>
    <w:uiPriority w:val="99"/>
    <w:rsid w:val="00A20456"/>
    <w:rPr>
      <w:rFonts w:ascii="Times New Roman" w:eastAsia="宋体" w:hAnsi="Times New Roman" w:cs="Times New Roman"/>
      <w:szCs w:val="24"/>
    </w:rPr>
  </w:style>
  <w:style w:type="paragraph" w:customStyle="1" w:styleId="af3">
    <w:name w:val="表格正文"/>
    <w:basedOn w:val="a"/>
    <w:link w:val="Charc"/>
    <w:qFormat/>
    <w:rsid w:val="00A20456"/>
    <w:pPr>
      <w:widowControl/>
      <w:spacing w:line="360" w:lineRule="auto"/>
    </w:pPr>
    <w:rPr>
      <w:rFonts w:ascii="Times New Roman" w:eastAsia="宋体" w:hAnsi="Times New Roman" w:cs="宋体"/>
      <w:bCs/>
      <w:kern w:val="0"/>
      <w:sz w:val="24"/>
      <w:szCs w:val="24"/>
    </w:rPr>
  </w:style>
  <w:style w:type="character" w:customStyle="1" w:styleId="Charc">
    <w:name w:val="表格正文 Char"/>
    <w:basedOn w:val="a0"/>
    <w:link w:val="af3"/>
    <w:rsid w:val="00A20456"/>
    <w:rPr>
      <w:rFonts w:ascii="Times New Roman" w:eastAsia="宋体" w:hAnsi="Times New Roman" w:cs="宋体"/>
      <w:bCs/>
      <w:kern w:val="0"/>
      <w:sz w:val="24"/>
      <w:szCs w:val="24"/>
    </w:rPr>
  </w:style>
  <w:style w:type="paragraph" w:customStyle="1" w:styleId="TOC1">
    <w:name w:val="TOC 标题1"/>
    <w:basedOn w:val="10"/>
    <w:next w:val="a"/>
    <w:uiPriority w:val="39"/>
    <w:unhideWhenUsed/>
    <w:qFormat/>
    <w:rsid w:val="00A20456"/>
    <w:pPr>
      <w:pageBreakBefore w:val="0"/>
      <w:widowControl/>
      <w:numPr>
        <w:numId w:val="0"/>
      </w:numPr>
      <w:adjustRightInd w:val="0"/>
      <w:snapToGrid w:val="0"/>
      <w:spacing w:beforeLines="0" w:afterLines="0" w:line="259" w:lineRule="auto"/>
      <w:jc w:val="left"/>
      <w:outlineLvl w:val="9"/>
    </w:pPr>
    <w:rPr>
      <w:rFonts w:asciiTheme="majorHAnsi" w:eastAsiaTheme="majorEastAsia" w:hAnsiTheme="majorHAnsi" w:cstheme="majorBidi"/>
      <w:bCs w:val="0"/>
      <w:color w:val="2E74B5" w:themeColor="accent1" w:themeShade="BF"/>
      <w:kern w:val="0"/>
      <w:sz w:val="36"/>
      <w:szCs w:val="32"/>
      <w:lang w:val="en-US"/>
    </w:rPr>
  </w:style>
  <w:style w:type="paragraph" w:customStyle="1" w:styleId="af4">
    <w:name w:val="标准正文格式"/>
    <w:basedOn w:val="a"/>
    <w:link w:val="Chard"/>
    <w:uiPriority w:val="99"/>
    <w:qFormat/>
    <w:rsid w:val="00A20456"/>
    <w:pPr>
      <w:widowControl/>
      <w:adjustRightInd w:val="0"/>
      <w:spacing w:line="360" w:lineRule="auto"/>
      <w:ind w:firstLineChars="200" w:firstLine="200"/>
      <w:textAlignment w:val="baseline"/>
    </w:pPr>
    <w:rPr>
      <w:rFonts w:ascii="宋体" w:eastAsia="宋体" w:hAnsi="Calibri" w:cs="Times New Roman"/>
      <w:color w:val="000000"/>
      <w:kern w:val="0"/>
      <w:sz w:val="24"/>
      <w:szCs w:val="20"/>
    </w:rPr>
  </w:style>
  <w:style w:type="character" w:customStyle="1" w:styleId="Chard">
    <w:name w:val="标准正文格式 Char"/>
    <w:link w:val="af4"/>
    <w:uiPriority w:val="99"/>
    <w:rsid w:val="00A20456"/>
    <w:rPr>
      <w:rFonts w:ascii="宋体" w:eastAsia="宋体" w:hAnsi="Calibri" w:cs="Times New Roman"/>
      <w:color w:val="000000"/>
      <w:kern w:val="0"/>
      <w:sz w:val="24"/>
      <w:szCs w:val="20"/>
    </w:rPr>
  </w:style>
  <w:style w:type="paragraph" w:customStyle="1" w:styleId="085">
    <w:name w:val="首行缩进:  0.85 厘米"/>
    <w:basedOn w:val="a"/>
    <w:link w:val="085Char"/>
    <w:rsid w:val="00A20456"/>
    <w:pPr>
      <w:spacing w:after="200" w:line="300" w:lineRule="auto"/>
      <w:ind w:firstLine="482"/>
      <w:jc w:val="left"/>
    </w:pPr>
    <w:rPr>
      <w:rFonts w:ascii="Times New Roman" w:eastAsia="宋体" w:hAnsi="Times New Roman" w:cs="宋体"/>
      <w:kern w:val="0"/>
      <w:sz w:val="24"/>
      <w:szCs w:val="20"/>
      <w:lang w:eastAsia="en-US" w:bidi="en-US"/>
    </w:rPr>
  </w:style>
  <w:style w:type="character" w:customStyle="1" w:styleId="085Char">
    <w:name w:val="首行缩进:  0.85 厘米 Char"/>
    <w:link w:val="085"/>
    <w:rsid w:val="00A20456"/>
    <w:rPr>
      <w:rFonts w:ascii="Times New Roman" w:eastAsia="宋体" w:hAnsi="Times New Roman" w:cs="宋体"/>
      <w:kern w:val="0"/>
      <w:sz w:val="24"/>
      <w:szCs w:val="20"/>
      <w:lang w:eastAsia="en-US" w:bidi="en-US"/>
    </w:rPr>
  </w:style>
  <w:style w:type="character" w:customStyle="1" w:styleId="Chare">
    <w:name w:val="投标标准正文格式 Char"/>
    <w:link w:val="af5"/>
    <w:locked/>
    <w:rsid w:val="00A20456"/>
    <w:rPr>
      <w:rFonts w:ascii="宋体" w:eastAsia="仿宋" w:hAnsi="宋体"/>
      <w:color w:val="000000"/>
      <w:sz w:val="24"/>
      <w:lang w:eastAsia="en-US" w:bidi="en-US"/>
    </w:rPr>
  </w:style>
  <w:style w:type="paragraph" w:customStyle="1" w:styleId="af5">
    <w:name w:val="投标标准正文格式"/>
    <w:basedOn w:val="a"/>
    <w:link w:val="Chare"/>
    <w:rsid w:val="00A20456"/>
    <w:pPr>
      <w:widowControl/>
      <w:adjustRightInd w:val="0"/>
      <w:spacing w:before="60" w:after="120" w:line="360" w:lineRule="auto"/>
      <w:ind w:firstLineChars="200" w:firstLine="200"/>
      <w:jc w:val="left"/>
    </w:pPr>
    <w:rPr>
      <w:rFonts w:ascii="宋体" w:eastAsia="仿宋" w:hAnsi="宋体"/>
      <w:color w:val="000000"/>
      <w:sz w:val="24"/>
      <w:lang w:eastAsia="en-US" w:bidi="en-US"/>
    </w:rPr>
  </w:style>
  <w:style w:type="paragraph" w:customStyle="1" w:styleId="af6">
    <w:name w:val="訾文刚正文"/>
    <w:basedOn w:val="a"/>
    <w:uiPriority w:val="99"/>
    <w:rsid w:val="00A20456"/>
    <w:pPr>
      <w:widowControl/>
      <w:adjustRightInd w:val="0"/>
      <w:snapToGrid w:val="0"/>
      <w:spacing w:line="360" w:lineRule="auto"/>
      <w:ind w:firstLineChars="200" w:firstLine="420"/>
    </w:pPr>
    <w:rPr>
      <w:rFonts w:ascii="Times New Roman" w:eastAsia="宋体" w:hAnsi="Times New Roman" w:cs="宋体"/>
      <w:kern w:val="0"/>
      <w:sz w:val="24"/>
      <w:szCs w:val="24"/>
    </w:rPr>
  </w:style>
  <w:style w:type="paragraph" w:customStyle="1" w:styleId="af7">
    <w:name w:val="表格文字"/>
    <w:basedOn w:val="a"/>
    <w:rsid w:val="00A20456"/>
    <w:pPr>
      <w:adjustRightInd w:val="0"/>
      <w:spacing w:line="360" w:lineRule="auto"/>
      <w:ind w:firstLineChars="200" w:firstLine="200"/>
      <w:jc w:val="left"/>
      <w:textAlignment w:val="baseline"/>
    </w:pPr>
    <w:rPr>
      <w:rFonts w:ascii="Arial" w:eastAsia="宋体" w:hAnsi="Arial" w:cs="Times New Roman"/>
      <w:kern w:val="0"/>
      <w:sz w:val="24"/>
      <w:szCs w:val="20"/>
    </w:rPr>
  </w:style>
  <w:style w:type="paragraph" w:customStyle="1" w:styleId="pbulletcmt">
    <w:name w:val="pbulletcmt"/>
    <w:basedOn w:val="a"/>
    <w:rsid w:val="00A20456"/>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22">
    <w:name w:val="样式 正文缩进 + 首行缩进:  2 字符"/>
    <w:basedOn w:val="ac"/>
    <w:qFormat/>
    <w:rsid w:val="00A20456"/>
    <w:pPr>
      <w:ind w:firstLineChars="0" w:firstLine="200"/>
    </w:pPr>
    <w:rPr>
      <w:rFonts w:ascii="Times New Roman" w:hAnsi="Times New Roman" w:cs="Times New Roman"/>
      <w:szCs w:val="20"/>
    </w:rPr>
  </w:style>
  <w:style w:type="paragraph" w:styleId="af8">
    <w:name w:val="No Spacing"/>
    <w:link w:val="Char10"/>
    <w:uiPriority w:val="1"/>
    <w:qFormat/>
    <w:rsid w:val="00A20456"/>
    <w:pPr>
      <w:widowControl w:val="0"/>
      <w:jc w:val="center"/>
    </w:pPr>
    <w:rPr>
      <w:rFonts w:ascii="Times New Roman" w:eastAsia="宋体" w:hAnsi="Times New Roman" w:cs="Times New Roman"/>
      <w:sz w:val="24"/>
      <w:szCs w:val="24"/>
    </w:rPr>
  </w:style>
  <w:style w:type="character" w:customStyle="1" w:styleId="Char10">
    <w:name w:val="无间隔 Char1"/>
    <w:link w:val="af8"/>
    <w:uiPriority w:val="1"/>
    <w:qFormat/>
    <w:rsid w:val="00A20456"/>
    <w:rPr>
      <w:rFonts w:ascii="Times New Roman" w:eastAsia="宋体" w:hAnsi="Times New Roman" w:cs="Times New Roman"/>
      <w:sz w:val="24"/>
      <w:szCs w:val="24"/>
    </w:rPr>
  </w:style>
  <w:style w:type="paragraph" w:customStyle="1" w:styleId="af9">
    <w:name w:val="标准正文"/>
    <w:basedOn w:val="a"/>
    <w:qFormat/>
    <w:rsid w:val="00A20456"/>
    <w:pPr>
      <w:widowControl/>
      <w:spacing w:line="360" w:lineRule="auto"/>
      <w:ind w:firstLineChars="200" w:firstLine="200"/>
    </w:pPr>
    <w:rPr>
      <w:rFonts w:ascii="Times New Roman" w:eastAsia="宋体" w:hAnsi="Times New Roman" w:cs="宋体"/>
      <w:bCs/>
      <w:kern w:val="0"/>
      <w:sz w:val="24"/>
      <w:szCs w:val="24"/>
    </w:rPr>
  </w:style>
  <w:style w:type="paragraph" w:customStyle="1" w:styleId="p0">
    <w:name w:val="p0"/>
    <w:basedOn w:val="a"/>
    <w:rsid w:val="00A20456"/>
    <w:pPr>
      <w:widowControl/>
      <w:jc w:val="left"/>
    </w:pPr>
    <w:rPr>
      <w:rFonts w:ascii="Calibri" w:eastAsia="宋体" w:hAnsi="Calibri" w:cs="Times New Roman"/>
      <w:kern w:val="0"/>
      <w:sz w:val="24"/>
      <w:szCs w:val="24"/>
    </w:rPr>
  </w:style>
  <w:style w:type="paragraph" w:customStyle="1" w:styleId="33">
    <w:name w:val="标题3"/>
    <w:basedOn w:val="3"/>
    <w:next w:val="a"/>
    <w:link w:val="3Char1"/>
    <w:qFormat/>
    <w:rsid w:val="00A20456"/>
    <w:pPr>
      <w:numPr>
        <w:ilvl w:val="0"/>
        <w:numId w:val="0"/>
      </w:numPr>
      <w:adjustRightInd w:val="0"/>
      <w:snapToGrid w:val="0"/>
      <w:spacing w:beforeLines="50" w:afterLines="50" w:line="416" w:lineRule="auto"/>
    </w:pPr>
    <w:rPr>
      <w:rFonts w:cs="黑体"/>
      <w:b/>
      <w:sz w:val="30"/>
      <w:szCs w:val="32"/>
      <w:lang w:val="en-US"/>
    </w:rPr>
  </w:style>
  <w:style w:type="character" w:customStyle="1" w:styleId="3Char1">
    <w:name w:val="标题3 Char"/>
    <w:basedOn w:val="a0"/>
    <w:link w:val="33"/>
    <w:rsid w:val="00A20456"/>
    <w:rPr>
      <w:rFonts w:ascii="Times New Roman" w:eastAsia="宋体" w:hAnsi="Times New Roman" w:cs="黑体"/>
      <w:b/>
      <w:bCs/>
      <w:sz w:val="30"/>
      <w:szCs w:val="32"/>
    </w:rPr>
  </w:style>
  <w:style w:type="paragraph" w:customStyle="1" w:styleId="CharCharCharChar">
    <w:name w:val="Char Char Char Char"/>
    <w:basedOn w:val="a"/>
    <w:qFormat/>
    <w:rsid w:val="00A20456"/>
    <w:pPr>
      <w:widowControl/>
      <w:spacing w:after="160" w:line="240" w:lineRule="exact"/>
      <w:jc w:val="left"/>
    </w:pPr>
    <w:rPr>
      <w:rFonts w:ascii="Arial" w:eastAsia="Times New Roman" w:hAnsi="Arial" w:cs="Verdana"/>
      <w:b/>
      <w:kern w:val="0"/>
      <w:sz w:val="24"/>
      <w:szCs w:val="20"/>
      <w:lang w:eastAsia="en-US"/>
    </w:rPr>
  </w:style>
  <w:style w:type="paragraph" w:customStyle="1" w:styleId="1a">
    <w:name w:val="无间隔1"/>
    <w:link w:val="Charf"/>
    <w:qFormat/>
    <w:rsid w:val="00A20456"/>
    <w:pPr>
      <w:widowControl w:val="0"/>
      <w:spacing w:line="360" w:lineRule="auto"/>
      <w:jc w:val="both"/>
    </w:pPr>
    <w:rPr>
      <w:rFonts w:ascii="Times New Roman" w:eastAsia="宋体" w:hAnsi="Times New Roman" w:cs="Times New Roman"/>
      <w:kern w:val="0"/>
      <w:sz w:val="24"/>
      <w:szCs w:val="20"/>
    </w:rPr>
  </w:style>
  <w:style w:type="character" w:customStyle="1" w:styleId="Charf">
    <w:name w:val="无间隔 Char"/>
    <w:link w:val="1a"/>
    <w:qFormat/>
    <w:rsid w:val="00A20456"/>
    <w:rPr>
      <w:rFonts w:ascii="Times New Roman" w:eastAsia="宋体" w:hAnsi="Times New Roman" w:cs="Times New Roman"/>
      <w:kern w:val="0"/>
      <w:sz w:val="24"/>
      <w:szCs w:val="20"/>
    </w:rPr>
  </w:style>
  <w:style w:type="character" w:customStyle="1" w:styleId="afa">
    <w:name w:val="表格 字符"/>
    <w:basedOn w:val="a0"/>
    <w:link w:val="afb"/>
    <w:locked/>
    <w:rsid w:val="00A20456"/>
    <w:rPr>
      <w:rFonts w:ascii="宋体" w:eastAsia="宋体" w:hAnsi="宋体"/>
    </w:rPr>
  </w:style>
  <w:style w:type="paragraph" w:customStyle="1" w:styleId="afb">
    <w:name w:val="表格"/>
    <w:basedOn w:val="a"/>
    <w:link w:val="afa"/>
    <w:qFormat/>
    <w:rsid w:val="00A20456"/>
    <w:pPr>
      <w:spacing w:line="276" w:lineRule="auto"/>
      <w:jc w:val="center"/>
    </w:pPr>
    <w:rPr>
      <w:rFonts w:ascii="宋体" w:eastAsia="宋体" w:hAnsi="宋体"/>
    </w:rPr>
  </w:style>
  <w:style w:type="paragraph" w:customStyle="1" w:styleId="msonormal0">
    <w:name w:val="msonormal"/>
    <w:basedOn w:val="a"/>
    <w:rsid w:val="00A2045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A2045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20456"/>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A20456"/>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20"/>
      <w:szCs w:val="20"/>
    </w:rPr>
  </w:style>
  <w:style w:type="paragraph" w:customStyle="1" w:styleId="xl67">
    <w:name w:val="xl67"/>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69">
    <w:name w:val="xl69"/>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70">
    <w:name w:val="xl70"/>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1">
    <w:name w:val="xl71"/>
    <w:basedOn w:val="a"/>
    <w:rsid w:val="00A20456"/>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微软雅黑" w:eastAsia="微软雅黑" w:hAnsi="微软雅黑" w:cs="宋体"/>
      <w:b/>
      <w:bCs/>
      <w:kern w:val="0"/>
      <w:sz w:val="20"/>
      <w:szCs w:val="20"/>
    </w:rPr>
  </w:style>
  <w:style w:type="paragraph" w:customStyle="1" w:styleId="xl72">
    <w:name w:val="xl72"/>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5">
    <w:name w:val="xl65"/>
    <w:basedOn w:val="a"/>
    <w:rsid w:val="00A20456"/>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A20456"/>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color w:val="000000"/>
      <w:kern w:val="0"/>
      <w:sz w:val="18"/>
      <w:szCs w:val="18"/>
    </w:rPr>
  </w:style>
  <w:style w:type="paragraph" w:customStyle="1" w:styleId="xl74">
    <w:name w:val="xl74"/>
    <w:basedOn w:val="a"/>
    <w:rsid w:val="00A20456"/>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color w:val="000000"/>
      <w:kern w:val="0"/>
      <w:sz w:val="18"/>
      <w:szCs w:val="18"/>
    </w:rPr>
  </w:style>
  <w:style w:type="paragraph" w:customStyle="1" w:styleId="xl75">
    <w:name w:val="xl75"/>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6">
    <w:name w:val="xl76"/>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A20456"/>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rsid w:val="00A20456"/>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80">
    <w:name w:val="xl80"/>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1">
    <w:name w:val="xl81"/>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2">
    <w:name w:val="xl82"/>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83">
    <w:name w:val="xl83"/>
    <w:basedOn w:val="a"/>
    <w:rsid w:val="00A20456"/>
    <w:pPr>
      <w:widowControl/>
      <w:pBdr>
        <w:left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84">
    <w:name w:val="xl84"/>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85">
    <w:name w:val="xl85"/>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rsid w:val="00A20456"/>
    <w:pPr>
      <w:widowControl/>
      <w:pBdr>
        <w:top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88">
    <w:name w:val="xl88"/>
    <w:basedOn w:val="a"/>
    <w:rsid w:val="00A20456"/>
    <w:pPr>
      <w:widowControl/>
      <w:pBdr>
        <w:top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89">
    <w:name w:val="xl89"/>
    <w:basedOn w:val="a"/>
    <w:rsid w:val="00A20456"/>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0">
    <w:name w:val="xl90"/>
    <w:basedOn w:val="a"/>
    <w:rsid w:val="00A20456"/>
    <w:pPr>
      <w:widowControl/>
      <w:pBdr>
        <w:top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2">
    <w:name w:val="xl92"/>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93">
    <w:name w:val="xl93"/>
    <w:basedOn w:val="a"/>
    <w:rsid w:val="00A20456"/>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5">
    <w:name w:val="xl95"/>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96">
    <w:name w:val="xl96"/>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97">
    <w:name w:val="xl97"/>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b/>
      <w:bCs/>
      <w:color w:val="000000"/>
      <w:kern w:val="0"/>
      <w:sz w:val="18"/>
      <w:szCs w:val="18"/>
    </w:rPr>
  </w:style>
  <w:style w:type="paragraph" w:customStyle="1" w:styleId="xl98">
    <w:name w:val="xl98"/>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b/>
      <w:bCs/>
      <w:color w:val="000000"/>
      <w:kern w:val="0"/>
      <w:sz w:val="24"/>
      <w:szCs w:val="24"/>
    </w:rPr>
  </w:style>
  <w:style w:type="paragraph" w:customStyle="1" w:styleId="xl99">
    <w:name w:val="xl99"/>
    <w:basedOn w:val="a"/>
    <w:rsid w:val="00A20456"/>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0">
    <w:name w:val="xl100"/>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01">
    <w:name w:val="xl101"/>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02">
    <w:name w:val="xl102"/>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3">
    <w:name w:val="xl103"/>
    <w:basedOn w:val="a"/>
    <w:rsid w:val="00A20456"/>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4">
    <w:name w:val="xl104"/>
    <w:basedOn w:val="a"/>
    <w:rsid w:val="00A20456"/>
    <w:pPr>
      <w:widowControl/>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5">
    <w:name w:val="xl105"/>
    <w:basedOn w:val="a"/>
    <w:rsid w:val="00A20456"/>
    <w:pPr>
      <w:widowControl/>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6">
    <w:name w:val="xl106"/>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A20456"/>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9">
    <w:name w:val="xl109"/>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0">
    <w:name w:val="0表格样式"/>
    <w:rsid w:val="00A20456"/>
    <w:rPr>
      <w:rFonts w:ascii="Calibri" w:eastAsia="仿宋" w:hAnsi="Calibri" w:cs="仿宋_GB2312"/>
      <w:szCs w:val="28"/>
    </w:rPr>
  </w:style>
  <w:style w:type="paragraph" w:styleId="afc">
    <w:name w:val="Normal (Web)"/>
    <w:basedOn w:val="a"/>
    <w:uiPriority w:val="99"/>
    <w:unhideWhenUsed/>
    <w:rsid w:val="00A20456"/>
    <w:pPr>
      <w:widowControl/>
      <w:spacing w:before="100" w:beforeAutospacing="1" w:after="100" w:afterAutospacing="1"/>
      <w:jc w:val="left"/>
    </w:pPr>
    <w:rPr>
      <w:rFonts w:ascii="宋体" w:eastAsia="宋体" w:hAnsi="宋体" w:cs="宋体"/>
      <w:kern w:val="0"/>
      <w:sz w:val="24"/>
      <w:szCs w:val="24"/>
    </w:rPr>
  </w:style>
  <w:style w:type="paragraph" w:customStyle="1" w:styleId="34">
    <w:name w:val="3级标题"/>
    <w:basedOn w:val="a"/>
    <w:link w:val="3Char2"/>
    <w:qFormat/>
    <w:rsid w:val="00A20456"/>
    <w:pPr>
      <w:keepLines/>
      <w:spacing w:before="100" w:beforeAutospacing="1" w:after="120" w:line="360" w:lineRule="auto"/>
      <w:ind w:rightChars="100" w:right="280"/>
      <w:contextualSpacing/>
      <w:jc w:val="left"/>
      <w:outlineLvl w:val="2"/>
    </w:pPr>
    <w:rPr>
      <w:rFonts w:ascii="黑体" w:eastAsia="宋体" w:hAnsi="黑体" w:cs="Times New Roman"/>
      <w:noProof/>
      <w:kern w:val="0"/>
      <w:sz w:val="24"/>
      <w:szCs w:val="24"/>
      <w:lang w:eastAsia="en-US" w:bidi="en-US"/>
    </w:rPr>
  </w:style>
  <w:style w:type="character" w:customStyle="1" w:styleId="3Char2">
    <w:name w:val="3级标题 Char"/>
    <w:link w:val="34"/>
    <w:rsid w:val="00A20456"/>
    <w:rPr>
      <w:rFonts w:ascii="黑体" w:eastAsia="宋体" w:hAnsi="黑体" w:cs="Times New Roman"/>
      <w:noProof/>
      <w:kern w:val="0"/>
      <w:sz w:val="24"/>
      <w:szCs w:val="24"/>
      <w:lang w:eastAsia="en-US" w:bidi="en-US"/>
    </w:rPr>
  </w:style>
  <w:style w:type="paragraph" w:customStyle="1" w:styleId="41">
    <w:name w:val="4级标题"/>
    <w:basedOn w:val="a"/>
    <w:link w:val="4Char0"/>
    <w:qFormat/>
    <w:rsid w:val="00A20456"/>
    <w:pPr>
      <w:keepLines/>
      <w:spacing w:line="360" w:lineRule="auto"/>
      <w:contextualSpacing/>
      <w:jc w:val="left"/>
      <w:outlineLvl w:val="3"/>
    </w:pPr>
    <w:rPr>
      <w:rFonts w:ascii="黑体" w:eastAsia="宋体" w:hAnsi="黑体" w:cs="Times New Roman"/>
      <w:kern w:val="0"/>
      <w:sz w:val="24"/>
      <w:szCs w:val="24"/>
      <w:lang w:eastAsia="en-US" w:bidi="en-US"/>
    </w:rPr>
  </w:style>
  <w:style w:type="character" w:customStyle="1" w:styleId="4Char0">
    <w:name w:val="4级标题 Char"/>
    <w:link w:val="41"/>
    <w:rsid w:val="00A20456"/>
    <w:rPr>
      <w:rFonts w:ascii="黑体" w:eastAsia="宋体" w:hAnsi="黑体" w:cs="Times New Roman"/>
      <w:kern w:val="0"/>
      <w:sz w:val="24"/>
      <w:szCs w:val="24"/>
      <w:lang w:eastAsia="en-US" w:bidi="en-US"/>
    </w:rPr>
  </w:style>
  <w:style w:type="character" w:customStyle="1" w:styleId="afd">
    <w:name w:val="样式 仿宋"/>
    <w:uiPriority w:val="99"/>
    <w:rsid w:val="00A20456"/>
    <w:rPr>
      <w:rFonts w:ascii="仿宋" w:eastAsia="仿宋" w:hAnsi="仿宋"/>
      <w:kern w:val="1"/>
    </w:rPr>
  </w:style>
  <w:style w:type="character" w:customStyle="1" w:styleId="Charf0">
    <w:name w:val="文档结构图 Char"/>
    <w:basedOn w:val="a0"/>
    <w:link w:val="afe"/>
    <w:uiPriority w:val="99"/>
    <w:semiHidden/>
    <w:rsid w:val="00A20456"/>
    <w:rPr>
      <w:rFonts w:ascii="宋体" w:eastAsia="宋体"/>
      <w:sz w:val="18"/>
      <w:szCs w:val="18"/>
    </w:rPr>
  </w:style>
  <w:style w:type="paragraph" w:styleId="afe">
    <w:name w:val="Document Map"/>
    <w:basedOn w:val="a"/>
    <w:link w:val="Charf0"/>
    <w:uiPriority w:val="99"/>
    <w:semiHidden/>
    <w:unhideWhenUsed/>
    <w:rsid w:val="00A20456"/>
    <w:rPr>
      <w:rFonts w:ascii="宋体" w:eastAsia="宋体"/>
      <w:sz w:val="18"/>
      <w:szCs w:val="18"/>
    </w:rPr>
  </w:style>
  <w:style w:type="character" w:customStyle="1" w:styleId="1b">
    <w:name w:val="文档结构图 字符1"/>
    <w:basedOn w:val="a0"/>
    <w:uiPriority w:val="99"/>
    <w:semiHidden/>
    <w:rsid w:val="00A20456"/>
    <w:rPr>
      <w:rFonts w:ascii="Microsoft YaHei UI" w:eastAsia="Microsoft YaHei UI"/>
      <w:sz w:val="18"/>
      <w:szCs w:val="18"/>
    </w:rPr>
  </w:style>
  <w:style w:type="paragraph" w:styleId="TOC">
    <w:name w:val="TOC Heading"/>
    <w:basedOn w:val="10"/>
    <w:next w:val="a"/>
    <w:uiPriority w:val="39"/>
    <w:unhideWhenUsed/>
    <w:qFormat/>
    <w:rsid w:val="00A20456"/>
    <w:pPr>
      <w:pageBreakBefore w:val="0"/>
      <w:widowControl/>
      <w:numPr>
        <w:numId w:val="0"/>
      </w:numPr>
      <w:spacing w:beforeLines="0" w:afterLines="0" w:line="259" w:lineRule="auto"/>
      <w:jc w:val="left"/>
      <w:outlineLvl w:val="9"/>
    </w:pPr>
    <w:rPr>
      <w:rFonts w:asciiTheme="majorHAnsi" w:eastAsiaTheme="majorEastAsia" w:hAnsiTheme="majorHAnsi" w:cstheme="majorBidi"/>
      <w:bCs w:val="0"/>
      <w:color w:val="2E74B5" w:themeColor="accent1" w:themeShade="BF"/>
      <w:kern w:val="0"/>
      <w:sz w:val="32"/>
      <w:szCs w:val="32"/>
      <w:lang w:val="en-US"/>
    </w:rPr>
  </w:style>
  <w:style w:type="paragraph" w:customStyle="1" w:styleId="Default">
    <w:name w:val="Default"/>
    <w:rsid w:val="00A20456"/>
    <w:pPr>
      <w:widowControl w:val="0"/>
      <w:autoSpaceDE w:val="0"/>
      <w:autoSpaceDN w:val="0"/>
      <w:adjustRightInd w:val="0"/>
    </w:pPr>
    <w:rPr>
      <w:rFonts w:ascii="宋体" w:eastAsia="宋体" w:hAnsi="Calibri" w:cs="宋体"/>
      <w:color w:val="000000"/>
      <w:kern w:val="0"/>
      <w:sz w:val="24"/>
      <w:szCs w:val="24"/>
    </w:rPr>
  </w:style>
  <w:style w:type="character" w:styleId="aff">
    <w:name w:val="Strong"/>
    <w:basedOn w:val="a0"/>
    <w:uiPriority w:val="22"/>
    <w:qFormat/>
    <w:rsid w:val="00A20456"/>
    <w:rPr>
      <w:b/>
      <w:bCs/>
    </w:rPr>
  </w:style>
  <w:style w:type="paragraph" w:styleId="aff0">
    <w:name w:val="Revision"/>
    <w:hidden/>
    <w:uiPriority w:val="99"/>
    <w:rsid w:val="00A20456"/>
    <w:rPr>
      <w:rFonts w:ascii="Times New Roman" w:eastAsia="宋体" w:hAnsi="Times New Roman" w:cs="Times New Roman"/>
      <w:szCs w:val="24"/>
    </w:rPr>
  </w:style>
  <w:style w:type="character" w:customStyle="1" w:styleId="Charf1">
    <w:name w:val="日期 Char"/>
    <w:basedOn w:val="a0"/>
    <w:link w:val="aff1"/>
    <w:uiPriority w:val="99"/>
    <w:semiHidden/>
    <w:rsid w:val="00A20456"/>
  </w:style>
  <w:style w:type="paragraph" w:styleId="aff1">
    <w:name w:val="Date"/>
    <w:basedOn w:val="a"/>
    <w:next w:val="a"/>
    <w:link w:val="Charf1"/>
    <w:uiPriority w:val="99"/>
    <w:semiHidden/>
    <w:unhideWhenUsed/>
    <w:rsid w:val="00A20456"/>
    <w:pPr>
      <w:ind w:leftChars="2500" w:left="100"/>
    </w:pPr>
  </w:style>
  <w:style w:type="character" w:customStyle="1" w:styleId="2Char0">
    <w:name w:val="正文文本缩进 2 Char"/>
    <w:basedOn w:val="a0"/>
    <w:link w:val="23"/>
    <w:uiPriority w:val="99"/>
    <w:semiHidden/>
    <w:rsid w:val="00A20456"/>
  </w:style>
  <w:style w:type="paragraph" w:styleId="23">
    <w:name w:val="Body Text Indent 2"/>
    <w:basedOn w:val="a"/>
    <w:link w:val="2Char0"/>
    <w:uiPriority w:val="99"/>
    <w:semiHidden/>
    <w:unhideWhenUsed/>
    <w:rsid w:val="00A20456"/>
    <w:pPr>
      <w:spacing w:after="120" w:line="480" w:lineRule="auto"/>
      <w:ind w:leftChars="200" w:left="420"/>
    </w:pPr>
  </w:style>
  <w:style w:type="paragraph" w:customStyle="1" w:styleId="aff2">
    <w:name w:val="合同标题"/>
    <w:basedOn w:val="a"/>
    <w:rsid w:val="00A20456"/>
    <w:pPr>
      <w:jc w:val="center"/>
      <w:outlineLvl w:val="0"/>
    </w:pPr>
    <w:rPr>
      <w:rFonts w:ascii="黑体" w:eastAsia="黑体" w:hAnsi="Times New Roman" w:cs="Times New Roman"/>
      <w:b/>
      <w:bCs/>
      <w:sz w:val="30"/>
      <w:szCs w:val="24"/>
    </w:rPr>
  </w:style>
  <w:style w:type="table" w:styleId="aff3">
    <w:name w:val="Table Grid"/>
    <w:basedOn w:val="a1"/>
    <w:uiPriority w:val="39"/>
    <w:qFormat/>
    <w:rsid w:val="00A84C6A"/>
    <w:rPr>
      <w:rFont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批注文字 Char1"/>
    <w:basedOn w:val="a0"/>
    <w:rsid w:val="00B465C5"/>
    <w:rPr>
      <w:rFonts w:ascii="宋体" w:eastAsia="宋体" w:hAnsi="宋体"/>
      <w:sz w:val="24"/>
      <w:szCs w:val="24"/>
    </w:rPr>
  </w:style>
  <w:style w:type="table" w:customStyle="1" w:styleId="1c">
    <w:name w:val="网格型1"/>
    <w:basedOn w:val="a1"/>
    <w:next w:val="aff3"/>
    <w:uiPriority w:val="39"/>
    <w:unhideWhenUsed/>
    <w:rsid w:val="0038570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F4"/>
    <w:pPr>
      <w:widowControl w:val="0"/>
      <w:jc w:val="both"/>
    </w:pPr>
  </w:style>
  <w:style w:type="paragraph" w:styleId="10">
    <w:name w:val="heading 1"/>
    <w:basedOn w:val="a"/>
    <w:next w:val="a"/>
    <w:link w:val="1Char1"/>
    <w:qFormat/>
    <w:rsid w:val="00A20456"/>
    <w:pPr>
      <w:keepNext/>
      <w:keepLines/>
      <w:pageBreakBefore/>
      <w:numPr>
        <w:numId w:val="20"/>
      </w:numPr>
      <w:spacing w:beforeLines="50" w:afterLines="50" w:line="360" w:lineRule="auto"/>
      <w:jc w:val="center"/>
      <w:outlineLvl w:val="0"/>
    </w:pPr>
    <w:rPr>
      <w:rFonts w:ascii="宋体" w:eastAsia="宋体" w:hAnsi="宋体" w:cs="Times New Roman"/>
      <w:bCs/>
      <w:kern w:val="44"/>
      <w:sz w:val="44"/>
      <w:szCs w:val="44"/>
      <w:lang w:val="zh-CN"/>
    </w:rPr>
  </w:style>
  <w:style w:type="paragraph" w:styleId="2">
    <w:name w:val="heading 2"/>
    <w:aliases w:val="H2,标题 1.1,sect 1.2,h2,2,Header 2,l2,Level 2 Head,heading 2,H2normal full,Heading 2 Hidden,标题 4.1,Heading 2 CCBS,第一章 标题 2,ISO1,2nd level,DO NOT USE_h2,chn,Chapter Number/Appendix Letter,PIM2,Underrubrik1,body,prop2,Heading Heading 221,节,节1,Title2,I2"/>
    <w:basedOn w:val="a"/>
    <w:next w:val="my"/>
    <w:link w:val="2Char"/>
    <w:qFormat/>
    <w:rsid w:val="00A20456"/>
    <w:pPr>
      <w:keepNext/>
      <w:keepLines/>
      <w:numPr>
        <w:ilvl w:val="1"/>
        <w:numId w:val="20"/>
      </w:numPr>
      <w:tabs>
        <w:tab w:val="left" w:pos="709"/>
      </w:tabs>
      <w:spacing w:line="360" w:lineRule="auto"/>
      <w:outlineLvl w:val="1"/>
    </w:pPr>
    <w:rPr>
      <w:rFonts w:ascii="宋体" w:eastAsia="宋体" w:hAnsi="宋体" w:cs="Times New Roman"/>
      <w:b/>
      <w:bCs/>
      <w:sz w:val="32"/>
      <w:szCs w:val="32"/>
      <w:lang w:val="zh-CN"/>
    </w:rPr>
  </w:style>
  <w:style w:type="paragraph" w:styleId="3">
    <w:name w:val="heading 3"/>
    <w:basedOn w:val="a"/>
    <w:next w:val="my"/>
    <w:link w:val="3Char"/>
    <w:qFormat/>
    <w:rsid w:val="00A20456"/>
    <w:pPr>
      <w:keepNext/>
      <w:keepLines/>
      <w:numPr>
        <w:ilvl w:val="2"/>
        <w:numId w:val="20"/>
      </w:numPr>
      <w:spacing w:line="360" w:lineRule="auto"/>
      <w:outlineLvl w:val="2"/>
    </w:pPr>
    <w:rPr>
      <w:rFonts w:ascii="Times New Roman" w:eastAsia="宋体" w:hAnsi="Times New Roman" w:cs="Times New Roman"/>
      <w:bCs/>
      <w:sz w:val="28"/>
      <w:szCs w:val="28"/>
      <w:lang w:val="zh-CN"/>
    </w:rPr>
  </w:style>
  <w:style w:type="paragraph" w:styleId="4">
    <w:name w:val="heading 4"/>
    <w:basedOn w:val="a"/>
    <w:next w:val="a"/>
    <w:link w:val="4Char"/>
    <w:qFormat/>
    <w:rsid w:val="00A20456"/>
    <w:pPr>
      <w:keepNext/>
      <w:keepLines/>
      <w:numPr>
        <w:ilvl w:val="3"/>
        <w:numId w:val="20"/>
      </w:numPr>
      <w:tabs>
        <w:tab w:val="left" w:pos="2551"/>
      </w:tabs>
      <w:spacing w:line="360" w:lineRule="auto"/>
      <w:outlineLvl w:val="3"/>
    </w:pPr>
    <w:rPr>
      <w:rFonts w:ascii="Times New Roman" w:eastAsia="宋体" w:hAnsi="Times New Roman" w:cs="Times New Roman"/>
      <w:bCs/>
      <w:sz w:val="28"/>
      <w:szCs w:val="28"/>
      <w:lang w:val="zh-CN"/>
    </w:rPr>
  </w:style>
  <w:style w:type="paragraph" w:styleId="5">
    <w:name w:val="heading 5"/>
    <w:basedOn w:val="a"/>
    <w:next w:val="a"/>
    <w:link w:val="5Char"/>
    <w:qFormat/>
    <w:rsid w:val="00A20456"/>
    <w:pPr>
      <w:keepNext/>
      <w:keepLines/>
      <w:numPr>
        <w:ilvl w:val="4"/>
        <w:numId w:val="20"/>
      </w:numPr>
      <w:tabs>
        <w:tab w:val="left" w:pos="2551"/>
      </w:tabs>
      <w:spacing w:line="360" w:lineRule="auto"/>
      <w:outlineLvl w:val="4"/>
    </w:pPr>
    <w:rPr>
      <w:rFonts w:ascii="Times New Roman" w:eastAsia="宋体" w:hAnsi="Times New Roman" w:cs="Times New Roman"/>
      <w:bCs/>
      <w:sz w:val="28"/>
      <w:szCs w:val="28"/>
      <w:lang w:val="zh-CN"/>
    </w:rPr>
  </w:style>
  <w:style w:type="paragraph" w:styleId="6">
    <w:name w:val="heading 6"/>
    <w:aliases w:val="PIM 6,H6,Bullet list,6,BOD 4,Legal Level 1.,h6,h61,heading 61,第五层条,Third Subheading,L6,CSS节内4级标记,标题7,PIM 61,H61,BOD 41,PIM 62,H62,BOD 42,PIM 63,H63,PIM 64,H64,PIM 65,H65,BOD 43,PIM 611,H611,BOD 411,PIM 621,H621,BOD 421,PIM 631,H631,PIM 641,H641,H66"/>
    <w:basedOn w:val="a"/>
    <w:next w:val="a"/>
    <w:link w:val="6Char"/>
    <w:uiPriority w:val="9"/>
    <w:qFormat/>
    <w:rsid w:val="00A20456"/>
    <w:pPr>
      <w:keepNext/>
      <w:keepLines/>
      <w:numPr>
        <w:ilvl w:val="5"/>
        <w:numId w:val="20"/>
      </w:numPr>
      <w:spacing w:line="360" w:lineRule="auto"/>
      <w:outlineLvl w:val="5"/>
    </w:pPr>
    <w:rPr>
      <w:rFonts w:ascii="Times New Roman" w:eastAsia="宋体" w:hAnsi="Times New Roman" w:cs="Times New Roman"/>
      <w:bCs/>
      <w:sz w:val="28"/>
      <w:szCs w:val="24"/>
      <w:lang w:val="zh-CN"/>
    </w:rPr>
  </w:style>
  <w:style w:type="paragraph" w:styleId="7">
    <w:name w:val="heading 7"/>
    <w:basedOn w:val="a"/>
    <w:next w:val="a"/>
    <w:link w:val="7Char"/>
    <w:uiPriority w:val="9"/>
    <w:qFormat/>
    <w:rsid w:val="00A20456"/>
    <w:pPr>
      <w:keepNext/>
      <w:keepLines/>
      <w:numPr>
        <w:ilvl w:val="6"/>
        <w:numId w:val="20"/>
      </w:numPr>
      <w:spacing w:line="360" w:lineRule="auto"/>
      <w:outlineLvl w:val="6"/>
    </w:pPr>
    <w:rPr>
      <w:rFonts w:ascii="Times New Roman" w:eastAsia="宋体" w:hAnsi="Times New Roman" w:cs="Times New Roman"/>
      <w:bCs/>
      <w:sz w:val="28"/>
      <w:szCs w:val="24"/>
      <w:lang w:val="zh-CN"/>
    </w:rPr>
  </w:style>
  <w:style w:type="paragraph" w:styleId="8">
    <w:name w:val="heading 8"/>
    <w:basedOn w:val="a"/>
    <w:next w:val="a"/>
    <w:link w:val="8Char"/>
    <w:uiPriority w:val="9"/>
    <w:qFormat/>
    <w:rsid w:val="00A20456"/>
    <w:pPr>
      <w:keepNext/>
      <w:keepLines/>
      <w:numPr>
        <w:ilvl w:val="7"/>
        <w:numId w:val="20"/>
      </w:numPr>
      <w:spacing w:line="360" w:lineRule="auto"/>
      <w:outlineLvl w:val="7"/>
    </w:pPr>
    <w:rPr>
      <w:rFonts w:ascii="Times New Roman" w:eastAsia="宋体" w:hAnsi="Times New Roman" w:cs="Times New Roman"/>
      <w:sz w:val="28"/>
      <w:szCs w:val="24"/>
      <w:lang w:val="zh-CN"/>
    </w:rPr>
  </w:style>
  <w:style w:type="paragraph" w:styleId="9">
    <w:name w:val="heading 9"/>
    <w:basedOn w:val="a"/>
    <w:next w:val="a"/>
    <w:link w:val="9Char"/>
    <w:uiPriority w:val="9"/>
    <w:qFormat/>
    <w:rsid w:val="00A20456"/>
    <w:pPr>
      <w:keepNext/>
      <w:keepLines/>
      <w:numPr>
        <w:ilvl w:val="8"/>
        <w:numId w:val="20"/>
      </w:numPr>
      <w:spacing w:line="360" w:lineRule="auto"/>
      <w:outlineLvl w:val="8"/>
    </w:pPr>
    <w:rPr>
      <w:rFonts w:ascii="Times New Roman" w:eastAsia="宋体" w:hAnsi="Times New Roman" w:cs="Times New Roman"/>
      <w:sz w:val="28"/>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0"/>
    <w:qFormat/>
    <w:rsid w:val="00A20456"/>
    <w:rPr>
      <w:rFonts w:ascii="宋体" w:eastAsia="宋体" w:hAnsi="宋体" w:cs="Times New Roman"/>
      <w:bCs/>
      <w:kern w:val="44"/>
      <w:sz w:val="44"/>
      <w:szCs w:val="44"/>
      <w:lang w:val="zh-CN"/>
    </w:rPr>
  </w:style>
  <w:style w:type="paragraph" w:customStyle="1" w:styleId="my">
    <w:name w:val="my正文"/>
    <w:basedOn w:val="a"/>
    <w:link w:val="myChar"/>
    <w:qFormat/>
    <w:rsid w:val="00A20456"/>
    <w:pPr>
      <w:spacing w:line="360" w:lineRule="auto"/>
      <w:ind w:firstLineChars="200" w:firstLine="480"/>
    </w:pPr>
    <w:rPr>
      <w:rFonts w:ascii="Times New Roman" w:eastAsia="宋体" w:hAnsi="Times New Roman" w:cs="Times New Roman"/>
      <w:kern w:val="0"/>
      <w:sz w:val="24"/>
      <w:szCs w:val="24"/>
      <w:lang w:val="zh-CN"/>
    </w:rPr>
  </w:style>
  <w:style w:type="character" w:customStyle="1" w:styleId="myChar">
    <w:name w:val="my正文 Char"/>
    <w:link w:val="my"/>
    <w:qFormat/>
    <w:rsid w:val="00A20456"/>
    <w:rPr>
      <w:rFonts w:ascii="Times New Roman" w:eastAsia="宋体" w:hAnsi="Times New Roman" w:cs="Times New Roman"/>
      <w:kern w:val="0"/>
      <w:sz w:val="24"/>
      <w:szCs w:val="24"/>
      <w:lang w:val="zh-CN"/>
    </w:rPr>
  </w:style>
  <w:style w:type="character" w:customStyle="1" w:styleId="2Char">
    <w:name w:val="标题 2 Char"/>
    <w:aliases w:val="H2 Char,标题 1.1 Char,sect 1.2 Char,h2 Char,2 Char,Header 2 Char,l2 Char,Level 2 Head Char,heading 2 Char,H2normal full Char,Heading 2 Hidden Char,标题 4.1 Char,Heading 2 CCBS Char,第一章 标题 2 Char,ISO1 Char,2nd level Char,DO NOT USE_h2 Char,chn Char"/>
    <w:basedOn w:val="a0"/>
    <w:link w:val="2"/>
    <w:rsid w:val="00A20456"/>
    <w:rPr>
      <w:rFonts w:ascii="宋体" w:eastAsia="宋体" w:hAnsi="宋体" w:cs="Times New Roman"/>
      <w:b/>
      <w:bCs/>
      <w:sz w:val="32"/>
      <w:szCs w:val="32"/>
      <w:lang w:val="zh-CN"/>
    </w:rPr>
  </w:style>
  <w:style w:type="character" w:customStyle="1" w:styleId="3Char">
    <w:name w:val="标题 3 Char"/>
    <w:basedOn w:val="a0"/>
    <w:link w:val="3"/>
    <w:rsid w:val="00A20456"/>
    <w:rPr>
      <w:rFonts w:ascii="Times New Roman" w:eastAsia="宋体" w:hAnsi="Times New Roman" w:cs="Times New Roman"/>
      <w:bCs/>
      <w:sz w:val="28"/>
      <w:szCs w:val="28"/>
      <w:lang w:val="zh-CN"/>
    </w:rPr>
  </w:style>
  <w:style w:type="character" w:customStyle="1" w:styleId="4Char">
    <w:name w:val="标题 4 Char"/>
    <w:basedOn w:val="a0"/>
    <w:link w:val="4"/>
    <w:rsid w:val="00A20456"/>
    <w:rPr>
      <w:rFonts w:ascii="Times New Roman" w:eastAsia="宋体" w:hAnsi="Times New Roman" w:cs="Times New Roman"/>
      <w:bCs/>
      <w:sz w:val="28"/>
      <w:szCs w:val="28"/>
      <w:lang w:val="zh-CN"/>
    </w:rPr>
  </w:style>
  <w:style w:type="character" w:customStyle="1" w:styleId="5Char">
    <w:name w:val="标题 5 Char"/>
    <w:basedOn w:val="a0"/>
    <w:link w:val="5"/>
    <w:rsid w:val="00A20456"/>
    <w:rPr>
      <w:rFonts w:ascii="Times New Roman" w:eastAsia="宋体" w:hAnsi="Times New Roman" w:cs="Times New Roman"/>
      <w:bCs/>
      <w:sz w:val="28"/>
      <w:szCs w:val="28"/>
      <w:lang w:val="zh-CN"/>
    </w:rPr>
  </w:style>
  <w:style w:type="character" w:customStyle="1" w:styleId="6Char">
    <w:name w:val="标题 6 Char"/>
    <w:aliases w:val="PIM 6 Char,H6 Char,Bullet list Char,6 Char,BOD 4 Char,Legal Level 1. Char,h6 Char,h61 Char,heading 61 Char,第五层条 Char,Third Subheading Char,L6 Char,CSS节内4级标记 Char,标题7 Char,PIM 61 Char,H61 Char,BOD 41 Char,PIM 62 Char,H62 Char,BOD 42 Char"/>
    <w:basedOn w:val="a0"/>
    <w:link w:val="6"/>
    <w:uiPriority w:val="9"/>
    <w:rsid w:val="00A20456"/>
    <w:rPr>
      <w:rFonts w:ascii="Times New Roman" w:eastAsia="宋体" w:hAnsi="Times New Roman" w:cs="Times New Roman"/>
      <w:bCs/>
      <w:sz w:val="28"/>
      <w:szCs w:val="24"/>
      <w:lang w:val="zh-CN"/>
    </w:rPr>
  </w:style>
  <w:style w:type="character" w:customStyle="1" w:styleId="7Char">
    <w:name w:val="标题 7 Char"/>
    <w:basedOn w:val="a0"/>
    <w:link w:val="7"/>
    <w:uiPriority w:val="9"/>
    <w:rsid w:val="00A20456"/>
    <w:rPr>
      <w:rFonts w:ascii="Times New Roman" w:eastAsia="宋体" w:hAnsi="Times New Roman" w:cs="Times New Roman"/>
      <w:bCs/>
      <w:sz w:val="28"/>
      <w:szCs w:val="24"/>
      <w:lang w:val="zh-CN"/>
    </w:rPr>
  </w:style>
  <w:style w:type="character" w:customStyle="1" w:styleId="8Char">
    <w:name w:val="标题 8 Char"/>
    <w:basedOn w:val="a0"/>
    <w:link w:val="8"/>
    <w:uiPriority w:val="9"/>
    <w:rsid w:val="00A20456"/>
    <w:rPr>
      <w:rFonts w:ascii="Times New Roman" w:eastAsia="宋体" w:hAnsi="Times New Roman" w:cs="Times New Roman"/>
      <w:sz w:val="28"/>
      <w:szCs w:val="24"/>
      <w:lang w:val="zh-CN"/>
    </w:rPr>
  </w:style>
  <w:style w:type="character" w:customStyle="1" w:styleId="9Char">
    <w:name w:val="标题 9 Char"/>
    <w:basedOn w:val="a0"/>
    <w:link w:val="9"/>
    <w:uiPriority w:val="9"/>
    <w:rsid w:val="00A20456"/>
    <w:rPr>
      <w:rFonts w:ascii="Times New Roman" w:eastAsia="宋体" w:hAnsi="Times New Roman" w:cs="Times New Roman"/>
      <w:sz w:val="28"/>
      <w:szCs w:val="21"/>
      <w:lang w:val="zh-CN"/>
    </w:rPr>
  </w:style>
  <w:style w:type="paragraph" w:styleId="a3">
    <w:name w:val="header"/>
    <w:aliases w:val="Ò³Ã¼,headerU"/>
    <w:basedOn w:val="a"/>
    <w:link w:val="Char"/>
    <w:uiPriority w:val="99"/>
    <w:unhideWhenUsed/>
    <w:qFormat/>
    <w:rsid w:val="00A2045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headerU Char"/>
    <w:basedOn w:val="a0"/>
    <w:link w:val="a3"/>
    <w:uiPriority w:val="99"/>
    <w:qFormat/>
    <w:rsid w:val="00A20456"/>
    <w:rPr>
      <w:sz w:val="18"/>
      <w:szCs w:val="18"/>
    </w:rPr>
  </w:style>
  <w:style w:type="paragraph" w:styleId="a4">
    <w:name w:val="footer"/>
    <w:aliases w:val="Footer-Even,FtrF"/>
    <w:basedOn w:val="a"/>
    <w:link w:val="Char0"/>
    <w:uiPriority w:val="99"/>
    <w:unhideWhenUsed/>
    <w:qFormat/>
    <w:rsid w:val="00A20456"/>
    <w:pPr>
      <w:tabs>
        <w:tab w:val="center" w:pos="4153"/>
        <w:tab w:val="right" w:pos="8306"/>
      </w:tabs>
      <w:snapToGrid w:val="0"/>
      <w:jc w:val="left"/>
    </w:pPr>
    <w:rPr>
      <w:sz w:val="18"/>
      <w:szCs w:val="18"/>
    </w:rPr>
  </w:style>
  <w:style w:type="character" w:customStyle="1" w:styleId="Char0">
    <w:name w:val="页脚 Char"/>
    <w:aliases w:val="Footer-Even Char,FtrF Char"/>
    <w:basedOn w:val="a0"/>
    <w:link w:val="a4"/>
    <w:uiPriority w:val="99"/>
    <w:qFormat/>
    <w:rsid w:val="00A20456"/>
    <w:rPr>
      <w:sz w:val="18"/>
      <w:szCs w:val="18"/>
    </w:rPr>
  </w:style>
  <w:style w:type="paragraph" w:customStyle="1" w:styleId="11">
    <w:name w:val="1级标题"/>
    <w:basedOn w:val="a"/>
    <w:qFormat/>
    <w:rsid w:val="00A20456"/>
    <w:pPr>
      <w:keepLines/>
      <w:pageBreakBefore/>
      <w:spacing w:before="240" w:after="240" w:line="360" w:lineRule="auto"/>
      <w:ind w:firstLine="454"/>
      <w:contextualSpacing/>
      <w:jc w:val="center"/>
      <w:outlineLvl w:val="0"/>
    </w:pPr>
    <w:rPr>
      <w:rFonts w:ascii="黑体" w:eastAsia="黑体" w:hAnsi="黑体" w:cs="Times New Roman"/>
      <w:kern w:val="0"/>
      <w:sz w:val="36"/>
      <w:szCs w:val="36"/>
      <w:lang w:eastAsia="en-US" w:bidi="en-US"/>
    </w:rPr>
  </w:style>
  <w:style w:type="paragraph" w:customStyle="1" w:styleId="20">
    <w:name w:val="2级标题"/>
    <w:basedOn w:val="a"/>
    <w:qFormat/>
    <w:rsid w:val="00A20456"/>
    <w:pPr>
      <w:keepLines/>
      <w:spacing w:before="240" w:after="120" w:line="360" w:lineRule="auto"/>
      <w:contextualSpacing/>
      <w:jc w:val="left"/>
      <w:outlineLvl w:val="1"/>
    </w:pPr>
    <w:rPr>
      <w:rFonts w:ascii="黑体" w:eastAsia="宋体" w:hAnsi="黑体" w:cs="Times New Roman"/>
      <w:kern w:val="0"/>
      <w:sz w:val="28"/>
      <w:szCs w:val="28"/>
      <w:lang w:eastAsia="en-US" w:bidi="en-US"/>
    </w:rPr>
  </w:style>
  <w:style w:type="character" w:customStyle="1" w:styleId="Char1">
    <w:name w:val="批注文字 Char"/>
    <w:basedOn w:val="a0"/>
    <w:link w:val="a5"/>
    <w:rsid w:val="00A20456"/>
    <w:rPr>
      <w:rFonts w:ascii="宋体" w:eastAsia="宋体" w:hAnsi="宋体"/>
      <w:sz w:val="24"/>
      <w:szCs w:val="24"/>
    </w:rPr>
  </w:style>
  <w:style w:type="paragraph" w:styleId="a5">
    <w:name w:val="annotation text"/>
    <w:basedOn w:val="a"/>
    <w:link w:val="Char1"/>
    <w:unhideWhenUsed/>
    <w:rsid w:val="00A20456"/>
    <w:pPr>
      <w:spacing w:line="360" w:lineRule="auto"/>
      <w:jc w:val="left"/>
    </w:pPr>
    <w:rPr>
      <w:rFonts w:ascii="宋体" w:eastAsia="宋体" w:hAnsi="宋体"/>
      <w:sz w:val="24"/>
      <w:szCs w:val="24"/>
    </w:rPr>
  </w:style>
  <w:style w:type="character" w:customStyle="1" w:styleId="12">
    <w:name w:val="批注文字 字符1"/>
    <w:basedOn w:val="a0"/>
    <w:uiPriority w:val="99"/>
    <w:semiHidden/>
    <w:rsid w:val="00A20456"/>
  </w:style>
  <w:style w:type="character" w:styleId="a6">
    <w:name w:val="annotation reference"/>
    <w:basedOn w:val="a0"/>
    <w:semiHidden/>
    <w:unhideWhenUsed/>
    <w:rsid w:val="00A20456"/>
    <w:rPr>
      <w:sz w:val="21"/>
      <w:szCs w:val="21"/>
    </w:rPr>
  </w:style>
  <w:style w:type="paragraph" w:styleId="a7">
    <w:name w:val="Balloon Text"/>
    <w:basedOn w:val="a"/>
    <w:link w:val="Char2"/>
    <w:uiPriority w:val="99"/>
    <w:semiHidden/>
    <w:unhideWhenUsed/>
    <w:rsid w:val="00A20456"/>
    <w:rPr>
      <w:sz w:val="18"/>
      <w:szCs w:val="18"/>
    </w:rPr>
  </w:style>
  <w:style w:type="character" w:customStyle="1" w:styleId="Char2">
    <w:name w:val="批注框文本 Char"/>
    <w:basedOn w:val="a0"/>
    <w:link w:val="a7"/>
    <w:uiPriority w:val="99"/>
    <w:semiHidden/>
    <w:rsid w:val="00A20456"/>
    <w:rPr>
      <w:sz w:val="18"/>
      <w:szCs w:val="18"/>
    </w:rPr>
  </w:style>
  <w:style w:type="character" w:customStyle="1" w:styleId="30">
    <w:name w:val="标题 3 字符"/>
    <w:basedOn w:val="a0"/>
    <w:rsid w:val="00A20456"/>
    <w:rPr>
      <w:b/>
      <w:bCs/>
      <w:sz w:val="32"/>
      <w:szCs w:val="32"/>
    </w:rPr>
  </w:style>
  <w:style w:type="paragraph" w:styleId="a8">
    <w:name w:val="List Paragraph"/>
    <w:aliases w:val="List,List1,lp1,Bullet List,FooterText,numbered,Paragraphe de liste1,List11,stc标题4,符号列表,List111,List1111,List11111,List111111,List1111111,List11111111,List111111111,List1111111111,List11111111111,List111111111111,List1111111111111,列表1,List2"/>
    <w:basedOn w:val="a"/>
    <w:link w:val="Char3"/>
    <w:uiPriority w:val="34"/>
    <w:qFormat/>
    <w:rsid w:val="00A20456"/>
    <w:pPr>
      <w:ind w:firstLineChars="200" w:firstLine="420"/>
    </w:pPr>
  </w:style>
  <w:style w:type="character" w:customStyle="1" w:styleId="Char3">
    <w:name w:val="列出段落 Char"/>
    <w:aliases w:val="List Char,List1 Char,lp1 Char,Bullet List Char,FooterText Char,numbered Char,Paragraphe de liste1 Char,List11 Char,stc标题4 Char,符号列表 Char,List111 Char,List1111 Char,List11111 Char,List111111 Char,List1111111 Char,List11111111 Char,列表1 Char"/>
    <w:basedOn w:val="a0"/>
    <w:link w:val="a8"/>
    <w:uiPriority w:val="34"/>
    <w:qFormat/>
    <w:rsid w:val="00A20456"/>
  </w:style>
  <w:style w:type="character" w:customStyle="1" w:styleId="1Char">
    <w:name w:val="标题 1 Char"/>
    <w:basedOn w:val="a0"/>
    <w:rsid w:val="00A20456"/>
    <w:rPr>
      <w:b/>
      <w:bCs/>
      <w:kern w:val="44"/>
      <w:sz w:val="44"/>
      <w:szCs w:val="44"/>
    </w:rPr>
  </w:style>
  <w:style w:type="paragraph" w:styleId="a9">
    <w:name w:val="caption"/>
    <w:aliases w:val="Caption Char,信息主题,信息主题1"/>
    <w:basedOn w:val="a"/>
    <w:next w:val="a"/>
    <w:link w:val="Char4"/>
    <w:uiPriority w:val="99"/>
    <w:unhideWhenUsed/>
    <w:qFormat/>
    <w:rsid w:val="00A20456"/>
    <w:pPr>
      <w:spacing w:line="360" w:lineRule="auto"/>
      <w:jc w:val="center"/>
    </w:pPr>
    <w:rPr>
      <w:rFonts w:ascii="Times New Roman" w:eastAsia="宋体" w:hAnsi="Times New Roman" w:cs="Times New Roman"/>
      <w:b/>
      <w:szCs w:val="20"/>
      <w:lang w:val="zh-CN"/>
    </w:rPr>
  </w:style>
  <w:style w:type="character" w:customStyle="1" w:styleId="Char4">
    <w:name w:val="题注 Char"/>
    <w:aliases w:val="Caption Char Char,信息主题 Char,信息主题1 Char"/>
    <w:link w:val="a9"/>
    <w:uiPriority w:val="99"/>
    <w:qFormat/>
    <w:rsid w:val="00A20456"/>
    <w:rPr>
      <w:rFonts w:ascii="Times New Roman" w:eastAsia="宋体" w:hAnsi="Times New Roman" w:cs="Times New Roman"/>
      <w:b/>
      <w:szCs w:val="20"/>
      <w:lang w:val="zh-CN"/>
    </w:rPr>
  </w:style>
  <w:style w:type="paragraph" w:styleId="aa">
    <w:name w:val="Body Text Indent"/>
    <w:basedOn w:val="a"/>
    <w:link w:val="Char5"/>
    <w:uiPriority w:val="99"/>
    <w:qFormat/>
    <w:rsid w:val="00A20456"/>
    <w:pPr>
      <w:ind w:firstLineChars="200" w:firstLine="640"/>
    </w:pPr>
    <w:rPr>
      <w:rFonts w:ascii="仿宋_GB2312" w:eastAsia="仿宋_GB2312"/>
      <w:sz w:val="32"/>
    </w:rPr>
  </w:style>
  <w:style w:type="character" w:customStyle="1" w:styleId="Char5">
    <w:name w:val="正文文本缩进 Char"/>
    <w:basedOn w:val="a0"/>
    <w:link w:val="aa"/>
    <w:uiPriority w:val="99"/>
    <w:rsid w:val="00A20456"/>
    <w:rPr>
      <w:rFonts w:ascii="仿宋_GB2312" w:eastAsia="仿宋_GB2312"/>
      <w:sz w:val="32"/>
    </w:rPr>
  </w:style>
  <w:style w:type="paragraph" w:customStyle="1" w:styleId="1">
    <w:name w:val="样式1"/>
    <w:basedOn w:val="a8"/>
    <w:link w:val="13"/>
    <w:qFormat/>
    <w:rsid w:val="00A20456"/>
    <w:pPr>
      <w:numPr>
        <w:numId w:val="3"/>
      </w:numPr>
      <w:ind w:firstLineChars="0" w:firstLine="0"/>
      <w:jc w:val="left"/>
    </w:pPr>
    <w:rPr>
      <w:rFonts w:ascii="宋体" w:eastAsia="宋体" w:hAnsi="宋体"/>
      <w:sz w:val="28"/>
      <w:szCs w:val="32"/>
    </w:rPr>
  </w:style>
  <w:style w:type="character" w:customStyle="1" w:styleId="13">
    <w:name w:val="样式1 字符"/>
    <w:basedOn w:val="Char3"/>
    <w:link w:val="1"/>
    <w:rsid w:val="00A20456"/>
    <w:rPr>
      <w:rFonts w:ascii="宋体" w:eastAsia="宋体" w:hAnsi="宋体"/>
      <w:sz w:val="28"/>
      <w:szCs w:val="32"/>
    </w:rPr>
  </w:style>
  <w:style w:type="paragraph" w:customStyle="1" w:styleId="ab">
    <w:name w:val="表体"/>
    <w:link w:val="Char6"/>
    <w:rsid w:val="00A20456"/>
    <w:pPr>
      <w:widowControl w:val="0"/>
      <w:jc w:val="both"/>
    </w:pPr>
    <w:rPr>
      <w:rFonts w:ascii="Times New Roman" w:eastAsia="黑体" w:hAnsi="Times New Roman" w:cs="Times New Roman"/>
      <w:kern w:val="0"/>
      <w:sz w:val="20"/>
      <w:szCs w:val="20"/>
    </w:rPr>
  </w:style>
  <w:style w:type="character" w:customStyle="1" w:styleId="Char6">
    <w:name w:val="表体 Char"/>
    <w:link w:val="ab"/>
    <w:locked/>
    <w:rsid w:val="00A20456"/>
    <w:rPr>
      <w:rFonts w:ascii="Times New Roman" w:eastAsia="黑体" w:hAnsi="Times New Roman" w:cs="Times New Roman"/>
      <w:kern w:val="0"/>
      <w:sz w:val="20"/>
      <w:szCs w:val="20"/>
    </w:rPr>
  </w:style>
  <w:style w:type="character" w:customStyle="1" w:styleId="font21">
    <w:name w:val="font21"/>
    <w:basedOn w:val="a0"/>
    <w:rsid w:val="00A20456"/>
    <w:rPr>
      <w:rFonts w:ascii="微软雅黑" w:eastAsia="微软雅黑" w:hAnsi="微软雅黑" w:cs="微软雅黑" w:hint="eastAsia"/>
      <w:color w:val="FF0000"/>
      <w:sz w:val="18"/>
      <w:szCs w:val="18"/>
      <w:u w:val="none"/>
    </w:rPr>
  </w:style>
  <w:style w:type="character" w:customStyle="1" w:styleId="font11">
    <w:name w:val="font11"/>
    <w:basedOn w:val="a0"/>
    <w:rsid w:val="00A20456"/>
    <w:rPr>
      <w:rFonts w:ascii="微软雅黑" w:eastAsia="微软雅黑" w:hAnsi="微软雅黑" w:cs="微软雅黑" w:hint="eastAsia"/>
      <w:color w:val="0000FF"/>
      <w:sz w:val="18"/>
      <w:szCs w:val="18"/>
      <w:u w:val="none"/>
    </w:rPr>
  </w:style>
  <w:style w:type="character" w:customStyle="1" w:styleId="font141">
    <w:name w:val="font141"/>
    <w:basedOn w:val="a0"/>
    <w:rsid w:val="00A20456"/>
    <w:rPr>
      <w:rFonts w:ascii="微软雅黑" w:eastAsia="微软雅黑" w:hAnsi="微软雅黑" w:cs="微软雅黑" w:hint="eastAsia"/>
      <w:color w:val="000000"/>
      <w:sz w:val="18"/>
      <w:szCs w:val="18"/>
      <w:u w:val="none"/>
    </w:rPr>
  </w:style>
  <w:style w:type="character" w:customStyle="1" w:styleId="font51">
    <w:name w:val="font51"/>
    <w:basedOn w:val="a0"/>
    <w:rsid w:val="00A20456"/>
    <w:rPr>
      <w:rFonts w:ascii="微软雅黑" w:eastAsia="微软雅黑" w:hAnsi="微软雅黑" w:cs="微软雅黑" w:hint="eastAsia"/>
      <w:color w:val="000000"/>
      <w:sz w:val="18"/>
      <w:szCs w:val="18"/>
      <w:u w:val="none"/>
    </w:rPr>
  </w:style>
  <w:style w:type="character" w:customStyle="1" w:styleId="font01">
    <w:name w:val="font01"/>
    <w:basedOn w:val="a0"/>
    <w:rsid w:val="00A20456"/>
    <w:rPr>
      <w:rFonts w:ascii="微软雅黑" w:eastAsia="微软雅黑" w:hAnsi="微软雅黑" w:cs="微软雅黑" w:hint="eastAsia"/>
      <w:b/>
      <w:color w:val="FF0000"/>
      <w:sz w:val="18"/>
      <w:szCs w:val="18"/>
      <w:u w:val="single"/>
    </w:rPr>
  </w:style>
  <w:style w:type="character" w:customStyle="1" w:styleId="font111">
    <w:name w:val="font111"/>
    <w:basedOn w:val="a0"/>
    <w:rsid w:val="00A20456"/>
    <w:rPr>
      <w:rFonts w:ascii="微软雅黑" w:eastAsia="微软雅黑" w:hAnsi="微软雅黑" w:cs="微软雅黑" w:hint="eastAsia"/>
      <w:b/>
      <w:color w:val="FF0000"/>
      <w:sz w:val="18"/>
      <w:szCs w:val="18"/>
      <w:u w:val="none"/>
    </w:rPr>
  </w:style>
  <w:style w:type="character" w:customStyle="1" w:styleId="font101">
    <w:name w:val="font101"/>
    <w:basedOn w:val="a0"/>
    <w:rsid w:val="00A20456"/>
    <w:rPr>
      <w:rFonts w:ascii="微软雅黑" w:eastAsia="微软雅黑" w:hAnsi="微软雅黑" w:cs="微软雅黑" w:hint="eastAsia"/>
      <w:b/>
      <w:color w:val="FF0000"/>
      <w:sz w:val="18"/>
      <w:szCs w:val="18"/>
      <w:u w:val="single"/>
    </w:rPr>
  </w:style>
  <w:style w:type="character" w:customStyle="1" w:styleId="font171">
    <w:name w:val="font171"/>
    <w:basedOn w:val="a0"/>
    <w:rsid w:val="00A20456"/>
    <w:rPr>
      <w:rFonts w:ascii="微软雅黑" w:eastAsia="微软雅黑" w:hAnsi="微软雅黑" w:cs="微软雅黑" w:hint="eastAsia"/>
      <w:color w:val="000000"/>
      <w:sz w:val="18"/>
      <w:szCs w:val="18"/>
      <w:u w:val="none"/>
    </w:rPr>
  </w:style>
  <w:style w:type="character" w:customStyle="1" w:styleId="font41">
    <w:name w:val="font41"/>
    <w:basedOn w:val="a0"/>
    <w:rsid w:val="00A20456"/>
    <w:rPr>
      <w:rFonts w:ascii="微软雅黑" w:eastAsia="微软雅黑" w:hAnsi="微软雅黑" w:cs="微软雅黑" w:hint="eastAsia"/>
      <w:color w:val="000000"/>
      <w:sz w:val="18"/>
      <w:szCs w:val="18"/>
      <w:u w:val="none"/>
    </w:rPr>
  </w:style>
  <w:style w:type="paragraph" w:customStyle="1" w:styleId="14">
    <w:name w:val="列出段落1"/>
    <w:basedOn w:val="a"/>
    <w:qFormat/>
    <w:rsid w:val="00A20456"/>
    <w:pPr>
      <w:ind w:firstLineChars="200" w:firstLine="200"/>
    </w:pPr>
    <w:rPr>
      <w:rFonts w:ascii="Calibri" w:eastAsia="宋体" w:hAnsi="Calibri" w:cs="Times New Roman"/>
    </w:rPr>
  </w:style>
  <w:style w:type="paragraph" w:customStyle="1" w:styleId="Style3">
    <w:name w:val="_Style 3"/>
    <w:basedOn w:val="a"/>
    <w:uiPriority w:val="99"/>
    <w:qFormat/>
    <w:rsid w:val="00A20456"/>
    <w:pPr>
      <w:ind w:firstLineChars="200" w:firstLine="200"/>
    </w:pPr>
    <w:rPr>
      <w:rFonts w:ascii="Calibri" w:eastAsia="宋体" w:hAnsi="Calibri" w:cs="Times New Roman"/>
    </w:rPr>
  </w:style>
  <w:style w:type="paragraph" w:customStyle="1" w:styleId="TableParagraph">
    <w:name w:val="Table Paragraph"/>
    <w:basedOn w:val="a"/>
    <w:uiPriority w:val="1"/>
    <w:unhideWhenUsed/>
    <w:qFormat/>
    <w:rsid w:val="00A20456"/>
    <w:rPr>
      <w:sz w:val="24"/>
      <w:szCs w:val="20"/>
    </w:rPr>
  </w:style>
  <w:style w:type="paragraph" w:styleId="70">
    <w:name w:val="toc 7"/>
    <w:basedOn w:val="a"/>
    <w:next w:val="a"/>
    <w:uiPriority w:val="39"/>
    <w:unhideWhenUsed/>
    <w:rsid w:val="00A20456"/>
    <w:pPr>
      <w:ind w:leftChars="1200" w:left="2520"/>
    </w:pPr>
    <w:rPr>
      <w:rFonts w:ascii="宋体" w:eastAsia="宋体" w:hAnsi="宋体" w:cs="宋体"/>
      <w:sz w:val="24"/>
    </w:rPr>
  </w:style>
  <w:style w:type="paragraph" w:styleId="ac">
    <w:name w:val="Normal Indent"/>
    <w:basedOn w:val="a"/>
    <w:uiPriority w:val="99"/>
    <w:semiHidden/>
    <w:unhideWhenUsed/>
    <w:rsid w:val="00A20456"/>
    <w:pPr>
      <w:spacing w:line="360" w:lineRule="auto"/>
      <w:ind w:firstLineChars="200" w:firstLine="420"/>
    </w:pPr>
    <w:rPr>
      <w:rFonts w:ascii="宋体" w:eastAsia="宋体" w:hAnsi="宋体" w:cs="宋体"/>
      <w:sz w:val="24"/>
      <w:szCs w:val="24"/>
    </w:rPr>
  </w:style>
  <w:style w:type="character" w:customStyle="1" w:styleId="Char7">
    <w:name w:val="正文文本 Char"/>
    <w:basedOn w:val="a0"/>
    <w:link w:val="ad"/>
    <w:uiPriority w:val="99"/>
    <w:semiHidden/>
    <w:rsid w:val="00A20456"/>
    <w:rPr>
      <w:rFonts w:ascii="Times New Roman" w:eastAsia="宋体" w:hAnsi="Times New Roman" w:cs="Times New Roman"/>
      <w:sz w:val="24"/>
      <w:szCs w:val="24"/>
    </w:rPr>
  </w:style>
  <w:style w:type="paragraph" w:styleId="ad">
    <w:name w:val="Body Text"/>
    <w:basedOn w:val="a"/>
    <w:link w:val="Char7"/>
    <w:uiPriority w:val="99"/>
    <w:semiHidden/>
    <w:unhideWhenUsed/>
    <w:rsid w:val="00A20456"/>
    <w:pPr>
      <w:spacing w:after="120" w:line="360" w:lineRule="auto"/>
    </w:pPr>
    <w:rPr>
      <w:rFonts w:ascii="Times New Roman" w:eastAsia="宋体" w:hAnsi="Times New Roman" w:cs="Times New Roman"/>
      <w:sz w:val="24"/>
      <w:szCs w:val="24"/>
    </w:rPr>
  </w:style>
  <w:style w:type="character" w:customStyle="1" w:styleId="15">
    <w:name w:val="正文文本 字符1"/>
    <w:basedOn w:val="a0"/>
    <w:uiPriority w:val="99"/>
    <w:semiHidden/>
    <w:rsid w:val="00A20456"/>
  </w:style>
  <w:style w:type="paragraph" w:styleId="50">
    <w:name w:val="toc 5"/>
    <w:basedOn w:val="a"/>
    <w:next w:val="a"/>
    <w:uiPriority w:val="39"/>
    <w:unhideWhenUsed/>
    <w:rsid w:val="00A20456"/>
    <w:pPr>
      <w:ind w:leftChars="800" w:left="1680"/>
    </w:pPr>
    <w:rPr>
      <w:rFonts w:ascii="宋体" w:eastAsia="宋体" w:hAnsi="宋体" w:cs="宋体"/>
      <w:sz w:val="24"/>
    </w:rPr>
  </w:style>
  <w:style w:type="paragraph" w:styleId="31">
    <w:name w:val="toc 3"/>
    <w:basedOn w:val="a"/>
    <w:next w:val="a"/>
    <w:uiPriority w:val="39"/>
    <w:unhideWhenUsed/>
    <w:rsid w:val="00A20456"/>
    <w:pPr>
      <w:spacing w:line="360" w:lineRule="auto"/>
      <w:ind w:leftChars="400" w:left="840"/>
    </w:pPr>
    <w:rPr>
      <w:rFonts w:ascii="宋体" w:eastAsia="宋体" w:hAnsi="宋体" w:cs="宋体"/>
      <w:sz w:val="24"/>
      <w:szCs w:val="24"/>
    </w:rPr>
  </w:style>
  <w:style w:type="paragraph" w:styleId="ae">
    <w:name w:val="Plain Text"/>
    <w:aliases w:val="普通文字 Char,普通文字1,普通文字2,普通文字3,普通文字4,普通文字5,普通文字6,普通文字11,普通文字21,普通文字31,普通文字41,普通文字7"/>
    <w:basedOn w:val="a"/>
    <w:link w:val="Char8"/>
    <w:rsid w:val="00A20456"/>
    <w:rPr>
      <w:rFonts w:ascii="宋体" w:eastAsia="宋体" w:hAnsi="Courier New" w:cs="宋体"/>
      <w:szCs w:val="24"/>
    </w:rPr>
  </w:style>
  <w:style w:type="character" w:customStyle="1" w:styleId="Char8">
    <w:name w:val="纯文本 Char"/>
    <w:aliases w:val="普通文字 Char Char,普通文字1 Char,普通文字2 Char,普通文字3 Char,普通文字4 Char,普通文字5 Char,普通文字6 Char,普通文字11 Char,普通文字21 Char,普通文字31 Char,普通文字41 Char,普通文字7 Char"/>
    <w:basedOn w:val="a0"/>
    <w:link w:val="ae"/>
    <w:rsid w:val="00A20456"/>
    <w:rPr>
      <w:rFonts w:ascii="宋体" w:eastAsia="宋体" w:hAnsi="Courier New" w:cs="宋体"/>
      <w:szCs w:val="24"/>
    </w:rPr>
  </w:style>
  <w:style w:type="paragraph" w:styleId="80">
    <w:name w:val="toc 8"/>
    <w:basedOn w:val="a"/>
    <w:next w:val="a"/>
    <w:uiPriority w:val="39"/>
    <w:unhideWhenUsed/>
    <w:rsid w:val="00A20456"/>
    <w:pPr>
      <w:ind w:leftChars="1400" w:left="2940"/>
    </w:pPr>
    <w:rPr>
      <w:rFonts w:ascii="宋体" w:eastAsia="宋体" w:hAnsi="宋体" w:cs="宋体"/>
      <w:sz w:val="24"/>
    </w:rPr>
  </w:style>
  <w:style w:type="paragraph" w:styleId="16">
    <w:name w:val="toc 1"/>
    <w:basedOn w:val="a"/>
    <w:next w:val="a"/>
    <w:uiPriority w:val="39"/>
    <w:unhideWhenUsed/>
    <w:rsid w:val="00A20456"/>
    <w:pPr>
      <w:tabs>
        <w:tab w:val="right" w:leader="dot" w:pos="8296"/>
      </w:tabs>
      <w:spacing w:line="360" w:lineRule="auto"/>
    </w:pPr>
    <w:rPr>
      <w:rFonts w:ascii="宋体" w:eastAsia="宋体" w:hAnsi="宋体" w:cs="宋体"/>
      <w:sz w:val="24"/>
      <w:szCs w:val="24"/>
    </w:rPr>
  </w:style>
  <w:style w:type="paragraph" w:styleId="40">
    <w:name w:val="toc 4"/>
    <w:basedOn w:val="a"/>
    <w:next w:val="a"/>
    <w:uiPriority w:val="39"/>
    <w:unhideWhenUsed/>
    <w:rsid w:val="00A20456"/>
    <w:pPr>
      <w:spacing w:line="360" w:lineRule="auto"/>
      <w:ind w:leftChars="600" w:left="1260"/>
    </w:pPr>
    <w:rPr>
      <w:rFonts w:ascii="宋体" w:eastAsia="宋体" w:hAnsi="宋体" w:cs="宋体"/>
      <w:sz w:val="24"/>
      <w:szCs w:val="24"/>
    </w:rPr>
  </w:style>
  <w:style w:type="paragraph" w:styleId="60">
    <w:name w:val="toc 6"/>
    <w:basedOn w:val="a"/>
    <w:next w:val="a"/>
    <w:uiPriority w:val="39"/>
    <w:unhideWhenUsed/>
    <w:rsid w:val="00A20456"/>
    <w:pPr>
      <w:ind w:leftChars="1000" w:left="2100"/>
    </w:pPr>
    <w:rPr>
      <w:rFonts w:ascii="宋体" w:eastAsia="宋体" w:hAnsi="宋体" w:cs="宋体"/>
      <w:sz w:val="24"/>
    </w:rPr>
  </w:style>
  <w:style w:type="character" w:customStyle="1" w:styleId="3Char0">
    <w:name w:val="正文文本缩进 3 Char"/>
    <w:basedOn w:val="a0"/>
    <w:link w:val="32"/>
    <w:uiPriority w:val="99"/>
    <w:semiHidden/>
    <w:rsid w:val="00A20456"/>
    <w:rPr>
      <w:rFonts w:ascii="Times New Roman" w:eastAsia="宋体" w:hAnsi="Times New Roman" w:cs="Times New Roman"/>
      <w:sz w:val="16"/>
      <w:szCs w:val="16"/>
    </w:rPr>
  </w:style>
  <w:style w:type="paragraph" w:styleId="32">
    <w:name w:val="Body Text Indent 3"/>
    <w:basedOn w:val="a"/>
    <w:link w:val="3Char0"/>
    <w:uiPriority w:val="99"/>
    <w:semiHidden/>
    <w:unhideWhenUsed/>
    <w:rsid w:val="00A20456"/>
    <w:pPr>
      <w:spacing w:after="120" w:line="360" w:lineRule="auto"/>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A20456"/>
    <w:rPr>
      <w:sz w:val="16"/>
      <w:szCs w:val="16"/>
    </w:rPr>
  </w:style>
  <w:style w:type="paragraph" w:styleId="21">
    <w:name w:val="toc 2"/>
    <w:basedOn w:val="a"/>
    <w:next w:val="a"/>
    <w:uiPriority w:val="39"/>
    <w:unhideWhenUsed/>
    <w:rsid w:val="00A20456"/>
    <w:pPr>
      <w:spacing w:line="360" w:lineRule="auto"/>
      <w:ind w:leftChars="200" w:left="420"/>
    </w:pPr>
    <w:rPr>
      <w:rFonts w:ascii="宋体" w:eastAsia="宋体" w:hAnsi="宋体" w:cs="宋体"/>
      <w:sz w:val="24"/>
      <w:szCs w:val="24"/>
    </w:rPr>
  </w:style>
  <w:style w:type="paragraph" w:styleId="90">
    <w:name w:val="toc 9"/>
    <w:basedOn w:val="a"/>
    <w:next w:val="a"/>
    <w:uiPriority w:val="39"/>
    <w:unhideWhenUsed/>
    <w:rsid w:val="00A20456"/>
    <w:pPr>
      <w:ind w:leftChars="1600" w:left="3360"/>
    </w:pPr>
    <w:rPr>
      <w:rFonts w:ascii="宋体" w:eastAsia="宋体" w:hAnsi="宋体" w:cs="宋体"/>
      <w:sz w:val="24"/>
    </w:rPr>
  </w:style>
  <w:style w:type="paragraph" w:styleId="af">
    <w:name w:val="Title"/>
    <w:basedOn w:val="a"/>
    <w:next w:val="a"/>
    <w:link w:val="Char9"/>
    <w:uiPriority w:val="10"/>
    <w:qFormat/>
    <w:rsid w:val="00A20456"/>
    <w:pPr>
      <w:spacing w:before="240" w:after="60" w:line="360" w:lineRule="auto"/>
      <w:jc w:val="center"/>
      <w:outlineLvl w:val="0"/>
    </w:pPr>
    <w:rPr>
      <w:rFonts w:asciiTheme="majorHAnsi" w:eastAsiaTheme="majorEastAsia" w:hAnsiTheme="majorHAnsi" w:cstheme="majorBidi"/>
      <w:b/>
      <w:bCs/>
      <w:sz w:val="32"/>
      <w:szCs w:val="32"/>
    </w:rPr>
  </w:style>
  <w:style w:type="character" w:customStyle="1" w:styleId="Char9">
    <w:name w:val="标题 Char"/>
    <w:basedOn w:val="a0"/>
    <w:link w:val="af"/>
    <w:uiPriority w:val="10"/>
    <w:rsid w:val="00A20456"/>
    <w:rPr>
      <w:rFonts w:asciiTheme="majorHAnsi" w:eastAsiaTheme="majorEastAsia" w:hAnsiTheme="majorHAnsi" w:cstheme="majorBidi"/>
      <w:b/>
      <w:bCs/>
      <w:sz w:val="32"/>
      <w:szCs w:val="32"/>
    </w:rPr>
  </w:style>
  <w:style w:type="character" w:customStyle="1" w:styleId="Chara">
    <w:name w:val="批注主题 Char"/>
    <w:basedOn w:val="Char1"/>
    <w:link w:val="af0"/>
    <w:uiPriority w:val="99"/>
    <w:semiHidden/>
    <w:rsid w:val="00A20456"/>
    <w:rPr>
      <w:rFonts w:ascii="宋体" w:eastAsia="宋体" w:hAnsi="宋体"/>
      <w:b/>
      <w:bCs/>
      <w:sz w:val="24"/>
      <w:szCs w:val="24"/>
    </w:rPr>
  </w:style>
  <w:style w:type="paragraph" w:styleId="af0">
    <w:name w:val="annotation subject"/>
    <w:basedOn w:val="a5"/>
    <w:next w:val="a5"/>
    <w:link w:val="Chara"/>
    <w:uiPriority w:val="99"/>
    <w:semiHidden/>
    <w:unhideWhenUsed/>
    <w:rsid w:val="00A20456"/>
    <w:rPr>
      <w:b/>
      <w:bCs/>
    </w:rPr>
  </w:style>
  <w:style w:type="character" w:customStyle="1" w:styleId="17">
    <w:name w:val="批注主题 字符1"/>
    <w:basedOn w:val="Char1"/>
    <w:uiPriority w:val="99"/>
    <w:semiHidden/>
    <w:rsid w:val="00A20456"/>
    <w:rPr>
      <w:rFonts w:ascii="宋体" w:eastAsia="宋体" w:hAnsi="宋体"/>
      <w:b/>
      <w:bCs/>
      <w:sz w:val="24"/>
      <w:szCs w:val="24"/>
    </w:rPr>
  </w:style>
  <w:style w:type="character" w:customStyle="1" w:styleId="Charb">
    <w:name w:val="正文首行缩进 Char"/>
    <w:basedOn w:val="Char7"/>
    <w:link w:val="af1"/>
    <w:uiPriority w:val="99"/>
    <w:semiHidden/>
    <w:rsid w:val="00A20456"/>
    <w:rPr>
      <w:rFonts w:ascii="Calibri" w:eastAsia="仿宋" w:hAnsi="Calibri" w:cs="Times New Roman"/>
      <w:sz w:val="28"/>
      <w:szCs w:val="24"/>
    </w:rPr>
  </w:style>
  <w:style w:type="paragraph" w:styleId="af1">
    <w:name w:val="Body Text First Indent"/>
    <w:basedOn w:val="ad"/>
    <w:link w:val="Charb"/>
    <w:uiPriority w:val="99"/>
    <w:semiHidden/>
    <w:unhideWhenUsed/>
    <w:rsid w:val="00A20456"/>
    <w:pPr>
      <w:ind w:firstLineChars="100" w:firstLine="420"/>
    </w:pPr>
    <w:rPr>
      <w:rFonts w:ascii="Calibri" w:eastAsia="仿宋" w:hAnsi="Calibri"/>
      <w:sz w:val="28"/>
    </w:rPr>
  </w:style>
  <w:style w:type="character" w:customStyle="1" w:styleId="18">
    <w:name w:val="正文首行缩进 字符1"/>
    <w:basedOn w:val="15"/>
    <w:uiPriority w:val="99"/>
    <w:semiHidden/>
    <w:rsid w:val="00A20456"/>
  </w:style>
  <w:style w:type="character" w:styleId="af2">
    <w:name w:val="Hyperlink"/>
    <w:basedOn w:val="a0"/>
    <w:uiPriority w:val="99"/>
    <w:unhideWhenUsed/>
    <w:rsid w:val="00A20456"/>
    <w:rPr>
      <w:color w:val="0563C1" w:themeColor="hyperlink"/>
      <w:u w:val="single"/>
    </w:rPr>
  </w:style>
  <w:style w:type="paragraph" w:customStyle="1" w:styleId="19">
    <w:name w:val="修订1"/>
    <w:hidden/>
    <w:uiPriority w:val="99"/>
    <w:rsid w:val="00A20456"/>
    <w:rPr>
      <w:rFonts w:ascii="Times New Roman" w:eastAsia="宋体" w:hAnsi="Times New Roman" w:cs="Times New Roman"/>
      <w:szCs w:val="24"/>
    </w:rPr>
  </w:style>
  <w:style w:type="paragraph" w:customStyle="1" w:styleId="af3">
    <w:name w:val="表格正文"/>
    <w:basedOn w:val="a"/>
    <w:link w:val="Charc"/>
    <w:qFormat/>
    <w:rsid w:val="00A20456"/>
    <w:pPr>
      <w:widowControl/>
      <w:spacing w:line="360" w:lineRule="auto"/>
    </w:pPr>
    <w:rPr>
      <w:rFonts w:ascii="Times New Roman" w:eastAsia="宋体" w:hAnsi="Times New Roman" w:cs="宋体"/>
      <w:bCs/>
      <w:kern w:val="0"/>
      <w:sz w:val="24"/>
      <w:szCs w:val="24"/>
    </w:rPr>
  </w:style>
  <w:style w:type="character" w:customStyle="1" w:styleId="Charc">
    <w:name w:val="表格正文 Char"/>
    <w:basedOn w:val="a0"/>
    <w:link w:val="af3"/>
    <w:rsid w:val="00A20456"/>
    <w:rPr>
      <w:rFonts w:ascii="Times New Roman" w:eastAsia="宋体" w:hAnsi="Times New Roman" w:cs="宋体"/>
      <w:bCs/>
      <w:kern w:val="0"/>
      <w:sz w:val="24"/>
      <w:szCs w:val="24"/>
    </w:rPr>
  </w:style>
  <w:style w:type="paragraph" w:customStyle="1" w:styleId="TOC1">
    <w:name w:val="TOC 标题1"/>
    <w:basedOn w:val="10"/>
    <w:next w:val="a"/>
    <w:uiPriority w:val="39"/>
    <w:unhideWhenUsed/>
    <w:qFormat/>
    <w:rsid w:val="00A20456"/>
    <w:pPr>
      <w:pageBreakBefore w:val="0"/>
      <w:widowControl/>
      <w:numPr>
        <w:numId w:val="0"/>
      </w:numPr>
      <w:adjustRightInd w:val="0"/>
      <w:snapToGrid w:val="0"/>
      <w:spacing w:beforeLines="0" w:afterLines="0" w:line="259" w:lineRule="auto"/>
      <w:jc w:val="left"/>
      <w:outlineLvl w:val="9"/>
    </w:pPr>
    <w:rPr>
      <w:rFonts w:asciiTheme="majorHAnsi" w:eastAsiaTheme="majorEastAsia" w:hAnsiTheme="majorHAnsi" w:cstheme="majorBidi"/>
      <w:bCs w:val="0"/>
      <w:color w:val="2E74B5" w:themeColor="accent1" w:themeShade="BF"/>
      <w:kern w:val="0"/>
      <w:sz w:val="36"/>
      <w:szCs w:val="32"/>
      <w:lang w:val="en-US"/>
    </w:rPr>
  </w:style>
  <w:style w:type="paragraph" w:customStyle="1" w:styleId="af4">
    <w:name w:val="标准正文格式"/>
    <w:basedOn w:val="a"/>
    <w:link w:val="Chard"/>
    <w:uiPriority w:val="99"/>
    <w:qFormat/>
    <w:rsid w:val="00A20456"/>
    <w:pPr>
      <w:widowControl/>
      <w:adjustRightInd w:val="0"/>
      <w:spacing w:line="360" w:lineRule="auto"/>
      <w:ind w:firstLineChars="200" w:firstLine="200"/>
      <w:textAlignment w:val="baseline"/>
    </w:pPr>
    <w:rPr>
      <w:rFonts w:ascii="宋体" w:eastAsia="宋体" w:hAnsi="Calibri" w:cs="Times New Roman"/>
      <w:color w:val="000000"/>
      <w:kern w:val="0"/>
      <w:sz w:val="24"/>
      <w:szCs w:val="20"/>
    </w:rPr>
  </w:style>
  <w:style w:type="character" w:customStyle="1" w:styleId="Chard">
    <w:name w:val="标准正文格式 Char"/>
    <w:link w:val="af4"/>
    <w:uiPriority w:val="99"/>
    <w:rsid w:val="00A20456"/>
    <w:rPr>
      <w:rFonts w:ascii="宋体" w:eastAsia="宋体" w:hAnsi="Calibri" w:cs="Times New Roman"/>
      <w:color w:val="000000"/>
      <w:kern w:val="0"/>
      <w:sz w:val="24"/>
      <w:szCs w:val="20"/>
    </w:rPr>
  </w:style>
  <w:style w:type="paragraph" w:customStyle="1" w:styleId="085">
    <w:name w:val="首行缩进:  0.85 厘米"/>
    <w:basedOn w:val="a"/>
    <w:link w:val="085Char"/>
    <w:rsid w:val="00A20456"/>
    <w:pPr>
      <w:spacing w:after="200" w:line="300" w:lineRule="auto"/>
      <w:ind w:firstLine="482"/>
      <w:jc w:val="left"/>
    </w:pPr>
    <w:rPr>
      <w:rFonts w:ascii="Times New Roman" w:eastAsia="宋体" w:hAnsi="Times New Roman" w:cs="宋体"/>
      <w:kern w:val="0"/>
      <w:sz w:val="24"/>
      <w:szCs w:val="20"/>
      <w:lang w:eastAsia="en-US" w:bidi="en-US"/>
    </w:rPr>
  </w:style>
  <w:style w:type="character" w:customStyle="1" w:styleId="085Char">
    <w:name w:val="首行缩进:  0.85 厘米 Char"/>
    <w:link w:val="085"/>
    <w:rsid w:val="00A20456"/>
    <w:rPr>
      <w:rFonts w:ascii="Times New Roman" w:eastAsia="宋体" w:hAnsi="Times New Roman" w:cs="宋体"/>
      <w:kern w:val="0"/>
      <w:sz w:val="24"/>
      <w:szCs w:val="20"/>
      <w:lang w:eastAsia="en-US" w:bidi="en-US"/>
    </w:rPr>
  </w:style>
  <w:style w:type="character" w:customStyle="1" w:styleId="Chare">
    <w:name w:val="投标标准正文格式 Char"/>
    <w:link w:val="af5"/>
    <w:locked/>
    <w:rsid w:val="00A20456"/>
    <w:rPr>
      <w:rFonts w:ascii="宋体" w:eastAsia="仿宋" w:hAnsi="宋体"/>
      <w:color w:val="000000"/>
      <w:sz w:val="24"/>
      <w:lang w:eastAsia="en-US" w:bidi="en-US"/>
    </w:rPr>
  </w:style>
  <w:style w:type="paragraph" w:customStyle="1" w:styleId="af5">
    <w:name w:val="投标标准正文格式"/>
    <w:basedOn w:val="a"/>
    <w:link w:val="Chare"/>
    <w:rsid w:val="00A20456"/>
    <w:pPr>
      <w:widowControl/>
      <w:adjustRightInd w:val="0"/>
      <w:spacing w:before="60" w:after="120" w:line="360" w:lineRule="auto"/>
      <w:ind w:firstLineChars="200" w:firstLine="200"/>
      <w:jc w:val="left"/>
    </w:pPr>
    <w:rPr>
      <w:rFonts w:ascii="宋体" w:eastAsia="仿宋" w:hAnsi="宋体"/>
      <w:color w:val="000000"/>
      <w:sz w:val="24"/>
      <w:lang w:eastAsia="en-US" w:bidi="en-US"/>
    </w:rPr>
  </w:style>
  <w:style w:type="paragraph" w:customStyle="1" w:styleId="af6">
    <w:name w:val="訾文刚正文"/>
    <w:basedOn w:val="a"/>
    <w:uiPriority w:val="99"/>
    <w:rsid w:val="00A20456"/>
    <w:pPr>
      <w:widowControl/>
      <w:adjustRightInd w:val="0"/>
      <w:snapToGrid w:val="0"/>
      <w:spacing w:line="360" w:lineRule="auto"/>
      <w:ind w:firstLineChars="200" w:firstLine="420"/>
    </w:pPr>
    <w:rPr>
      <w:rFonts w:ascii="Times New Roman" w:eastAsia="宋体" w:hAnsi="Times New Roman" w:cs="宋体"/>
      <w:kern w:val="0"/>
      <w:sz w:val="24"/>
      <w:szCs w:val="24"/>
    </w:rPr>
  </w:style>
  <w:style w:type="paragraph" w:customStyle="1" w:styleId="af7">
    <w:name w:val="表格文字"/>
    <w:basedOn w:val="a"/>
    <w:rsid w:val="00A20456"/>
    <w:pPr>
      <w:adjustRightInd w:val="0"/>
      <w:spacing w:line="360" w:lineRule="auto"/>
      <w:ind w:firstLineChars="200" w:firstLine="200"/>
      <w:jc w:val="left"/>
      <w:textAlignment w:val="baseline"/>
    </w:pPr>
    <w:rPr>
      <w:rFonts w:ascii="Arial" w:eastAsia="宋体" w:hAnsi="Arial" w:cs="Times New Roman"/>
      <w:kern w:val="0"/>
      <w:sz w:val="24"/>
      <w:szCs w:val="20"/>
    </w:rPr>
  </w:style>
  <w:style w:type="paragraph" w:customStyle="1" w:styleId="pbulletcmt">
    <w:name w:val="pbulletcmt"/>
    <w:basedOn w:val="a"/>
    <w:rsid w:val="00A20456"/>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22">
    <w:name w:val="样式 正文缩进 + 首行缩进:  2 字符"/>
    <w:basedOn w:val="ac"/>
    <w:qFormat/>
    <w:rsid w:val="00A20456"/>
    <w:pPr>
      <w:ind w:firstLineChars="0" w:firstLine="200"/>
    </w:pPr>
    <w:rPr>
      <w:rFonts w:ascii="Times New Roman" w:hAnsi="Times New Roman" w:cs="Times New Roman"/>
      <w:szCs w:val="20"/>
    </w:rPr>
  </w:style>
  <w:style w:type="paragraph" w:styleId="af8">
    <w:name w:val="No Spacing"/>
    <w:link w:val="Char10"/>
    <w:uiPriority w:val="1"/>
    <w:qFormat/>
    <w:rsid w:val="00A20456"/>
    <w:pPr>
      <w:widowControl w:val="0"/>
      <w:jc w:val="center"/>
    </w:pPr>
    <w:rPr>
      <w:rFonts w:ascii="Times New Roman" w:eastAsia="宋体" w:hAnsi="Times New Roman" w:cs="Times New Roman"/>
      <w:sz w:val="24"/>
      <w:szCs w:val="24"/>
    </w:rPr>
  </w:style>
  <w:style w:type="character" w:customStyle="1" w:styleId="Char10">
    <w:name w:val="无间隔 Char1"/>
    <w:link w:val="af8"/>
    <w:uiPriority w:val="1"/>
    <w:qFormat/>
    <w:rsid w:val="00A20456"/>
    <w:rPr>
      <w:rFonts w:ascii="Times New Roman" w:eastAsia="宋体" w:hAnsi="Times New Roman" w:cs="Times New Roman"/>
      <w:sz w:val="24"/>
      <w:szCs w:val="24"/>
    </w:rPr>
  </w:style>
  <w:style w:type="paragraph" w:customStyle="1" w:styleId="af9">
    <w:name w:val="标准正文"/>
    <w:basedOn w:val="a"/>
    <w:qFormat/>
    <w:rsid w:val="00A20456"/>
    <w:pPr>
      <w:widowControl/>
      <w:spacing w:line="360" w:lineRule="auto"/>
      <w:ind w:firstLineChars="200" w:firstLine="200"/>
    </w:pPr>
    <w:rPr>
      <w:rFonts w:ascii="Times New Roman" w:eastAsia="宋体" w:hAnsi="Times New Roman" w:cs="宋体"/>
      <w:bCs/>
      <w:kern w:val="0"/>
      <w:sz w:val="24"/>
      <w:szCs w:val="24"/>
    </w:rPr>
  </w:style>
  <w:style w:type="paragraph" w:customStyle="1" w:styleId="p0">
    <w:name w:val="p0"/>
    <w:basedOn w:val="a"/>
    <w:rsid w:val="00A20456"/>
    <w:pPr>
      <w:widowControl/>
      <w:jc w:val="left"/>
    </w:pPr>
    <w:rPr>
      <w:rFonts w:ascii="Calibri" w:eastAsia="宋体" w:hAnsi="Calibri" w:cs="Times New Roman"/>
      <w:kern w:val="0"/>
      <w:sz w:val="24"/>
      <w:szCs w:val="24"/>
    </w:rPr>
  </w:style>
  <w:style w:type="paragraph" w:customStyle="1" w:styleId="33">
    <w:name w:val="标题3"/>
    <w:basedOn w:val="3"/>
    <w:next w:val="a"/>
    <w:link w:val="3Char1"/>
    <w:qFormat/>
    <w:rsid w:val="00A20456"/>
    <w:pPr>
      <w:numPr>
        <w:ilvl w:val="0"/>
        <w:numId w:val="0"/>
      </w:numPr>
      <w:adjustRightInd w:val="0"/>
      <w:snapToGrid w:val="0"/>
      <w:spacing w:beforeLines="50" w:afterLines="50" w:line="416" w:lineRule="auto"/>
    </w:pPr>
    <w:rPr>
      <w:rFonts w:cs="黑体"/>
      <w:b/>
      <w:sz w:val="30"/>
      <w:szCs w:val="32"/>
      <w:lang w:val="en-US"/>
    </w:rPr>
  </w:style>
  <w:style w:type="character" w:customStyle="1" w:styleId="3Char1">
    <w:name w:val="标题3 Char"/>
    <w:basedOn w:val="a0"/>
    <w:link w:val="33"/>
    <w:rsid w:val="00A20456"/>
    <w:rPr>
      <w:rFonts w:ascii="Times New Roman" w:eastAsia="宋体" w:hAnsi="Times New Roman" w:cs="黑体"/>
      <w:b/>
      <w:bCs/>
      <w:sz w:val="30"/>
      <w:szCs w:val="32"/>
    </w:rPr>
  </w:style>
  <w:style w:type="paragraph" w:customStyle="1" w:styleId="CharCharCharChar">
    <w:name w:val="Char Char Char Char"/>
    <w:basedOn w:val="a"/>
    <w:qFormat/>
    <w:rsid w:val="00A20456"/>
    <w:pPr>
      <w:widowControl/>
      <w:spacing w:after="160" w:line="240" w:lineRule="exact"/>
      <w:jc w:val="left"/>
    </w:pPr>
    <w:rPr>
      <w:rFonts w:ascii="Arial" w:eastAsia="Times New Roman" w:hAnsi="Arial" w:cs="Verdana"/>
      <w:b/>
      <w:kern w:val="0"/>
      <w:sz w:val="24"/>
      <w:szCs w:val="20"/>
      <w:lang w:eastAsia="en-US"/>
    </w:rPr>
  </w:style>
  <w:style w:type="paragraph" w:customStyle="1" w:styleId="1a">
    <w:name w:val="无间隔1"/>
    <w:link w:val="Charf"/>
    <w:qFormat/>
    <w:rsid w:val="00A20456"/>
    <w:pPr>
      <w:widowControl w:val="0"/>
      <w:spacing w:line="360" w:lineRule="auto"/>
      <w:jc w:val="both"/>
    </w:pPr>
    <w:rPr>
      <w:rFonts w:ascii="Times New Roman" w:eastAsia="宋体" w:hAnsi="Times New Roman" w:cs="Times New Roman"/>
      <w:kern w:val="0"/>
      <w:sz w:val="24"/>
      <w:szCs w:val="20"/>
    </w:rPr>
  </w:style>
  <w:style w:type="character" w:customStyle="1" w:styleId="Charf">
    <w:name w:val="无间隔 Char"/>
    <w:link w:val="1a"/>
    <w:qFormat/>
    <w:rsid w:val="00A20456"/>
    <w:rPr>
      <w:rFonts w:ascii="Times New Roman" w:eastAsia="宋体" w:hAnsi="Times New Roman" w:cs="Times New Roman"/>
      <w:kern w:val="0"/>
      <w:sz w:val="24"/>
      <w:szCs w:val="20"/>
    </w:rPr>
  </w:style>
  <w:style w:type="character" w:customStyle="1" w:styleId="afa">
    <w:name w:val="表格 字符"/>
    <w:basedOn w:val="a0"/>
    <w:link w:val="afb"/>
    <w:locked/>
    <w:rsid w:val="00A20456"/>
    <w:rPr>
      <w:rFonts w:ascii="宋体" w:eastAsia="宋体" w:hAnsi="宋体"/>
    </w:rPr>
  </w:style>
  <w:style w:type="paragraph" w:customStyle="1" w:styleId="afb">
    <w:name w:val="表格"/>
    <w:basedOn w:val="a"/>
    <w:link w:val="afa"/>
    <w:qFormat/>
    <w:rsid w:val="00A20456"/>
    <w:pPr>
      <w:spacing w:line="276" w:lineRule="auto"/>
      <w:jc w:val="center"/>
    </w:pPr>
    <w:rPr>
      <w:rFonts w:ascii="宋体" w:eastAsia="宋体" w:hAnsi="宋体"/>
    </w:rPr>
  </w:style>
  <w:style w:type="paragraph" w:customStyle="1" w:styleId="msonormal0">
    <w:name w:val="msonormal"/>
    <w:basedOn w:val="a"/>
    <w:rsid w:val="00A2045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A2045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A20456"/>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A20456"/>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20"/>
      <w:szCs w:val="20"/>
    </w:rPr>
  </w:style>
  <w:style w:type="paragraph" w:customStyle="1" w:styleId="xl67">
    <w:name w:val="xl67"/>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68">
    <w:name w:val="xl68"/>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69">
    <w:name w:val="xl69"/>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70">
    <w:name w:val="xl70"/>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71">
    <w:name w:val="xl71"/>
    <w:basedOn w:val="a"/>
    <w:rsid w:val="00A20456"/>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微软雅黑" w:eastAsia="微软雅黑" w:hAnsi="微软雅黑" w:cs="宋体"/>
      <w:b/>
      <w:bCs/>
      <w:kern w:val="0"/>
      <w:sz w:val="20"/>
      <w:szCs w:val="20"/>
    </w:rPr>
  </w:style>
  <w:style w:type="paragraph" w:customStyle="1" w:styleId="xl72">
    <w:name w:val="xl72"/>
    <w:basedOn w:val="a"/>
    <w:rsid w:val="00A20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65">
    <w:name w:val="xl65"/>
    <w:basedOn w:val="a"/>
    <w:rsid w:val="00A20456"/>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A20456"/>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color w:val="000000"/>
      <w:kern w:val="0"/>
      <w:sz w:val="18"/>
      <w:szCs w:val="18"/>
    </w:rPr>
  </w:style>
  <w:style w:type="paragraph" w:customStyle="1" w:styleId="xl74">
    <w:name w:val="xl74"/>
    <w:basedOn w:val="a"/>
    <w:rsid w:val="00A20456"/>
    <w:pPr>
      <w:widowControl/>
      <w:pBdr>
        <w:bottom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color w:val="000000"/>
      <w:kern w:val="0"/>
      <w:sz w:val="18"/>
      <w:szCs w:val="18"/>
    </w:rPr>
  </w:style>
  <w:style w:type="paragraph" w:customStyle="1" w:styleId="xl75">
    <w:name w:val="xl75"/>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6">
    <w:name w:val="xl76"/>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7">
    <w:name w:val="xl77"/>
    <w:basedOn w:val="a"/>
    <w:rsid w:val="00A20456"/>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rsid w:val="00A20456"/>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80">
    <w:name w:val="xl80"/>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1">
    <w:name w:val="xl81"/>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2">
    <w:name w:val="xl82"/>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83">
    <w:name w:val="xl83"/>
    <w:basedOn w:val="a"/>
    <w:rsid w:val="00A20456"/>
    <w:pPr>
      <w:widowControl/>
      <w:pBdr>
        <w:left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84">
    <w:name w:val="xl84"/>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85">
    <w:name w:val="xl85"/>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rsid w:val="00A20456"/>
    <w:pPr>
      <w:widowControl/>
      <w:pBdr>
        <w:top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A20456"/>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88">
    <w:name w:val="xl88"/>
    <w:basedOn w:val="a"/>
    <w:rsid w:val="00A20456"/>
    <w:pPr>
      <w:widowControl/>
      <w:pBdr>
        <w:top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89">
    <w:name w:val="xl89"/>
    <w:basedOn w:val="a"/>
    <w:rsid w:val="00A20456"/>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0">
    <w:name w:val="xl90"/>
    <w:basedOn w:val="a"/>
    <w:rsid w:val="00A20456"/>
    <w:pPr>
      <w:widowControl/>
      <w:pBdr>
        <w:top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2">
    <w:name w:val="xl92"/>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宋体" w:eastAsia="宋体" w:hAnsi="宋体" w:cs="宋体"/>
      <w:kern w:val="0"/>
      <w:szCs w:val="21"/>
    </w:rPr>
  </w:style>
  <w:style w:type="paragraph" w:customStyle="1" w:styleId="xl93">
    <w:name w:val="xl93"/>
    <w:basedOn w:val="a"/>
    <w:rsid w:val="00A20456"/>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5">
    <w:name w:val="xl95"/>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96">
    <w:name w:val="xl96"/>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97">
    <w:name w:val="xl97"/>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b/>
      <w:bCs/>
      <w:color w:val="000000"/>
      <w:kern w:val="0"/>
      <w:sz w:val="18"/>
      <w:szCs w:val="18"/>
    </w:rPr>
  </w:style>
  <w:style w:type="paragraph" w:customStyle="1" w:styleId="xl98">
    <w:name w:val="xl98"/>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b/>
      <w:bCs/>
      <w:color w:val="000000"/>
      <w:kern w:val="0"/>
      <w:sz w:val="24"/>
      <w:szCs w:val="24"/>
    </w:rPr>
  </w:style>
  <w:style w:type="paragraph" w:customStyle="1" w:styleId="xl99">
    <w:name w:val="xl99"/>
    <w:basedOn w:val="a"/>
    <w:rsid w:val="00A20456"/>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0">
    <w:name w:val="xl100"/>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01">
    <w:name w:val="xl101"/>
    <w:basedOn w:val="a"/>
    <w:rsid w:val="00A20456"/>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02">
    <w:name w:val="xl102"/>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3">
    <w:name w:val="xl103"/>
    <w:basedOn w:val="a"/>
    <w:rsid w:val="00A20456"/>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4">
    <w:name w:val="xl104"/>
    <w:basedOn w:val="a"/>
    <w:rsid w:val="00A20456"/>
    <w:pPr>
      <w:widowControl/>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5">
    <w:name w:val="xl105"/>
    <w:basedOn w:val="a"/>
    <w:rsid w:val="00A20456"/>
    <w:pPr>
      <w:widowControl/>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6">
    <w:name w:val="xl106"/>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A20456"/>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A20456"/>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9">
    <w:name w:val="xl109"/>
    <w:basedOn w:val="a"/>
    <w:rsid w:val="00A20456"/>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0">
    <w:name w:val="0表格样式"/>
    <w:rsid w:val="00A20456"/>
    <w:rPr>
      <w:rFonts w:ascii="Calibri" w:eastAsia="仿宋" w:hAnsi="Calibri" w:cs="仿宋_GB2312"/>
      <w:szCs w:val="28"/>
    </w:rPr>
  </w:style>
  <w:style w:type="paragraph" w:styleId="afc">
    <w:name w:val="Normal (Web)"/>
    <w:basedOn w:val="a"/>
    <w:uiPriority w:val="99"/>
    <w:unhideWhenUsed/>
    <w:rsid w:val="00A20456"/>
    <w:pPr>
      <w:widowControl/>
      <w:spacing w:before="100" w:beforeAutospacing="1" w:after="100" w:afterAutospacing="1"/>
      <w:jc w:val="left"/>
    </w:pPr>
    <w:rPr>
      <w:rFonts w:ascii="宋体" w:eastAsia="宋体" w:hAnsi="宋体" w:cs="宋体"/>
      <w:kern w:val="0"/>
      <w:sz w:val="24"/>
      <w:szCs w:val="24"/>
    </w:rPr>
  </w:style>
  <w:style w:type="paragraph" w:customStyle="1" w:styleId="34">
    <w:name w:val="3级标题"/>
    <w:basedOn w:val="a"/>
    <w:link w:val="3Char2"/>
    <w:qFormat/>
    <w:rsid w:val="00A20456"/>
    <w:pPr>
      <w:keepLines/>
      <w:spacing w:before="100" w:beforeAutospacing="1" w:after="120" w:line="360" w:lineRule="auto"/>
      <w:ind w:rightChars="100" w:right="280"/>
      <w:contextualSpacing/>
      <w:jc w:val="left"/>
      <w:outlineLvl w:val="2"/>
    </w:pPr>
    <w:rPr>
      <w:rFonts w:ascii="黑体" w:eastAsia="宋体" w:hAnsi="黑体" w:cs="Times New Roman"/>
      <w:noProof/>
      <w:kern w:val="0"/>
      <w:sz w:val="24"/>
      <w:szCs w:val="24"/>
      <w:lang w:eastAsia="en-US" w:bidi="en-US"/>
    </w:rPr>
  </w:style>
  <w:style w:type="character" w:customStyle="1" w:styleId="3Char2">
    <w:name w:val="3级标题 Char"/>
    <w:link w:val="34"/>
    <w:rsid w:val="00A20456"/>
    <w:rPr>
      <w:rFonts w:ascii="黑体" w:eastAsia="宋体" w:hAnsi="黑体" w:cs="Times New Roman"/>
      <w:noProof/>
      <w:kern w:val="0"/>
      <w:sz w:val="24"/>
      <w:szCs w:val="24"/>
      <w:lang w:eastAsia="en-US" w:bidi="en-US"/>
    </w:rPr>
  </w:style>
  <w:style w:type="paragraph" w:customStyle="1" w:styleId="41">
    <w:name w:val="4级标题"/>
    <w:basedOn w:val="a"/>
    <w:link w:val="4Char0"/>
    <w:qFormat/>
    <w:rsid w:val="00A20456"/>
    <w:pPr>
      <w:keepLines/>
      <w:spacing w:line="360" w:lineRule="auto"/>
      <w:contextualSpacing/>
      <w:jc w:val="left"/>
      <w:outlineLvl w:val="3"/>
    </w:pPr>
    <w:rPr>
      <w:rFonts w:ascii="黑体" w:eastAsia="宋体" w:hAnsi="黑体" w:cs="Times New Roman"/>
      <w:kern w:val="0"/>
      <w:sz w:val="24"/>
      <w:szCs w:val="24"/>
      <w:lang w:eastAsia="en-US" w:bidi="en-US"/>
    </w:rPr>
  </w:style>
  <w:style w:type="character" w:customStyle="1" w:styleId="4Char0">
    <w:name w:val="4级标题 Char"/>
    <w:link w:val="41"/>
    <w:rsid w:val="00A20456"/>
    <w:rPr>
      <w:rFonts w:ascii="黑体" w:eastAsia="宋体" w:hAnsi="黑体" w:cs="Times New Roman"/>
      <w:kern w:val="0"/>
      <w:sz w:val="24"/>
      <w:szCs w:val="24"/>
      <w:lang w:eastAsia="en-US" w:bidi="en-US"/>
    </w:rPr>
  </w:style>
  <w:style w:type="character" w:customStyle="1" w:styleId="afd">
    <w:name w:val="样式 仿宋"/>
    <w:uiPriority w:val="99"/>
    <w:rsid w:val="00A20456"/>
    <w:rPr>
      <w:rFonts w:ascii="仿宋" w:eastAsia="仿宋" w:hAnsi="仿宋"/>
      <w:kern w:val="1"/>
    </w:rPr>
  </w:style>
  <w:style w:type="character" w:customStyle="1" w:styleId="Charf0">
    <w:name w:val="文档结构图 Char"/>
    <w:basedOn w:val="a0"/>
    <w:link w:val="afe"/>
    <w:uiPriority w:val="99"/>
    <w:semiHidden/>
    <w:rsid w:val="00A20456"/>
    <w:rPr>
      <w:rFonts w:ascii="宋体" w:eastAsia="宋体"/>
      <w:sz w:val="18"/>
      <w:szCs w:val="18"/>
    </w:rPr>
  </w:style>
  <w:style w:type="paragraph" w:styleId="afe">
    <w:name w:val="Document Map"/>
    <w:basedOn w:val="a"/>
    <w:link w:val="Charf0"/>
    <w:uiPriority w:val="99"/>
    <w:semiHidden/>
    <w:unhideWhenUsed/>
    <w:rsid w:val="00A20456"/>
    <w:rPr>
      <w:rFonts w:ascii="宋体" w:eastAsia="宋体"/>
      <w:sz w:val="18"/>
      <w:szCs w:val="18"/>
    </w:rPr>
  </w:style>
  <w:style w:type="character" w:customStyle="1" w:styleId="1b">
    <w:name w:val="文档结构图 字符1"/>
    <w:basedOn w:val="a0"/>
    <w:uiPriority w:val="99"/>
    <w:semiHidden/>
    <w:rsid w:val="00A20456"/>
    <w:rPr>
      <w:rFonts w:ascii="Microsoft YaHei UI" w:eastAsia="Microsoft YaHei UI"/>
      <w:sz w:val="18"/>
      <w:szCs w:val="18"/>
    </w:rPr>
  </w:style>
  <w:style w:type="paragraph" w:styleId="TOC">
    <w:name w:val="TOC Heading"/>
    <w:basedOn w:val="10"/>
    <w:next w:val="a"/>
    <w:uiPriority w:val="39"/>
    <w:unhideWhenUsed/>
    <w:qFormat/>
    <w:rsid w:val="00A20456"/>
    <w:pPr>
      <w:pageBreakBefore w:val="0"/>
      <w:widowControl/>
      <w:numPr>
        <w:numId w:val="0"/>
      </w:numPr>
      <w:spacing w:beforeLines="0" w:afterLines="0" w:line="259" w:lineRule="auto"/>
      <w:jc w:val="left"/>
      <w:outlineLvl w:val="9"/>
    </w:pPr>
    <w:rPr>
      <w:rFonts w:asciiTheme="majorHAnsi" w:eastAsiaTheme="majorEastAsia" w:hAnsiTheme="majorHAnsi" w:cstheme="majorBidi"/>
      <w:bCs w:val="0"/>
      <w:color w:val="2E74B5" w:themeColor="accent1" w:themeShade="BF"/>
      <w:kern w:val="0"/>
      <w:sz w:val="32"/>
      <w:szCs w:val="32"/>
      <w:lang w:val="en-US"/>
    </w:rPr>
  </w:style>
  <w:style w:type="paragraph" w:customStyle="1" w:styleId="Default">
    <w:name w:val="Default"/>
    <w:rsid w:val="00A20456"/>
    <w:pPr>
      <w:widowControl w:val="0"/>
      <w:autoSpaceDE w:val="0"/>
      <w:autoSpaceDN w:val="0"/>
      <w:adjustRightInd w:val="0"/>
    </w:pPr>
    <w:rPr>
      <w:rFonts w:ascii="宋体" w:eastAsia="宋体" w:hAnsi="Calibri" w:cs="宋体"/>
      <w:color w:val="000000"/>
      <w:kern w:val="0"/>
      <w:sz w:val="24"/>
      <w:szCs w:val="24"/>
    </w:rPr>
  </w:style>
  <w:style w:type="character" w:styleId="aff">
    <w:name w:val="Strong"/>
    <w:basedOn w:val="a0"/>
    <w:uiPriority w:val="22"/>
    <w:qFormat/>
    <w:rsid w:val="00A20456"/>
    <w:rPr>
      <w:b/>
      <w:bCs/>
    </w:rPr>
  </w:style>
  <w:style w:type="paragraph" w:styleId="aff0">
    <w:name w:val="Revision"/>
    <w:hidden/>
    <w:uiPriority w:val="99"/>
    <w:rsid w:val="00A20456"/>
    <w:rPr>
      <w:rFonts w:ascii="Times New Roman" w:eastAsia="宋体" w:hAnsi="Times New Roman" w:cs="Times New Roman"/>
      <w:szCs w:val="24"/>
    </w:rPr>
  </w:style>
  <w:style w:type="character" w:customStyle="1" w:styleId="Charf1">
    <w:name w:val="日期 Char"/>
    <w:basedOn w:val="a0"/>
    <w:link w:val="aff1"/>
    <w:uiPriority w:val="99"/>
    <w:semiHidden/>
    <w:rsid w:val="00A20456"/>
  </w:style>
  <w:style w:type="paragraph" w:styleId="aff1">
    <w:name w:val="Date"/>
    <w:basedOn w:val="a"/>
    <w:next w:val="a"/>
    <w:link w:val="Charf1"/>
    <w:uiPriority w:val="99"/>
    <w:semiHidden/>
    <w:unhideWhenUsed/>
    <w:rsid w:val="00A20456"/>
    <w:pPr>
      <w:ind w:leftChars="2500" w:left="100"/>
    </w:pPr>
  </w:style>
  <w:style w:type="character" w:customStyle="1" w:styleId="2Char0">
    <w:name w:val="正文文本缩进 2 Char"/>
    <w:basedOn w:val="a0"/>
    <w:link w:val="23"/>
    <w:uiPriority w:val="99"/>
    <w:semiHidden/>
    <w:rsid w:val="00A20456"/>
  </w:style>
  <w:style w:type="paragraph" w:styleId="23">
    <w:name w:val="Body Text Indent 2"/>
    <w:basedOn w:val="a"/>
    <w:link w:val="2Char0"/>
    <w:uiPriority w:val="99"/>
    <w:semiHidden/>
    <w:unhideWhenUsed/>
    <w:rsid w:val="00A20456"/>
    <w:pPr>
      <w:spacing w:after="120" w:line="480" w:lineRule="auto"/>
      <w:ind w:leftChars="200" w:left="420"/>
    </w:pPr>
  </w:style>
  <w:style w:type="paragraph" w:customStyle="1" w:styleId="aff2">
    <w:name w:val="合同标题"/>
    <w:basedOn w:val="a"/>
    <w:rsid w:val="00A20456"/>
    <w:pPr>
      <w:jc w:val="center"/>
      <w:outlineLvl w:val="0"/>
    </w:pPr>
    <w:rPr>
      <w:rFonts w:ascii="黑体" w:eastAsia="黑体" w:hAnsi="Times New Roman" w:cs="Times New Roman"/>
      <w:b/>
      <w:bCs/>
      <w:sz w:val="30"/>
      <w:szCs w:val="24"/>
    </w:rPr>
  </w:style>
  <w:style w:type="table" w:styleId="aff3">
    <w:name w:val="Table Grid"/>
    <w:basedOn w:val="a1"/>
    <w:uiPriority w:val="39"/>
    <w:qFormat/>
    <w:rsid w:val="00A84C6A"/>
    <w:rPr>
      <w:rFont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批注文字 Char1"/>
    <w:basedOn w:val="a0"/>
    <w:rsid w:val="00B465C5"/>
    <w:rPr>
      <w:rFonts w:ascii="宋体" w:eastAsia="宋体" w:hAnsi="宋体"/>
      <w:sz w:val="24"/>
      <w:szCs w:val="24"/>
    </w:rPr>
  </w:style>
  <w:style w:type="table" w:customStyle="1" w:styleId="1c">
    <w:name w:val="网格型1"/>
    <w:basedOn w:val="a1"/>
    <w:next w:val="aff3"/>
    <w:uiPriority w:val="39"/>
    <w:unhideWhenUsed/>
    <w:rsid w:val="0038570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tem.jd.com/10529956305.html"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6139-EC94-4269-B7E2-07DA571A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400</Pages>
  <Words>31309</Words>
  <Characters>178463</Characters>
  <Application>Microsoft Office Word</Application>
  <DocSecurity>0</DocSecurity>
  <Lines>1487</Lines>
  <Paragraphs>418</Paragraphs>
  <ScaleCrop>false</ScaleCrop>
  <Company>P R C</Company>
  <LinksUpToDate>false</LinksUpToDate>
  <CharactersWithSpaces>209354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8</cp:revision>
  <cp:lastPrinted>2019-09-19T01:59:00Z</cp:lastPrinted>
  <dcterms:created xsi:type="dcterms:W3CDTF">2019-09-18T13:44:00Z</dcterms:created>
  <dcterms:modified xsi:type="dcterms:W3CDTF">2019-09-19T05:41:00Z</dcterms:modified>
</cp:coreProperties>
</file>