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北京市房山区农村污水治理工程（处理站一片区）PPP项目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资格预审结果公告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sz w:val="24"/>
        </w:rPr>
        <w:t>项目名称：</w:t>
      </w:r>
      <w:r>
        <w:rPr>
          <w:rFonts w:hint="eastAsia" w:ascii="宋体" w:hAnsi="宋体"/>
          <w:color w:val="000000"/>
          <w:sz w:val="24"/>
          <w:lang w:eastAsia="zh-CN"/>
        </w:rPr>
        <w:t>北京市房山区农村污水治理工程（处理站一片区）PPP项目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项目</w:t>
      </w:r>
      <w:r>
        <w:rPr>
          <w:rFonts w:ascii="宋体" w:hAnsi="宋体"/>
          <w:b/>
          <w:sz w:val="24"/>
        </w:rPr>
        <w:t>编号：</w:t>
      </w:r>
      <w:r>
        <w:rPr>
          <w:rFonts w:hint="eastAsia" w:ascii="宋体" w:hAnsi="宋体"/>
          <w:color w:val="000000"/>
          <w:sz w:val="24"/>
          <w:lang w:eastAsia="zh-CN"/>
        </w:rPr>
        <w:t>GXTC-A-1961004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sz w:val="24"/>
        </w:rPr>
        <w:t>采购人名称：</w:t>
      </w:r>
      <w:r>
        <w:rPr>
          <w:rFonts w:hint="eastAsia" w:ascii="宋体" w:hAnsi="宋体"/>
          <w:color w:val="000000"/>
          <w:sz w:val="24"/>
          <w:lang w:eastAsia="zh-CN"/>
        </w:rPr>
        <w:t>北京市房山区水务局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采购人地址：</w:t>
      </w:r>
      <w:r>
        <w:rPr>
          <w:rFonts w:hint="eastAsia" w:ascii="宋体" w:hAnsi="宋体"/>
          <w:color w:val="000000"/>
          <w:sz w:val="24"/>
          <w:lang w:eastAsia="zh-CN"/>
        </w:rPr>
        <w:t>北京市房山区长阳镇北广阳城村北芭蕾雨悦都西侧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采购人联系方式：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</w:rPr>
        <w:t>钱新磊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</w:rPr>
        <w:t>010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spacing w:val="15"/>
          <w:kern w:val="0"/>
          <w:sz w:val="24"/>
          <w:szCs w:val="24"/>
          <w:highlight w:val="none"/>
        </w:rPr>
        <w:t>80365928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693" w:rightChars="-33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采购代理机构全称：</w:t>
      </w:r>
      <w:r>
        <w:rPr>
          <w:rFonts w:hint="eastAsia" w:ascii="宋体" w:hAnsi="宋体"/>
          <w:sz w:val="24"/>
        </w:rPr>
        <w:t>国信招标集团股份有限公司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693" w:rightChars="-33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采购代理机构地址：</w:t>
      </w:r>
      <w:r>
        <w:rPr>
          <w:rFonts w:hint="eastAsia" w:ascii="宋体" w:hAnsi="宋体"/>
          <w:sz w:val="24"/>
        </w:rPr>
        <w:t>北京市海淀区首体南路22号国兴大厦10层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693" w:rightChars="-330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采购代理机构联系方式：</w:t>
      </w:r>
      <w:r>
        <w:rPr>
          <w:rFonts w:hint="eastAsia" w:ascii="宋体" w:hAnsi="宋体"/>
          <w:b w:val="0"/>
          <w:bCs/>
          <w:sz w:val="24"/>
          <w:lang w:eastAsia="zh-CN"/>
        </w:rPr>
        <w:t>田云江、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王广远   </w:t>
      </w:r>
      <w:r>
        <w:rPr>
          <w:rFonts w:hint="eastAsia" w:ascii="宋体" w:hAnsi="宋体"/>
          <w:sz w:val="24"/>
        </w:rPr>
        <w:t>010-88019358-8</w:t>
      </w:r>
      <w:r>
        <w:rPr>
          <w:rFonts w:hint="eastAsia" w:ascii="宋体" w:hAnsi="宋体"/>
          <w:sz w:val="24"/>
          <w:lang w:val="en-US" w:eastAsia="zh-CN"/>
        </w:rPr>
        <w:t>22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通过资格预审的申请人名单：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1、中通环境治理有限公司、北京市门头沟水利工程有限公司【联合体】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2、北京金河水务建设集团有限公司、华航环境发展有限公司、北京中联环工程股份有限公司【联合体】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3、北京桑德环境工程有限公司、北京夏都水利工程有限公司【联合体】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4、中国能源建设集团北方建设投资有限公司、中国葛洲坝集团股份有限公司、中能建博鑫柒号（天津）股权投资合伙企业（有限合伙）【联合体】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5、北京城建道桥建设集团有限公司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6、北京韩建水利水电工程有限公司、中节能水务发展有限公司【联合体】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未通过资格预审的申请人名单：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天津市水利工程有限公司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right="-693" w:rightChars="-330" w:firstLine="17" w:firstLineChars="7"/>
        <w:textAlignment w:val="auto"/>
        <w:outlineLvl w:val="9"/>
        <w:rPr>
          <w:rFonts w:hint="default" w:ascii="宋体"/>
          <w:color w:val="000000"/>
          <w:sz w:val="24"/>
          <w:lang w:val="en-US"/>
        </w:rPr>
      </w:pPr>
      <w:r>
        <w:rPr>
          <w:rFonts w:hint="eastAsia" w:ascii="宋体" w:hAnsi="宋体"/>
          <w:b/>
          <w:sz w:val="24"/>
        </w:rPr>
        <w:t>评</w:t>
      </w:r>
      <w:r>
        <w:rPr>
          <w:rFonts w:hint="eastAsia" w:ascii="宋体" w:hAnsi="宋体"/>
          <w:b/>
          <w:sz w:val="24"/>
          <w:lang w:val="en-US" w:eastAsia="zh-CN"/>
        </w:rPr>
        <w:t>审</w:t>
      </w:r>
      <w:r>
        <w:rPr>
          <w:rFonts w:hint="eastAsia" w:ascii="宋体" w:hAnsi="宋体"/>
          <w:b/>
          <w:sz w:val="24"/>
        </w:rPr>
        <w:t>委员会名单：</w:t>
      </w:r>
      <w:r>
        <w:rPr>
          <w:rFonts w:hint="eastAsia" w:ascii="宋体"/>
          <w:color w:val="000000"/>
          <w:sz w:val="24"/>
          <w:lang w:val="en-US" w:eastAsia="zh-CN"/>
        </w:rPr>
        <w:t>黄美淑、戴平志、赵宇、王英茹、焦晋林。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right="-693" w:rightChars="-330"/>
        <w:jc w:val="right"/>
        <w:textAlignment w:val="auto"/>
        <w:outlineLvl w:val="9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right="-693" w:rightChars="-330"/>
        <w:jc w:val="right"/>
        <w:textAlignment w:val="auto"/>
        <w:outlineLvl w:val="9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国信招标集团股份有限公司</w:t>
      </w:r>
      <w:r>
        <w:rPr>
          <w:rFonts w:hint="eastAsia" w:ascii="宋体" w:hAnsi="宋体"/>
          <w:sz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58" w:hanging="358" w:hangingChars="128"/>
        <w:jc w:val="right"/>
        <w:textAlignment w:val="auto"/>
        <w:outlineLvl w:val="9"/>
        <w:rPr>
          <w:rFonts w:ascii="宋体" w:hAnsi="宋体"/>
        </w:rPr>
      </w:pPr>
      <w:r>
        <w:rPr>
          <w:rFonts w:hint="eastAsia" w:ascii="宋体" w:hAnsi="宋体"/>
          <w:sz w:val="28"/>
        </w:rPr>
        <w:t xml:space="preserve">                                           201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11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07</w:t>
      </w:r>
      <w:bookmarkStart w:id="0" w:name="_GoBack"/>
      <w:bookmarkEnd w:id="0"/>
      <w:r>
        <w:rPr>
          <w:rFonts w:hint="eastAsia" w:ascii="宋体" w:hAnsi="宋体"/>
          <w:sz w:val="28"/>
        </w:rPr>
        <w:t>日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9E"/>
    <w:rsid w:val="00035418"/>
    <w:rsid w:val="0008225C"/>
    <w:rsid w:val="00096CEA"/>
    <w:rsid w:val="000B1714"/>
    <w:rsid w:val="000B39D5"/>
    <w:rsid w:val="000E42A3"/>
    <w:rsid w:val="000F388C"/>
    <w:rsid w:val="0016167B"/>
    <w:rsid w:val="00182CAE"/>
    <w:rsid w:val="001B5621"/>
    <w:rsid w:val="001C1BF2"/>
    <w:rsid w:val="001F6894"/>
    <w:rsid w:val="001F7CAC"/>
    <w:rsid w:val="002106F3"/>
    <w:rsid w:val="002208F7"/>
    <w:rsid w:val="00262B6F"/>
    <w:rsid w:val="00274E99"/>
    <w:rsid w:val="002838D9"/>
    <w:rsid w:val="00291E95"/>
    <w:rsid w:val="002D291A"/>
    <w:rsid w:val="00307175"/>
    <w:rsid w:val="00341E36"/>
    <w:rsid w:val="00352CE1"/>
    <w:rsid w:val="00360166"/>
    <w:rsid w:val="0038630D"/>
    <w:rsid w:val="003A79BC"/>
    <w:rsid w:val="003B2B18"/>
    <w:rsid w:val="003C6632"/>
    <w:rsid w:val="003F1A74"/>
    <w:rsid w:val="00454DCC"/>
    <w:rsid w:val="00467FF2"/>
    <w:rsid w:val="0049615C"/>
    <w:rsid w:val="004B1F3C"/>
    <w:rsid w:val="004D57DB"/>
    <w:rsid w:val="004D6A2B"/>
    <w:rsid w:val="00525E14"/>
    <w:rsid w:val="00534973"/>
    <w:rsid w:val="005740DD"/>
    <w:rsid w:val="00584E70"/>
    <w:rsid w:val="005B55EB"/>
    <w:rsid w:val="005C047D"/>
    <w:rsid w:val="005D3D99"/>
    <w:rsid w:val="005E1CE8"/>
    <w:rsid w:val="00650673"/>
    <w:rsid w:val="00654D47"/>
    <w:rsid w:val="006A5DF0"/>
    <w:rsid w:val="006D6A20"/>
    <w:rsid w:val="007161C5"/>
    <w:rsid w:val="00766D90"/>
    <w:rsid w:val="0077523E"/>
    <w:rsid w:val="007868EE"/>
    <w:rsid w:val="007A12D5"/>
    <w:rsid w:val="007C1628"/>
    <w:rsid w:val="007D1033"/>
    <w:rsid w:val="007D200B"/>
    <w:rsid w:val="007E7B5A"/>
    <w:rsid w:val="00865D02"/>
    <w:rsid w:val="008A2E99"/>
    <w:rsid w:val="008B0366"/>
    <w:rsid w:val="008D3FA5"/>
    <w:rsid w:val="008D54E6"/>
    <w:rsid w:val="00913DA7"/>
    <w:rsid w:val="00914012"/>
    <w:rsid w:val="00914D3C"/>
    <w:rsid w:val="009242FA"/>
    <w:rsid w:val="00927A4A"/>
    <w:rsid w:val="009435C3"/>
    <w:rsid w:val="00953607"/>
    <w:rsid w:val="009746D1"/>
    <w:rsid w:val="00A21A4F"/>
    <w:rsid w:val="00A2503C"/>
    <w:rsid w:val="00A30342"/>
    <w:rsid w:val="00A34F4E"/>
    <w:rsid w:val="00AB57E4"/>
    <w:rsid w:val="00AE1398"/>
    <w:rsid w:val="00B3128A"/>
    <w:rsid w:val="00B34454"/>
    <w:rsid w:val="00B60346"/>
    <w:rsid w:val="00B72D54"/>
    <w:rsid w:val="00BB1D97"/>
    <w:rsid w:val="00C00215"/>
    <w:rsid w:val="00C210A3"/>
    <w:rsid w:val="00C922B3"/>
    <w:rsid w:val="00C92A65"/>
    <w:rsid w:val="00CB06A1"/>
    <w:rsid w:val="00D17A0C"/>
    <w:rsid w:val="00D33B5C"/>
    <w:rsid w:val="00D674D2"/>
    <w:rsid w:val="00D96136"/>
    <w:rsid w:val="00DB17F2"/>
    <w:rsid w:val="00DC1FE9"/>
    <w:rsid w:val="00E13549"/>
    <w:rsid w:val="00E14AD0"/>
    <w:rsid w:val="00E370E1"/>
    <w:rsid w:val="00E55EED"/>
    <w:rsid w:val="00E63643"/>
    <w:rsid w:val="00E84949"/>
    <w:rsid w:val="00EB7CEF"/>
    <w:rsid w:val="00EC0205"/>
    <w:rsid w:val="00EC7831"/>
    <w:rsid w:val="00ED32AD"/>
    <w:rsid w:val="00EE00F1"/>
    <w:rsid w:val="00F608A4"/>
    <w:rsid w:val="00FF759E"/>
    <w:rsid w:val="05B45FD8"/>
    <w:rsid w:val="0D0C7E3E"/>
    <w:rsid w:val="141B1872"/>
    <w:rsid w:val="15F630B6"/>
    <w:rsid w:val="1BBA65EA"/>
    <w:rsid w:val="249E727C"/>
    <w:rsid w:val="2A9804E6"/>
    <w:rsid w:val="2F5621A0"/>
    <w:rsid w:val="311B14B0"/>
    <w:rsid w:val="3A316197"/>
    <w:rsid w:val="3C2F5C82"/>
    <w:rsid w:val="484B1B05"/>
    <w:rsid w:val="57404B94"/>
    <w:rsid w:val="58192A06"/>
    <w:rsid w:val="5A184B3E"/>
    <w:rsid w:val="63553CE6"/>
    <w:rsid w:val="769E4387"/>
    <w:rsid w:val="7B4C46D5"/>
    <w:rsid w:val="7F8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ody Text Indent 2"/>
    <w:basedOn w:val="1"/>
    <w:unhideWhenUsed/>
    <w:qFormat/>
    <w:uiPriority w:val="99"/>
    <w:pPr>
      <w:spacing w:line="540" w:lineRule="exact"/>
      <w:ind w:firstLine="480" w:firstLineChars="200"/>
    </w:pPr>
    <w:rPr>
      <w:color w:val="000000"/>
      <w:sz w:val="24"/>
    </w:r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723</Characters>
  <Lines>4</Lines>
  <Paragraphs>1</Paragraphs>
  <TotalTime>5</TotalTime>
  <ScaleCrop>false</ScaleCrop>
  <LinksUpToDate>false</LinksUpToDate>
  <CharactersWithSpaces>776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2018-04-09T07:48:00Z</dcterms:created>
  <dc:creator>Thinkpad</dc:creator>
  <cp:lastModifiedBy>国信-tyj</cp:lastModifiedBy>
  <cp:lastPrinted>2017-11-23T10:40:00Z</cp:lastPrinted>
  <dcterms:modified xsi:type="dcterms:W3CDTF">2019-11-07T02:45:53Z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