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F4" w:rsidRDefault="008343F4" w:rsidP="008343F4">
      <w:pPr>
        <w:pStyle w:val="1"/>
        <w:rPr>
          <w:rFonts w:ascii="宋体" w:eastAsia="宋体" w:hAnsi="宋体" w:cs="宋体"/>
          <w:sz w:val="32"/>
          <w:szCs w:val="32"/>
        </w:rPr>
      </w:pPr>
      <w:bookmarkStart w:id="0" w:name="_Toc235677604"/>
      <w:r>
        <w:rPr>
          <w:rFonts w:ascii="宋体" w:eastAsia="宋体" w:hAnsi="宋体" w:cs="宋体" w:hint="eastAsia"/>
          <w:bCs/>
          <w:sz w:val="32"/>
          <w:szCs w:val="32"/>
        </w:rPr>
        <w:t>光机电管委会基地路面交通辅警安保服务项目</w:t>
      </w:r>
    </w:p>
    <w:p w:rsidR="008343F4" w:rsidRDefault="008343F4" w:rsidP="008343F4">
      <w:pPr>
        <w:pStyle w:val="1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招标公告</w:t>
      </w:r>
      <w:bookmarkEnd w:id="0"/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为切实做好光机电地区交通秩序管控等相关工作，确保交通秩序安全、有序、畅通，弥补光机电管委会基地辅警力量，决定对光机电管委会基地路面交通辅警安保服务项目实施招标！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光机电管委会基地路面交通辅警安保服务项目，将通过公开招标方式确定服务单位。将有关事项公告如下：</w:t>
      </w:r>
    </w:p>
    <w:p w:rsidR="008343F4" w:rsidRDefault="008343F4" w:rsidP="008343F4">
      <w:pPr>
        <w:spacing w:line="400" w:lineRule="exact"/>
        <w:ind w:firstLineChars="200" w:firstLine="480"/>
        <w:outlineLvl w:val="1"/>
        <w:rPr>
          <w:rFonts w:ascii="宋体" w:hAnsi="宋体" w:cs="宋体"/>
          <w:b/>
          <w:bCs/>
          <w:sz w:val="24"/>
        </w:rPr>
      </w:pPr>
      <w:bookmarkStart w:id="1" w:name="_Toc11920"/>
      <w:r>
        <w:rPr>
          <w:rFonts w:ascii="宋体" w:hAnsi="宋体" w:cs="宋体" w:hint="eastAsia"/>
          <w:sz w:val="24"/>
        </w:rPr>
        <w:t>一、</w:t>
      </w:r>
      <w:r>
        <w:rPr>
          <w:rFonts w:ascii="宋体" w:hAnsi="宋体" w:cs="宋体" w:hint="eastAsia"/>
          <w:b/>
          <w:bCs/>
          <w:sz w:val="24"/>
        </w:rPr>
        <w:t>项目概况：</w:t>
      </w:r>
      <w:bookmarkEnd w:id="1"/>
    </w:p>
    <w:p w:rsidR="008343F4" w:rsidRDefault="008343F4" w:rsidP="008343F4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招标人：北京市通州区台湖镇人民政府</w:t>
      </w:r>
    </w:p>
    <w:p w:rsidR="008343F4" w:rsidRDefault="008343F4" w:rsidP="008343F4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项目名称：光机电管委会基地路面交通辅警安保服务项目</w:t>
      </w:r>
    </w:p>
    <w:p w:rsidR="008343F4" w:rsidRDefault="008343F4" w:rsidP="008343F4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招标方式：公开招标</w:t>
      </w:r>
    </w:p>
    <w:p w:rsidR="008343F4" w:rsidRDefault="008343F4" w:rsidP="008343F4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项目性质：服务</w:t>
      </w:r>
    </w:p>
    <w:p w:rsidR="008343F4" w:rsidRDefault="008343F4" w:rsidP="008343F4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资金来源：政府自筹资金，已落实</w:t>
      </w:r>
    </w:p>
    <w:p w:rsidR="008343F4" w:rsidRDefault="008343F4" w:rsidP="008343F4"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招标内容：</w:t>
      </w:r>
    </w:p>
    <w:tbl>
      <w:tblPr>
        <w:tblStyle w:val="a8"/>
        <w:tblW w:w="9462" w:type="dxa"/>
        <w:tblInd w:w="-442" w:type="dxa"/>
        <w:tblLayout w:type="fixed"/>
        <w:tblLook w:val="04A0"/>
      </w:tblPr>
      <w:tblGrid>
        <w:gridCol w:w="585"/>
        <w:gridCol w:w="1991"/>
        <w:gridCol w:w="1432"/>
        <w:gridCol w:w="1186"/>
        <w:gridCol w:w="1650"/>
        <w:gridCol w:w="2618"/>
      </w:tblGrid>
      <w:tr w:rsidR="008343F4" w:rsidTr="0059163A">
        <w:trPr>
          <w:trHeight w:val="721"/>
        </w:trPr>
        <w:tc>
          <w:tcPr>
            <w:tcW w:w="585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招标内容</w:t>
            </w:r>
          </w:p>
        </w:tc>
        <w:tc>
          <w:tcPr>
            <w:tcW w:w="1432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预算金额</w:t>
            </w:r>
          </w:p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186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服务期限</w:t>
            </w:r>
          </w:p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项目实施</w:t>
            </w:r>
          </w:p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地点</w:t>
            </w:r>
          </w:p>
        </w:tc>
        <w:tc>
          <w:tcPr>
            <w:tcW w:w="2618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主要服务参数</w:t>
            </w:r>
          </w:p>
        </w:tc>
      </w:tr>
      <w:tr w:rsidR="008343F4" w:rsidTr="0059163A">
        <w:trPr>
          <w:trHeight w:val="1758"/>
        </w:trPr>
        <w:tc>
          <w:tcPr>
            <w:tcW w:w="585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91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拟采购一家服务供应商提供安保服务</w:t>
            </w:r>
          </w:p>
        </w:tc>
        <w:tc>
          <w:tcPr>
            <w:tcW w:w="1432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112.8070万元</w:t>
            </w:r>
          </w:p>
        </w:tc>
        <w:tc>
          <w:tcPr>
            <w:tcW w:w="1186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一年</w:t>
            </w:r>
          </w:p>
        </w:tc>
        <w:tc>
          <w:tcPr>
            <w:tcW w:w="1650" w:type="dxa"/>
            <w:vAlign w:val="center"/>
          </w:tcPr>
          <w:p w:rsidR="008343F4" w:rsidRDefault="008343F4" w:rsidP="0059163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台湖镇光机电一体化产业基地</w:t>
            </w:r>
          </w:p>
        </w:tc>
        <w:tc>
          <w:tcPr>
            <w:tcW w:w="2618" w:type="dxa"/>
            <w:vAlign w:val="center"/>
          </w:tcPr>
          <w:p w:rsidR="008343F4" w:rsidRDefault="008343F4" w:rsidP="0059163A"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拟聘用12名交通辅警，负责光机电一体化产业基地路面的交通管控工作。具体详见招标文件</w:t>
            </w:r>
          </w:p>
        </w:tc>
      </w:tr>
    </w:tbl>
    <w:p w:rsidR="008343F4" w:rsidRDefault="008343F4" w:rsidP="008343F4">
      <w:pPr>
        <w:spacing w:line="400" w:lineRule="exact"/>
        <w:outlineLvl w:val="1"/>
        <w:rPr>
          <w:rFonts w:ascii="宋体" w:hAnsi="宋体" w:cs="宋体"/>
          <w:sz w:val="24"/>
        </w:rPr>
      </w:pPr>
      <w:bookmarkStart w:id="2" w:name="_Toc2453"/>
      <w:r>
        <w:rPr>
          <w:rFonts w:ascii="宋体" w:hAnsi="宋体" w:cs="宋体" w:hint="eastAsia"/>
          <w:b/>
          <w:bCs/>
          <w:color w:val="000000"/>
          <w:sz w:val="24"/>
        </w:rPr>
        <w:t>二、投标人资格要求：</w:t>
      </w:r>
      <w:bookmarkEnd w:id="2"/>
    </w:p>
    <w:p w:rsidR="008343F4" w:rsidRDefault="008343F4" w:rsidP="008343F4">
      <w:pPr>
        <w:widowControl/>
        <w:adjustRightInd w:val="0"/>
        <w:snapToGrid w:val="0"/>
        <w:spacing w:line="400" w:lineRule="exact"/>
        <w:ind w:left="2640" w:hangingChars="1100" w:hanging="26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1）在中华人民共和国境内注册、能够独立承担民事责任的法人、其他组织；</w:t>
      </w:r>
    </w:p>
    <w:p w:rsidR="008343F4" w:rsidRDefault="008343F4" w:rsidP="008343F4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2）须具有有效公安机关核发的《保安服务许可证》、其中包括门卫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>
            <wp:extent cx="57150" cy="171450"/>
            <wp:effectExtent l="0" t="0" r="0" b="0"/>
            <wp:docPr id="4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巡逻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114300" distR="114300">
            <wp:extent cx="57150" cy="1714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守护等经营业务 ；</w:t>
      </w:r>
    </w:p>
    <w:p w:rsidR="008343F4" w:rsidRDefault="008343F4" w:rsidP="008343F4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3）</w:t>
      </w:r>
      <w:r>
        <w:rPr>
          <w:rFonts w:ascii="宋体" w:hAnsi="宋体" w:cs="宋体" w:hint="eastAsia"/>
          <w:sz w:val="24"/>
        </w:rPr>
        <w:t>未列入“信用中国”网站（www.creditchina.gov.cn）失信被执行人、重大税收违法案件当事人名单、中国政府采购网（www.ccgp.gov.cn）政府采购严重违法失信行为记录名单；</w:t>
      </w:r>
    </w:p>
    <w:p w:rsidR="008343F4" w:rsidRDefault="008343F4" w:rsidP="008343F4">
      <w:pPr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4）</w:t>
      </w:r>
      <w:r>
        <w:rPr>
          <w:rFonts w:ascii="宋体" w:hAnsi="宋体" w:cs="宋体" w:hint="eastAsia"/>
          <w:sz w:val="24"/>
        </w:rPr>
        <w:t>需符合《中华人民共和国政府采购法》第二十二条之规定：</w:t>
      </w:r>
    </w:p>
    <w:p w:rsidR="008343F4" w:rsidRDefault="008343F4" w:rsidP="008343F4">
      <w:pPr>
        <w:pStyle w:val="a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（1）具有独立承担民事责任的能力；</w:t>
      </w:r>
      <w:r>
        <w:rPr>
          <w:rFonts w:ascii="宋体" w:hAnsi="宋体" w:cs="宋体" w:hint="eastAsia"/>
          <w:sz w:val="24"/>
        </w:rPr>
        <w:br/>
        <w:t>（2）具有良好的商业信誉和健全的财务会计制度；</w:t>
      </w:r>
      <w:r>
        <w:rPr>
          <w:rFonts w:ascii="宋体" w:hAnsi="宋体" w:cs="宋体" w:hint="eastAsia"/>
          <w:sz w:val="24"/>
        </w:rPr>
        <w:br/>
        <w:t>（3）具有履行合同所必需的设备和专业技术能力；</w:t>
      </w:r>
      <w:r>
        <w:rPr>
          <w:rFonts w:ascii="宋体" w:hAnsi="宋体" w:cs="宋体" w:hint="eastAsia"/>
          <w:sz w:val="24"/>
        </w:rPr>
        <w:br/>
        <w:t>（4）有依法缴纳</w:t>
      </w:r>
      <w:hyperlink r:id="rId8" w:tgtFrame="https://wenda.so.com/q/_blank" w:history="1">
        <w:r>
          <w:rPr>
            <w:rFonts w:ascii="宋体" w:hAnsi="宋体" w:cs="宋体" w:hint="eastAsia"/>
            <w:sz w:val="24"/>
          </w:rPr>
          <w:t>税收</w:t>
        </w:r>
      </w:hyperlink>
      <w:r>
        <w:rPr>
          <w:rFonts w:ascii="宋体" w:hAnsi="宋体" w:cs="宋体" w:hint="eastAsia"/>
          <w:sz w:val="24"/>
        </w:rPr>
        <w:t>和</w:t>
      </w:r>
      <w:hyperlink r:id="rId9" w:tgtFrame="https://wenda.so.com/q/_blank" w:history="1">
        <w:r>
          <w:rPr>
            <w:rFonts w:ascii="宋体" w:hAnsi="宋体" w:cs="宋体" w:hint="eastAsia"/>
            <w:sz w:val="24"/>
          </w:rPr>
          <w:t>社会保障资金</w:t>
        </w:r>
      </w:hyperlink>
      <w:r>
        <w:rPr>
          <w:rFonts w:ascii="宋体" w:hAnsi="宋体" w:cs="宋体" w:hint="eastAsia"/>
          <w:sz w:val="24"/>
        </w:rPr>
        <w:t>的良好记录；</w:t>
      </w:r>
      <w:r>
        <w:rPr>
          <w:rFonts w:ascii="宋体" w:hAnsi="宋体" w:cs="宋体" w:hint="eastAsia"/>
          <w:sz w:val="24"/>
        </w:rPr>
        <w:br/>
        <w:t>（5）参加政府采购活动前三年内，在</w:t>
      </w:r>
      <w:hyperlink r:id="rId10" w:tgtFrame="https://wenda.so.com/q/_blank" w:history="1">
        <w:r>
          <w:rPr>
            <w:rFonts w:ascii="宋体" w:hAnsi="宋体" w:cs="宋体" w:hint="eastAsia"/>
            <w:sz w:val="24"/>
          </w:rPr>
          <w:t>经营活动</w:t>
        </w:r>
      </w:hyperlink>
      <w:r>
        <w:rPr>
          <w:rFonts w:ascii="宋体" w:hAnsi="宋体" w:cs="宋体" w:hint="eastAsia"/>
          <w:sz w:val="24"/>
        </w:rPr>
        <w:t>中没有重大违法记录；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lastRenderedPageBreak/>
        <w:t>（6）法律、行政法规规定的其他条件。</w:t>
      </w:r>
    </w:p>
    <w:p w:rsidR="008343F4" w:rsidRDefault="008343F4" w:rsidP="008343F4">
      <w:pPr>
        <w:pStyle w:val="a0"/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5）本项目不接受联合体投标</w:t>
      </w:r>
    </w:p>
    <w:p w:rsidR="008343F4" w:rsidRDefault="008343F4" w:rsidP="008343F4">
      <w:pPr>
        <w:pStyle w:val="a0"/>
        <w:spacing w:line="400" w:lineRule="exact"/>
        <w:rPr>
          <w:rFonts w:ascii="宋体" w:hAnsi="宋体" w:cs="宋体"/>
          <w:kern w:val="0"/>
          <w:sz w:val="24"/>
        </w:rPr>
      </w:pPr>
    </w:p>
    <w:p w:rsidR="008343F4" w:rsidRDefault="008343F4" w:rsidP="008343F4">
      <w:pPr>
        <w:numPr>
          <w:ilvl w:val="0"/>
          <w:numId w:val="3"/>
        </w:numPr>
        <w:spacing w:line="400" w:lineRule="exact"/>
        <w:ind w:firstLineChars="200" w:firstLine="482"/>
        <w:outlineLvl w:val="1"/>
        <w:rPr>
          <w:rFonts w:ascii="宋体" w:hAnsi="宋体" w:cs="宋体"/>
          <w:sz w:val="24"/>
        </w:rPr>
      </w:pPr>
      <w:bookmarkStart w:id="3" w:name="_Toc11659"/>
      <w:r>
        <w:rPr>
          <w:rFonts w:ascii="宋体" w:hAnsi="宋体" w:cs="宋体" w:hint="eastAsia"/>
          <w:b/>
          <w:bCs/>
          <w:kern w:val="0"/>
          <w:sz w:val="24"/>
        </w:rPr>
        <w:t>招标文件领取：</w:t>
      </w:r>
      <w:bookmarkEnd w:id="3"/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有关本次招标的详细资料请参阅招标文件，领取招标文件于2019年</w:t>
      </w:r>
      <w:r>
        <w:rPr>
          <w:rFonts w:ascii="宋体" w:hAnsi="宋体" w:cs="宋体" w:hint="eastAsia"/>
          <w:sz w:val="24"/>
          <w:u w:val="single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04</w:t>
      </w:r>
      <w:r>
        <w:rPr>
          <w:rFonts w:ascii="宋体" w:hAnsi="宋体" w:cs="宋体" w:hint="eastAsia"/>
          <w:sz w:val="24"/>
        </w:rPr>
        <w:t>日至2019年</w:t>
      </w:r>
      <w:r>
        <w:rPr>
          <w:rFonts w:ascii="宋体" w:hAnsi="宋体" w:cs="宋体" w:hint="eastAsia"/>
          <w:sz w:val="24"/>
          <w:u w:val="single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08 </w:t>
      </w:r>
      <w:r>
        <w:rPr>
          <w:rFonts w:ascii="宋体" w:hAnsi="宋体" w:cs="宋体" w:hint="eastAsia"/>
          <w:sz w:val="24"/>
        </w:rPr>
        <w:t>日(节假日除外)每日上午9：00—11：00，下午14：00—16：00在</w:t>
      </w:r>
      <w:r>
        <w:rPr>
          <w:rFonts w:ascii="宋体" w:hAnsi="宋体" w:cs="宋体" w:hint="eastAsia"/>
          <w:sz w:val="24"/>
          <w:u w:val="single"/>
        </w:rPr>
        <w:t>北京市通州区新华北路117号院33号楼南门一层</w:t>
      </w:r>
      <w:r>
        <w:rPr>
          <w:rFonts w:ascii="宋体" w:hAnsi="宋体" w:cs="宋体" w:hint="eastAsia"/>
          <w:sz w:val="24"/>
        </w:rPr>
        <w:t>统一发售。</w:t>
      </w:r>
    </w:p>
    <w:p w:rsidR="008343F4" w:rsidRDefault="008343F4" w:rsidP="008343F4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购买招标文件时需携带企业法人的授权委托书、被授权人有效身份证原件及复印件。以上提供资料的复印件需加盖单位公章。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本次招标文件价格为每套人民币</w:t>
      </w:r>
      <w:r>
        <w:rPr>
          <w:rFonts w:ascii="宋体" w:hAnsi="宋体" w:cs="宋体" w:hint="eastAsia"/>
          <w:sz w:val="24"/>
          <w:u w:val="single"/>
        </w:rPr>
        <w:t>500</w:t>
      </w:r>
      <w:r>
        <w:rPr>
          <w:rFonts w:ascii="宋体" w:hAnsi="宋体" w:cs="宋体" w:hint="eastAsia"/>
          <w:sz w:val="24"/>
        </w:rPr>
        <w:t>元整（售后不退）</w:t>
      </w:r>
      <w:bookmarkStart w:id="4" w:name="_GoBack"/>
      <w:bookmarkEnd w:id="4"/>
      <w:r>
        <w:rPr>
          <w:rFonts w:ascii="宋体" w:hAnsi="宋体" w:cs="宋体" w:hint="eastAsia"/>
          <w:sz w:val="24"/>
        </w:rPr>
        <w:t>。</w:t>
      </w:r>
    </w:p>
    <w:p w:rsidR="008343F4" w:rsidRDefault="008343F4" w:rsidP="008343F4">
      <w:pPr>
        <w:numPr>
          <w:ilvl w:val="0"/>
          <w:numId w:val="3"/>
        </w:numPr>
        <w:spacing w:line="400" w:lineRule="exact"/>
        <w:ind w:firstLineChars="200" w:firstLine="482"/>
        <w:outlineLvl w:val="1"/>
        <w:rPr>
          <w:rFonts w:ascii="宋体" w:hAnsi="宋体" w:cs="宋体"/>
          <w:b/>
          <w:bCs/>
          <w:sz w:val="24"/>
        </w:rPr>
      </w:pPr>
      <w:bookmarkStart w:id="5" w:name="_Toc8326"/>
      <w:r>
        <w:rPr>
          <w:rFonts w:ascii="宋体" w:hAnsi="宋体" w:cs="宋体" w:hint="eastAsia"/>
          <w:b/>
          <w:bCs/>
          <w:sz w:val="24"/>
        </w:rPr>
        <w:t>投标文件的递交及开标</w:t>
      </w:r>
      <w:bookmarkEnd w:id="5"/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本次招标的投标截止时间：</w:t>
      </w:r>
      <w:r>
        <w:rPr>
          <w:rFonts w:ascii="宋体" w:hAnsi="宋体" w:cs="宋体" w:hint="eastAsia"/>
          <w:sz w:val="24"/>
          <w:u w:val="single"/>
        </w:rPr>
        <w:t>2019年 11 月 25 日上午9时30分</w:t>
      </w:r>
      <w:r>
        <w:rPr>
          <w:rFonts w:ascii="宋体" w:hAnsi="宋体" w:cs="宋体" w:hint="eastAsia"/>
          <w:sz w:val="24"/>
        </w:rPr>
        <w:t>，开标时间同投标截止时间。投标人须在上述时间内将投标文件送达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北京市通州区台湖镇人民政府后楼205会议室。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本次招标不接受电话、邮寄及口头方式的投标。</w:t>
      </w:r>
    </w:p>
    <w:p w:rsidR="008343F4" w:rsidRDefault="008343F4" w:rsidP="008343F4">
      <w:pPr>
        <w:spacing w:line="400" w:lineRule="exact"/>
        <w:ind w:leftChars="200" w:left="420"/>
        <w:outlineLvl w:val="1"/>
        <w:rPr>
          <w:rFonts w:ascii="宋体" w:hAnsi="宋体" w:cs="宋体"/>
          <w:b/>
          <w:bCs/>
          <w:sz w:val="24"/>
        </w:rPr>
      </w:pPr>
      <w:bookmarkStart w:id="6" w:name="_Toc28977"/>
      <w:r>
        <w:rPr>
          <w:rFonts w:ascii="宋体" w:hAnsi="宋体" w:cs="宋体" w:hint="eastAsia"/>
          <w:b/>
          <w:bCs/>
          <w:sz w:val="24"/>
        </w:rPr>
        <w:t>五、采购项目需要落实的政府采购政策：</w:t>
      </w:r>
      <w:bookmarkEnd w:id="6"/>
    </w:p>
    <w:p w:rsidR="008343F4" w:rsidRDefault="008343F4" w:rsidP="008343F4">
      <w:pPr>
        <w:tabs>
          <w:tab w:val="left" w:pos="360"/>
        </w:tabs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政府采购促进中小企业发展暂行办法》(财库[2011]181号)、《北京市财政局、北京市司法局关于政府采购支持监狱企业发展有关问题的通知》（京财采购〔2014〕2506号）、《三部门联合发布关于促进残疾人就业政府采购政策的通知》。</w:t>
      </w:r>
    </w:p>
    <w:p w:rsidR="008343F4" w:rsidRDefault="008343F4" w:rsidP="008343F4">
      <w:pPr>
        <w:pStyle w:val="2"/>
        <w:spacing w:after="84" w:line="40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bookmarkStart w:id="7" w:name="_Toc352703549"/>
      <w:bookmarkStart w:id="8" w:name="_Toc361508569"/>
      <w:bookmarkStart w:id="9" w:name="_Toc471218782"/>
      <w:bookmarkStart w:id="10" w:name="_Toc157499355"/>
      <w:bookmarkStart w:id="11" w:name="_Toc370676265"/>
      <w:bookmarkStart w:id="12" w:name="_Toc247527540"/>
      <w:bookmarkStart w:id="13" w:name="_Toc300834934"/>
      <w:bookmarkStart w:id="14" w:name="_Toc470187071"/>
      <w:bookmarkStart w:id="15" w:name="_Toc28618"/>
      <w:bookmarkStart w:id="16" w:name="_Toc384308194"/>
      <w:bookmarkStart w:id="17" w:name="_Toc247513939"/>
      <w:r>
        <w:rPr>
          <w:rFonts w:ascii="宋体" w:eastAsia="宋体" w:hAnsi="宋体" w:cs="宋体" w:hint="eastAsia"/>
          <w:sz w:val="24"/>
          <w:szCs w:val="24"/>
        </w:rPr>
        <w:t>六、 发布公告的媒介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本次招标公告同时在</w:t>
      </w:r>
      <w:r>
        <w:rPr>
          <w:rFonts w:ascii="宋体" w:hAnsi="宋体" w:cs="宋体" w:hint="eastAsia"/>
          <w:sz w:val="24"/>
          <w:u w:val="single"/>
        </w:rPr>
        <w:t xml:space="preserve"> 中国政府采购网、北京市政府采购网、中国招标投标公共服务平台 </w:t>
      </w:r>
      <w:r>
        <w:rPr>
          <w:rFonts w:ascii="宋体" w:hAnsi="宋体" w:cs="宋体" w:hint="eastAsia"/>
          <w:sz w:val="24"/>
        </w:rPr>
        <w:t>（发布公告的媒介名称）上发布。</w:t>
      </w:r>
    </w:p>
    <w:p w:rsidR="008343F4" w:rsidRDefault="008343F4" w:rsidP="008343F4">
      <w:pPr>
        <w:spacing w:line="40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招 标 人</w:t>
      </w:r>
      <w:r>
        <w:rPr>
          <w:rFonts w:ascii="宋体" w:hAnsi="宋体" w:cs="宋体" w:hint="eastAsia"/>
          <w:sz w:val="24"/>
        </w:rPr>
        <w:t>：北京市通州区台湖镇人民政府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    址：北京市通州区台湖镇台湖政府大街13号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 系 人：刘老师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    话： 010-61527591</w:t>
      </w:r>
    </w:p>
    <w:p w:rsidR="008343F4" w:rsidRDefault="008343F4" w:rsidP="008343F4">
      <w:pPr>
        <w:spacing w:line="40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招标代理机构</w:t>
      </w:r>
      <w:r>
        <w:rPr>
          <w:rFonts w:ascii="宋体" w:hAnsi="宋体" w:cs="宋体" w:hint="eastAsia"/>
          <w:sz w:val="24"/>
        </w:rPr>
        <w:t>：德汇工程管理（北京）有限公司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    址：北京市丰台区汽车博物馆东路盈坤世纪大厦7层702-705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 系 人：李刚</w:t>
      </w:r>
    </w:p>
    <w:p w:rsidR="008343F4" w:rsidRDefault="008343F4" w:rsidP="008343F4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    话：13811911691</w:t>
      </w:r>
    </w:p>
    <w:p w:rsidR="008343F4" w:rsidRDefault="008343F4" w:rsidP="008343F4">
      <w:pPr>
        <w:spacing w:line="400" w:lineRule="exact"/>
        <w:ind w:right="96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德汇工程管理（北京）有限公司                                                    </w:t>
      </w:r>
    </w:p>
    <w:p w:rsidR="00224EEB" w:rsidRDefault="008343F4" w:rsidP="008343F4">
      <w:pPr>
        <w:pStyle w:val="a6"/>
        <w:ind w:firstLineChars="2100" w:firstLine="5040"/>
      </w:pPr>
      <w:r>
        <w:rPr>
          <w:rFonts w:hint="eastAsia"/>
        </w:rPr>
        <w:t>2019年10月28日</w:t>
      </w:r>
    </w:p>
    <w:sectPr w:rsidR="00224EEB" w:rsidSect="0008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55" w:rsidRDefault="004A1655" w:rsidP="000C3F93">
      <w:r>
        <w:separator/>
      </w:r>
    </w:p>
  </w:endnote>
  <w:endnote w:type="continuationSeparator" w:id="1">
    <w:p w:rsidR="004A1655" w:rsidRDefault="004A1655" w:rsidP="000C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55" w:rsidRDefault="004A1655" w:rsidP="000C3F93">
      <w:r>
        <w:separator/>
      </w:r>
    </w:p>
  </w:footnote>
  <w:footnote w:type="continuationSeparator" w:id="1">
    <w:p w:rsidR="004A1655" w:rsidRDefault="004A1655" w:rsidP="000C3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6AAF"/>
    <w:multiLevelType w:val="singleLevel"/>
    <w:tmpl w:val="1A226AAF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9CF232B"/>
    <w:multiLevelType w:val="singleLevel"/>
    <w:tmpl w:val="59CF232B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0AE39CC"/>
    <w:multiLevelType w:val="multilevel"/>
    <w:tmpl w:val="60AE39CC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F93"/>
    <w:rsid w:val="0002631B"/>
    <w:rsid w:val="000849D6"/>
    <w:rsid w:val="000C3F93"/>
    <w:rsid w:val="00224EEB"/>
    <w:rsid w:val="004A1655"/>
    <w:rsid w:val="008343F4"/>
    <w:rsid w:val="00A17F85"/>
    <w:rsid w:val="00CB6540"/>
    <w:rsid w:val="00D91281"/>
    <w:rsid w:val="00E8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4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343F4"/>
    <w:pPr>
      <w:keepNext/>
      <w:widowControl/>
      <w:numPr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8343F4"/>
    <w:pPr>
      <w:keepNext/>
      <w:keepLines/>
      <w:spacing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C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0C3F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C3F93"/>
    <w:rPr>
      <w:sz w:val="18"/>
      <w:szCs w:val="18"/>
    </w:rPr>
  </w:style>
  <w:style w:type="paragraph" w:styleId="a6">
    <w:name w:val="Normal (Web)"/>
    <w:basedOn w:val="a"/>
    <w:uiPriority w:val="99"/>
    <w:unhideWhenUsed/>
    <w:rsid w:val="000C3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0C3F93"/>
    <w:rPr>
      <w:b/>
      <w:bCs/>
    </w:rPr>
  </w:style>
  <w:style w:type="character" w:customStyle="1" w:styleId="1Char">
    <w:name w:val="标题 1 Char"/>
    <w:basedOn w:val="a1"/>
    <w:link w:val="1"/>
    <w:rsid w:val="008343F4"/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2Char">
    <w:name w:val="标题 2 Char"/>
    <w:basedOn w:val="a1"/>
    <w:link w:val="2"/>
    <w:uiPriority w:val="9"/>
    <w:rsid w:val="008343F4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Body Text"/>
    <w:basedOn w:val="a"/>
    <w:link w:val="Char1"/>
    <w:qFormat/>
    <w:rsid w:val="008343F4"/>
  </w:style>
  <w:style w:type="character" w:customStyle="1" w:styleId="Char1">
    <w:name w:val="正文文本 Char"/>
    <w:basedOn w:val="a1"/>
    <w:link w:val="a0"/>
    <w:rsid w:val="008343F4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2"/>
    <w:qFormat/>
    <w:rsid w:val="008343F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343F4"/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8343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7%A8%8E%E6%94%B6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.com/s?q=%E7%BB%8F%E8%90%A5%E6%B4%BB%E5%8A%A8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7%A4%BE%E4%BC%9A%E4%BF%9D%E9%9A%9C%E8%B5%84%E9%87%91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1875</Characters>
  <Application>Microsoft Office Word</Application>
  <DocSecurity>0</DocSecurity>
  <Lines>15</Lines>
  <Paragraphs>4</Paragraphs>
  <ScaleCrop>false</ScaleCrop>
  <Company>微软中国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2019-11-25T05:53:00Z</dcterms:created>
  <dcterms:modified xsi:type="dcterms:W3CDTF">2019-11-25T06:28:00Z</dcterms:modified>
</cp:coreProperties>
</file>