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怀柔区基础教育设施专项规划（2017-2035年）项目</w:t>
      </w:r>
    </w:p>
    <w:p>
      <w:pPr>
        <w:pStyle w:val="8"/>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单一来源采购公示</w:t>
      </w:r>
      <w:r>
        <w:rPr>
          <w:rFonts w:hint="eastAsia" w:ascii="Times New Roman" w:hAnsi="Times New Roman" w:cs="Times New Roman" w:eastAsiaTheme="minorEastAsia"/>
          <w:b/>
          <w:sz w:val="32"/>
          <w:szCs w:val="32"/>
        </w:rPr>
        <w:t>公告</w:t>
      </w:r>
    </w:p>
    <w:p>
      <w:pPr>
        <w:pStyle w:val="8"/>
        <w:spacing w:line="360" w:lineRule="auto"/>
        <w:rPr>
          <w:rFonts w:ascii="Times New Roman" w:hAnsi="Times New Roman" w:cs="Times New Roman" w:eastAsiaTheme="minorEastAsia"/>
          <w:b/>
        </w:rPr>
      </w:pPr>
      <w:r>
        <w:rPr>
          <w:rFonts w:ascii="Times New Roman" w:hAnsi="Times New Roman" w:cs="Times New Roman" w:eastAsiaTheme="minorEastAsia"/>
          <w:b/>
        </w:rPr>
        <w:t>一、项目名称：怀柔区基础教育设施专项规划（2017-2035年）项目</w:t>
      </w:r>
    </w:p>
    <w:p>
      <w:pPr>
        <w:pStyle w:val="8"/>
        <w:spacing w:line="360" w:lineRule="auto"/>
        <w:rPr>
          <w:rFonts w:ascii="Times New Roman" w:hAnsi="Times New Roman" w:cs="Times New Roman" w:eastAsiaTheme="minorEastAsia"/>
          <w:b/>
        </w:rPr>
      </w:pPr>
      <w:r>
        <w:rPr>
          <w:rFonts w:ascii="Times New Roman" w:hAnsi="Times New Roman" w:cs="Times New Roman" w:eastAsiaTheme="minorEastAsia"/>
          <w:b/>
        </w:rPr>
        <w:t>二、项目采购预算：</w:t>
      </w:r>
      <w:r>
        <w:rPr>
          <w:rFonts w:ascii="Times New Roman" w:hAnsi="Times New Roman" w:cs="Times New Roman"/>
          <w:b/>
        </w:rPr>
        <w:t>人民币83.6550万元</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b/>
        </w:rPr>
        <w:t>三、采购的服务的说明：</w:t>
      </w:r>
      <w:r>
        <w:rPr>
          <w:rFonts w:ascii="Times New Roman" w:hAnsi="Times New Roman" w:cs="Times New Roman"/>
          <w:lang w:bidi="ar"/>
        </w:rPr>
        <w:t>为贯彻落实北京市城市总体规划</w:t>
      </w:r>
      <w:r>
        <w:rPr>
          <w:rFonts w:ascii="Times New Roman" w:hAnsi="Times New Roman" w:cs="Times New Roman"/>
        </w:rPr>
        <w:t>（2016-2035年），优化基础教育空间布局，深化教育领域综合改革，加快实现教育现代化，办好人民满意的教育，特开展</w:t>
      </w:r>
      <w:r>
        <w:rPr>
          <w:rFonts w:ascii="Times New Roman" w:hAnsi="Times New Roman" w:cs="Times New Roman"/>
          <w:lang w:bidi="ar"/>
        </w:rPr>
        <w:t>怀柔区基础教育设施专项规划（2017-2035年）编制工作</w:t>
      </w:r>
      <w:r>
        <w:rPr>
          <w:rFonts w:ascii="Times New Roman" w:hAnsi="Times New Roman" w:cs="Times New Roman" w:eastAsiaTheme="minorEastAsia"/>
        </w:rPr>
        <w:t>。</w:t>
      </w:r>
    </w:p>
    <w:p>
      <w:pPr>
        <w:pStyle w:val="8"/>
        <w:spacing w:line="360" w:lineRule="auto"/>
        <w:rPr>
          <w:rFonts w:ascii="Times New Roman" w:hAnsi="Times New Roman" w:cs="Times New Roman" w:eastAsiaTheme="minorEastAsia"/>
          <w:b/>
        </w:rPr>
      </w:pPr>
      <w:r>
        <w:rPr>
          <w:rFonts w:ascii="Times New Roman" w:hAnsi="Times New Roman" w:cs="Times New Roman" w:eastAsiaTheme="minorEastAsia"/>
          <w:b/>
        </w:rPr>
        <w:t xml:space="preserve">四、拟定的唯一供应商名称、地址 </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拟定的唯一供应商名称：北京市城市规划设计研究院</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拟定的唯一供应商地址：北京市西城区南礼士路60号</w:t>
      </w:r>
    </w:p>
    <w:tbl>
      <w:tblPr>
        <w:tblStyle w:val="5"/>
        <w:tblW w:w="92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6" w:hRule="atLeast"/>
        </w:trPr>
        <w:tc>
          <w:tcPr>
            <w:tcW w:w="9246" w:type="dxa"/>
          </w:tcPr>
          <w:p>
            <w:pPr>
              <w:pStyle w:val="8"/>
              <w:spacing w:line="360" w:lineRule="auto"/>
              <w:rPr>
                <w:rFonts w:ascii="Times New Roman" w:hAnsi="Times New Roman" w:cs="Times New Roman" w:eastAsiaTheme="minorEastAsia"/>
              </w:rPr>
            </w:pPr>
            <w:r>
              <w:rPr>
                <w:rFonts w:ascii="Times New Roman" w:hAnsi="Times New Roman" w:cs="Times New Roman" w:eastAsiaTheme="minorEastAsia"/>
                <w:b/>
              </w:rPr>
              <w:t>五、专业人员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11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pPr>
                    <w:pStyle w:val="8"/>
                    <w:jc w:val="center"/>
                    <w:rPr>
                      <w:rFonts w:ascii="Times New Roman" w:hAnsi="Times New Roman" w:cs="Times New Roman" w:eastAsiaTheme="minorEastAsia"/>
                    </w:rPr>
                  </w:pPr>
                  <w:r>
                    <w:rPr>
                      <w:rFonts w:ascii="Times New Roman" w:hAnsi="Times New Roman" w:cs="Times New Roman" w:eastAsiaTheme="minorEastAsia"/>
                    </w:rPr>
                    <w:t>姓名</w:t>
                  </w:r>
                </w:p>
              </w:tc>
              <w:tc>
                <w:tcPr>
                  <w:tcW w:w="4111" w:type="dxa"/>
                  <w:vAlign w:val="center"/>
                </w:tcPr>
                <w:p>
                  <w:pPr>
                    <w:pStyle w:val="8"/>
                    <w:jc w:val="center"/>
                    <w:rPr>
                      <w:rFonts w:ascii="Times New Roman" w:hAnsi="Times New Roman" w:cs="Times New Roman" w:eastAsiaTheme="minorEastAsia"/>
                    </w:rPr>
                  </w:pPr>
                  <w:r>
                    <w:rPr>
                      <w:rFonts w:ascii="Times New Roman" w:hAnsi="Times New Roman" w:cs="Times New Roman" w:eastAsiaTheme="minorEastAsia"/>
                    </w:rPr>
                    <w:t>工作单位</w:t>
                  </w:r>
                </w:p>
              </w:tc>
              <w:tc>
                <w:tcPr>
                  <w:tcW w:w="2835" w:type="dxa"/>
                  <w:vAlign w:val="center"/>
                </w:tcPr>
                <w:p>
                  <w:pPr>
                    <w:pStyle w:val="8"/>
                    <w:jc w:val="center"/>
                    <w:rPr>
                      <w:rFonts w:ascii="Times New Roman" w:hAnsi="Times New Roman" w:cs="Times New Roman" w:eastAsiaTheme="minorEastAsia"/>
                    </w:rPr>
                  </w:pPr>
                  <w:r>
                    <w:rPr>
                      <w:rFonts w:ascii="Times New Roman" w:hAnsi="Times New Roman" w:cs="Times New Roman" w:eastAsiaTheme="minor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pPr>
                    <w:jc w:val="center"/>
                    <w:rPr>
                      <w:rFonts w:ascii="Times New Roman" w:hAnsi="Times New Roman" w:cs="Times New Roman"/>
                      <w:sz w:val="24"/>
                    </w:rPr>
                  </w:pPr>
                  <w:r>
                    <w:rPr>
                      <w:rFonts w:ascii="Times New Roman" w:hAnsi="Times New Roman" w:cs="Times New Roman"/>
                      <w:sz w:val="24"/>
                    </w:rPr>
                    <w:t>张祖群</w:t>
                  </w:r>
                </w:p>
              </w:tc>
              <w:tc>
                <w:tcPr>
                  <w:tcW w:w="4111" w:type="dxa"/>
                  <w:vAlign w:val="center"/>
                </w:tcPr>
                <w:p>
                  <w:pPr>
                    <w:jc w:val="center"/>
                    <w:rPr>
                      <w:rFonts w:ascii="Times New Roman" w:hAnsi="Times New Roman" w:cs="Times New Roman"/>
                      <w:sz w:val="24"/>
                    </w:rPr>
                  </w:pPr>
                  <w:r>
                    <w:rPr>
                      <w:rFonts w:ascii="Times New Roman" w:hAnsi="Times New Roman" w:cs="Times New Roman"/>
                      <w:sz w:val="24"/>
                    </w:rPr>
                    <w:t>北京理工大学</w:t>
                  </w:r>
                </w:p>
              </w:tc>
              <w:tc>
                <w:tcPr>
                  <w:tcW w:w="2835" w:type="dxa"/>
                  <w:vAlign w:val="center"/>
                </w:tcPr>
                <w:p>
                  <w:pPr>
                    <w:jc w:val="center"/>
                    <w:rPr>
                      <w:rFonts w:ascii="Times New Roman" w:hAnsi="Times New Roman" w:cs="Times New Roman"/>
                      <w:sz w:val="24"/>
                    </w:rPr>
                  </w:pPr>
                  <w:r>
                    <w:rPr>
                      <w:rFonts w:ascii="Times New Roman" w:hAnsi="Times New Roman" w:cs="Times New Roman"/>
                      <w:sz w:val="24"/>
                    </w:rPr>
                    <w:t>系主任、教授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pPr>
                    <w:jc w:val="center"/>
                    <w:rPr>
                      <w:rFonts w:ascii="Times New Roman" w:hAnsi="Times New Roman" w:cs="Times New Roman"/>
                      <w:sz w:val="24"/>
                    </w:rPr>
                  </w:pPr>
                  <w:r>
                    <w:rPr>
                      <w:rFonts w:ascii="Times New Roman" w:hAnsi="Times New Roman" w:cs="Times New Roman"/>
                      <w:sz w:val="24"/>
                    </w:rPr>
                    <w:t>杨丽珍</w:t>
                  </w:r>
                </w:p>
              </w:tc>
              <w:tc>
                <w:tcPr>
                  <w:tcW w:w="4111" w:type="dxa"/>
                  <w:vAlign w:val="center"/>
                </w:tcPr>
                <w:p>
                  <w:pPr>
                    <w:jc w:val="center"/>
                    <w:rPr>
                      <w:rFonts w:ascii="Times New Roman" w:hAnsi="Times New Roman" w:cs="Times New Roman"/>
                      <w:sz w:val="24"/>
                    </w:rPr>
                  </w:pPr>
                  <w:r>
                    <w:rPr>
                      <w:rFonts w:ascii="Times New Roman" w:hAnsi="Times New Roman" w:cs="Times New Roman"/>
                      <w:sz w:val="24"/>
                    </w:rPr>
                    <w:t>北京印刷学院</w:t>
                  </w:r>
                </w:p>
              </w:tc>
              <w:tc>
                <w:tcPr>
                  <w:tcW w:w="2835" w:type="dxa"/>
                  <w:vAlign w:val="center"/>
                </w:tcPr>
                <w:p>
                  <w:pPr>
                    <w:jc w:val="center"/>
                    <w:rPr>
                      <w:rFonts w:ascii="Times New Roman" w:hAnsi="Times New Roman" w:cs="Times New Roman"/>
                      <w:sz w:val="24"/>
                    </w:rPr>
                  </w:pPr>
                  <w:r>
                    <w:rPr>
                      <w:rFonts w:ascii="Times New Roman" w:hAnsi="Times New Roman" w:cs="Times New Roman"/>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pPr>
                    <w:jc w:val="center"/>
                    <w:rPr>
                      <w:rFonts w:ascii="Times New Roman" w:hAnsi="Times New Roman" w:cs="Times New Roman"/>
                      <w:sz w:val="24"/>
                    </w:rPr>
                  </w:pPr>
                  <w:r>
                    <w:rPr>
                      <w:rFonts w:ascii="Times New Roman" w:hAnsi="Times New Roman" w:cs="Times New Roman"/>
                      <w:sz w:val="24"/>
                    </w:rPr>
                    <w:t>杨淑萍</w:t>
                  </w:r>
                </w:p>
              </w:tc>
              <w:tc>
                <w:tcPr>
                  <w:tcW w:w="4111" w:type="dxa"/>
                  <w:vAlign w:val="center"/>
                </w:tcPr>
                <w:p>
                  <w:pPr>
                    <w:jc w:val="center"/>
                    <w:rPr>
                      <w:rFonts w:ascii="Times New Roman" w:hAnsi="Times New Roman" w:cs="Times New Roman"/>
                      <w:sz w:val="24"/>
                    </w:rPr>
                  </w:pPr>
                  <w:r>
                    <w:rPr>
                      <w:rFonts w:ascii="Times New Roman" w:hAnsi="Times New Roman" w:cs="Times New Roman"/>
                      <w:sz w:val="24"/>
                    </w:rPr>
                    <w:t>北京京建标工程项目管理有限公司</w:t>
                  </w:r>
                </w:p>
              </w:tc>
              <w:tc>
                <w:tcPr>
                  <w:tcW w:w="2835" w:type="dxa"/>
                  <w:vAlign w:val="center"/>
                </w:tcPr>
                <w:p>
                  <w:pPr>
                    <w:jc w:val="center"/>
                    <w:rPr>
                      <w:rFonts w:ascii="Times New Roman" w:hAnsi="Times New Roman" w:cs="Times New Roman"/>
                      <w:sz w:val="24"/>
                    </w:rPr>
                  </w:pPr>
                  <w:r>
                    <w:rPr>
                      <w:rFonts w:ascii="Times New Roman" w:hAnsi="Times New Roman" w:cs="Times New Roman"/>
                      <w:sz w:val="24"/>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3"/>
                </w:tcPr>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论证意见：</w:t>
                  </w:r>
                </w:p>
                <w:p>
                  <w:pPr>
                    <w:pStyle w:val="8"/>
                    <w:spacing w:line="360" w:lineRule="auto"/>
                    <w:ind w:firstLine="480" w:firstLineChars="200"/>
                    <w:rPr>
                      <w:rFonts w:ascii="Times New Roman" w:hAnsi="Times New Roman" w:cs="Times New Roman" w:eastAsiaTheme="minorEastAsia"/>
                    </w:rPr>
                  </w:pPr>
                  <w:r>
                    <w:rPr>
                      <w:rFonts w:ascii="Times New Roman" w:hAnsi="Times New Roman" w:cs="Times New Roman" w:eastAsiaTheme="minorEastAsia"/>
                    </w:rPr>
                    <w:t>该项目于2019年11月26日在中国政府采购网和北京市政府采购网发布了招标公告（招标文件发售时间为2019年11月26日至2019年12月2日），在招标文件发售截止时间，只有一家供应商购买了招标文件，即北京市城市规划设计研究院。经采购人确认，代理机构于2019年12月11日发布了二次公告，（招标文件发售时间为2019年12月11日至2019年12月17日），截至2019年12月17日，购买本项目招标文件的供应商仍只有北京市城市规划设计研究院一家。</w:t>
                  </w:r>
                </w:p>
                <w:p>
                  <w:pPr>
                    <w:pStyle w:val="8"/>
                    <w:spacing w:line="360" w:lineRule="auto"/>
                    <w:ind w:firstLine="480"/>
                    <w:rPr>
                      <w:rFonts w:ascii="Times New Roman" w:hAnsi="Times New Roman" w:cs="Times New Roman" w:eastAsiaTheme="minorEastAsia"/>
                    </w:rPr>
                  </w:pPr>
                  <w:r>
                    <w:rPr>
                      <w:rFonts w:ascii="Times New Roman" w:hAnsi="Times New Roman" w:cs="Times New Roman" w:eastAsiaTheme="minorEastAsia"/>
                    </w:rPr>
                    <w:t>经专家审核认定，本项目招标文件中的“资格要求、服务需求、评标方法及评标标准”均符合相关法律、法规及相关规定的要求，无排他性、歧视性与唯一性。</w:t>
                  </w:r>
                </w:p>
                <w:p>
                  <w:pPr>
                    <w:pStyle w:val="8"/>
                    <w:spacing w:line="360" w:lineRule="auto"/>
                    <w:ind w:firstLine="480"/>
                    <w:rPr>
                      <w:rFonts w:ascii="Times New Roman" w:hAnsi="Times New Roman" w:cs="Times New Roman" w:eastAsiaTheme="minorEastAsia"/>
                    </w:rPr>
                  </w:pPr>
                  <w:r>
                    <w:rPr>
                      <w:rFonts w:ascii="Times New Roman" w:hAnsi="Times New Roman" w:cs="Times New Roman" w:eastAsiaTheme="minorEastAsia"/>
                    </w:rPr>
                    <w:t>根据上述情况，本项目符合《中华人民共和国政府采购法》第三十一条第一款“只能从唯一供应商处采购的”故建议采用单一来源的采购方式。</w:t>
                  </w:r>
                </w:p>
              </w:tc>
            </w:tr>
          </w:tbl>
          <w:p>
            <w:pPr>
              <w:pStyle w:val="8"/>
              <w:spacing w:line="360" w:lineRule="auto"/>
              <w:rPr>
                <w:rFonts w:ascii="Times New Roman" w:hAnsi="Times New Roman" w:cs="Times New Roman" w:eastAsiaTheme="minorEastAsia"/>
              </w:rPr>
            </w:pPr>
          </w:p>
        </w:tc>
      </w:tr>
    </w:tbl>
    <w:p>
      <w:pPr>
        <w:pStyle w:val="8"/>
        <w:spacing w:line="360" w:lineRule="auto"/>
        <w:rPr>
          <w:rFonts w:ascii="Times New Roman" w:hAnsi="Times New Roman" w:cs="Times New Roman" w:eastAsiaTheme="minorEastAsia"/>
          <w:b/>
        </w:rPr>
      </w:pPr>
      <w:r>
        <w:rPr>
          <w:rFonts w:ascii="Times New Roman" w:hAnsi="Times New Roman" w:cs="Times New Roman" w:eastAsiaTheme="minorEastAsia"/>
          <w:b/>
        </w:rPr>
        <w:t>六、公示期限</w:t>
      </w:r>
    </w:p>
    <w:p>
      <w:pPr>
        <w:pStyle w:val="8"/>
        <w:spacing w:line="360" w:lineRule="auto"/>
        <w:ind w:firstLine="480" w:firstLineChars="200"/>
        <w:rPr>
          <w:rFonts w:ascii="Times New Roman" w:hAnsi="Times New Roman" w:cs="Times New Roman" w:eastAsiaTheme="minorEastAsia"/>
        </w:rPr>
      </w:pPr>
      <w:r>
        <w:rPr>
          <w:rFonts w:ascii="Times New Roman" w:hAnsi="Times New Roman" w:cs="Times New Roman" w:eastAsiaTheme="minorEastAsia"/>
        </w:rPr>
        <w:t>本项目公示期为2020年1月</w:t>
      </w:r>
      <w:r>
        <w:rPr>
          <w:rFonts w:hint="eastAsia" w:ascii="Times New Roman" w:hAnsi="Times New Roman" w:cs="Times New Roman" w:eastAsiaTheme="minorEastAsia"/>
          <w:lang w:val="en-US" w:eastAsia="zh-CN"/>
        </w:rPr>
        <w:t>14</w:t>
      </w:r>
      <w:r>
        <w:rPr>
          <w:rFonts w:ascii="Times New Roman" w:hAnsi="Times New Roman" w:cs="Times New Roman" w:eastAsiaTheme="minorEastAsia"/>
        </w:rPr>
        <w:t>日至2020年1月</w:t>
      </w:r>
      <w:r>
        <w:rPr>
          <w:rFonts w:hint="eastAsia" w:ascii="Times New Roman" w:hAnsi="Times New Roman" w:cs="Times New Roman" w:eastAsiaTheme="minorEastAsia"/>
          <w:lang w:val="en-US" w:eastAsia="zh-CN"/>
        </w:rPr>
        <w:t>20</w:t>
      </w:r>
      <w:r>
        <w:rPr>
          <w:rFonts w:ascii="Times New Roman" w:hAnsi="Times New Roman" w:cs="Times New Roman" w:eastAsiaTheme="minorEastAsia"/>
        </w:rPr>
        <w:t>日，有关单位和个人如对公示内容有异议，请在2020年1月</w:t>
      </w:r>
      <w:r>
        <w:rPr>
          <w:rFonts w:hint="eastAsia" w:ascii="Times New Roman" w:hAnsi="Times New Roman" w:cs="Times New Roman" w:eastAsiaTheme="minorEastAsia"/>
          <w:lang w:val="en-US" w:eastAsia="zh-CN"/>
        </w:rPr>
        <w:t>20</w:t>
      </w:r>
      <w:bookmarkStart w:id="0" w:name="_GoBack"/>
      <w:bookmarkEnd w:id="0"/>
      <w:r>
        <w:rPr>
          <w:rFonts w:ascii="Times New Roman" w:hAnsi="Times New Roman" w:cs="Times New Roman" w:eastAsiaTheme="minorEastAsia"/>
        </w:rPr>
        <w:t xml:space="preserve">日下午16时（北京时间）之前以实名书面（包括联系人、地址、联系电话）形式向采购人、采购代理机构反馈。 </w:t>
      </w:r>
    </w:p>
    <w:p>
      <w:pPr>
        <w:pStyle w:val="8"/>
        <w:spacing w:line="360" w:lineRule="auto"/>
        <w:rPr>
          <w:rFonts w:ascii="Times New Roman" w:hAnsi="Times New Roman" w:cs="Times New Roman" w:eastAsiaTheme="minorEastAsia"/>
          <w:b/>
        </w:rPr>
      </w:pPr>
      <w:r>
        <w:rPr>
          <w:rFonts w:ascii="Times New Roman" w:hAnsi="Times New Roman" w:cs="Times New Roman" w:eastAsiaTheme="minorEastAsia"/>
          <w:b/>
        </w:rPr>
        <w:t xml:space="preserve">七、采购人、采购代理机构、财政部门的联系地址、联系人、联系电话： </w:t>
      </w:r>
    </w:p>
    <w:p>
      <w:pPr>
        <w:spacing w:line="360" w:lineRule="auto"/>
        <w:jc w:val="left"/>
        <w:rPr>
          <w:rFonts w:ascii="Times New Roman" w:hAnsi="Times New Roman" w:cs="Times New Roman"/>
          <w:b/>
          <w:sz w:val="24"/>
        </w:rPr>
      </w:pPr>
      <w:r>
        <w:rPr>
          <w:rFonts w:ascii="Times New Roman" w:hAnsi="Times New Roman" w:cs="Times New Roman"/>
          <w:b/>
          <w:sz w:val="24"/>
        </w:rPr>
        <w:t>采购人联系方式：</w:t>
      </w:r>
    </w:p>
    <w:p>
      <w:pPr>
        <w:spacing w:line="360" w:lineRule="auto"/>
        <w:jc w:val="left"/>
        <w:rPr>
          <w:rFonts w:ascii="Times New Roman" w:hAnsi="Times New Roman" w:cs="Times New Roman"/>
          <w:sz w:val="24"/>
        </w:rPr>
      </w:pPr>
      <w:r>
        <w:rPr>
          <w:rFonts w:ascii="Times New Roman" w:hAnsi="Times New Roman" w:cs="Times New Roman"/>
          <w:sz w:val="24"/>
        </w:rPr>
        <w:t>采购人名称：北京市怀柔区教育委员会</w:t>
      </w:r>
    </w:p>
    <w:p>
      <w:pPr>
        <w:spacing w:line="360" w:lineRule="auto"/>
        <w:jc w:val="left"/>
        <w:rPr>
          <w:rFonts w:ascii="Times New Roman" w:hAnsi="Times New Roman" w:cs="Times New Roman"/>
          <w:sz w:val="24"/>
        </w:rPr>
      </w:pPr>
      <w:r>
        <w:rPr>
          <w:rFonts w:ascii="Times New Roman" w:hAnsi="Times New Roman" w:cs="Times New Roman"/>
          <w:sz w:val="24"/>
        </w:rPr>
        <w:t>采购人地址：北京市怀柔区青春路湖光南街2号</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采购人联系人：陈治国</w:t>
      </w:r>
    </w:p>
    <w:p>
      <w:pPr>
        <w:spacing w:line="360" w:lineRule="auto"/>
        <w:jc w:val="left"/>
        <w:rPr>
          <w:rFonts w:ascii="Times New Roman" w:hAnsi="Times New Roman" w:cs="Times New Roman"/>
          <w:sz w:val="24"/>
        </w:rPr>
      </w:pPr>
      <w:r>
        <w:rPr>
          <w:rFonts w:ascii="Times New Roman" w:hAnsi="Times New Roman" w:cs="Times New Roman"/>
          <w:sz w:val="24"/>
        </w:rPr>
        <w:t>采购人联系方式：010-69641274</w:t>
      </w:r>
    </w:p>
    <w:p>
      <w:pPr>
        <w:spacing w:line="360" w:lineRule="auto"/>
        <w:jc w:val="left"/>
        <w:rPr>
          <w:rFonts w:ascii="Times New Roman" w:hAnsi="Times New Roman" w:cs="Times New Roman"/>
          <w:b/>
          <w:sz w:val="24"/>
        </w:rPr>
      </w:pPr>
      <w:r>
        <w:rPr>
          <w:rFonts w:ascii="Times New Roman" w:hAnsi="Times New Roman" w:cs="Times New Roman"/>
          <w:b/>
          <w:sz w:val="24"/>
        </w:rPr>
        <w:t>采购代理机构联系方式：</w:t>
      </w:r>
    </w:p>
    <w:p>
      <w:pPr>
        <w:spacing w:line="360" w:lineRule="auto"/>
        <w:jc w:val="left"/>
        <w:rPr>
          <w:rFonts w:ascii="Times New Roman" w:hAnsi="Times New Roman" w:cs="Times New Roman"/>
          <w:sz w:val="24"/>
        </w:rPr>
      </w:pPr>
      <w:r>
        <w:rPr>
          <w:rFonts w:ascii="Times New Roman" w:hAnsi="Times New Roman" w:cs="Times New Roman"/>
          <w:sz w:val="24"/>
        </w:rPr>
        <w:t>采购代理机构全称：北京佳益工程咨询有限公司</w:t>
      </w:r>
    </w:p>
    <w:p>
      <w:pPr>
        <w:spacing w:line="360" w:lineRule="auto"/>
        <w:jc w:val="left"/>
        <w:rPr>
          <w:rFonts w:ascii="Times New Roman" w:hAnsi="Times New Roman" w:cs="Times New Roman"/>
          <w:sz w:val="24"/>
        </w:rPr>
      </w:pPr>
      <w:r>
        <w:rPr>
          <w:rFonts w:ascii="Times New Roman" w:hAnsi="Times New Roman" w:cs="Times New Roman"/>
          <w:sz w:val="24"/>
        </w:rPr>
        <w:t>采购代理机构地址：北京市西城区宣武门西大街28号-7大成广场9层</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采购代理机构联系人：</w:t>
      </w:r>
      <w:r>
        <w:rPr>
          <w:rFonts w:hint="eastAsia" w:ascii="Times New Roman" w:hAnsi="Times New Roman" w:cs="Times New Roman" w:eastAsiaTheme="minorEastAsia"/>
          <w:lang w:eastAsia="zh-CN"/>
        </w:rPr>
        <w:t>郑</w:t>
      </w:r>
      <w:r>
        <w:rPr>
          <w:rFonts w:ascii="Times New Roman" w:hAnsi="Times New Roman" w:cs="Times New Roman" w:eastAsiaTheme="minorEastAsia"/>
        </w:rPr>
        <w:t xml:space="preserve">晶晶 </w:t>
      </w:r>
    </w:p>
    <w:p>
      <w:pPr>
        <w:spacing w:line="360" w:lineRule="auto"/>
        <w:jc w:val="left"/>
        <w:rPr>
          <w:rFonts w:ascii="Times New Roman" w:hAnsi="Times New Roman" w:cs="Times New Roman"/>
          <w:sz w:val="24"/>
        </w:rPr>
      </w:pPr>
      <w:r>
        <w:rPr>
          <w:rFonts w:ascii="Times New Roman" w:hAnsi="Times New Roman" w:cs="Times New Roman"/>
          <w:sz w:val="24"/>
        </w:rPr>
        <w:t>采购代理机构联系方式：13701135106</w:t>
      </w:r>
    </w:p>
    <w:p>
      <w:pPr>
        <w:pStyle w:val="8"/>
        <w:spacing w:line="360" w:lineRule="auto"/>
        <w:rPr>
          <w:rFonts w:ascii="Times New Roman" w:hAnsi="Times New Roman" w:cs="Times New Roman" w:eastAsiaTheme="minorEastAsia"/>
          <w:b/>
        </w:rPr>
      </w:pPr>
      <w:r>
        <w:rPr>
          <w:rFonts w:ascii="Times New Roman" w:hAnsi="Times New Roman" w:cs="Times New Roman" w:eastAsiaTheme="minorEastAsia"/>
          <w:b/>
        </w:rPr>
        <w:t>财政部门</w:t>
      </w:r>
      <w:r>
        <w:rPr>
          <w:rFonts w:ascii="Times New Roman" w:hAnsi="Times New Roman" w:cs="Times New Roman"/>
          <w:b/>
        </w:rPr>
        <w:t>联系方式：</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 xml:space="preserve">财政部门名称：北京市怀柔区财政局 </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 xml:space="preserve">财政部门地址：北京市怀柔区南华大街17号 </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 xml:space="preserve">财政部门联系人：王蕊 </w:t>
      </w:r>
    </w:p>
    <w:p>
      <w:pPr>
        <w:pStyle w:val="8"/>
        <w:spacing w:line="360" w:lineRule="auto"/>
        <w:rPr>
          <w:rFonts w:ascii="Times New Roman" w:hAnsi="Times New Roman" w:cs="Times New Roman" w:eastAsiaTheme="minorEastAsia"/>
        </w:rPr>
      </w:pPr>
      <w:r>
        <w:rPr>
          <w:rFonts w:ascii="Times New Roman" w:hAnsi="Times New Roman" w:cs="Times New Roman" w:eastAsiaTheme="minorEastAsia"/>
        </w:rPr>
        <w:t xml:space="preserve">财政部门联系电话：010-69625919 </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本公告同时在中国政府采购网（http：//www.ccgp.gov.cn)、北京市财政局网站政府采购（http://www.bjcz.gov.cn)发布。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88"/>
    <w:rsid w:val="00075D31"/>
    <w:rsid w:val="00183946"/>
    <w:rsid w:val="001B001D"/>
    <w:rsid w:val="001C0F99"/>
    <w:rsid w:val="0029663E"/>
    <w:rsid w:val="002B4888"/>
    <w:rsid w:val="00383CA7"/>
    <w:rsid w:val="003B0F9D"/>
    <w:rsid w:val="004D0F21"/>
    <w:rsid w:val="004E6F25"/>
    <w:rsid w:val="00620B7E"/>
    <w:rsid w:val="008501B1"/>
    <w:rsid w:val="00966E8C"/>
    <w:rsid w:val="009B0A69"/>
    <w:rsid w:val="00AA4FB0"/>
    <w:rsid w:val="00B93262"/>
    <w:rsid w:val="00BB5F66"/>
    <w:rsid w:val="00BC3A94"/>
    <w:rsid w:val="00C5597C"/>
    <w:rsid w:val="00C865AD"/>
    <w:rsid w:val="00D96438"/>
    <w:rsid w:val="00E92639"/>
    <w:rsid w:val="00EC065E"/>
    <w:rsid w:val="00F51270"/>
    <w:rsid w:val="01176F39"/>
    <w:rsid w:val="5BDE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182</Words>
  <Characters>1041</Characters>
  <Lines>8</Lines>
  <Paragraphs>2</Paragraphs>
  <TotalTime>120</TotalTime>
  <ScaleCrop>false</ScaleCrop>
  <LinksUpToDate>false</LinksUpToDate>
  <CharactersWithSpaces>1221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2020-01-06T02:25:00Z</dcterms:created>
  <dc:creator>Windows 用户</dc:creator>
  <cp:lastModifiedBy>yantao</cp:lastModifiedBy>
  <dcterms:modified xsi:type="dcterms:W3CDTF">2020-01-14T01:46:00Z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