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70" w:rsidRPr="0023500C" w:rsidRDefault="00197EDC" w:rsidP="007B4E70">
      <w:pPr>
        <w:jc w:val="center"/>
        <w:rPr>
          <w:rFonts w:ascii="Times New Roman" w:hAnsi="宋体"/>
          <w:b/>
          <w:bCs/>
          <w:kern w:val="0"/>
          <w:sz w:val="32"/>
          <w:szCs w:val="32"/>
        </w:rPr>
      </w:pPr>
      <w:r>
        <w:rPr>
          <w:rFonts w:ascii="Times New Roman" w:hAnsi="宋体" w:hint="eastAsia"/>
          <w:b/>
          <w:bCs/>
          <w:kern w:val="0"/>
          <w:sz w:val="32"/>
          <w:szCs w:val="32"/>
        </w:rPr>
        <w:t>北京市中药饮片炮制规范修订项目</w:t>
      </w:r>
      <w:r w:rsidR="007B4E70" w:rsidRPr="0023500C">
        <w:rPr>
          <w:rFonts w:ascii="Times New Roman" w:hAnsi="宋体" w:hint="eastAsia"/>
          <w:b/>
          <w:bCs/>
          <w:kern w:val="0"/>
          <w:sz w:val="32"/>
          <w:szCs w:val="32"/>
        </w:rPr>
        <w:t>单一来源采购公示公告</w:t>
      </w:r>
    </w:p>
    <w:p w:rsidR="007B4E70" w:rsidRPr="0023500C" w:rsidRDefault="007B4E70" w:rsidP="007B4E70">
      <w:pPr>
        <w:spacing w:line="360" w:lineRule="auto"/>
        <w:jc w:val="left"/>
        <w:rPr>
          <w:rFonts w:ascii="Times New Roman" w:hAnsi="宋体"/>
          <w:bCs/>
          <w:kern w:val="0"/>
          <w:sz w:val="24"/>
          <w:szCs w:val="24"/>
        </w:rPr>
      </w:pPr>
      <w:r w:rsidRPr="0023500C">
        <w:rPr>
          <w:rFonts w:ascii="Times New Roman" w:hAnsi="宋体" w:hint="eastAsia"/>
          <w:b/>
          <w:bCs/>
          <w:kern w:val="0"/>
          <w:sz w:val="24"/>
          <w:szCs w:val="24"/>
        </w:rPr>
        <w:t>一、采购项目名称：</w:t>
      </w:r>
      <w:r w:rsidR="00197EDC" w:rsidRPr="00197EDC">
        <w:rPr>
          <w:rFonts w:ascii="Times New Roman" w:hAnsi="宋体" w:hint="eastAsia"/>
          <w:bCs/>
          <w:kern w:val="0"/>
          <w:sz w:val="24"/>
          <w:szCs w:val="24"/>
        </w:rPr>
        <w:t>北京市中药饮片炮制规范修订项目</w:t>
      </w:r>
    </w:p>
    <w:p w:rsidR="00817F7C" w:rsidRDefault="00817F7C" w:rsidP="007B4E70">
      <w:pPr>
        <w:spacing w:line="360" w:lineRule="auto"/>
        <w:jc w:val="left"/>
        <w:rPr>
          <w:rFonts w:ascii="Times New Roman" w:hAnsi="宋体"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二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、采购人名称：</w:t>
      </w:r>
      <w:r w:rsidR="009733FE" w:rsidRPr="009733FE">
        <w:rPr>
          <w:rFonts w:ascii="Times New Roman" w:hAnsi="宋体" w:hint="eastAsia"/>
          <w:bCs/>
          <w:kern w:val="0"/>
          <w:sz w:val="24"/>
          <w:szCs w:val="24"/>
        </w:rPr>
        <w:t>北京市药品检验所</w:t>
      </w:r>
    </w:p>
    <w:p w:rsidR="007B4E70" w:rsidRPr="0023500C" w:rsidRDefault="00817F7C" w:rsidP="007B4E70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hAnsi="宋体" w:hint="eastAsia"/>
          <w:b/>
          <w:kern w:val="0"/>
          <w:sz w:val="24"/>
          <w:szCs w:val="24"/>
        </w:rPr>
        <w:t>三</w:t>
      </w:r>
      <w:r w:rsidR="007B4E70" w:rsidRPr="0023500C">
        <w:rPr>
          <w:rFonts w:ascii="Times New Roman" w:hAnsi="宋体" w:hint="eastAsia"/>
          <w:b/>
          <w:kern w:val="0"/>
          <w:sz w:val="24"/>
          <w:szCs w:val="24"/>
        </w:rPr>
        <w:t>、采购项目预算金额：</w:t>
      </w:r>
      <w:r w:rsidR="00197EDC">
        <w:rPr>
          <w:rFonts w:hint="eastAsia"/>
          <w:sz w:val="24"/>
        </w:rPr>
        <w:t>270</w:t>
      </w:r>
      <w:r w:rsidR="007B4E70" w:rsidRPr="00397A2D">
        <w:rPr>
          <w:rFonts w:hint="eastAsia"/>
          <w:color w:val="000000"/>
          <w:sz w:val="24"/>
        </w:rPr>
        <w:t>万元</w:t>
      </w:r>
    </w:p>
    <w:p w:rsidR="00197EDC" w:rsidRDefault="00817F7C" w:rsidP="007B4E70">
      <w:pPr>
        <w:spacing w:line="360" w:lineRule="auto"/>
        <w:jc w:val="left"/>
        <w:rPr>
          <w:rFonts w:ascii="Times New Roman" w:hAnsi="宋体"/>
          <w:b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四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、拟采购货物</w:t>
      </w:r>
      <w:r w:rsidR="008D2398">
        <w:rPr>
          <w:rFonts w:ascii="Times New Roman" w:hAnsi="宋体" w:hint="eastAsia"/>
          <w:b/>
          <w:bCs/>
          <w:kern w:val="0"/>
          <w:sz w:val="24"/>
          <w:szCs w:val="24"/>
        </w:rPr>
        <w:t>/</w:t>
      </w:r>
      <w:r w:rsidR="008D2398">
        <w:rPr>
          <w:rFonts w:ascii="Times New Roman" w:hAnsi="宋体" w:hint="eastAsia"/>
          <w:b/>
          <w:bCs/>
          <w:kern w:val="0"/>
          <w:sz w:val="24"/>
          <w:szCs w:val="24"/>
        </w:rPr>
        <w:t>服务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的说明：</w:t>
      </w:r>
    </w:p>
    <w:p w:rsidR="00197EDC" w:rsidRDefault="00197EDC" w:rsidP="00197EDC">
      <w:pPr>
        <w:spacing w:line="400" w:lineRule="exact"/>
        <w:ind w:firstLineChars="200" w:firstLine="480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北京市</w:t>
      </w:r>
      <w:r>
        <w:rPr>
          <w:rFonts w:ascii="宋体" w:hAnsi="宋体"/>
          <w:sz w:val="24"/>
          <w:shd w:val="clear" w:color="auto" w:fill="FFFFFF"/>
        </w:rPr>
        <w:t>中药饮片炮制规范修订工作</w:t>
      </w:r>
      <w:r>
        <w:rPr>
          <w:rFonts w:ascii="宋体" w:hAnsi="宋体" w:hint="eastAsia"/>
          <w:sz w:val="24"/>
          <w:shd w:val="clear" w:color="auto" w:fill="FFFFFF"/>
        </w:rPr>
        <w:t>是</w:t>
      </w:r>
      <w:r w:rsidRPr="00CF680B">
        <w:rPr>
          <w:rFonts w:ascii="宋体" w:hAnsi="宋体" w:hint="eastAsia"/>
          <w:sz w:val="24"/>
          <w:shd w:val="clear" w:color="auto" w:fill="FFFFFF"/>
        </w:rPr>
        <w:t>为</w:t>
      </w:r>
      <w:r>
        <w:rPr>
          <w:rFonts w:ascii="宋体" w:hAnsi="宋体" w:hint="eastAsia"/>
          <w:sz w:val="24"/>
          <w:shd w:val="clear" w:color="auto" w:fill="FFFFFF"/>
        </w:rPr>
        <w:t>了</w:t>
      </w:r>
      <w:r w:rsidRPr="00CF680B">
        <w:rPr>
          <w:rFonts w:ascii="宋体" w:hAnsi="宋体" w:hint="eastAsia"/>
          <w:sz w:val="24"/>
          <w:shd w:val="clear" w:color="auto" w:fill="FFFFFF"/>
        </w:rPr>
        <w:t>加强北京市中药饮片监督管理，</w:t>
      </w:r>
      <w:r>
        <w:rPr>
          <w:rFonts w:ascii="宋体" w:hAnsi="宋体" w:hint="eastAsia"/>
          <w:sz w:val="24"/>
          <w:shd w:val="clear" w:color="auto" w:fill="FFFFFF"/>
        </w:rPr>
        <w:t>提升</w:t>
      </w:r>
      <w:r>
        <w:rPr>
          <w:rFonts w:ascii="宋体" w:hAnsi="宋体"/>
          <w:sz w:val="24"/>
          <w:shd w:val="clear" w:color="auto" w:fill="FFFFFF"/>
        </w:rPr>
        <w:t>中药饮片质量水平、保障公众用药安全。</w:t>
      </w:r>
      <w:r>
        <w:rPr>
          <w:rFonts w:ascii="宋体" w:hAnsi="宋体" w:hint="eastAsia"/>
          <w:sz w:val="24"/>
          <w:shd w:val="clear" w:color="auto" w:fill="FFFFFF"/>
        </w:rPr>
        <w:t>本项目是为150个</w:t>
      </w:r>
      <w:r w:rsidRPr="00332830">
        <w:rPr>
          <w:rFonts w:ascii="宋体" w:hAnsi="宋体" w:hint="eastAsia"/>
          <w:sz w:val="24"/>
          <w:shd w:val="clear" w:color="auto" w:fill="FFFFFF"/>
        </w:rPr>
        <w:t>北</w:t>
      </w:r>
      <w:r>
        <w:rPr>
          <w:rFonts w:ascii="宋体" w:hAnsi="宋体" w:hint="eastAsia"/>
          <w:sz w:val="24"/>
          <w:shd w:val="clear" w:color="auto" w:fill="FFFFFF"/>
        </w:rPr>
        <w:t>京有临床习用历史和需</w:t>
      </w:r>
      <w:bookmarkStart w:id="0" w:name="_GoBack"/>
      <w:bookmarkEnd w:id="0"/>
      <w:r>
        <w:rPr>
          <w:rFonts w:ascii="宋体" w:hAnsi="宋体" w:hint="eastAsia"/>
          <w:sz w:val="24"/>
          <w:shd w:val="clear" w:color="auto" w:fill="FFFFFF"/>
        </w:rPr>
        <w:t>求、特色炮制工艺、安全有效和质量可控的中药</w:t>
      </w:r>
      <w:r>
        <w:rPr>
          <w:rFonts w:ascii="宋体" w:hAnsi="宋体"/>
          <w:sz w:val="24"/>
          <w:shd w:val="clear" w:color="auto" w:fill="FFFFFF"/>
        </w:rPr>
        <w:t>饮片品种提供</w:t>
      </w:r>
      <w:r>
        <w:rPr>
          <w:rFonts w:ascii="宋体" w:hAnsi="宋体" w:hint="eastAsia"/>
          <w:sz w:val="24"/>
          <w:shd w:val="clear" w:color="auto" w:fill="FFFFFF"/>
        </w:rPr>
        <w:t>研究服务</w:t>
      </w:r>
      <w:r>
        <w:rPr>
          <w:rFonts w:ascii="宋体" w:hAnsi="宋体"/>
          <w:sz w:val="24"/>
          <w:shd w:val="clear" w:color="auto" w:fill="FFFFFF"/>
        </w:rPr>
        <w:t>。</w:t>
      </w:r>
      <w:r>
        <w:rPr>
          <w:rFonts w:ascii="宋体" w:hAnsi="宋体" w:hint="eastAsia"/>
          <w:sz w:val="24"/>
          <w:shd w:val="clear" w:color="auto" w:fill="FFFFFF"/>
        </w:rPr>
        <w:t>研究</w:t>
      </w:r>
      <w:r>
        <w:rPr>
          <w:rFonts w:ascii="宋体" w:hAnsi="宋体"/>
          <w:sz w:val="24"/>
          <w:shd w:val="clear" w:color="auto" w:fill="FFFFFF"/>
        </w:rPr>
        <w:t>工作</w:t>
      </w:r>
      <w:r w:rsidRPr="00332830">
        <w:rPr>
          <w:rFonts w:ascii="宋体" w:hAnsi="宋体" w:hint="eastAsia"/>
          <w:sz w:val="24"/>
          <w:shd w:val="clear" w:color="auto" w:fill="FFFFFF"/>
        </w:rPr>
        <w:t>应体现北京特色，工艺参数尽可能明确，同时又符合饮片发展现状和生产实际情况，力争工艺稳定、操作简便、安全、可重复。</w:t>
      </w:r>
    </w:p>
    <w:p w:rsidR="007B4E70" w:rsidRPr="0023500C" w:rsidRDefault="00817F7C" w:rsidP="007B4E70">
      <w:pPr>
        <w:spacing w:line="360" w:lineRule="auto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五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、拟采用单一来源采购方式的原因及相关说明：</w:t>
      </w:r>
    </w:p>
    <w:p w:rsidR="00017FDC" w:rsidRPr="00017FDC" w:rsidRDefault="004F0EB3" w:rsidP="00A1098C">
      <w:pPr>
        <w:spacing w:line="360" w:lineRule="auto"/>
        <w:ind w:firstLineChars="177" w:firstLine="425"/>
        <w:rPr>
          <w:rFonts w:ascii="Times New Roman" w:hAnsi="宋体"/>
          <w:bCs/>
          <w:kern w:val="0"/>
          <w:sz w:val="24"/>
          <w:szCs w:val="24"/>
        </w:rPr>
      </w:pPr>
      <w:r>
        <w:rPr>
          <w:rFonts w:ascii="宋体" w:hAnsi="宋体" w:hint="eastAsia"/>
          <w:sz w:val="24"/>
          <w:shd w:val="clear" w:color="auto" w:fill="FFFFFF"/>
        </w:rPr>
        <w:t>本项目涉及</w:t>
      </w:r>
      <w:r w:rsidR="004A3635">
        <w:rPr>
          <w:rFonts w:ascii="宋体" w:hAnsi="宋体" w:hint="eastAsia"/>
          <w:sz w:val="24"/>
          <w:shd w:val="clear" w:color="auto" w:fill="FFFFFF"/>
        </w:rPr>
        <w:t>150个</w:t>
      </w:r>
      <w:r>
        <w:rPr>
          <w:rFonts w:ascii="宋体" w:hAnsi="宋体" w:hint="eastAsia"/>
          <w:sz w:val="24"/>
          <w:shd w:val="clear" w:color="auto" w:fill="FFFFFF"/>
        </w:rPr>
        <w:t>不同品种的中药饮片</w:t>
      </w:r>
      <w:r w:rsidR="004A3635">
        <w:rPr>
          <w:rFonts w:ascii="宋体" w:hAnsi="宋体" w:hint="eastAsia"/>
          <w:sz w:val="24"/>
          <w:shd w:val="clear" w:color="auto" w:fill="FFFFFF"/>
        </w:rPr>
        <w:t>，每种中药饮片的</w:t>
      </w:r>
      <w:r>
        <w:rPr>
          <w:rFonts w:ascii="宋体" w:hAnsi="宋体"/>
          <w:sz w:val="24"/>
          <w:shd w:val="clear" w:color="auto" w:fill="FFFFFF"/>
        </w:rPr>
        <w:t>炮制</w:t>
      </w:r>
      <w:r>
        <w:rPr>
          <w:rFonts w:ascii="宋体" w:hAnsi="宋体" w:hint="eastAsia"/>
          <w:sz w:val="24"/>
          <w:shd w:val="clear" w:color="auto" w:fill="FFFFFF"/>
        </w:rPr>
        <w:t>工艺、机械设备和相关</w:t>
      </w:r>
      <w:r>
        <w:rPr>
          <w:rFonts w:ascii="宋体" w:hAnsi="宋体"/>
          <w:sz w:val="24"/>
          <w:shd w:val="clear" w:color="auto" w:fill="FFFFFF"/>
        </w:rPr>
        <w:t>专业人才</w:t>
      </w:r>
      <w:r w:rsidR="004A3635">
        <w:rPr>
          <w:rFonts w:ascii="宋体" w:hAnsi="宋体" w:hint="eastAsia"/>
          <w:sz w:val="24"/>
          <w:shd w:val="clear" w:color="auto" w:fill="FFFFFF"/>
        </w:rPr>
        <w:t>、</w:t>
      </w:r>
      <w:r>
        <w:rPr>
          <w:rFonts w:ascii="宋体" w:hAnsi="宋体" w:hint="eastAsia"/>
          <w:sz w:val="24"/>
          <w:shd w:val="clear" w:color="auto" w:fill="FFFFFF"/>
        </w:rPr>
        <w:t>能够</w:t>
      </w:r>
      <w:r>
        <w:rPr>
          <w:rFonts w:ascii="宋体" w:hAnsi="宋体"/>
          <w:sz w:val="24"/>
          <w:shd w:val="clear" w:color="auto" w:fill="FFFFFF"/>
        </w:rPr>
        <w:t>整理和挖掘</w:t>
      </w:r>
      <w:r>
        <w:rPr>
          <w:rFonts w:ascii="宋体" w:hAnsi="宋体" w:hint="eastAsia"/>
          <w:sz w:val="24"/>
          <w:shd w:val="clear" w:color="auto" w:fill="FFFFFF"/>
        </w:rPr>
        <w:t>该品种</w:t>
      </w:r>
      <w:r>
        <w:rPr>
          <w:rFonts w:ascii="宋体" w:hAnsi="宋体"/>
          <w:sz w:val="24"/>
          <w:shd w:val="clear" w:color="auto" w:fill="FFFFFF"/>
        </w:rPr>
        <w:t>北京特有传统工艺和炮制经验技术</w:t>
      </w:r>
      <w:r>
        <w:rPr>
          <w:rFonts w:ascii="宋体" w:hAnsi="宋体" w:hint="eastAsia"/>
          <w:sz w:val="24"/>
          <w:shd w:val="clear" w:color="auto" w:fill="FFFFFF"/>
        </w:rPr>
        <w:t>的</w:t>
      </w:r>
      <w:r>
        <w:rPr>
          <w:rFonts w:ascii="宋体" w:hAnsi="宋体"/>
          <w:sz w:val="24"/>
          <w:shd w:val="clear" w:color="auto" w:fill="FFFFFF"/>
        </w:rPr>
        <w:t>研究</w:t>
      </w:r>
      <w:r>
        <w:rPr>
          <w:rFonts w:ascii="宋体" w:hAnsi="宋体" w:hint="eastAsia"/>
          <w:sz w:val="24"/>
          <w:shd w:val="clear" w:color="auto" w:fill="FFFFFF"/>
        </w:rPr>
        <w:t>单位</w:t>
      </w:r>
      <w:r w:rsidR="004A3635">
        <w:rPr>
          <w:rFonts w:ascii="宋体" w:hAnsi="宋体"/>
          <w:sz w:val="24"/>
          <w:shd w:val="clear" w:color="auto" w:fill="FFFFFF"/>
        </w:rPr>
        <w:t>要求相对较高</w:t>
      </w:r>
      <w:r w:rsidR="004A3635">
        <w:rPr>
          <w:rFonts w:ascii="宋体" w:hAnsi="宋体" w:hint="eastAsia"/>
          <w:sz w:val="24"/>
          <w:shd w:val="clear" w:color="auto" w:fill="FFFFFF"/>
        </w:rPr>
        <w:t>且</w:t>
      </w:r>
      <w:r>
        <w:rPr>
          <w:rFonts w:ascii="宋体" w:hAnsi="宋体" w:hint="eastAsia"/>
          <w:sz w:val="24"/>
          <w:shd w:val="clear" w:color="auto" w:fill="FFFFFF"/>
        </w:rPr>
        <w:t>具有特殊性和唯一性，</w:t>
      </w:r>
      <w:r w:rsidR="00817F7C" w:rsidRPr="00017FDC">
        <w:rPr>
          <w:rFonts w:ascii="Times New Roman" w:hAnsi="宋体" w:hint="eastAsia"/>
          <w:bCs/>
          <w:kern w:val="0"/>
          <w:sz w:val="24"/>
          <w:szCs w:val="24"/>
        </w:rPr>
        <w:t>拟采用单一来源采购方式进行采购</w:t>
      </w:r>
      <w:r w:rsidR="007B4E70" w:rsidRPr="00017FDC">
        <w:rPr>
          <w:rFonts w:ascii="Times New Roman" w:hAnsi="宋体" w:hint="eastAsia"/>
          <w:bCs/>
          <w:kern w:val="0"/>
          <w:sz w:val="24"/>
          <w:szCs w:val="24"/>
        </w:rPr>
        <w:t>，特此公示。</w:t>
      </w:r>
    </w:p>
    <w:p w:rsidR="00A1098C" w:rsidRDefault="00817F7C" w:rsidP="007B4E70">
      <w:pPr>
        <w:spacing w:line="360" w:lineRule="auto"/>
        <w:ind w:left="2650" w:hangingChars="1100" w:hanging="2650"/>
        <w:outlineLvl w:val="0"/>
        <w:rPr>
          <w:rFonts w:ascii="Times New Roman" w:hAnsi="宋体"/>
          <w:b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六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、拟定的唯一供应商名称、地址：</w:t>
      </w:r>
      <w:r w:rsidR="009733FE" w:rsidRPr="0023500C">
        <w:rPr>
          <w:rFonts w:ascii="Times New Roman" w:hAnsi="宋体"/>
          <w:b/>
          <w:bCs/>
          <w:kern w:val="0"/>
          <w:sz w:val="24"/>
          <w:szCs w:val="24"/>
        </w:rPr>
        <w:t xml:space="preserve"> 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>
        <w:rPr>
          <w:rFonts w:ascii="Times New Roman" w:hAnsi="宋体" w:hint="eastAsia"/>
          <w:bCs/>
          <w:kern w:val="0"/>
          <w:sz w:val="24"/>
          <w:szCs w:val="24"/>
        </w:rPr>
        <w:t>国药集团</w:t>
      </w:r>
      <w:r w:rsidRPr="004F0EB3">
        <w:rPr>
          <w:rFonts w:ascii="Times New Roman" w:hAnsi="宋体" w:hint="eastAsia"/>
          <w:bCs/>
          <w:kern w:val="0"/>
          <w:sz w:val="24"/>
          <w:szCs w:val="24"/>
        </w:rPr>
        <w:t>北京华邈药业有限公司，北京市</w:t>
      </w:r>
      <w:proofErr w:type="gramStart"/>
      <w:r w:rsidRPr="004F0EB3">
        <w:rPr>
          <w:rFonts w:ascii="Times New Roman" w:hAnsi="宋体" w:hint="eastAsia"/>
          <w:bCs/>
          <w:kern w:val="0"/>
          <w:sz w:val="24"/>
          <w:szCs w:val="24"/>
        </w:rPr>
        <w:t>大兴区</w:t>
      </w:r>
      <w:proofErr w:type="gramEnd"/>
      <w:r w:rsidRPr="004F0EB3">
        <w:rPr>
          <w:rFonts w:ascii="Times New Roman" w:hAnsi="宋体" w:hint="eastAsia"/>
          <w:bCs/>
          <w:kern w:val="0"/>
          <w:sz w:val="24"/>
          <w:szCs w:val="24"/>
        </w:rPr>
        <w:t>生物医药基地</w:t>
      </w:r>
      <w:proofErr w:type="gramStart"/>
      <w:r w:rsidRPr="004F0EB3">
        <w:rPr>
          <w:rFonts w:ascii="Times New Roman" w:hAnsi="宋体" w:hint="eastAsia"/>
          <w:bCs/>
          <w:kern w:val="0"/>
          <w:sz w:val="24"/>
          <w:szCs w:val="24"/>
        </w:rPr>
        <w:t>永旺路</w:t>
      </w:r>
      <w:r w:rsidRPr="004F0EB3">
        <w:rPr>
          <w:rFonts w:ascii="Times New Roman" w:hAnsi="宋体" w:hint="eastAsia"/>
          <w:bCs/>
          <w:kern w:val="0"/>
          <w:sz w:val="24"/>
          <w:szCs w:val="24"/>
        </w:rPr>
        <w:t>25</w:t>
      </w:r>
      <w:r w:rsidRPr="004F0EB3">
        <w:rPr>
          <w:rFonts w:ascii="Times New Roman" w:hAnsi="宋体" w:hint="eastAsia"/>
          <w:bCs/>
          <w:kern w:val="0"/>
          <w:sz w:val="24"/>
          <w:szCs w:val="24"/>
        </w:rPr>
        <w:t>号</w:t>
      </w:r>
      <w:proofErr w:type="gramEnd"/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北京崇光药业有限公司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北京市顺义区大孙各庄镇府前街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14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12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幢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1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层、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2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层</w:t>
      </w:r>
    </w:p>
    <w:p w:rsidR="00B74222" w:rsidRPr="00372377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4F0EB3">
        <w:rPr>
          <w:rFonts w:ascii="Times New Roman" w:hAnsi="宋体" w:hint="eastAsia"/>
          <w:bCs/>
          <w:kern w:val="0"/>
          <w:sz w:val="24"/>
          <w:szCs w:val="24"/>
        </w:rPr>
        <w:t>北京</w:t>
      </w:r>
      <w:r>
        <w:rPr>
          <w:rFonts w:ascii="Times New Roman" w:hAnsi="宋体" w:hint="eastAsia"/>
          <w:bCs/>
          <w:kern w:val="0"/>
          <w:sz w:val="24"/>
          <w:szCs w:val="24"/>
        </w:rPr>
        <w:t>市</w:t>
      </w:r>
      <w:r w:rsidRPr="004F0EB3">
        <w:rPr>
          <w:rFonts w:ascii="Times New Roman" w:hAnsi="宋体" w:hint="eastAsia"/>
          <w:bCs/>
          <w:kern w:val="0"/>
          <w:sz w:val="24"/>
          <w:szCs w:val="24"/>
        </w:rPr>
        <w:t>双桥燕京中药饮片厂，北京市朝阳区双桥</w:t>
      </w:r>
      <w:proofErr w:type="gramStart"/>
      <w:r w:rsidRPr="004F0EB3">
        <w:rPr>
          <w:rFonts w:ascii="Times New Roman" w:hAnsi="宋体" w:hint="eastAsia"/>
          <w:bCs/>
          <w:kern w:val="0"/>
          <w:sz w:val="24"/>
          <w:szCs w:val="24"/>
        </w:rPr>
        <w:t>东路双</w:t>
      </w:r>
      <w:proofErr w:type="gramEnd"/>
      <w:r w:rsidRPr="004F0EB3">
        <w:rPr>
          <w:rFonts w:ascii="Times New Roman" w:hAnsi="宋体" w:hint="eastAsia"/>
          <w:bCs/>
          <w:kern w:val="0"/>
          <w:sz w:val="24"/>
          <w:szCs w:val="24"/>
        </w:rPr>
        <w:t>会桥南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北京春风一方制药有限公司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北京市怀柔区北房镇恒利街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72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1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幢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1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层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A1001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proofErr w:type="gramStart"/>
      <w:r w:rsidRPr="00B2512C">
        <w:rPr>
          <w:rFonts w:ascii="Times New Roman" w:hAnsi="宋体" w:hint="eastAsia"/>
          <w:bCs/>
          <w:kern w:val="0"/>
          <w:sz w:val="24"/>
          <w:szCs w:val="24"/>
        </w:rPr>
        <w:t>北京仟草中药</w:t>
      </w:r>
      <w:proofErr w:type="gramEnd"/>
      <w:r w:rsidRPr="00B2512C">
        <w:rPr>
          <w:rFonts w:ascii="Times New Roman" w:hAnsi="宋体" w:hint="eastAsia"/>
          <w:bCs/>
          <w:kern w:val="0"/>
          <w:sz w:val="24"/>
          <w:szCs w:val="24"/>
        </w:rPr>
        <w:t>饮片有限公司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大兴区鼎业路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7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号院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2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号楼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北京中</w:t>
      </w:r>
      <w:proofErr w:type="gramStart"/>
      <w:r w:rsidRPr="00B2512C">
        <w:rPr>
          <w:rFonts w:ascii="Times New Roman" w:hAnsi="宋体" w:hint="eastAsia"/>
          <w:bCs/>
          <w:kern w:val="0"/>
          <w:sz w:val="24"/>
          <w:szCs w:val="24"/>
        </w:rPr>
        <w:t>研</w:t>
      </w:r>
      <w:proofErr w:type="gramEnd"/>
      <w:r w:rsidRPr="00B2512C">
        <w:rPr>
          <w:rFonts w:ascii="Times New Roman" w:hAnsi="宋体" w:hint="eastAsia"/>
          <w:bCs/>
          <w:kern w:val="0"/>
          <w:sz w:val="24"/>
          <w:szCs w:val="24"/>
        </w:rPr>
        <w:t>同仁堂医药研发有限公司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北京市丰台区南三环中路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20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北京康仁堂药业有限公司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北京市顺义区牛栏山</w:t>
      </w:r>
      <w:r>
        <w:rPr>
          <w:rFonts w:ascii="Times New Roman" w:hAnsi="宋体" w:hint="eastAsia"/>
          <w:bCs/>
          <w:kern w:val="0"/>
          <w:sz w:val="24"/>
          <w:szCs w:val="24"/>
        </w:rPr>
        <w:t>工业</w:t>
      </w:r>
      <w:proofErr w:type="gramStart"/>
      <w:r>
        <w:rPr>
          <w:rFonts w:ascii="Times New Roman" w:hAnsi="宋体" w:hint="eastAsia"/>
          <w:bCs/>
          <w:kern w:val="0"/>
          <w:sz w:val="24"/>
          <w:szCs w:val="24"/>
        </w:rPr>
        <w:t>开发区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牛汇街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5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北京康美制药有限公司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大兴区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中关村科技园区大兴生物医药产业基地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永旺路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31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  <w:proofErr w:type="gramEnd"/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</w:t>
      </w:r>
      <w:proofErr w:type="gramStart"/>
      <w:r w:rsidRPr="00B2512C">
        <w:rPr>
          <w:rFonts w:ascii="Times New Roman" w:hAnsi="宋体" w:hint="eastAsia"/>
          <w:bCs/>
          <w:kern w:val="0"/>
          <w:sz w:val="24"/>
          <w:szCs w:val="24"/>
        </w:rPr>
        <w:t>芝参堂</w:t>
      </w:r>
      <w:proofErr w:type="gramEnd"/>
      <w:r w:rsidRPr="00B2512C">
        <w:rPr>
          <w:rFonts w:ascii="Times New Roman" w:hAnsi="宋体" w:hint="eastAsia"/>
          <w:bCs/>
          <w:kern w:val="0"/>
          <w:sz w:val="24"/>
          <w:szCs w:val="24"/>
        </w:rPr>
        <w:t>药业有限公司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北京市密云区东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邵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渠镇东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邵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渠村北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北京万泰利克药业有限公司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昌平区阳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坊镇建业二路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10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号院</w:t>
      </w: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北京本草方源药业集团有限公司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大兴区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中关村科技园区大兴生物医药产业基地永兴路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38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6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幢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4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层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407-1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北京建生药业有限公司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北京市密云区工业开发区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(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永全街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8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)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</w:t>
      </w:r>
      <w:proofErr w:type="gramStart"/>
      <w:r w:rsidRPr="00B2512C">
        <w:rPr>
          <w:rFonts w:ascii="Times New Roman" w:hAnsi="宋体" w:hint="eastAsia"/>
          <w:bCs/>
          <w:kern w:val="0"/>
          <w:sz w:val="24"/>
          <w:szCs w:val="24"/>
        </w:rPr>
        <w:t>盛世龙</w:t>
      </w:r>
      <w:proofErr w:type="gramEnd"/>
      <w:r w:rsidRPr="00B2512C">
        <w:rPr>
          <w:rFonts w:ascii="Times New Roman" w:hAnsi="宋体" w:hint="eastAsia"/>
          <w:bCs/>
          <w:kern w:val="0"/>
          <w:sz w:val="24"/>
          <w:szCs w:val="24"/>
        </w:rPr>
        <w:t>药业有限公司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北京市通州区张家湾镇柳营村村委会东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300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米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proofErr w:type="gramStart"/>
      <w:r w:rsidRPr="00B2512C">
        <w:rPr>
          <w:rFonts w:ascii="Times New Roman" w:hAnsi="宋体" w:hint="eastAsia"/>
          <w:bCs/>
          <w:kern w:val="0"/>
          <w:sz w:val="24"/>
          <w:szCs w:val="24"/>
        </w:rPr>
        <w:t>北京卫仁中药</w:t>
      </w:r>
      <w:proofErr w:type="gramEnd"/>
      <w:r w:rsidRPr="00B2512C">
        <w:rPr>
          <w:rFonts w:ascii="Times New Roman" w:hAnsi="宋体" w:hint="eastAsia"/>
          <w:bCs/>
          <w:kern w:val="0"/>
          <w:sz w:val="24"/>
          <w:szCs w:val="24"/>
        </w:rPr>
        <w:t>饮片厂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北京市朝阳区三间房乡金家村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北京紫云腾中药饮片有限公司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北京市密云区经济开发区汇通街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2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lastRenderedPageBreak/>
        <w:t>北京</w:t>
      </w:r>
      <w:proofErr w:type="gramStart"/>
      <w:r w:rsidRPr="00B2512C">
        <w:rPr>
          <w:rFonts w:ascii="Times New Roman" w:hAnsi="宋体" w:hint="eastAsia"/>
          <w:bCs/>
          <w:kern w:val="0"/>
          <w:sz w:val="24"/>
          <w:szCs w:val="24"/>
        </w:rPr>
        <w:t>君信康药业</w:t>
      </w:r>
      <w:proofErr w:type="gramEnd"/>
      <w:r w:rsidRPr="00B2512C">
        <w:rPr>
          <w:rFonts w:ascii="Times New Roman" w:hAnsi="宋体" w:hint="eastAsia"/>
          <w:bCs/>
          <w:kern w:val="0"/>
          <w:sz w:val="24"/>
          <w:szCs w:val="24"/>
        </w:rPr>
        <w:t>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北京市延庆区延庆经济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开发区双杏东街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218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(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中关村延庆园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)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北京乾元本堂饮片有限公司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北京市怀柔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区雁栖经济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开发区乐园大街甲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6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F008BB">
        <w:rPr>
          <w:rFonts w:ascii="Times New Roman" w:hAnsi="宋体" w:hint="eastAsia"/>
          <w:bCs/>
          <w:kern w:val="0"/>
          <w:sz w:val="24"/>
          <w:szCs w:val="24"/>
        </w:rPr>
        <w:t>北京</w:t>
      </w:r>
      <w:proofErr w:type="gramStart"/>
      <w:r w:rsidRPr="00F008BB">
        <w:rPr>
          <w:rFonts w:ascii="Times New Roman" w:hAnsi="宋体" w:hint="eastAsia"/>
          <w:bCs/>
          <w:kern w:val="0"/>
          <w:sz w:val="24"/>
          <w:szCs w:val="24"/>
        </w:rPr>
        <w:t>太洋树康</w:t>
      </w:r>
      <w:proofErr w:type="gramEnd"/>
      <w:r w:rsidRPr="00F008BB">
        <w:rPr>
          <w:rFonts w:ascii="Times New Roman" w:hAnsi="宋体" w:hint="eastAsia"/>
          <w:bCs/>
          <w:kern w:val="0"/>
          <w:sz w:val="24"/>
          <w:szCs w:val="24"/>
        </w:rPr>
        <w:t>药业有限责任公司，北京市大兴区长子营镇</w:t>
      </w:r>
      <w:proofErr w:type="gramStart"/>
      <w:r w:rsidRPr="00F008BB">
        <w:rPr>
          <w:rFonts w:ascii="Times New Roman" w:hAnsi="宋体" w:hint="eastAsia"/>
          <w:bCs/>
          <w:kern w:val="0"/>
          <w:sz w:val="24"/>
          <w:szCs w:val="24"/>
        </w:rPr>
        <w:t>企融路</w:t>
      </w:r>
      <w:r w:rsidRPr="00F008BB">
        <w:rPr>
          <w:rFonts w:ascii="Times New Roman" w:hAnsi="宋体" w:hint="eastAsia"/>
          <w:bCs/>
          <w:kern w:val="0"/>
          <w:sz w:val="24"/>
          <w:szCs w:val="24"/>
        </w:rPr>
        <w:t>1</w:t>
      </w:r>
      <w:r w:rsidRPr="00F008BB">
        <w:rPr>
          <w:rFonts w:ascii="Times New Roman" w:hAnsi="宋体" w:hint="eastAsia"/>
          <w:bCs/>
          <w:kern w:val="0"/>
          <w:sz w:val="24"/>
          <w:szCs w:val="24"/>
        </w:rPr>
        <w:t>号</w:t>
      </w:r>
      <w:proofErr w:type="gramEnd"/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北京康源祥瑞医药科技有限公司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北京市通州区中关村科技园区通州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园光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机电一体化产业基地经海七路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18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</w:p>
    <w:p w:rsidR="00B74222" w:rsidRPr="00B2512C" w:rsidRDefault="00B74222" w:rsidP="00B74222">
      <w:pPr>
        <w:spacing w:line="360" w:lineRule="auto"/>
        <w:ind w:left="2640" w:hangingChars="1100" w:hanging="2640"/>
        <w:outlineLvl w:val="0"/>
        <w:rPr>
          <w:rFonts w:ascii="Times New Roman" w:hAnsi="宋体"/>
          <w:bCs/>
          <w:kern w:val="0"/>
          <w:sz w:val="24"/>
          <w:szCs w:val="24"/>
        </w:rPr>
      </w:pPr>
      <w:r w:rsidRPr="00B2512C">
        <w:rPr>
          <w:rFonts w:ascii="Times New Roman" w:hAnsi="宋体" w:hint="eastAsia"/>
          <w:bCs/>
          <w:kern w:val="0"/>
          <w:sz w:val="24"/>
          <w:szCs w:val="24"/>
        </w:rPr>
        <w:t>北京杏林药业有限责任公司</w:t>
      </w:r>
      <w:r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北京市通州区聚富</w:t>
      </w:r>
      <w:proofErr w:type="gramStart"/>
      <w:r w:rsidRPr="00372377">
        <w:rPr>
          <w:rFonts w:ascii="Times New Roman" w:hAnsi="宋体" w:hint="eastAsia"/>
          <w:bCs/>
          <w:kern w:val="0"/>
          <w:sz w:val="24"/>
          <w:szCs w:val="24"/>
        </w:rPr>
        <w:t>苑聚和</w:t>
      </w:r>
      <w:proofErr w:type="gramEnd"/>
      <w:r w:rsidRPr="00372377">
        <w:rPr>
          <w:rFonts w:ascii="Times New Roman" w:hAnsi="宋体" w:hint="eastAsia"/>
          <w:bCs/>
          <w:kern w:val="0"/>
          <w:sz w:val="24"/>
          <w:szCs w:val="24"/>
        </w:rPr>
        <w:t>四街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9</w:t>
      </w:r>
      <w:r w:rsidRPr="00372377">
        <w:rPr>
          <w:rFonts w:ascii="Times New Roman" w:hAnsi="宋体" w:hint="eastAsia"/>
          <w:bCs/>
          <w:kern w:val="0"/>
          <w:sz w:val="24"/>
          <w:szCs w:val="24"/>
        </w:rPr>
        <w:t>号</w:t>
      </w:r>
    </w:p>
    <w:p w:rsidR="00817F7C" w:rsidRPr="00671931" w:rsidRDefault="00817F7C" w:rsidP="007B4E70">
      <w:pPr>
        <w:spacing w:line="360" w:lineRule="auto"/>
        <w:outlineLvl w:val="0"/>
        <w:rPr>
          <w:rFonts w:ascii="Times New Roman" w:hAnsi="宋体"/>
          <w:b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七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、专业人员论证意见：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320"/>
        <w:gridCol w:w="4164"/>
      </w:tblGrid>
      <w:tr w:rsidR="007B4E70" w:rsidRPr="0023500C" w:rsidTr="00DB4651">
        <w:trPr>
          <w:trHeight w:val="450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专家名单</w:t>
            </w:r>
          </w:p>
        </w:tc>
      </w:tr>
      <w:tr w:rsidR="007B4E70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7B050A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于建东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主任药师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中国食品药品检定研究院</w:t>
            </w:r>
          </w:p>
        </w:tc>
      </w:tr>
      <w:tr w:rsidR="007B050A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任玉珍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主任药师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中国中药协会中药饮片专业委员会</w:t>
            </w:r>
          </w:p>
        </w:tc>
      </w:tr>
      <w:tr w:rsidR="007B050A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李向日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8A7911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197EDC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北京中医</w:t>
            </w:r>
            <w:r w:rsidR="008A7911">
              <w:rPr>
                <w:rFonts w:ascii="Times New Roman" w:hAnsi="宋体"/>
                <w:bCs/>
                <w:kern w:val="0"/>
                <w:sz w:val="24"/>
                <w:szCs w:val="24"/>
              </w:rPr>
              <w:t>药</w:t>
            </w: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大学</w:t>
            </w:r>
          </w:p>
        </w:tc>
      </w:tr>
      <w:tr w:rsidR="007B4E70" w:rsidRPr="0023500C" w:rsidTr="00DB4651">
        <w:trPr>
          <w:trHeight w:val="450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E70" w:rsidRPr="0023500C" w:rsidRDefault="007B4E70" w:rsidP="00DB465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专家论证意见</w:t>
            </w:r>
            <w:r w:rsidR="00197ED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197EDC">
              <w:rPr>
                <w:rFonts w:ascii="Times New Roman" w:hAnsi="Times New Roman" w:hint="eastAsia"/>
                <w:kern w:val="0"/>
                <w:sz w:val="24"/>
                <w:szCs w:val="24"/>
              </w:rPr>
              <w:t>详见附件专家论证意见。</w:t>
            </w:r>
          </w:p>
        </w:tc>
      </w:tr>
    </w:tbl>
    <w:p w:rsidR="007B4E70" w:rsidRPr="0023500C" w:rsidRDefault="007B4E70" w:rsidP="007B4E70">
      <w:pPr>
        <w:spacing w:line="36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3500C">
        <w:rPr>
          <w:rFonts w:ascii="Times New Roman" w:hAnsi="宋体" w:hint="eastAsia"/>
          <w:b/>
          <w:bCs/>
          <w:kern w:val="0"/>
          <w:sz w:val="24"/>
          <w:szCs w:val="24"/>
        </w:rPr>
        <w:t>十、公示期限：</w:t>
      </w:r>
    </w:p>
    <w:p w:rsidR="007B4E70" w:rsidRPr="0023500C" w:rsidRDefault="007B4E70" w:rsidP="007B4E70">
      <w:pPr>
        <w:spacing w:line="360" w:lineRule="auto"/>
        <w:ind w:firstLineChars="150" w:firstLine="360"/>
        <w:rPr>
          <w:rFonts w:ascii="Times New Roman" w:hAnsi="Times New Roman"/>
          <w:kern w:val="0"/>
          <w:sz w:val="24"/>
          <w:szCs w:val="24"/>
        </w:rPr>
      </w:pPr>
      <w:r w:rsidRPr="00275E8D">
        <w:rPr>
          <w:rFonts w:ascii="Times New Roman" w:hAnsi="宋体" w:hint="eastAsia"/>
          <w:kern w:val="0"/>
          <w:sz w:val="24"/>
          <w:szCs w:val="24"/>
        </w:rPr>
        <w:t>本项目公示期为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20</w:t>
      </w:r>
      <w:r w:rsidR="008A7911">
        <w:rPr>
          <w:rFonts w:ascii="Times New Roman" w:hAnsi="Times New Roman" w:hint="eastAsia"/>
          <w:color w:val="FF0000"/>
          <w:kern w:val="0"/>
          <w:sz w:val="24"/>
          <w:szCs w:val="24"/>
        </w:rPr>
        <w:t>20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年</w:t>
      </w:r>
      <w:r w:rsidR="008A7911">
        <w:rPr>
          <w:rFonts w:ascii="Times New Roman" w:hAnsi="宋体" w:hint="eastAsia"/>
          <w:color w:val="FF0000"/>
          <w:kern w:val="0"/>
          <w:sz w:val="24"/>
          <w:szCs w:val="24"/>
        </w:rPr>
        <w:t>3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月</w:t>
      </w:r>
      <w:r w:rsidR="001124B5">
        <w:rPr>
          <w:rFonts w:ascii="Times New Roman" w:hAnsi="宋体" w:hint="eastAsia"/>
          <w:color w:val="FF0000"/>
          <w:kern w:val="0"/>
          <w:sz w:val="24"/>
          <w:szCs w:val="24"/>
        </w:rPr>
        <w:t>9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日至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20</w:t>
      </w:r>
      <w:r w:rsidR="008A7911">
        <w:rPr>
          <w:rFonts w:ascii="Times New Roman" w:hAnsi="Times New Roman" w:hint="eastAsia"/>
          <w:color w:val="FF0000"/>
          <w:kern w:val="0"/>
          <w:sz w:val="24"/>
          <w:szCs w:val="24"/>
        </w:rPr>
        <w:t>20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年</w:t>
      </w:r>
      <w:r w:rsidR="008A7911">
        <w:rPr>
          <w:rFonts w:ascii="Times New Roman" w:hAnsi="宋体" w:hint="eastAsia"/>
          <w:color w:val="FF0000"/>
          <w:kern w:val="0"/>
          <w:sz w:val="24"/>
          <w:szCs w:val="24"/>
        </w:rPr>
        <w:t>3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月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1</w:t>
      </w:r>
      <w:r w:rsidR="008A7911">
        <w:rPr>
          <w:rFonts w:ascii="Times New Roman" w:hAnsi="宋体" w:hint="eastAsia"/>
          <w:color w:val="FF0000"/>
          <w:kern w:val="0"/>
          <w:sz w:val="24"/>
          <w:szCs w:val="24"/>
        </w:rPr>
        <w:t>6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日</w:t>
      </w:r>
      <w:r w:rsidRPr="00275E8D">
        <w:rPr>
          <w:rFonts w:ascii="Times New Roman" w:hAnsi="宋体" w:hint="eastAsia"/>
          <w:kern w:val="0"/>
          <w:sz w:val="24"/>
          <w:szCs w:val="24"/>
        </w:rPr>
        <w:t>。有关单位和个人如对公示内容有异议，请在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20</w:t>
      </w:r>
      <w:r w:rsidR="008A7911">
        <w:rPr>
          <w:rFonts w:ascii="Times New Roman" w:hAnsi="Times New Roman" w:hint="eastAsia"/>
          <w:color w:val="FF0000"/>
          <w:kern w:val="0"/>
          <w:sz w:val="24"/>
          <w:szCs w:val="24"/>
        </w:rPr>
        <w:t>20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年</w:t>
      </w:r>
      <w:r w:rsidR="008A7911">
        <w:rPr>
          <w:rFonts w:ascii="Times New Roman" w:hAnsi="宋体" w:hint="eastAsia"/>
          <w:color w:val="FF0000"/>
          <w:kern w:val="0"/>
          <w:sz w:val="24"/>
          <w:szCs w:val="24"/>
        </w:rPr>
        <w:t>3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月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1</w:t>
      </w:r>
      <w:r w:rsidR="008A7911">
        <w:rPr>
          <w:rFonts w:ascii="Times New Roman" w:hAnsi="宋体" w:hint="eastAsia"/>
          <w:color w:val="FF0000"/>
          <w:kern w:val="0"/>
          <w:sz w:val="24"/>
          <w:szCs w:val="24"/>
        </w:rPr>
        <w:t>6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日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1</w:t>
      </w:r>
      <w:r w:rsidRPr="00275E8D">
        <w:rPr>
          <w:rFonts w:ascii="Times New Roman" w:hAnsi="Times New Roman"/>
          <w:kern w:val="0"/>
          <w:sz w:val="24"/>
          <w:szCs w:val="24"/>
        </w:rPr>
        <w:t>6:00</w:t>
      </w:r>
      <w:r w:rsidRPr="00275E8D">
        <w:rPr>
          <w:rFonts w:ascii="Times New Roman" w:hAnsi="宋体" w:hint="eastAsia"/>
          <w:kern w:val="0"/>
          <w:sz w:val="24"/>
          <w:szCs w:val="24"/>
        </w:rPr>
        <w:t>（北京时间）之前以实名书面（包括联系人、地址、联系电话）形式向采购人、采购代理机构反馈，并同时抄送给财政部门。</w:t>
      </w:r>
    </w:p>
    <w:p w:rsidR="007B4E70" w:rsidRPr="0023500C" w:rsidRDefault="007B4E70" w:rsidP="007B4E70">
      <w:pPr>
        <w:spacing w:line="360" w:lineRule="auto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23500C">
        <w:rPr>
          <w:rFonts w:ascii="Times New Roman" w:hAnsi="宋体" w:hint="eastAsia"/>
          <w:b/>
          <w:bCs/>
          <w:kern w:val="0"/>
          <w:sz w:val="24"/>
          <w:szCs w:val="24"/>
        </w:rPr>
        <w:t>十一、采购人、采购代理机构、财政部门的联系地址、联系人、联系电话：</w:t>
      </w:r>
    </w:p>
    <w:p w:rsidR="008D2398" w:rsidRDefault="007B4E70" w:rsidP="007B4E7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DB3AD6">
        <w:rPr>
          <w:rFonts w:ascii="Times New Roman" w:hAnsi="宋体" w:hint="eastAsia"/>
          <w:kern w:val="0"/>
          <w:sz w:val="24"/>
          <w:szCs w:val="24"/>
        </w:rPr>
        <w:t>采购人地址：</w:t>
      </w:r>
      <w:r w:rsidR="00A1098C" w:rsidRPr="006E4610">
        <w:rPr>
          <w:rFonts w:ascii="宋体" w:hAnsi="宋体" w:hint="eastAsia"/>
          <w:sz w:val="24"/>
        </w:rPr>
        <w:t>北京市</w:t>
      </w:r>
      <w:proofErr w:type="gramStart"/>
      <w:r w:rsidR="00A1098C" w:rsidRPr="006E4610">
        <w:rPr>
          <w:rFonts w:ascii="宋体" w:hAnsi="宋体" w:hint="eastAsia"/>
          <w:sz w:val="24"/>
        </w:rPr>
        <w:t>昌平区</w:t>
      </w:r>
      <w:proofErr w:type="gramEnd"/>
      <w:r w:rsidR="00A1098C" w:rsidRPr="006E4610">
        <w:rPr>
          <w:rFonts w:ascii="宋体" w:hAnsi="宋体" w:hint="eastAsia"/>
          <w:sz w:val="24"/>
        </w:rPr>
        <w:t>科学园路25号</w:t>
      </w:r>
      <w:r w:rsidRPr="00DB3AD6">
        <w:rPr>
          <w:rFonts w:ascii="Times New Roman" w:hAnsi="宋体"/>
          <w:kern w:val="0"/>
          <w:sz w:val="24"/>
          <w:szCs w:val="24"/>
        </w:rPr>
        <w:br/>
      </w:r>
      <w:r w:rsidRPr="00DB3AD6">
        <w:rPr>
          <w:rFonts w:ascii="Times New Roman" w:hAnsi="宋体" w:hint="eastAsia"/>
          <w:kern w:val="0"/>
          <w:sz w:val="24"/>
          <w:szCs w:val="24"/>
        </w:rPr>
        <w:t>采购人联系人：</w:t>
      </w:r>
      <w:r w:rsidR="00A1098C" w:rsidRPr="006B2DF9">
        <w:rPr>
          <w:rFonts w:ascii="宋体" w:hAnsi="宋体" w:hint="eastAsia"/>
          <w:sz w:val="24"/>
        </w:rPr>
        <w:t>董老师</w:t>
      </w:r>
    </w:p>
    <w:p w:rsidR="008D2398" w:rsidRDefault="007B4E70" w:rsidP="007B4E7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DB3AD6">
        <w:rPr>
          <w:rFonts w:ascii="Times New Roman" w:hAnsi="宋体" w:hint="eastAsia"/>
          <w:kern w:val="0"/>
          <w:sz w:val="24"/>
          <w:szCs w:val="24"/>
        </w:rPr>
        <w:t>采购人联系电话：</w:t>
      </w:r>
      <w:r w:rsidR="00A1098C" w:rsidRPr="006B2DF9">
        <w:rPr>
          <w:rFonts w:ascii="宋体" w:hAnsi="宋体"/>
          <w:sz w:val="24"/>
        </w:rPr>
        <w:t>010-</w:t>
      </w:r>
      <w:r w:rsidR="00B74222" w:rsidRPr="00B74222">
        <w:t xml:space="preserve"> </w:t>
      </w:r>
      <w:r w:rsidR="00B74222" w:rsidRPr="00B74222">
        <w:rPr>
          <w:rFonts w:ascii="宋体" w:hAnsi="宋体"/>
          <w:sz w:val="24"/>
        </w:rPr>
        <w:t>52779520</w:t>
      </w:r>
    </w:p>
    <w:p w:rsidR="00D339D6" w:rsidRDefault="007B4E70" w:rsidP="007B4E7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23500C">
        <w:rPr>
          <w:rFonts w:ascii="Times New Roman" w:hAnsi="宋体" w:hint="eastAsia"/>
          <w:kern w:val="0"/>
          <w:sz w:val="24"/>
          <w:szCs w:val="24"/>
        </w:rPr>
        <w:t>代理机构地址：北京市海淀区海淀大街</w:t>
      </w:r>
      <w:r w:rsidRPr="0023500C">
        <w:rPr>
          <w:rFonts w:ascii="Times New Roman" w:hAnsi="Times New Roman"/>
          <w:kern w:val="0"/>
          <w:sz w:val="24"/>
          <w:szCs w:val="24"/>
        </w:rPr>
        <w:t>8</w:t>
      </w:r>
      <w:r w:rsidRPr="0023500C">
        <w:rPr>
          <w:rFonts w:ascii="Times New Roman" w:hAnsi="宋体" w:hint="eastAsia"/>
          <w:kern w:val="0"/>
          <w:sz w:val="24"/>
          <w:szCs w:val="24"/>
        </w:rPr>
        <w:t>号中</w:t>
      </w:r>
      <w:proofErr w:type="gramStart"/>
      <w:r w:rsidRPr="0023500C">
        <w:rPr>
          <w:rFonts w:ascii="Times New Roman" w:hAnsi="宋体" w:hint="eastAsia"/>
          <w:kern w:val="0"/>
          <w:sz w:val="24"/>
          <w:szCs w:val="24"/>
        </w:rPr>
        <w:t>钢国际</w:t>
      </w:r>
      <w:proofErr w:type="gramEnd"/>
      <w:r w:rsidRPr="0023500C">
        <w:rPr>
          <w:rFonts w:ascii="Times New Roman" w:hAnsi="宋体" w:hint="eastAsia"/>
          <w:kern w:val="0"/>
          <w:sz w:val="24"/>
          <w:szCs w:val="24"/>
        </w:rPr>
        <w:t>广场</w:t>
      </w:r>
      <w:r w:rsidRPr="0023500C">
        <w:rPr>
          <w:rFonts w:ascii="Times New Roman" w:hAnsi="Times New Roman"/>
          <w:kern w:val="0"/>
          <w:sz w:val="24"/>
          <w:szCs w:val="24"/>
        </w:rPr>
        <w:t>16</w:t>
      </w:r>
      <w:r w:rsidRPr="0023500C">
        <w:rPr>
          <w:rFonts w:ascii="Times New Roman" w:hAnsi="宋体" w:hint="eastAsia"/>
          <w:kern w:val="0"/>
          <w:sz w:val="24"/>
          <w:szCs w:val="24"/>
        </w:rPr>
        <w:t>层</w:t>
      </w:r>
      <w:r w:rsidRPr="0023500C">
        <w:rPr>
          <w:rFonts w:ascii="Times New Roman" w:hAnsi="Times New Roman"/>
          <w:kern w:val="0"/>
          <w:sz w:val="24"/>
          <w:szCs w:val="24"/>
        </w:rPr>
        <w:br/>
      </w:r>
      <w:r w:rsidRPr="0023500C">
        <w:rPr>
          <w:rFonts w:ascii="Times New Roman" w:hAnsi="宋体" w:hint="eastAsia"/>
          <w:kern w:val="0"/>
          <w:sz w:val="24"/>
          <w:szCs w:val="24"/>
        </w:rPr>
        <w:t>代理机</w:t>
      </w:r>
      <w:r w:rsidRPr="00817F7C">
        <w:rPr>
          <w:rFonts w:ascii="Times New Roman" w:hAnsi="宋体" w:hint="eastAsia"/>
          <w:kern w:val="0"/>
          <w:sz w:val="24"/>
          <w:szCs w:val="24"/>
        </w:rPr>
        <w:t>构联系人：</w:t>
      </w:r>
      <w:r w:rsidRPr="00817F7C">
        <w:rPr>
          <w:rFonts w:ascii="Times New Roman" w:hAnsi="宋体" w:hint="eastAsia"/>
          <w:bCs/>
          <w:kern w:val="0"/>
          <w:sz w:val="24"/>
          <w:szCs w:val="24"/>
        </w:rPr>
        <w:t>宫经娜、张静</w:t>
      </w:r>
      <w:r w:rsidRPr="00817F7C">
        <w:rPr>
          <w:rFonts w:ascii="Times New Roman" w:hAnsi="Times New Roman"/>
          <w:kern w:val="0"/>
          <w:sz w:val="24"/>
          <w:szCs w:val="24"/>
        </w:rPr>
        <w:br/>
      </w:r>
      <w:r w:rsidRPr="00817F7C">
        <w:rPr>
          <w:rFonts w:ascii="Times New Roman" w:hAnsi="宋体" w:hint="eastAsia"/>
          <w:kern w:val="0"/>
          <w:sz w:val="24"/>
          <w:szCs w:val="24"/>
        </w:rPr>
        <w:t>代理机构联系方式：</w:t>
      </w:r>
      <w:r w:rsidRPr="00817F7C">
        <w:rPr>
          <w:rFonts w:ascii="Times New Roman" w:hAnsi="Times New Roman"/>
          <w:kern w:val="0"/>
          <w:sz w:val="24"/>
          <w:szCs w:val="24"/>
        </w:rPr>
        <w:t>010-626882</w:t>
      </w:r>
      <w:r w:rsidR="001124B5">
        <w:rPr>
          <w:rFonts w:ascii="Times New Roman" w:hAnsi="Times New Roman" w:hint="eastAsia"/>
          <w:kern w:val="0"/>
          <w:sz w:val="24"/>
          <w:szCs w:val="24"/>
        </w:rPr>
        <w:t>28</w:t>
      </w:r>
      <w:r w:rsidRPr="0023500C">
        <w:rPr>
          <w:rFonts w:ascii="Times New Roman" w:hAnsi="Times New Roman"/>
          <w:kern w:val="0"/>
          <w:sz w:val="24"/>
          <w:szCs w:val="24"/>
        </w:rPr>
        <w:br/>
      </w:r>
      <w:r w:rsidR="00D339D6" w:rsidRPr="00D339D6">
        <w:rPr>
          <w:rFonts w:ascii="Times New Roman" w:hAnsi="宋体" w:hint="eastAsia"/>
          <w:kern w:val="0"/>
          <w:sz w:val="24"/>
          <w:szCs w:val="24"/>
        </w:rPr>
        <w:t>财政部门的联系地址：</w:t>
      </w:r>
      <w:r w:rsidR="00B2512C">
        <w:rPr>
          <w:sz w:val="23"/>
          <w:szCs w:val="23"/>
        </w:rPr>
        <w:t>北京海淀区承安路</w:t>
      </w:r>
      <w:r w:rsidR="00B2512C">
        <w:rPr>
          <w:sz w:val="23"/>
          <w:szCs w:val="23"/>
        </w:rPr>
        <w:t>3</w:t>
      </w:r>
      <w:r w:rsidR="00B2512C">
        <w:rPr>
          <w:sz w:val="23"/>
          <w:szCs w:val="23"/>
        </w:rPr>
        <w:t>号院</w:t>
      </w:r>
    </w:p>
    <w:p w:rsidR="00817F7C" w:rsidRDefault="007B4E70" w:rsidP="007B4E7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23500C">
        <w:rPr>
          <w:rFonts w:ascii="Times New Roman" w:hAnsi="宋体" w:hint="eastAsia"/>
          <w:kern w:val="0"/>
          <w:sz w:val="24"/>
          <w:szCs w:val="24"/>
        </w:rPr>
        <w:t>财政部门联系人、联系电话：</w:t>
      </w:r>
      <w:r w:rsidR="00817F7C" w:rsidRPr="00817F7C">
        <w:rPr>
          <w:rFonts w:ascii="Times New Roman" w:hAnsi="宋体" w:hint="eastAsia"/>
          <w:kern w:val="0"/>
          <w:sz w:val="24"/>
          <w:szCs w:val="24"/>
        </w:rPr>
        <w:t>袁</w:t>
      </w:r>
      <w:r w:rsidR="00D339D6">
        <w:rPr>
          <w:rFonts w:ascii="Times New Roman" w:hAnsi="宋体" w:hint="eastAsia"/>
          <w:kern w:val="0"/>
          <w:sz w:val="24"/>
          <w:szCs w:val="24"/>
        </w:rPr>
        <w:t>老师</w:t>
      </w:r>
      <w:r w:rsidR="00817F7C" w:rsidRPr="00817F7C">
        <w:rPr>
          <w:rFonts w:ascii="Times New Roman" w:hAnsi="宋体" w:hint="eastAsia"/>
          <w:kern w:val="0"/>
          <w:sz w:val="24"/>
          <w:szCs w:val="24"/>
        </w:rPr>
        <w:t xml:space="preserve"> 010-</w:t>
      </w:r>
      <w:r w:rsidR="00B2512C">
        <w:rPr>
          <w:rFonts w:ascii="Times New Roman" w:hAnsi="宋体" w:hint="eastAsia"/>
          <w:kern w:val="0"/>
          <w:sz w:val="24"/>
          <w:szCs w:val="24"/>
        </w:rPr>
        <w:t>55592411</w:t>
      </w:r>
    </w:p>
    <w:p w:rsidR="007B4E70" w:rsidRPr="0023500C" w:rsidRDefault="007B4E70" w:rsidP="007B4E70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3500C">
        <w:rPr>
          <w:rFonts w:ascii="Times New Roman" w:hAnsi="宋体" w:hint="eastAsia"/>
          <w:kern w:val="0"/>
          <w:sz w:val="24"/>
          <w:szCs w:val="24"/>
        </w:rPr>
        <w:t>本公告</w:t>
      </w:r>
      <w:r w:rsidR="00D339D6">
        <w:rPr>
          <w:rFonts w:ascii="Times New Roman" w:hAnsi="宋体" w:hint="eastAsia"/>
          <w:kern w:val="0"/>
          <w:sz w:val="24"/>
          <w:szCs w:val="24"/>
        </w:rPr>
        <w:t>仅</w:t>
      </w:r>
      <w:r w:rsidRPr="0023500C">
        <w:rPr>
          <w:rFonts w:ascii="Times New Roman" w:hAnsi="宋体" w:hint="eastAsia"/>
          <w:kern w:val="0"/>
          <w:sz w:val="24"/>
          <w:szCs w:val="24"/>
        </w:rPr>
        <w:t>在北京市财政局网站（</w:t>
      </w:r>
      <w:r w:rsidRPr="0023500C">
        <w:rPr>
          <w:rFonts w:ascii="Times New Roman" w:hAnsi="Times New Roman"/>
          <w:kern w:val="0"/>
          <w:sz w:val="24"/>
          <w:szCs w:val="24"/>
        </w:rPr>
        <w:t>http://www.bjcz.gov.cn/zfcg/index.htm</w:t>
      </w:r>
      <w:r w:rsidRPr="0023500C">
        <w:rPr>
          <w:rFonts w:ascii="Times New Roman" w:hAnsi="宋体" w:hint="eastAsia"/>
          <w:kern w:val="0"/>
          <w:sz w:val="24"/>
          <w:szCs w:val="24"/>
        </w:rPr>
        <w:t>）</w:t>
      </w:r>
      <w:r w:rsidR="00D339D6">
        <w:rPr>
          <w:rFonts w:ascii="Times New Roman" w:hAnsi="宋体" w:hint="eastAsia"/>
          <w:kern w:val="0"/>
          <w:sz w:val="24"/>
          <w:szCs w:val="24"/>
        </w:rPr>
        <w:t>和中国政府采购网（</w:t>
      </w:r>
      <w:r w:rsidR="00D339D6" w:rsidRPr="00D339D6">
        <w:rPr>
          <w:rFonts w:ascii="Times New Roman" w:hAnsi="宋体"/>
          <w:kern w:val="0"/>
          <w:sz w:val="24"/>
          <w:szCs w:val="24"/>
        </w:rPr>
        <w:t>http://www.ccgp.gov.cn</w:t>
      </w:r>
      <w:r w:rsidR="00D339D6">
        <w:rPr>
          <w:rFonts w:ascii="Times New Roman" w:hAnsi="宋体" w:hint="eastAsia"/>
          <w:kern w:val="0"/>
          <w:sz w:val="24"/>
          <w:szCs w:val="24"/>
        </w:rPr>
        <w:t>）上</w:t>
      </w:r>
      <w:r w:rsidRPr="0023500C">
        <w:rPr>
          <w:rFonts w:ascii="Times New Roman" w:hAnsi="宋体" w:hint="eastAsia"/>
          <w:kern w:val="0"/>
          <w:sz w:val="24"/>
          <w:szCs w:val="24"/>
        </w:rPr>
        <w:t>发布。</w:t>
      </w:r>
    </w:p>
    <w:sectPr w:rsidR="007B4E70" w:rsidRPr="0023500C" w:rsidSect="0040544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E4" w:rsidRDefault="007F77E4">
      <w:r>
        <w:separator/>
      </w:r>
    </w:p>
  </w:endnote>
  <w:endnote w:type="continuationSeparator" w:id="0">
    <w:p w:rsidR="007F77E4" w:rsidRDefault="007F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E4" w:rsidRDefault="007F77E4">
      <w:r>
        <w:separator/>
      </w:r>
    </w:p>
  </w:footnote>
  <w:footnote w:type="continuationSeparator" w:id="0">
    <w:p w:rsidR="007F77E4" w:rsidRDefault="007F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4E" w:rsidRDefault="007F77E4" w:rsidP="004054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8B5"/>
    <w:rsid w:val="00017FDC"/>
    <w:rsid w:val="000240ED"/>
    <w:rsid w:val="00032506"/>
    <w:rsid w:val="00046546"/>
    <w:rsid w:val="00071502"/>
    <w:rsid w:val="00075234"/>
    <w:rsid w:val="0007637F"/>
    <w:rsid w:val="000976D6"/>
    <w:rsid w:val="000B4AAB"/>
    <w:rsid w:val="000D2D17"/>
    <w:rsid w:val="000E565D"/>
    <w:rsid w:val="001124B5"/>
    <w:rsid w:val="00197EDC"/>
    <w:rsid w:val="001B58C1"/>
    <w:rsid w:val="001F4D7B"/>
    <w:rsid w:val="00201BE8"/>
    <w:rsid w:val="002E79F2"/>
    <w:rsid w:val="003015EE"/>
    <w:rsid w:val="00325389"/>
    <w:rsid w:val="00346090"/>
    <w:rsid w:val="00350663"/>
    <w:rsid w:val="00360960"/>
    <w:rsid w:val="00372377"/>
    <w:rsid w:val="003C5C5F"/>
    <w:rsid w:val="003E7AA2"/>
    <w:rsid w:val="003F5DE3"/>
    <w:rsid w:val="0042306D"/>
    <w:rsid w:val="004454CA"/>
    <w:rsid w:val="00460FE5"/>
    <w:rsid w:val="004A3635"/>
    <w:rsid w:val="004D7613"/>
    <w:rsid w:val="004F0EB3"/>
    <w:rsid w:val="004F2A86"/>
    <w:rsid w:val="00611C5C"/>
    <w:rsid w:val="00633D8F"/>
    <w:rsid w:val="00671931"/>
    <w:rsid w:val="007514FA"/>
    <w:rsid w:val="007648B5"/>
    <w:rsid w:val="00785E5F"/>
    <w:rsid w:val="007B050A"/>
    <w:rsid w:val="007B4E70"/>
    <w:rsid w:val="007F63EA"/>
    <w:rsid w:val="007F77E4"/>
    <w:rsid w:val="00804EC0"/>
    <w:rsid w:val="00817F7C"/>
    <w:rsid w:val="008A7911"/>
    <w:rsid w:val="008D2398"/>
    <w:rsid w:val="008D59AB"/>
    <w:rsid w:val="0091549D"/>
    <w:rsid w:val="00925CFF"/>
    <w:rsid w:val="009733FE"/>
    <w:rsid w:val="009C6F84"/>
    <w:rsid w:val="00A1098C"/>
    <w:rsid w:val="00A42EFE"/>
    <w:rsid w:val="00A61F3F"/>
    <w:rsid w:val="00A93B5E"/>
    <w:rsid w:val="00A967DF"/>
    <w:rsid w:val="00B2512C"/>
    <w:rsid w:val="00B62E3D"/>
    <w:rsid w:val="00B74222"/>
    <w:rsid w:val="00BC3C70"/>
    <w:rsid w:val="00CA008A"/>
    <w:rsid w:val="00CE06F7"/>
    <w:rsid w:val="00CF6BAF"/>
    <w:rsid w:val="00D339D6"/>
    <w:rsid w:val="00D458A2"/>
    <w:rsid w:val="00D527AF"/>
    <w:rsid w:val="00D851F9"/>
    <w:rsid w:val="00DB3AD6"/>
    <w:rsid w:val="00E43C55"/>
    <w:rsid w:val="00E962A4"/>
    <w:rsid w:val="00EA2161"/>
    <w:rsid w:val="00EB3D0E"/>
    <w:rsid w:val="00EF3C6F"/>
    <w:rsid w:val="00F573F2"/>
    <w:rsid w:val="00FA7B82"/>
    <w:rsid w:val="00FB5A84"/>
    <w:rsid w:val="00FE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E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3FE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F0EB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F0EB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F0EB3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F0EB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F0EB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F0E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F0E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6F40-1CB6-4378-9A08-596D47A5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244</Words>
  <Characters>1394</Characters>
  <Application>Microsoft Office Word</Application>
  <DocSecurity>0</DocSecurity>
  <Lines>11</Lines>
  <Paragraphs>3</Paragraphs>
  <ScaleCrop>false</ScaleCrop>
  <Company>微软中国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中钢招标gjn</dc:creator>
  <cp:lastModifiedBy>user</cp:lastModifiedBy>
  <cp:revision>5</cp:revision>
  <dcterms:created xsi:type="dcterms:W3CDTF">2020-03-09T02:58:00Z</dcterms:created>
  <dcterms:modified xsi:type="dcterms:W3CDTF">2020-03-10T04:24:00Z</dcterms:modified>
</cp:coreProperties>
</file>