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4F" w:rsidRDefault="005C325C" w:rsidP="006C0BCB">
      <w:pPr>
        <w:pStyle w:val="a5"/>
        <w:spacing w:line="360" w:lineRule="auto"/>
        <w:ind w:firstLine="660"/>
        <w:jc w:val="center"/>
        <w:outlineLvl w:val="0"/>
        <w:rPr>
          <w:rFonts w:eastAsia="宋体" w:hAnsi="宋体"/>
          <w:color w:val="000000"/>
          <w:sz w:val="32"/>
          <w:szCs w:val="32"/>
        </w:rPr>
      </w:pPr>
      <w:r w:rsidRPr="005C325C">
        <w:rPr>
          <w:rFonts w:eastAsia="宋体" w:hAnsi="宋体" w:hint="eastAsia"/>
          <w:color w:val="000000"/>
          <w:sz w:val="32"/>
          <w:szCs w:val="32"/>
        </w:rPr>
        <w:t>马驹桥闸交通桥和凉水河新桥道路照明建设及西周路照明设施修复工程</w:t>
      </w:r>
      <w:r w:rsidR="002656B9">
        <w:rPr>
          <w:rFonts w:eastAsia="宋体" w:hAnsi="宋体" w:hint="eastAsia"/>
          <w:color w:val="000000"/>
          <w:sz w:val="32"/>
          <w:szCs w:val="32"/>
        </w:rPr>
        <w:t>中标候选人公示</w:t>
      </w:r>
    </w:p>
    <w:p w:rsidR="009B1627" w:rsidRPr="008D0445" w:rsidRDefault="009B1627" w:rsidP="006C0BCB">
      <w:pPr>
        <w:pStyle w:val="a5"/>
        <w:spacing w:line="360" w:lineRule="auto"/>
        <w:ind w:firstLine="660"/>
        <w:jc w:val="center"/>
        <w:outlineLvl w:val="0"/>
        <w:rPr>
          <w:rFonts w:eastAsia="宋体" w:hAnsi="宋体"/>
          <w:color w:val="000000"/>
          <w:sz w:val="32"/>
          <w:szCs w:val="32"/>
        </w:rPr>
      </w:pPr>
    </w:p>
    <w:p w:rsidR="0083364F" w:rsidRDefault="002656B9">
      <w:pPr>
        <w:spacing w:line="440" w:lineRule="exact"/>
        <w:jc w:val="center"/>
      </w:pPr>
      <w:r>
        <w:rPr>
          <w:rFonts w:hint="eastAsia"/>
        </w:rPr>
        <w:t>招标人：</w:t>
      </w:r>
      <w:r w:rsidR="006C0BCB" w:rsidRPr="006C0BCB">
        <w:rPr>
          <w:rFonts w:hint="eastAsia"/>
        </w:rPr>
        <w:t>北京市通州区马驹桥镇人民政府</w:t>
      </w:r>
    </w:p>
    <w:p w:rsidR="0083364F" w:rsidRDefault="002656B9">
      <w:pPr>
        <w:spacing w:line="440" w:lineRule="exact"/>
        <w:jc w:val="center"/>
      </w:pPr>
      <w:r>
        <w:rPr>
          <w:rFonts w:hint="eastAsia"/>
        </w:rPr>
        <w:t>招标代理机构：北京</w:t>
      </w:r>
      <w:r>
        <w:t>北咨工程咨询有限公司</w:t>
      </w:r>
    </w:p>
    <w:p w:rsidR="0083364F" w:rsidRDefault="005C325C">
      <w:pPr>
        <w:spacing w:line="440" w:lineRule="exact"/>
        <w:ind w:firstLineChars="250" w:firstLine="525"/>
        <w:jc w:val="left"/>
        <w:rPr>
          <w:szCs w:val="21"/>
        </w:rPr>
      </w:pPr>
      <w:r w:rsidRPr="005C325C">
        <w:rPr>
          <w:rFonts w:hint="eastAsia"/>
          <w:szCs w:val="21"/>
        </w:rPr>
        <w:t>马驹桥闸交通桥和凉水河新桥道路照明建设及西周路照明设施修复工程</w:t>
      </w:r>
      <w:r w:rsidR="002656B9">
        <w:rPr>
          <w:rFonts w:hint="eastAsia"/>
          <w:szCs w:val="21"/>
          <w:u w:val="single"/>
        </w:rPr>
        <w:t>（项目编号：</w:t>
      </w:r>
      <w:r w:rsidR="006C0BCB" w:rsidRPr="006C0BCB">
        <w:rPr>
          <w:rFonts w:hint="eastAsia"/>
          <w:szCs w:val="21"/>
          <w:u w:val="single"/>
        </w:rPr>
        <w:t>招标编号</w:t>
      </w:r>
      <w:r w:rsidR="006C0BCB" w:rsidRPr="006C0BCB">
        <w:rPr>
          <w:rFonts w:hint="eastAsia"/>
          <w:szCs w:val="21"/>
          <w:u w:val="single"/>
        </w:rPr>
        <w:t xml:space="preserve">: </w:t>
      </w:r>
      <w:r w:rsidR="008D0445" w:rsidRPr="008D0445">
        <w:rPr>
          <w:szCs w:val="21"/>
          <w:u w:val="single"/>
        </w:rPr>
        <w:t>ZB-20 -02</w:t>
      </w:r>
      <w:r>
        <w:rPr>
          <w:rFonts w:hint="eastAsia"/>
          <w:szCs w:val="21"/>
          <w:u w:val="single"/>
        </w:rPr>
        <w:t>2</w:t>
      </w:r>
      <w:r w:rsidR="002656B9" w:rsidRPr="00142B58">
        <w:rPr>
          <w:rFonts w:hint="eastAsia"/>
          <w:szCs w:val="21"/>
          <w:u w:val="single"/>
        </w:rPr>
        <w:t>）</w:t>
      </w:r>
      <w:r w:rsidR="006C0BCB">
        <w:rPr>
          <w:rFonts w:hint="eastAsia"/>
          <w:szCs w:val="21"/>
          <w:u w:val="single"/>
        </w:rPr>
        <w:t>。</w:t>
      </w:r>
      <w:r w:rsidR="002656B9">
        <w:rPr>
          <w:rFonts w:hint="eastAsia"/>
          <w:szCs w:val="21"/>
        </w:rPr>
        <w:t>按照招标文件规定的评标办法，经专家委员会评审，最终确定：</w:t>
      </w:r>
    </w:p>
    <w:p w:rsidR="0083364F" w:rsidRDefault="002656B9">
      <w:pPr>
        <w:spacing w:line="440" w:lineRule="exact"/>
        <w:ind w:firstLineChars="200" w:firstLine="420"/>
        <w:jc w:val="left"/>
        <w:rPr>
          <w:szCs w:val="21"/>
        </w:rPr>
      </w:pPr>
      <w:r>
        <w:rPr>
          <w:rFonts w:hint="eastAsia"/>
          <w:szCs w:val="21"/>
        </w:rPr>
        <w:t>第一中标候选人：</w:t>
      </w:r>
      <w:r w:rsidR="00D76847" w:rsidRPr="00D76847">
        <w:rPr>
          <w:rFonts w:hint="eastAsia"/>
          <w:szCs w:val="21"/>
          <w:u w:val="single"/>
        </w:rPr>
        <w:t>北京金源智控科技股份有限公司</w:t>
      </w:r>
    </w:p>
    <w:p w:rsidR="00C85156" w:rsidRDefault="002656B9" w:rsidP="006C0BCB">
      <w:pPr>
        <w:spacing w:line="440" w:lineRule="exact"/>
        <w:ind w:firstLine="465"/>
        <w:jc w:val="left"/>
        <w:rPr>
          <w:szCs w:val="21"/>
        </w:rPr>
      </w:pPr>
      <w:r>
        <w:rPr>
          <w:rFonts w:hint="eastAsia"/>
          <w:szCs w:val="21"/>
        </w:rPr>
        <w:t>投标报价：</w:t>
      </w:r>
      <w:r w:rsidR="005C325C" w:rsidRPr="005C325C">
        <w:rPr>
          <w:szCs w:val="21"/>
          <w:u w:val="single"/>
        </w:rPr>
        <w:t>998135.98</w:t>
      </w:r>
      <w:r>
        <w:rPr>
          <w:rFonts w:hint="eastAsia"/>
          <w:szCs w:val="21"/>
          <w:u w:val="single"/>
        </w:rPr>
        <w:t>元</w:t>
      </w:r>
      <w:r>
        <w:rPr>
          <w:szCs w:val="21"/>
          <w:u w:val="single"/>
        </w:rPr>
        <w:t xml:space="preserve"> </w:t>
      </w:r>
      <w:r>
        <w:rPr>
          <w:rFonts w:hint="eastAsia"/>
          <w:szCs w:val="21"/>
        </w:rPr>
        <w:t xml:space="preserve">    </w:t>
      </w:r>
    </w:p>
    <w:p w:rsidR="00C85156" w:rsidRDefault="00C85156" w:rsidP="006C0BCB">
      <w:pPr>
        <w:spacing w:line="440" w:lineRule="exact"/>
        <w:ind w:firstLine="465"/>
        <w:jc w:val="left"/>
        <w:rPr>
          <w:szCs w:val="21"/>
        </w:rPr>
      </w:pPr>
      <w:r>
        <w:rPr>
          <w:rFonts w:hint="eastAsia"/>
          <w:szCs w:val="21"/>
        </w:rPr>
        <w:t>质量标准：合格</w:t>
      </w:r>
    </w:p>
    <w:p w:rsidR="0083364F" w:rsidRDefault="00C85156" w:rsidP="006C0BCB">
      <w:pPr>
        <w:spacing w:line="440" w:lineRule="exact"/>
        <w:ind w:firstLine="465"/>
        <w:jc w:val="left"/>
        <w:rPr>
          <w:szCs w:val="21"/>
          <w:u w:val="single"/>
        </w:rPr>
      </w:pPr>
      <w:r>
        <w:rPr>
          <w:rFonts w:hint="eastAsia"/>
          <w:szCs w:val="21"/>
        </w:rPr>
        <w:t>投标工期</w:t>
      </w:r>
      <w:r w:rsidR="002656B9">
        <w:rPr>
          <w:rFonts w:hint="eastAsia"/>
          <w:szCs w:val="21"/>
        </w:rPr>
        <w:t>：</w:t>
      </w:r>
      <w:r w:rsidR="005C325C">
        <w:rPr>
          <w:rFonts w:hint="eastAsia"/>
          <w:szCs w:val="21"/>
          <w:u w:val="words"/>
        </w:rPr>
        <w:t>30</w:t>
      </w:r>
      <w:r w:rsidR="002656B9">
        <w:rPr>
          <w:rFonts w:hint="eastAsia"/>
          <w:szCs w:val="21"/>
          <w:u w:val="single"/>
        </w:rPr>
        <w:t>日历天</w:t>
      </w:r>
      <w:r w:rsidR="002656B9">
        <w:rPr>
          <w:rFonts w:hint="eastAsia"/>
          <w:szCs w:val="21"/>
          <w:u w:val="single"/>
        </w:rPr>
        <w:t xml:space="preserve"> </w:t>
      </w:r>
    </w:p>
    <w:p w:rsidR="00C85156" w:rsidRDefault="00C85156" w:rsidP="006C0BCB">
      <w:pPr>
        <w:spacing w:line="440" w:lineRule="exact"/>
        <w:ind w:firstLine="465"/>
        <w:jc w:val="left"/>
        <w:rPr>
          <w:szCs w:val="21"/>
          <w:u w:val="single"/>
        </w:rPr>
      </w:pPr>
      <w:r w:rsidRPr="000D35FE">
        <w:rPr>
          <w:rFonts w:hint="eastAsia"/>
          <w:szCs w:val="21"/>
        </w:rPr>
        <w:t>项目经理：</w:t>
      </w:r>
      <w:r w:rsidR="005C325C" w:rsidRPr="005C325C">
        <w:rPr>
          <w:rFonts w:hint="eastAsia"/>
          <w:szCs w:val="21"/>
          <w:u w:val="single"/>
        </w:rPr>
        <w:t>宁康</w:t>
      </w:r>
    </w:p>
    <w:p w:rsidR="00C85156" w:rsidRDefault="00C85156" w:rsidP="006C0BCB">
      <w:pPr>
        <w:spacing w:line="440" w:lineRule="exact"/>
        <w:ind w:firstLine="465"/>
        <w:jc w:val="left"/>
        <w:rPr>
          <w:szCs w:val="21"/>
        </w:rPr>
      </w:pPr>
      <w:r w:rsidRPr="000D35FE">
        <w:rPr>
          <w:rFonts w:hint="eastAsia"/>
          <w:szCs w:val="21"/>
        </w:rPr>
        <w:t>注册建造师</w:t>
      </w:r>
      <w:r w:rsidR="001E04B0" w:rsidRPr="000D35FE">
        <w:rPr>
          <w:rFonts w:hint="eastAsia"/>
          <w:szCs w:val="21"/>
        </w:rPr>
        <w:t>职业资格</w:t>
      </w:r>
      <w:r w:rsidRPr="000D35FE">
        <w:rPr>
          <w:rFonts w:hint="eastAsia"/>
          <w:szCs w:val="21"/>
        </w:rPr>
        <w:t>：</w:t>
      </w:r>
      <w:r w:rsidR="00AF1C41" w:rsidRPr="00AF1C41">
        <w:rPr>
          <w:rFonts w:hint="eastAsia"/>
          <w:szCs w:val="21"/>
          <w:u w:val="single"/>
        </w:rPr>
        <w:t>京</w:t>
      </w:r>
      <w:r w:rsidR="00AF1C41" w:rsidRPr="00AF1C41">
        <w:rPr>
          <w:rFonts w:hint="eastAsia"/>
          <w:szCs w:val="21"/>
          <w:u w:val="single"/>
        </w:rPr>
        <w:t>1111</w:t>
      </w:r>
      <w:r w:rsidR="00483992">
        <w:rPr>
          <w:rFonts w:hint="eastAsia"/>
          <w:szCs w:val="21"/>
          <w:u w:val="single"/>
        </w:rPr>
        <w:t>71849855</w:t>
      </w:r>
    </w:p>
    <w:p w:rsidR="0083364F" w:rsidRDefault="002656B9">
      <w:pPr>
        <w:spacing w:line="440" w:lineRule="exact"/>
        <w:ind w:firstLine="465"/>
        <w:jc w:val="left"/>
        <w:rPr>
          <w:szCs w:val="21"/>
        </w:rPr>
      </w:pPr>
      <w:r>
        <w:rPr>
          <w:rFonts w:hint="eastAsia"/>
          <w:szCs w:val="21"/>
        </w:rPr>
        <w:t>评标情况：</w:t>
      </w:r>
      <w:r>
        <w:rPr>
          <w:szCs w:val="21"/>
          <w:u w:val="single"/>
        </w:rPr>
        <w:t xml:space="preserve"> </w:t>
      </w:r>
      <w:r>
        <w:rPr>
          <w:rFonts w:hint="eastAsia"/>
          <w:szCs w:val="21"/>
          <w:u w:val="single"/>
        </w:rPr>
        <w:t>评标</w:t>
      </w:r>
      <w:r>
        <w:rPr>
          <w:szCs w:val="21"/>
          <w:u w:val="single"/>
        </w:rPr>
        <w:t>得分</w:t>
      </w:r>
      <w:r w:rsidR="005C325C">
        <w:rPr>
          <w:rFonts w:hint="eastAsia"/>
          <w:szCs w:val="21"/>
          <w:u w:val="single"/>
        </w:rPr>
        <w:t>89.5</w:t>
      </w:r>
    </w:p>
    <w:p w:rsidR="008D0445" w:rsidRDefault="002656B9" w:rsidP="008D0445">
      <w:pPr>
        <w:spacing w:line="440" w:lineRule="exact"/>
        <w:ind w:firstLineChars="200" w:firstLine="420"/>
        <w:jc w:val="left"/>
        <w:rPr>
          <w:szCs w:val="21"/>
          <w:u w:val="single"/>
        </w:rPr>
      </w:pPr>
      <w:r>
        <w:rPr>
          <w:rFonts w:hint="eastAsia"/>
          <w:szCs w:val="21"/>
        </w:rPr>
        <w:t>第二中标候选人：</w:t>
      </w:r>
      <w:r w:rsidR="005C325C" w:rsidRPr="005C325C">
        <w:rPr>
          <w:rFonts w:hint="eastAsia"/>
          <w:szCs w:val="21"/>
          <w:u w:val="single"/>
        </w:rPr>
        <w:t>北京克赛思新能源科技有限公司</w:t>
      </w:r>
    </w:p>
    <w:p w:rsidR="00C85156" w:rsidRDefault="002656B9" w:rsidP="008D0445">
      <w:pPr>
        <w:spacing w:line="440" w:lineRule="exact"/>
        <w:ind w:firstLineChars="200" w:firstLine="420"/>
        <w:jc w:val="left"/>
        <w:rPr>
          <w:szCs w:val="21"/>
        </w:rPr>
      </w:pPr>
      <w:r>
        <w:rPr>
          <w:rFonts w:hint="eastAsia"/>
          <w:szCs w:val="21"/>
        </w:rPr>
        <w:t>投标报价：</w:t>
      </w:r>
      <w:r w:rsidR="005C325C" w:rsidRPr="005C325C">
        <w:rPr>
          <w:szCs w:val="21"/>
          <w:u w:val="single"/>
        </w:rPr>
        <w:t>1013815.09</w:t>
      </w:r>
      <w:r>
        <w:rPr>
          <w:rFonts w:hint="eastAsia"/>
          <w:szCs w:val="21"/>
          <w:u w:val="single"/>
        </w:rPr>
        <w:t>元</w:t>
      </w:r>
      <w:r w:rsidR="006C0BCB">
        <w:rPr>
          <w:rFonts w:hint="eastAsia"/>
          <w:szCs w:val="21"/>
          <w:u w:val="single"/>
        </w:rPr>
        <w:t xml:space="preserve"> </w:t>
      </w:r>
      <w:r w:rsidR="006C0BCB" w:rsidRPr="006C0BCB">
        <w:rPr>
          <w:rFonts w:hint="eastAsia"/>
          <w:szCs w:val="21"/>
        </w:rPr>
        <w:t xml:space="preserve"> </w:t>
      </w:r>
    </w:p>
    <w:p w:rsidR="00C85156" w:rsidRDefault="00C85156" w:rsidP="00C85156">
      <w:pPr>
        <w:spacing w:line="440" w:lineRule="exact"/>
        <w:ind w:firstLine="465"/>
        <w:jc w:val="left"/>
        <w:rPr>
          <w:szCs w:val="21"/>
        </w:rPr>
      </w:pPr>
      <w:r>
        <w:rPr>
          <w:rFonts w:hint="eastAsia"/>
          <w:szCs w:val="21"/>
        </w:rPr>
        <w:t>质量标准：合格</w:t>
      </w:r>
    </w:p>
    <w:p w:rsidR="00C85156" w:rsidRDefault="00C85156" w:rsidP="00C85156">
      <w:pPr>
        <w:spacing w:line="440" w:lineRule="exact"/>
        <w:ind w:firstLine="465"/>
        <w:jc w:val="left"/>
        <w:rPr>
          <w:szCs w:val="21"/>
          <w:u w:val="single"/>
        </w:rPr>
      </w:pPr>
      <w:r>
        <w:rPr>
          <w:rFonts w:hint="eastAsia"/>
          <w:szCs w:val="21"/>
        </w:rPr>
        <w:t>投标工期：</w:t>
      </w:r>
      <w:r w:rsidR="005C325C">
        <w:rPr>
          <w:rFonts w:hint="eastAsia"/>
          <w:szCs w:val="21"/>
          <w:u w:val="words"/>
        </w:rPr>
        <w:t>30</w:t>
      </w:r>
      <w:r>
        <w:rPr>
          <w:rFonts w:hint="eastAsia"/>
          <w:szCs w:val="21"/>
          <w:u w:val="single"/>
        </w:rPr>
        <w:t>日历天</w:t>
      </w:r>
      <w:r>
        <w:rPr>
          <w:rFonts w:hint="eastAsia"/>
          <w:szCs w:val="21"/>
          <w:u w:val="single"/>
        </w:rPr>
        <w:t xml:space="preserve"> </w:t>
      </w:r>
    </w:p>
    <w:p w:rsidR="00C85156" w:rsidRDefault="00C85156" w:rsidP="00C85156">
      <w:pPr>
        <w:spacing w:line="440" w:lineRule="exact"/>
        <w:ind w:firstLine="465"/>
        <w:jc w:val="left"/>
        <w:rPr>
          <w:szCs w:val="21"/>
          <w:u w:val="single"/>
        </w:rPr>
      </w:pPr>
      <w:r w:rsidRPr="00AC6411">
        <w:rPr>
          <w:rFonts w:hint="eastAsia"/>
          <w:szCs w:val="21"/>
        </w:rPr>
        <w:t>项目经理：</w:t>
      </w:r>
      <w:r w:rsidR="005C325C" w:rsidRPr="005C325C">
        <w:rPr>
          <w:rFonts w:hint="eastAsia"/>
          <w:szCs w:val="21"/>
          <w:u w:val="single"/>
        </w:rPr>
        <w:t>牛建新</w:t>
      </w:r>
    </w:p>
    <w:p w:rsidR="00C85156" w:rsidRDefault="00C85156" w:rsidP="00C85156">
      <w:pPr>
        <w:spacing w:line="440" w:lineRule="exact"/>
        <w:ind w:firstLine="465"/>
        <w:jc w:val="left"/>
        <w:rPr>
          <w:szCs w:val="21"/>
        </w:rPr>
      </w:pPr>
      <w:r w:rsidRPr="000D35FE">
        <w:rPr>
          <w:rFonts w:hint="eastAsia"/>
          <w:szCs w:val="21"/>
        </w:rPr>
        <w:t>注册建造师</w:t>
      </w:r>
      <w:r w:rsidR="001E04B0" w:rsidRPr="000D35FE">
        <w:rPr>
          <w:rFonts w:hint="eastAsia"/>
          <w:szCs w:val="21"/>
        </w:rPr>
        <w:t>职业资格</w:t>
      </w:r>
      <w:r w:rsidRPr="000D35FE">
        <w:rPr>
          <w:rFonts w:hint="eastAsia"/>
          <w:szCs w:val="21"/>
        </w:rPr>
        <w:t>：</w:t>
      </w:r>
      <w:r w:rsidR="00F63571" w:rsidRPr="000D35FE">
        <w:rPr>
          <w:rFonts w:hint="eastAsia"/>
          <w:szCs w:val="21"/>
          <w:u w:val="single"/>
        </w:rPr>
        <w:t>京</w:t>
      </w:r>
      <w:r w:rsidR="00F63571">
        <w:rPr>
          <w:rFonts w:hint="eastAsia"/>
          <w:szCs w:val="21"/>
          <w:u w:val="single"/>
        </w:rPr>
        <w:t>211080910495</w:t>
      </w:r>
    </w:p>
    <w:p w:rsidR="0083364F" w:rsidRDefault="002656B9">
      <w:pPr>
        <w:spacing w:line="440" w:lineRule="exact"/>
        <w:ind w:firstLine="465"/>
        <w:jc w:val="left"/>
        <w:rPr>
          <w:szCs w:val="21"/>
        </w:rPr>
      </w:pPr>
      <w:r>
        <w:rPr>
          <w:rFonts w:hint="eastAsia"/>
          <w:szCs w:val="21"/>
        </w:rPr>
        <w:t>评标情况：</w:t>
      </w:r>
      <w:r>
        <w:rPr>
          <w:rFonts w:hint="eastAsia"/>
          <w:szCs w:val="21"/>
          <w:u w:val="single"/>
        </w:rPr>
        <w:t>评标</w:t>
      </w:r>
      <w:r>
        <w:rPr>
          <w:szCs w:val="21"/>
          <w:u w:val="single"/>
        </w:rPr>
        <w:t>得分</w:t>
      </w:r>
      <w:r w:rsidR="005C325C">
        <w:rPr>
          <w:rFonts w:hint="eastAsia"/>
          <w:szCs w:val="21"/>
          <w:u w:val="single"/>
        </w:rPr>
        <w:t>81.73</w:t>
      </w:r>
    </w:p>
    <w:p w:rsidR="0083364F" w:rsidRDefault="002656B9">
      <w:pPr>
        <w:spacing w:line="440" w:lineRule="exact"/>
        <w:ind w:firstLineChars="200" w:firstLine="420"/>
        <w:jc w:val="left"/>
        <w:rPr>
          <w:szCs w:val="21"/>
        </w:rPr>
      </w:pPr>
      <w:r>
        <w:rPr>
          <w:rFonts w:hint="eastAsia"/>
          <w:szCs w:val="21"/>
        </w:rPr>
        <w:t>第三中标候选人：</w:t>
      </w:r>
      <w:r w:rsidR="005C325C" w:rsidRPr="005C325C">
        <w:rPr>
          <w:rFonts w:hint="eastAsia"/>
          <w:szCs w:val="21"/>
          <w:u w:val="single"/>
        </w:rPr>
        <w:t>北京松贺电力工程安装有限公司</w:t>
      </w:r>
    </w:p>
    <w:p w:rsidR="00C85156" w:rsidRDefault="002656B9" w:rsidP="006C0BCB">
      <w:pPr>
        <w:spacing w:line="440" w:lineRule="exact"/>
        <w:ind w:firstLine="465"/>
        <w:jc w:val="left"/>
        <w:rPr>
          <w:szCs w:val="21"/>
        </w:rPr>
      </w:pPr>
      <w:r>
        <w:rPr>
          <w:rFonts w:hint="eastAsia"/>
          <w:szCs w:val="21"/>
        </w:rPr>
        <w:t>投标报价：</w:t>
      </w:r>
      <w:r w:rsidR="005C325C" w:rsidRPr="005C325C">
        <w:rPr>
          <w:szCs w:val="21"/>
          <w:u w:val="single"/>
        </w:rPr>
        <w:t>1004625.49</w:t>
      </w:r>
      <w:r>
        <w:rPr>
          <w:rFonts w:hint="eastAsia"/>
          <w:szCs w:val="21"/>
          <w:u w:val="single"/>
        </w:rPr>
        <w:t>元</w:t>
      </w:r>
      <w:r>
        <w:rPr>
          <w:szCs w:val="21"/>
          <w:u w:val="single"/>
        </w:rPr>
        <w:t xml:space="preserve"> </w:t>
      </w:r>
      <w:r w:rsidR="006C0BCB" w:rsidRPr="006C0BCB">
        <w:rPr>
          <w:rFonts w:hint="eastAsia"/>
          <w:szCs w:val="21"/>
        </w:rPr>
        <w:t xml:space="preserve"> </w:t>
      </w:r>
    </w:p>
    <w:p w:rsidR="00C85156" w:rsidRDefault="00C85156" w:rsidP="00C85156">
      <w:pPr>
        <w:spacing w:line="440" w:lineRule="exact"/>
        <w:ind w:firstLine="465"/>
        <w:jc w:val="left"/>
        <w:rPr>
          <w:szCs w:val="21"/>
        </w:rPr>
      </w:pPr>
      <w:r>
        <w:rPr>
          <w:rFonts w:hint="eastAsia"/>
          <w:szCs w:val="21"/>
        </w:rPr>
        <w:t>质量标准：合格</w:t>
      </w:r>
    </w:p>
    <w:p w:rsidR="00C85156" w:rsidRDefault="00C85156" w:rsidP="00C85156">
      <w:pPr>
        <w:spacing w:line="440" w:lineRule="exact"/>
        <w:ind w:firstLine="465"/>
        <w:jc w:val="left"/>
        <w:rPr>
          <w:szCs w:val="21"/>
          <w:u w:val="single"/>
        </w:rPr>
      </w:pPr>
      <w:r>
        <w:rPr>
          <w:rFonts w:hint="eastAsia"/>
          <w:szCs w:val="21"/>
        </w:rPr>
        <w:t>投标工期：</w:t>
      </w:r>
      <w:r w:rsidR="005C325C">
        <w:rPr>
          <w:rFonts w:hint="eastAsia"/>
          <w:szCs w:val="21"/>
          <w:u w:val="words"/>
        </w:rPr>
        <w:t>30</w:t>
      </w:r>
      <w:r>
        <w:rPr>
          <w:rFonts w:hint="eastAsia"/>
          <w:szCs w:val="21"/>
          <w:u w:val="single"/>
        </w:rPr>
        <w:t>日历天</w:t>
      </w:r>
      <w:r>
        <w:rPr>
          <w:rFonts w:hint="eastAsia"/>
          <w:szCs w:val="21"/>
          <w:u w:val="single"/>
        </w:rPr>
        <w:t xml:space="preserve"> </w:t>
      </w:r>
    </w:p>
    <w:p w:rsidR="00C85156" w:rsidRDefault="00C85156" w:rsidP="00C85156">
      <w:pPr>
        <w:spacing w:line="440" w:lineRule="exact"/>
        <w:ind w:firstLine="465"/>
        <w:jc w:val="left"/>
        <w:rPr>
          <w:szCs w:val="21"/>
          <w:u w:val="single"/>
        </w:rPr>
      </w:pPr>
      <w:r w:rsidRPr="000D35FE">
        <w:rPr>
          <w:rFonts w:hint="eastAsia"/>
          <w:szCs w:val="21"/>
        </w:rPr>
        <w:t>项目经理：</w:t>
      </w:r>
      <w:r w:rsidR="005C325C" w:rsidRPr="005C325C">
        <w:rPr>
          <w:rFonts w:hint="eastAsia"/>
          <w:szCs w:val="21"/>
          <w:u w:val="single"/>
        </w:rPr>
        <w:t>孙广民</w:t>
      </w:r>
    </w:p>
    <w:p w:rsidR="00C85156" w:rsidRDefault="00C85156" w:rsidP="00C85156">
      <w:pPr>
        <w:spacing w:line="440" w:lineRule="exact"/>
        <w:ind w:firstLine="465"/>
        <w:jc w:val="left"/>
        <w:rPr>
          <w:szCs w:val="21"/>
        </w:rPr>
      </w:pPr>
      <w:r w:rsidRPr="000D35FE">
        <w:rPr>
          <w:rFonts w:hint="eastAsia"/>
          <w:szCs w:val="21"/>
        </w:rPr>
        <w:t>注册建造师</w:t>
      </w:r>
      <w:r w:rsidR="001E04B0" w:rsidRPr="000D35FE">
        <w:rPr>
          <w:rFonts w:hint="eastAsia"/>
          <w:szCs w:val="21"/>
        </w:rPr>
        <w:t>职业资格</w:t>
      </w:r>
      <w:r w:rsidRPr="000D35FE">
        <w:rPr>
          <w:rFonts w:hint="eastAsia"/>
          <w:szCs w:val="21"/>
        </w:rPr>
        <w:t>：</w:t>
      </w:r>
      <w:r w:rsidR="000D35FE" w:rsidRPr="000D35FE">
        <w:rPr>
          <w:rFonts w:hint="eastAsia"/>
          <w:szCs w:val="21"/>
          <w:u w:val="single"/>
        </w:rPr>
        <w:t>京</w:t>
      </w:r>
      <w:r w:rsidR="00F63571">
        <w:rPr>
          <w:rFonts w:hint="eastAsia"/>
          <w:szCs w:val="21"/>
          <w:u w:val="single"/>
        </w:rPr>
        <w:t>111060702668</w:t>
      </w:r>
    </w:p>
    <w:p w:rsidR="006C0BCB" w:rsidRDefault="006C0BCB" w:rsidP="006C0BCB">
      <w:pPr>
        <w:spacing w:line="440" w:lineRule="exact"/>
        <w:ind w:firstLine="465"/>
        <w:jc w:val="left"/>
        <w:rPr>
          <w:szCs w:val="21"/>
        </w:rPr>
      </w:pPr>
      <w:r>
        <w:rPr>
          <w:rFonts w:hint="eastAsia"/>
          <w:szCs w:val="21"/>
        </w:rPr>
        <w:t>评标情况：</w:t>
      </w:r>
      <w:r>
        <w:rPr>
          <w:rFonts w:hint="eastAsia"/>
          <w:szCs w:val="21"/>
          <w:u w:val="single"/>
        </w:rPr>
        <w:t>评标</w:t>
      </w:r>
      <w:r>
        <w:rPr>
          <w:szCs w:val="21"/>
          <w:u w:val="single"/>
        </w:rPr>
        <w:t>得分</w:t>
      </w:r>
      <w:r w:rsidR="005C325C">
        <w:rPr>
          <w:rFonts w:hint="eastAsia"/>
          <w:szCs w:val="21"/>
          <w:u w:val="single"/>
        </w:rPr>
        <w:t>80.58</w:t>
      </w:r>
    </w:p>
    <w:p w:rsidR="006C0BCB" w:rsidRDefault="006C0BCB">
      <w:pPr>
        <w:spacing w:line="440" w:lineRule="exact"/>
        <w:ind w:firstLine="465"/>
        <w:jc w:val="left"/>
        <w:rPr>
          <w:szCs w:val="21"/>
        </w:rPr>
      </w:pPr>
    </w:p>
    <w:p w:rsidR="0083364F" w:rsidRPr="00142B58" w:rsidRDefault="002656B9" w:rsidP="00D43956">
      <w:pPr>
        <w:spacing w:line="440" w:lineRule="exact"/>
        <w:ind w:firstLineChars="200" w:firstLine="420"/>
        <w:rPr>
          <w:szCs w:val="21"/>
          <w:u w:val="single"/>
        </w:rPr>
      </w:pPr>
      <w:r>
        <w:rPr>
          <w:rFonts w:hint="eastAsia"/>
          <w:szCs w:val="21"/>
        </w:rPr>
        <w:t>中标候选人公示期为</w:t>
      </w:r>
      <w:r>
        <w:rPr>
          <w:szCs w:val="21"/>
          <w:u w:val="single"/>
        </w:rPr>
        <w:t xml:space="preserve"> </w:t>
      </w:r>
      <w:r w:rsidRPr="00255A5A">
        <w:rPr>
          <w:szCs w:val="21"/>
          <w:u w:val="single"/>
        </w:rPr>
        <w:t>20</w:t>
      </w:r>
      <w:r w:rsidR="00C85156">
        <w:rPr>
          <w:rFonts w:hint="eastAsia"/>
          <w:szCs w:val="21"/>
          <w:u w:val="single"/>
        </w:rPr>
        <w:t>20</w:t>
      </w:r>
      <w:r w:rsidRPr="00255A5A">
        <w:rPr>
          <w:rFonts w:hint="eastAsia"/>
          <w:szCs w:val="21"/>
        </w:rPr>
        <w:t>年</w:t>
      </w:r>
      <w:r w:rsidRPr="00255A5A">
        <w:rPr>
          <w:szCs w:val="21"/>
          <w:u w:val="single"/>
        </w:rPr>
        <w:t xml:space="preserve"> </w:t>
      </w:r>
      <w:r w:rsidR="00C85156">
        <w:rPr>
          <w:rFonts w:hint="eastAsia"/>
          <w:szCs w:val="21"/>
          <w:u w:val="single"/>
        </w:rPr>
        <w:t>0</w:t>
      </w:r>
      <w:r w:rsidR="005C325C">
        <w:rPr>
          <w:rFonts w:hint="eastAsia"/>
          <w:szCs w:val="21"/>
          <w:u w:val="single"/>
        </w:rPr>
        <w:t>4</w:t>
      </w:r>
      <w:r w:rsidRPr="00255A5A">
        <w:rPr>
          <w:szCs w:val="21"/>
          <w:u w:val="single"/>
        </w:rPr>
        <w:t xml:space="preserve"> </w:t>
      </w:r>
      <w:r w:rsidRPr="00255A5A">
        <w:rPr>
          <w:rFonts w:hint="eastAsia"/>
          <w:szCs w:val="21"/>
        </w:rPr>
        <w:t>月</w:t>
      </w:r>
      <w:r w:rsidRPr="00255A5A">
        <w:rPr>
          <w:szCs w:val="21"/>
          <w:u w:val="single"/>
        </w:rPr>
        <w:t xml:space="preserve"> </w:t>
      </w:r>
      <w:r w:rsidR="005C325C">
        <w:rPr>
          <w:rFonts w:hint="eastAsia"/>
          <w:szCs w:val="21"/>
          <w:u w:val="single"/>
        </w:rPr>
        <w:t>02</w:t>
      </w:r>
      <w:r w:rsidRPr="00255A5A">
        <w:rPr>
          <w:szCs w:val="21"/>
          <w:u w:val="single"/>
        </w:rPr>
        <w:t xml:space="preserve"> </w:t>
      </w:r>
      <w:r w:rsidRPr="00255A5A">
        <w:rPr>
          <w:rFonts w:hint="eastAsia"/>
          <w:szCs w:val="21"/>
        </w:rPr>
        <w:t>日至</w:t>
      </w:r>
      <w:r w:rsidRPr="00255A5A">
        <w:rPr>
          <w:szCs w:val="21"/>
          <w:u w:val="single"/>
        </w:rPr>
        <w:t>20</w:t>
      </w:r>
      <w:r w:rsidR="006C0BCB">
        <w:rPr>
          <w:rFonts w:hint="eastAsia"/>
          <w:szCs w:val="21"/>
          <w:u w:val="single"/>
        </w:rPr>
        <w:t>20</w:t>
      </w:r>
      <w:r w:rsidRPr="00255A5A">
        <w:rPr>
          <w:rFonts w:hint="eastAsia"/>
          <w:szCs w:val="21"/>
        </w:rPr>
        <w:t>年</w:t>
      </w:r>
      <w:r w:rsidRPr="00255A5A">
        <w:rPr>
          <w:szCs w:val="21"/>
          <w:u w:val="single"/>
        </w:rPr>
        <w:t xml:space="preserve"> </w:t>
      </w:r>
      <w:r w:rsidR="000D35FE">
        <w:rPr>
          <w:rFonts w:hint="eastAsia"/>
          <w:szCs w:val="21"/>
          <w:u w:val="single"/>
        </w:rPr>
        <w:t>0</w:t>
      </w:r>
      <w:r w:rsidR="005C325C">
        <w:rPr>
          <w:rFonts w:hint="eastAsia"/>
          <w:szCs w:val="21"/>
          <w:u w:val="single"/>
        </w:rPr>
        <w:t>4</w:t>
      </w:r>
      <w:r w:rsidRPr="00255A5A">
        <w:rPr>
          <w:rFonts w:hint="eastAsia"/>
          <w:szCs w:val="21"/>
        </w:rPr>
        <w:t>月</w:t>
      </w:r>
      <w:r w:rsidR="005C325C">
        <w:rPr>
          <w:rFonts w:hint="eastAsia"/>
          <w:szCs w:val="21"/>
          <w:u w:val="single"/>
        </w:rPr>
        <w:t>0</w:t>
      </w:r>
      <w:r w:rsidR="00C942B5">
        <w:rPr>
          <w:rFonts w:hint="eastAsia"/>
          <w:szCs w:val="21"/>
          <w:u w:val="single"/>
        </w:rPr>
        <w:t>7</w:t>
      </w:r>
      <w:bookmarkStart w:id="0" w:name="_GoBack"/>
      <w:bookmarkEnd w:id="0"/>
      <w:r w:rsidRPr="00255A5A">
        <w:rPr>
          <w:szCs w:val="21"/>
          <w:u w:val="single"/>
        </w:rPr>
        <w:t xml:space="preserve"> </w:t>
      </w:r>
      <w:r w:rsidRPr="00255A5A">
        <w:rPr>
          <w:rFonts w:hint="eastAsia"/>
          <w:szCs w:val="21"/>
        </w:rPr>
        <w:t>日，</w:t>
      </w:r>
      <w:r>
        <w:rPr>
          <w:rFonts w:hint="eastAsia"/>
          <w:szCs w:val="21"/>
        </w:rPr>
        <w:t>公示期内，如对上述中标候选人存在疑问，可向招标人提出异议。联系电话：</w:t>
      </w:r>
      <w:r w:rsidR="006C0BCB" w:rsidRPr="00F07BFE">
        <w:rPr>
          <w:rFonts w:cs="Arial"/>
          <w:bCs/>
          <w:szCs w:val="21"/>
          <w:u w:val="single"/>
        </w:rPr>
        <w:t>010-60500321</w:t>
      </w:r>
    </w:p>
    <w:p w:rsidR="0083364F" w:rsidRDefault="002656B9" w:rsidP="000D35FE">
      <w:pPr>
        <w:pStyle w:val="aa"/>
        <w:spacing w:line="360" w:lineRule="auto"/>
        <w:ind w:right="1155" w:firstLineChars="0" w:firstLine="0"/>
        <w:jc w:val="center"/>
        <w:rPr>
          <w:szCs w:val="21"/>
        </w:rPr>
      </w:pPr>
      <w:r w:rsidRPr="00142B58">
        <w:rPr>
          <w:rFonts w:hint="eastAsia"/>
          <w:szCs w:val="21"/>
        </w:rPr>
        <w:t xml:space="preserve">                 </w:t>
      </w:r>
      <w:r>
        <w:rPr>
          <w:rFonts w:hint="eastAsia"/>
          <w:szCs w:val="21"/>
        </w:rPr>
        <w:t xml:space="preserve">               </w:t>
      </w:r>
    </w:p>
    <w:sectPr w:rsidR="0083364F">
      <w:pgSz w:w="11906" w:h="16838"/>
      <w:pgMar w:top="1134" w:right="1440"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59" w:rsidRDefault="00490E59" w:rsidP="00255A5A">
      <w:r>
        <w:separator/>
      </w:r>
    </w:p>
  </w:endnote>
  <w:endnote w:type="continuationSeparator" w:id="0">
    <w:p w:rsidR="00490E59" w:rsidRDefault="00490E59" w:rsidP="002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59" w:rsidRDefault="00490E59" w:rsidP="00255A5A">
      <w:r>
        <w:separator/>
      </w:r>
    </w:p>
  </w:footnote>
  <w:footnote w:type="continuationSeparator" w:id="0">
    <w:p w:rsidR="00490E59" w:rsidRDefault="00490E59" w:rsidP="00255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1A"/>
    <w:rsid w:val="000021E2"/>
    <w:rsid w:val="00006344"/>
    <w:rsid w:val="0000687D"/>
    <w:rsid w:val="000105A7"/>
    <w:rsid w:val="00022C0D"/>
    <w:rsid w:val="00032D81"/>
    <w:rsid w:val="00050526"/>
    <w:rsid w:val="00053473"/>
    <w:rsid w:val="0005674E"/>
    <w:rsid w:val="000734D0"/>
    <w:rsid w:val="0008751B"/>
    <w:rsid w:val="00097753"/>
    <w:rsid w:val="000A48F8"/>
    <w:rsid w:val="000D35FE"/>
    <w:rsid w:val="00114755"/>
    <w:rsid w:val="001253E4"/>
    <w:rsid w:val="00142B58"/>
    <w:rsid w:val="00167D8A"/>
    <w:rsid w:val="00182E4D"/>
    <w:rsid w:val="00194DF9"/>
    <w:rsid w:val="001A618A"/>
    <w:rsid w:val="001E04B0"/>
    <w:rsid w:val="001E6DE8"/>
    <w:rsid w:val="0020534A"/>
    <w:rsid w:val="002064B5"/>
    <w:rsid w:val="0022465D"/>
    <w:rsid w:val="00232869"/>
    <w:rsid w:val="00241079"/>
    <w:rsid w:val="00254B00"/>
    <w:rsid w:val="00255A5A"/>
    <w:rsid w:val="002656B9"/>
    <w:rsid w:val="00273DEB"/>
    <w:rsid w:val="00287F47"/>
    <w:rsid w:val="002A5FBA"/>
    <w:rsid w:val="002D0BAE"/>
    <w:rsid w:val="002D23D1"/>
    <w:rsid w:val="002E242F"/>
    <w:rsid w:val="00307529"/>
    <w:rsid w:val="00317198"/>
    <w:rsid w:val="00324001"/>
    <w:rsid w:val="00346E61"/>
    <w:rsid w:val="00372513"/>
    <w:rsid w:val="00373FEE"/>
    <w:rsid w:val="00386D17"/>
    <w:rsid w:val="003A3357"/>
    <w:rsid w:val="003B09BE"/>
    <w:rsid w:val="003C075F"/>
    <w:rsid w:val="003D0A69"/>
    <w:rsid w:val="003D4BE2"/>
    <w:rsid w:val="00417F47"/>
    <w:rsid w:val="00424816"/>
    <w:rsid w:val="004279F4"/>
    <w:rsid w:val="00452B63"/>
    <w:rsid w:val="00480C4E"/>
    <w:rsid w:val="00483992"/>
    <w:rsid w:val="00487574"/>
    <w:rsid w:val="00490E59"/>
    <w:rsid w:val="004A6650"/>
    <w:rsid w:val="004B2752"/>
    <w:rsid w:val="004C3FBB"/>
    <w:rsid w:val="004F7F25"/>
    <w:rsid w:val="005268BA"/>
    <w:rsid w:val="00544F67"/>
    <w:rsid w:val="00557AD1"/>
    <w:rsid w:val="00561B9A"/>
    <w:rsid w:val="005877AE"/>
    <w:rsid w:val="005B25F3"/>
    <w:rsid w:val="005C325C"/>
    <w:rsid w:val="005C6EBC"/>
    <w:rsid w:val="005C6ED0"/>
    <w:rsid w:val="005F6DE5"/>
    <w:rsid w:val="00636F7F"/>
    <w:rsid w:val="00654018"/>
    <w:rsid w:val="00686D1F"/>
    <w:rsid w:val="00695CB3"/>
    <w:rsid w:val="006B235F"/>
    <w:rsid w:val="006B4329"/>
    <w:rsid w:val="006C0BCB"/>
    <w:rsid w:val="006C105B"/>
    <w:rsid w:val="006C7FB9"/>
    <w:rsid w:val="00721813"/>
    <w:rsid w:val="00746345"/>
    <w:rsid w:val="00752E81"/>
    <w:rsid w:val="00753F2A"/>
    <w:rsid w:val="007615D6"/>
    <w:rsid w:val="00783F89"/>
    <w:rsid w:val="00795431"/>
    <w:rsid w:val="007A2C0B"/>
    <w:rsid w:val="007F5C58"/>
    <w:rsid w:val="008306F5"/>
    <w:rsid w:val="008308A0"/>
    <w:rsid w:val="0083364F"/>
    <w:rsid w:val="008342E8"/>
    <w:rsid w:val="00842645"/>
    <w:rsid w:val="00845C0E"/>
    <w:rsid w:val="00851837"/>
    <w:rsid w:val="008C2763"/>
    <w:rsid w:val="008C5E2C"/>
    <w:rsid w:val="008C6D0F"/>
    <w:rsid w:val="008D0445"/>
    <w:rsid w:val="008D1BD9"/>
    <w:rsid w:val="008D29F3"/>
    <w:rsid w:val="009060C1"/>
    <w:rsid w:val="009333AF"/>
    <w:rsid w:val="009469A3"/>
    <w:rsid w:val="0097233B"/>
    <w:rsid w:val="00974C41"/>
    <w:rsid w:val="009751A8"/>
    <w:rsid w:val="00984DC4"/>
    <w:rsid w:val="009A1089"/>
    <w:rsid w:val="009A1EF9"/>
    <w:rsid w:val="009B0145"/>
    <w:rsid w:val="009B1627"/>
    <w:rsid w:val="009B5291"/>
    <w:rsid w:val="009C57C5"/>
    <w:rsid w:val="00A00AA5"/>
    <w:rsid w:val="00A130AB"/>
    <w:rsid w:val="00A23D61"/>
    <w:rsid w:val="00A66C7B"/>
    <w:rsid w:val="00A677BB"/>
    <w:rsid w:val="00A84A3B"/>
    <w:rsid w:val="00A949D2"/>
    <w:rsid w:val="00AB46DC"/>
    <w:rsid w:val="00AB6F91"/>
    <w:rsid w:val="00AC0F38"/>
    <w:rsid w:val="00AC6411"/>
    <w:rsid w:val="00AD2B0F"/>
    <w:rsid w:val="00AD6E44"/>
    <w:rsid w:val="00AE0B2E"/>
    <w:rsid w:val="00AF1C41"/>
    <w:rsid w:val="00AF5A89"/>
    <w:rsid w:val="00B01F2B"/>
    <w:rsid w:val="00B24848"/>
    <w:rsid w:val="00B4000C"/>
    <w:rsid w:val="00B52B80"/>
    <w:rsid w:val="00B611DC"/>
    <w:rsid w:val="00B65ACE"/>
    <w:rsid w:val="00B716D0"/>
    <w:rsid w:val="00B7489C"/>
    <w:rsid w:val="00BA76D9"/>
    <w:rsid w:val="00BC2280"/>
    <w:rsid w:val="00BD6635"/>
    <w:rsid w:val="00C011D8"/>
    <w:rsid w:val="00C03D9E"/>
    <w:rsid w:val="00C41F3A"/>
    <w:rsid w:val="00C42AFD"/>
    <w:rsid w:val="00C84886"/>
    <w:rsid w:val="00C85156"/>
    <w:rsid w:val="00C942B5"/>
    <w:rsid w:val="00CB43A9"/>
    <w:rsid w:val="00CB7C63"/>
    <w:rsid w:val="00CF79D2"/>
    <w:rsid w:val="00D02DF8"/>
    <w:rsid w:val="00D308C5"/>
    <w:rsid w:val="00D43956"/>
    <w:rsid w:val="00D76847"/>
    <w:rsid w:val="00D8698D"/>
    <w:rsid w:val="00D97189"/>
    <w:rsid w:val="00DA3AED"/>
    <w:rsid w:val="00DB2330"/>
    <w:rsid w:val="00E04D55"/>
    <w:rsid w:val="00E1021B"/>
    <w:rsid w:val="00E2243C"/>
    <w:rsid w:val="00E442A4"/>
    <w:rsid w:val="00E44FC6"/>
    <w:rsid w:val="00E466EE"/>
    <w:rsid w:val="00E737F1"/>
    <w:rsid w:val="00E966C4"/>
    <w:rsid w:val="00EA0205"/>
    <w:rsid w:val="00EB66AA"/>
    <w:rsid w:val="00EC0B1F"/>
    <w:rsid w:val="00EC3DD6"/>
    <w:rsid w:val="00ED1C3C"/>
    <w:rsid w:val="00ED7016"/>
    <w:rsid w:val="00F00525"/>
    <w:rsid w:val="00F0148C"/>
    <w:rsid w:val="00F028A7"/>
    <w:rsid w:val="00F10F27"/>
    <w:rsid w:val="00F27DBE"/>
    <w:rsid w:val="00F34D79"/>
    <w:rsid w:val="00F53EE8"/>
    <w:rsid w:val="00F55B1A"/>
    <w:rsid w:val="00F6178D"/>
    <w:rsid w:val="00F63571"/>
    <w:rsid w:val="00F716D7"/>
    <w:rsid w:val="00F75C1E"/>
    <w:rsid w:val="00F77A4D"/>
    <w:rsid w:val="00F837A8"/>
    <w:rsid w:val="00F9386D"/>
    <w:rsid w:val="00FA0172"/>
    <w:rsid w:val="00FA33F4"/>
    <w:rsid w:val="00FB234F"/>
    <w:rsid w:val="00FB3E2A"/>
    <w:rsid w:val="00FC32FA"/>
    <w:rsid w:val="00FD229A"/>
    <w:rsid w:val="00FD4622"/>
    <w:rsid w:val="00FF2A55"/>
    <w:rsid w:val="2DCC6A9E"/>
    <w:rsid w:val="3241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lsdException w:name="footer"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annotation subject"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pPr>
      <w:jc w:val="left"/>
    </w:pPr>
  </w:style>
  <w:style w:type="paragraph" w:styleId="a5">
    <w:name w:val="Plain Text"/>
    <w:basedOn w:val="a"/>
    <w:link w:val="Char1"/>
    <w:uiPriority w:val="99"/>
    <w:qFormat/>
    <w:rPr>
      <w:rFonts w:ascii="宋体" w:eastAsia="华文宋体" w:hAnsi="Courier New"/>
      <w:sz w:val="28"/>
      <w:szCs w:val="20"/>
    </w:rPr>
  </w:style>
  <w:style w:type="paragraph" w:styleId="a6">
    <w:name w:val="Balloon Text"/>
    <w:basedOn w:val="a"/>
    <w:link w:val="Char2"/>
    <w:uiPriority w:val="99"/>
    <w:semiHidden/>
    <w:rPr>
      <w:sz w:val="18"/>
      <w:szCs w:val="18"/>
    </w:rPr>
  </w:style>
  <w:style w:type="paragraph" w:styleId="a7">
    <w:name w:val="footer"/>
    <w:basedOn w:val="a"/>
    <w:link w:val="Char3"/>
    <w:uiPriority w:val="99"/>
    <w:semiHidden/>
    <w:qFormat/>
    <w:pPr>
      <w:tabs>
        <w:tab w:val="center" w:pos="4153"/>
        <w:tab w:val="right" w:pos="8306"/>
      </w:tabs>
      <w:snapToGrid w:val="0"/>
      <w:jc w:val="left"/>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semiHidden/>
    <w:rPr>
      <w:rFonts w:cs="Times New Roman"/>
      <w:sz w:val="21"/>
      <w:szCs w:val="21"/>
    </w:rPr>
  </w:style>
  <w:style w:type="character" w:customStyle="1" w:styleId="Char4">
    <w:name w:val="页眉 Char"/>
    <w:link w:val="a8"/>
    <w:uiPriority w:val="99"/>
    <w:semiHidden/>
    <w:locked/>
    <w:rPr>
      <w:rFonts w:cs="Times New Roman"/>
      <w:sz w:val="18"/>
      <w:szCs w:val="18"/>
    </w:rPr>
  </w:style>
  <w:style w:type="character" w:customStyle="1" w:styleId="Char3">
    <w:name w:val="页脚 Char"/>
    <w:link w:val="a7"/>
    <w:uiPriority w:val="99"/>
    <w:semiHidden/>
    <w:qFormat/>
    <w:locked/>
    <w:rPr>
      <w:rFonts w:cs="Times New Roman"/>
      <w:sz w:val="18"/>
      <w:szCs w:val="18"/>
    </w:rPr>
  </w:style>
  <w:style w:type="character" w:customStyle="1" w:styleId="Char1">
    <w:name w:val="纯文本 Char"/>
    <w:link w:val="a5"/>
    <w:uiPriority w:val="99"/>
    <w:locked/>
    <w:rPr>
      <w:rFonts w:ascii="宋体" w:eastAsia="华文宋体" w:hAnsi="Courier New" w:cs="Times New Roman"/>
      <w:sz w:val="20"/>
      <w:szCs w:val="20"/>
    </w:rPr>
  </w:style>
  <w:style w:type="paragraph" w:styleId="aa">
    <w:name w:val="List Paragraph"/>
    <w:basedOn w:val="a"/>
    <w:uiPriority w:val="99"/>
    <w:qFormat/>
    <w:pPr>
      <w:ind w:firstLineChars="200" w:firstLine="420"/>
    </w:pPr>
  </w:style>
  <w:style w:type="character" w:customStyle="1" w:styleId="Char0">
    <w:name w:val="批注文字 Char"/>
    <w:link w:val="a4"/>
    <w:uiPriority w:val="99"/>
    <w:semiHidden/>
    <w:qFormat/>
    <w:locked/>
    <w:rPr>
      <w:rFonts w:cs="Times New Roman"/>
    </w:rPr>
  </w:style>
  <w:style w:type="character" w:customStyle="1" w:styleId="Char">
    <w:name w:val="批注主题 Char"/>
    <w:link w:val="a3"/>
    <w:uiPriority w:val="99"/>
    <w:semiHidden/>
    <w:qFormat/>
    <w:locked/>
    <w:rPr>
      <w:rFonts w:cs="Times New Roman"/>
      <w:b/>
      <w:bCs/>
    </w:rPr>
  </w:style>
  <w:style w:type="character" w:customStyle="1" w:styleId="Char2">
    <w:name w:val="批注框文本 Char"/>
    <w:link w:val="a6"/>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26332-85D3-4387-A4BE-F3F5722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91</Words>
  <Characters>524</Characters>
  <Application>Microsoft Office Word</Application>
  <DocSecurity>0</DocSecurity>
  <Lines>4</Lines>
  <Paragraphs>1</Paragraphs>
  <ScaleCrop>false</ScaleCrop>
  <Company>Lenovo</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张璐</cp:lastModifiedBy>
  <cp:revision>184</cp:revision>
  <dcterms:created xsi:type="dcterms:W3CDTF">2017-12-26T06:04:00Z</dcterms:created>
  <dcterms:modified xsi:type="dcterms:W3CDTF">2020-04-01T07:02:00Z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