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19A6" w14:textId="77777777" w:rsidR="004E7C8A" w:rsidRPr="008B3484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28359042"/>
      <w:bookmarkStart w:id="1" w:name="_Toc35393832"/>
      <w:r w:rsidRPr="008B3484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0B4DD55E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一、项目信息</w:t>
      </w:r>
    </w:p>
    <w:p w14:paraId="43FF2561" w14:textId="77777777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采购人：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 xml:space="preserve">北京市市场监督管理局　</w:t>
      </w:r>
    </w:p>
    <w:p w14:paraId="2E49D6DA" w14:textId="77777777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项目名称：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北京市市场监督管理局产品质量抽检项目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-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产品质量委托检验服务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-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日用消费品抽检（第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12</w:t>
      </w:r>
      <w:r w:rsidR="00DE4FC5" w:rsidRPr="008B3484">
        <w:rPr>
          <w:rFonts w:ascii="Times New Roman" w:eastAsia="宋体" w:hAnsi="Times New Roman"/>
          <w:sz w:val="28"/>
          <w:szCs w:val="28"/>
          <w:u w:val="single"/>
        </w:rPr>
        <w:t>包）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61C43027" w14:textId="5DA5A2F0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624C27" w:rsidRPr="008B3484">
        <w:rPr>
          <w:rFonts w:ascii="Times New Roman" w:eastAsia="宋体" w:hAnsi="Times New Roman"/>
          <w:sz w:val="28"/>
          <w:szCs w:val="28"/>
          <w:u w:val="single"/>
        </w:rPr>
        <w:t>家用和类似用途剩余电流动作断路器抽检</w:t>
      </w:r>
    </w:p>
    <w:p w14:paraId="3E782288" w14:textId="711E8BB2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采购项目预算金额：人民币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2732.1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12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101.1</w:t>
      </w:r>
      <w:r w:rsidR="00CE3859" w:rsidRPr="008B3484">
        <w:rPr>
          <w:rFonts w:ascii="Times New Roman" w:eastAsia="宋体" w:hAnsi="Times New Roman"/>
          <w:sz w:val="28"/>
          <w:szCs w:val="28"/>
          <w:u w:val="single"/>
        </w:rPr>
        <w:t>万元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21D1977F" w14:textId="16111BFE" w:rsidR="004E7C8A" w:rsidRPr="008B3484" w:rsidRDefault="004E7C8A" w:rsidP="00B61490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本项目招标文件无歧视性、倾向性条款或其他不合理条款。招标公告发布时间及程序符合规定。本项目自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04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21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日起至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04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27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日止出售招标文件。至投标截止时间止，第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12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1</w:t>
      </w:r>
      <w:r w:rsidR="00B61490" w:rsidRPr="008B3484">
        <w:rPr>
          <w:rFonts w:ascii="Times New Roman" w:eastAsia="宋体" w:hAnsi="Times New Roman"/>
          <w:sz w:val="28"/>
          <w:szCs w:val="28"/>
          <w:u w:val="single"/>
        </w:rPr>
        <w:t>家投标人即山东省产品质量检验研究院递交了投标文件，本分包符合采用单一来源采购方式的条件，只能从山东省产品质量检验研究院唯一供应商处采购。故拟采用单一来源方式采购。</w:t>
      </w:r>
    </w:p>
    <w:p w14:paraId="00AD9FAF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1FD3A710" w14:textId="24C99638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名称：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50353D" w:rsidRPr="008B3484">
        <w:rPr>
          <w:rFonts w:ascii="Times New Roman" w:eastAsia="宋体" w:hAnsi="Times New Roman"/>
          <w:sz w:val="28"/>
          <w:szCs w:val="28"/>
          <w:u w:val="single"/>
        </w:rPr>
        <w:t>山东省产品质量检验研究院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5BCC3EB" w14:textId="0EF03886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地址：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A03485" w:rsidRPr="008B3484">
        <w:rPr>
          <w:rFonts w:ascii="Times New Roman" w:eastAsia="宋体" w:hAnsi="Times New Roman"/>
          <w:sz w:val="28"/>
          <w:szCs w:val="28"/>
          <w:u w:val="single"/>
        </w:rPr>
        <w:t>济南市经十东路</w:t>
      </w:r>
      <w:r w:rsidR="00A03485" w:rsidRPr="008B3484">
        <w:rPr>
          <w:rFonts w:ascii="Times New Roman" w:eastAsia="宋体" w:hAnsi="Times New Roman"/>
          <w:sz w:val="28"/>
          <w:szCs w:val="28"/>
          <w:u w:val="single"/>
        </w:rPr>
        <w:t>31000</w:t>
      </w:r>
      <w:r w:rsidR="00A03485" w:rsidRPr="008B3484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05B4C8B5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三、公示期限</w:t>
      </w:r>
    </w:p>
    <w:p w14:paraId="038477AD" w14:textId="2BCC7967" w:rsidR="004E7C8A" w:rsidRPr="008B3484" w:rsidRDefault="004E7C8A" w:rsidP="004556CF">
      <w:pPr>
        <w:pStyle w:val="a4"/>
        <w:ind w:leftChars="-5" w:left="-10" w:firstLine="560"/>
        <w:rPr>
          <w:sz w:val="28"/>
          <w:szCs w:val="28"/>
        </w:rPr>
      </w:pPr>
      <w:r w:rsidRPr="008B3484">
        <w:rPr>
          <w:sz w:val="28"/>
          <w:szCs w:val="28"/>
          <w:u w:val="single"/>
        </w:rPr>
        <w:t xml:space="preserve">　</w:t>
      </w:r>
      <w:r w:rsidR="0050353D" w:rsidRPr="008B3484">
        <w:rPr>
          <w:sz w:val="28"/>
          <w:szCs w:val="28"/>
          <w:u w:val="single"/>
        </w:rPr>
        <w:t>2020</w:t>
      </w:r>
      <w:r w:rsidRPr="008B3484">
        <w:rPr>
          <w:sz w:val="28"/>
          <w:szCs w:val="28"/>
          <w:u w:val="single"/>
        </w:rPr>
        <w:t>年</w:t>
      </w:r>
      <w:r w:rsidR="0050353D" w:rsidRPr="008B3484">
        <w:rPr>
          <w:sz w:val="28"/>
          <w:szCs w:val="28"/>
          <w:u w:val="single"/>
        </w:rPr>
        <w:t>5</w:t>
      </w:r>
      <w:r w:rsidRPr="008B3484">
        <w:rPr>
          <w:sz w:val="28"/>
          <w:szCs w:val="28"/>
          <w:u w:val="single"/>
        </w:rPr>
        <w:t>月</w:t>
      </w:r>
      <w:r w:rsidR="00462BEC" w:rsidRPr="008B3484">
        <w:rPr>
          <w:sz w:val="28"/>
          <w:szCs w:val="28"/>
          <w:u w:val="single"/>
        </w:rPr>
        <w:t>27</w:t>
      </w:r>
      <w:r w:rsidRPr="008B3484">
        <w:rPr>
          <w:sz w:val="28"/>
          <w:szCs w:val="28"/>
          <w:u w:val="single"/>
        </w:rPr>
        <w:t>日</w:t>
      </w:r>
      <w:r w:rsidRPr="008B3484">
        <w:rPr>
          <w:sz w:val="28"/>
          <w:szCs w:val="28"/>
          <w:u w:val="single"/>
        </w:rPr>
        <w:t xml:space="preserve">  </w:t>
      </w:r>
      <w:r w:rsidRPr="008B3484">
        <w:rPr>
          <w:sz w:val="28"/>
          <w:szCs w:val="28"/>
        </w:rPr>
        <w:t>至</w:t>
      </w:r>
      <w:r w:rsidRPr="008B3484">
        <w:rPr>
          <w:sz w:val="28"/>
          <w:szCs w:val="28"/>
          <w:u w:val="single"/>
        </w:rPr>
        <w:t xml:space="preserve">　</w:t>
      </w:r>
      <w:r w:rsidR="0050353D" w:rsidRPr="008B3484">
        <w:rPr>
          <w:sz w:val="28"/>
          <w:szCs w:val="28"/>
          <w:u w:val="single"/>
        </w:rPr>
        <w:t>2020</w:t>
      </w:r>
      <w:r w:rsidRPr="008B3484">
        <w:rPr>
          <w:sz w:val="28"/>
          <w:szCs w:val="28"/>
          <w:u w:val="single"/>
        </w:rPr>
        <w:t>年</w:t>
      </w:r>
      <w:r w:rsidR="00462BEC" w:rsidRPr="008B3484">
        <w:rPr>
          <w:sz w:val="28"/>
          <w:szCs w:val="28"/>
          <w:u w:val="single"/>
        </w:rPr>
        <w:t>6</w:t>
      </w:r>
      <w:r w:rsidRPr="008B3484">
        <w:rPr>
          <w:sz w:val="28"/>
          <w:szCs w:val="28"/>
          <w:u w:val="single"/>
        </w:rPr>
        <w:t>月</w:t>
      </w:r>
      <w:r w:rsidR="00462BEC" w:rsidRPr="008B3484">
        <w:rPr>
          <w:sz w:val="28"/>
          <w:szCs w:val="28"/>
          <w:u w:val="single"/>
        </w:rPr>
        <w:t>3</w:t>
      </w:r>
      <w:r w:rsidRPr="008B3484">
        <w:rPr>
          <w:sz w:val="28"/>
          <w:szCs w:val="28"/>
          <w:u w:val="single"/>
        </w:rPr>
        <w:t>日</w:t>
      </w:r>
      <w:r w:rsidRPr="008B3484">
        <w:rPr>
          <w:iCs/>
          <w:sz w:val="28"/>
          <w:szCs w:val="28"/>
          <w:u w:val="single"/>
        </w:rPr>
        <w:t>（</w:t>
      </w:r>
      <w:r w:rsidRPr="008B3484">
        <w:rPr>
          <w:i/>
          <w:sz w:val="28"/>
          <w:szCs w:val="28"/>
          <w:u w:val="single"/>
        </w:rPr>
        <w:t>公示期限不得少于</w:t>
      </w:r>
      <w:r w:rsidRPr="008B3484">
        <w:rPr>
          <w:i/>
          <w:sz w:val="28"/>
          <w:szCs w:val="28"/>
          <w:u w:val="single"/>
        </w:rPr>
        <w:t>5</w:t>
      </w:r>
      <w:r w:rsidRPr="008B3484">
        <w:rPr>
          <w:i/>
          <w:sz w:val="28"/>
          <w:szCs w:val="28"/>
          <w:u w:val="single"/>
        </w:rPr>
        <w:t>个工作日</w:t>
      </w:r>
      <w:r w:rsidRPr="008B3484">
        <w:rPr>
          <w:iCs/>
          <w:sz w:val="28"/>
          <w:szCs w:val="28"/>
          <w:u w:val="single"/>
        </w:rPr>
        <w:t>）</w:t>
      </w:r>
    </w:p>
    <w:p w14:paraId="0BEFCE40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lastRenderedPageBreak/>
        <w:t>四、其他补充事宜：</w:t>
      </w:r>
    </w:p>
    <w:p w14:paraId="09C83765" w14:textId="77777777" w:rsidR="004E7C8A" w:rsidRPr="008B3484" w:rsidRDefault="004E7C8A" w:rsidP="004556CF">
      <w:pPr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4.1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）、北京市政府采购网（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）以及北京汇诚金桥国际招标有限公司网站（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8B3484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6101DA1F" w14:textId="4B7ABAE4" w:rsidR="004E7C8A" w:rsidRPr="008B3484" w:rsidRDefault="004E7C8A" w:rsidP="004556CF">
      <w:pPr>
        <w:spacing w:line="360" w:lineRule="auto"/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4.2</w:t>
      </w:r>
      <w:r w:rsidRPr="008B3484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6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3</w:t>
      </w:r>
      <w:r w:rsidR="00462BEC" w:rsidRPr="00462BEC">
        <w:rPr>
          <w:rFonts w:ascii="Times New Roman" w:eastAsia="宋体" w:hAnsi="Times New Roman"/>
          <w:sz w:val="28"/>
          <w:szCs w:val="28"/>
          <w:u w:val="single"/>
        </w:rPr>
        <w:t>日</w:t>
      </w:r>
      <w:r w:rsidRPr="008B3484">
        <w:rPr>
          <w:rFonts w:ascii="Times New Roman" w:eastAsia="宋体" w:hAnsi="Times New Roman"/>
          <w:sz w:val="28"/>
          <w:szCs w:val="28"/>
        </w:rPr>
        <w:t>17:00</w:t>
      </w:r>
      <w:r w:rsidRPr="008B3484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1F19B0D7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37A1F488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五、联系方式</w:t>
      </w:r>
    </w:p>
    <w:p w14:paraId="5B2EE9BC" w14:textId="77777777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1.</w:t>
      </w:r>
      <w:r w:rsidRPr="008B3484">
        <w:rPr>
          <w:rFonts w:ascii="Times New Roman" w:eastAsia="宋体" w:hAnsi="Times New Roman"/>
          <w:sz w:val="28"/>
          <w:szCs w:val="28"/>
        </w:rPr>
        <w:t>采购人</w:t>
      </w:r>
    </w:p>
    <w:p w14:paraId="31C9B374" w14:textId="38B04625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景晶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　　</w:t>
      </w:r>
    </w:p>
    <w:p w14:paraId="21F64109" w14:textId="60F14143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北京市海淀区苏州街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36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7F29AC37" w14:textId="24F8DC01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B105A7" w:rsidRPr="008B3484">
        <w:rPr>
          <w:rFonts w:ascii="Times New Roman" w:eastAsia="宋体" w:hAnsi="Times New Roman"/>
          <w:sz w:val="28"/>
          <w:szCs w:val="28"/>
          <w:u w:val="single"/>
        </w:rPr>
        <w:t>010-57520069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</w:t>
      </w:r>
    </w:p>
    <w:p w14:paraId="7CC0B1CA" w14:textId="77777777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2.</w:t>
      </w:r>
      <w:r w:rsidRPr="008B3484">
        <w:rPr>
          <w:rFonts w:ascii="Times New Roman" w:eastAsia="宋体" w:hAnsi="Times New Roman"/>
          <w:sz w:val="28"/>
          <w:szCs w:val="28"/>
        </w:rPr>
        <w:t>财政部门</w:t>
      </w:r>
    </w:p>
    <w:p w14:paraId="0DA6D507" w14:textId="77777777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袁林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54472583" w14:textId="77777777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北京市通州区承安路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>号院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465E94DD" w14:textId="77777777" w:rsidR="00B35A49" w:rsidRPr="008B3484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010-55592411 </w:t>
      </w:r>
    </w:p>
    <w:p w14:paraId="5529B8D5" w14:textId="4690C9EC" w:rsidR="004E7C8A" w:rsidRPr="008B3484" w:rsidRDefault="004E7C8A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3.</w:t>
      </w:r>
      <w:r w:rsidRPr="008B3484">
        <w:rPr>
          <w:rFonts w:ascii="Times New Roman" w:eastAsia="宋体" w:hAnsi="Times New Roman"/>
          <w:sz w:val="28"/>
          <w:szCs w:val="28"/>
        </w:rPr>
        <w:t>采购代理机构</w:t>
      </w:r>
      <w:bookmarkStart w:id="2" w:name="_GoBack"/>
      <w:bookmarkEnd w:id="2"/>
    </w:p>
    <w:p w14:paraId="3CA4B8A4" w14:textId="1B32ED62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系</w:t>
      </w:r>
      <w:r w:rsidRPr="008B3484">
        <w:rPr>
          <w:rFonts w:ascii="Times New Roman" w:eastAsia="宋体" w:hAnsi="Times New Roman"/>
          <w:sz w:val="28"/>
          <w:szCs w:val="28"/>
        </w:rPr>
        <w:t xml:space="preserve"> </w:t>
      </w:r>
      <w:r w:rsidRPr="008B3484">
        <w:rPr>
          <w:rFonts w:ascii="Times New Roman" w:eastAsia="宋体" w:hAnsi="Times New Roman"/>
          <w:sz w:val="28"/>
          <w:szCs w:val="28"/>
        </w:rPr>
        <w:t>人：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王鑫国、刘倩、高姗、江涛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64C4FAF" w14:textId="6315C750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联系地址：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北京市东城区朝内大街南竹杆胡同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6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INN3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9</w:t>
      </w:r>
      <w:r w:rsidR="00860D70" w:rsidRPr="008B3484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0899B9D4" w14:textId="56A52336" w:rsidR="004E7C8A" w:rsidRPr="008B3484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8B3484">
        <w:rPr>
          <w:rFonts w:ascii="Times New Roman" w:eastAsia="宋体" w:hAnsi="Times New Roman"/>
          <w:sz w:val="28"/>
          <w:szCs w:val="28"/>
        </w:rPr>
        <w:t>联系电话：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010-65173261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65173011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65244879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（前台：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65910924</w:t>
      </w:r>
      <w:r w:rsidR="00E44907" w:rsidRPr="008B3484">
        <w:rPr>
          <w:rFonts w:ascii="Times New Roman" w:eastAsia="宋体" w:hAnsi="Times New Roman"/>
          <w:sz w:val="28"/>
          <w:szCs w:val="28"/>
          <w:u w:val="single"/>
        </w:rPr>
        <w:t>）</w:t>
      </w:r>
      <w:r w:rsidRPr="008B3484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　</w:t>
      </w:r>
    </w:p>
    <w:p w14:paraId="0C7AB7E9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5AEE1A78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六、附件</w:t>
      </w:r>
    </w:p>
    <w:p w14:paraId="7B7A499A" w14:textId="5442145B" w:rsidR="004E7C8A" w:rsidRPr="008B3484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8B3484">
        <w:rPr>
          <w:rFonts w:ascii="Times New Roman" w:eastAsia="宋体" w:hAnsi="Times New Roman"/>
          <w:sz w:val="28"/>
          <w:szCs w:val="28"/>
        </w:rPr>
        <w:t>专业人员论证意见</w:t>
      </w:r>
    </w:p>
    <w:p w14:paraId="1D669B40" w14:textId="77777777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045E94EF" w14:textId="3D917819" w:rsidR="004E7C8A" w:rsidRPr="008B3484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sectPr w:rsidR="004E7C8A" w:rsidRPr="008B3484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5739B"/>
    <w:rsid w:val="000C4D4C"/>
    <w:rsid w:val="00223E25"/>
    <w:rsid w:val="00276863"/>
    <w:rsid w:val="002A4E2B"/>
    <w:rsid w:val="002B1153"/>
    <w:rsid w:val="00373F2F"/>
    <w:rsid w:val="003C3DC2"/>
    <w:rsid w:val="004556CF"/>
    <w:rsid w:val="00462BEC"/>
    <w:rsid w:val="004E7C8A"/>
    <w:rsid w:val="005014CA"/>
    <w:rsid w:val="0050353D"/>
    <w:rsid w:val="00624C27"/>
    <w:rsid w:val="00644D4D"/>
    <w:rsid w:val="006608AB"/>
    <w:rsid w:val="00710630"/>
    <w:rsid w:val="007940FA"/>
    <w:rsid w:val="00860D70"/>
    <w:rsid w:val="008B3484"/>
    <w:rsid w:val="00A03485"/>
    <w:rsid w:val="00A42D63"/>
    <w:rsid w:val="00AF48BD"/>
    <w:rsid w:val="00B105A7"/>
    <w:rsid w:val="00B33072"/>
    <w:rsid w:val="00B35A49"/>
    <w:rsid w:val="00B51A7D"/>
    <w:rsid w:val="00B61490"/>
    <w:rsid w:val="00CE3859"/>
    <w:rsid w:val="00DE4FC5"/>
    <w:rsid w:val="00E018A0"/>
    <w:rsid w:val="00E44907"/>
    <w:rsid w:val="00E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9F14E"/>
  <w15:docId w15:val="{4ED63DCF-40A3-4BF9-9AC9-4975698E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a7">
    <w:name w:val="批注文字 字符"/>
    <w:basedOn w:val="a0"/>
    <w:link w:val="a6"/>
    <w:uiPriority w:val="99"/>
    <w:semiHidden/>
    <w:rsid w:val="00210F07"/>
  </w:style>
  <w:style w:type="paragraph" w:styleId="a8">
    <w:name w:val="Balloon Text"/>
    <w:basedOn w:val="a"/>
    <w:link w:val="a9"/>
    <w:uiPriority w:val="99"/>
    <w:semiHidden/>
    <w:rsid w:val="004556C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10F0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26</cp:revision>
  <dcterms:created xsi:type="dcterms:W3CDTF">2020-04-26T03:37:00Z</dcterms:created>
  <dcterms:modified xsi:type="dcterms:W3CDTF">2020-05-27T02:11:00Z</dcterms:modified>
</cp:coreProperties>
</file>