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DC" w:rsidRDefault="006D38DC" w:rsidP="00CE145E">
      <w:pPr>
        <w:pStyle w:val="1"/>
        <w:tabs>
          <w:tab w:val="left" w:pos="5670"/>
        </w:tabs>
        <w:spacing w:line="360" w:lineRule="auto"/>
        <w:jc w:val="center"/>
        <w:rPr>
          <w:rFonts w:ascii="宋体" w:hAnsi="宋体"/>
          <w:b/>
          <w:sz w:val="21"/>
          <w:szCs w:val="21"/>
        </w:rPr>
      </w:pPr>
      <w:r w:rsidRPr="006D38DC">
        <w:rPr>
          <w:rFonts w:ascii="宋体" w:hAnsi="宋体" w:hint="eastAsia"/>
          <w:b/>
          <w:sz w:val="21"/>
          <w:szCs w:val="21"/>
        </w:rPr>
        <w:t>输血前免疫血液学检查</w:t>
      </w:r>
    </w:p>
    <w:p w:rsidR="00216D4F" w:rsidRPr="009C654E" w:rsidRDefault="00C61E4E" w:rsidP="00CE145E">
      <w:pPr>
        <w:pStyle w:val="1"/>
        <w:tabs>
          <w:tab w:val="left" w:pos="5670"/>
        </w:tabs>
        <w:spacing w:line="360" w:lineRule="auto"/>
        <w:jc w:val="center"/>
        <w:rPr>
          <w:rFonts w:ascii="宋体" w:hAnsi="宋体"/>
          <w:b/>
          <w:sz w:val="21"/>
          <w:szCs w:val="21"/>
        </w:rPr>
      </w:pPr>
      <w:r w:rsidRPr="009C654E">
        <w:rPr>
          <w:rFonts w:ascii="宋体" w:hAnsi="宋体" w:cs="宋体" w:hint="eastAsia"/>
          <w:b/>
          <w:bCs/>
          <w:sz w:val="21"/>
          <w:szCs w:val="21"/>
        </w:rPr>
        <w:t>单一来源公示</w:t>
      </w:r>
    </w:p>
    <w:p w:rsidR="00216D4F" w:rsidRPr="009C654E" w:rsidRDefault="00C61E4E" w:rsidP="0063700F">
      <w:pPr>
        <w:spacing w:line="360" w:lineRule="auto"/>
        <w:rPr>
          <w:rFonts w:ascii="宋体" w:hAnsi="宋体" w:cs="宋体"/>
          <w:kern w:val="0"/>
          <w:szCs w:val="21"/>
        </w:rPr>
      </w:pPr>
      <w:r w:rsidRPr="009C654E">
        <w:rPr>
          <w:rFonts w:ascii="宋体" w:hAnsi="宋体" w:cs="宋体"/>
          <w:kern w:val="0"/>
          <w:szCs w:val="21"/>
        </w:rPr>
        <w:t>采购项目名称：</w:t>
      </w:r>
      <w:r w:rsidR="006D38DC" w:rsidRPr="002D71A6">
        <w:rPr>
          <w:rFonts w:ascii="宋体" w:hAnsi="宋体" w:hint="eastAsia"/>
          <w:color w:val="000000"/>
          <w:szCs w:val="21"/>
        </w:rPr>
        <w:t>输血前免疫血液学检查</w:t>
      </w:r>
    </w:p>
    <w:p w:rsidR="00216D4F" w:rsidRPr="00D8488F" w:rsidRDefault="00C61E4E" w:rsidP="0063700F">
      <w:pPr>
        <w:spacing w:line="360" w:lineRule="auto"/>
        <w:rPr>
          <w:rFonts w:ascii="宋体" w:hAnsi="宋体"/>
          <w:szCs w:val="21"/>
        </w:rPr>
      </w:pPr>
      <w:r w:rsidRPr="009C654E">
        <w:rPr>
          <w:rFonts w:ascii="宋体" w:hAnsi="宋体" w:cs="宋体"/>
          <w:kern w:val="0"/>
          <w:szCs w:val="21"/>
        </w:rPr>
        <w:t>采购项目编号：</w:t>
      </w:r>
      <w:r w:rsidR="00BA5808" w:rsidRPr="00BA5808">
        <w:rPr>
          <w:rFonts w:ascii="宋体" w:hAnsi="宋体" w:cs="宋体"/>
          <w:kern w:val="0"/>
          <w:szCs w:val="21"/>
        </w:rPr>
        <w:t>BIECC-ZB8</w:t>
      </w:r>
      <w:r w:rsidR="006D38DC">
        <w:rPr>
          <w:rFonts w:ascii="宋体" w:hAnsi="宋体" w:cs="宋体" w:hint="eastAsia"/>
          <w:kern w:val="0"/>
          <w:szCs w:val="21"/>
        </w:rPr>
        <w:t>053</w:t>
      </w:r>
      <w:r w:rsidRPr="00D8488F">
        <w:rPr>
          <w:rFonts w:ascii="宋体" w:hAnsi="宋体" w:cs="宋体"/>
          <w:kern w:val="0"/>
          <w:szCs w:val="21"/>
        </w:rPr>
        <w:br/>
        <w:t>采购人名称：</w:t>
      </w:r>
      <w:r w:rsidR="00BA5808" w:rsidRPr="00BA5808">
        <w:rPr>
          <w:rFonts w:ascii="宋体" w:hAnsi="宋体" w:cs="宋体" w:hint="eastAsia"/>
          <w:szCs w:val="21"/>
        </w:rPr>
        <w:t>北京市红十字血液中心</w:t>
      </w:r>
      <w:r w:rsidRPr="00D8488F">
        <w:rPr>
          <w:rFonts w:ascii="宋体" w:hAnsi="宋体" w:cs="宋体"/>
          <w:kern w:val="0"/>
          <w:szCs w:val="21"/>
        </w:rPr>
        <w:br/>
        <w:t>采购人地址：</w:t>
      </w:r>
      <w:r w:rsidR="00BA5808" w:rsidRPr="007E2207">
        <w:rPr>
          <w:rFonts w:ascii="宋体" w:hAnsi="宋体" w:hint="eastAsia"/>
          <w:szCs w:val="21"/>
        </w:rPr>
        <w:t>北京市海淀区北三环中路37号</w:t>
      </w:r>
      <w:r w:rsidRPr="00D8488F">
        <w:rPr>
          <w:rFonts w:ascii="宋体" w:hAnsi="宋体" w:cs="宋体"/>
          <w:kern w:val="0"/>
          <w:szCs w:val="21"/>
        </w:rPr>
        <w:br/>
      </w:r>
      <w:r w:rsidRPr="00D8488F">
        <w:rPr>
          <w:rFonts w:ascii="宋体" w:hAnsi="宋体" w:hint="eastAsia"/>
          <w:szCs w:val="21"/>
        </w:rPr>
        <w:t>采购代理机构全称：</w:t>
      </w:r>
      <w:r w:rsidR="007F5552" w:rsidRPr="00D8488F">
        <w:rPr>
          <w:rFonts w:ascii="宋体" w:hAnsi="宋体" w:hint="eastAsia"/>
          <w:szCs w:val="21"/>
        </w:rPr>
        <w:t>北京国际工程咨询有限公司</w:t>
      </w:r>
    </w:p>
    <w:p w:rsidR="00216D4F" w:rsidRPr="00D67A59" w:rsidRDefault="00C61E4E" w:rsidP="0063700F">
      <w:pPr>
        <w:spacing w:line="360" w:lineRule="auto"/>
        <w:rPr>
          <w:rFonts w:ascii="宋体" w:hAnsi="宋体"/>
          <w:szCs w:val="21"/>
        </w:rPr>
      </w:pPr>
      <w:r w:rsidRPr="00D8488F">
        <w:rPr>
          <w:rFonts w:ascii="宋体" w:hAnsi="宋体" w:hint="eastAsia"/>
          <w:szCs w:val="21"/>
        </w:rPr>
        <w:t>采购代理</w:t>
      </w:r>
      <w:r w:rsidRPr="00D67A59">
        <w:rPr>
          <w:rFonts w:ascii="宋体" w:hAnsi="宋体" w:hint="eastAsia"/>
          <w:szCs w:val="21"/>
        </w:rPr>
        <w:t>机构地址：北京市海淀区学院路30号科大天工大厦A座611室</w:t>
      </w:r>
    </w:p>
    <w:p w:rsidR="00F7528A" w:rsidRPr="00F7528A" w:rsidRDefault="00C61E4E" w:rsidP="00F85B90">
      <w:pPr>
        <w:widowControl/>
        <w:spacing w:line="360" w:lineRule="auto"/>
        <w:jc w:val="left"/>
        <w:rPr>
          <w:rFonts w:ascii="宋体" w:hAnsi="宋体" w:cs="宋体"/>
          <w:bCs/>
          <w:kern w:val="0"/>
          <w:szCs w:val="21"/>
        </w:rPr>
      </w:pPr>
      <w:r w:rsidRPr="00F7528A">
        <w:rPr>
          <w:rFonts w:ascii="宋体" w:hAnsi="宋体" w:cs="宋体"/>
          <w:kern w:val="0"/>
          <w:szCs w:val="21"/>
        </w:rPr>
        <w:t>采购内容：</w:t>
      </w:r>
      <w:r w:rsidR="00F85B90" w:rsidRPr="00F85B90">
        <w:rPr>
          <w:rFonts w:ascii="宋体" w:hAnsi="宋体" w:cs="宋体" w:hint="eastAsia"/>
          <w:bCs/>
          <w:kern w:val="0"/>
          <w:szCs w:val="21"/>
        </w:rPr>
        <w:t>患者稀有血型鉴定</w:t>
      </w:r>
      <w:r w:rsidR="00F85B90">
        <w:rPr>
          <w:rFonts w:ascii="宋体" w:hAnsi="宋体" w:cs="宋体" w:hint="eastAsia"/>
          <w:bCs/>
          <w:kern w:val="0"/>
          <w:szCs w:val="21"/>
        </w:rPr>
        <w:t>；</w:t>
      </w:r>
      <w:r w:rsidR="00F85B90" w:rsidRPr="00F85B90">
        <w:rPr>
          <w:rFonts w:ascii="宋体" w:hAnsi="宋体" w:cs="宋体" w:hint="eastAsia"/>
          <w:bCs/>
          <w:kern w:val="0"/>
          <w:szCs w:val="21"/>
        </w:rPr>
        <w:t>抗体鉴定</w:t>
      </w:r>
      <w:r w:rsidR="00F85B90">
        <w:rPr>
          <w:rFonts w:ascii="宋体" w:hAnsi="宋体" w:cs="宋体" w:hint="eastAsia"/>
          <w:bCs/>
          <w:kern w:val="0"/>
          <w:szCs w:val="21"/>
        </w:rPr>
        <w:t>；</w:t>
      </w:r>
      <w:r w:rsidR="00F85B90" w:rsidRPr="00F85B90">
        <w:rPr>
          <w:rFonts w:ascii="宋体" w:hAnsi="宋体" w:cs="宋体" w:hint="eastAsia"/>
          <w:bCs/>
          <w:kern w:val="0"/>
          <w:szCs w:val="21"/>
        </w:rPr>
        <w:t>输血相容性检测</w:t>
      </w:r>
      <w:r w:rsidR="00F85B90">
        <w:rPr>
          <w:rFonts w:ascii="宋体" w:hAnsi="宋体" w:cs="宋体" w:hint="eastAsia"/>
          <w:bCs/>
          <w:kern w:val="0"/>
          <w:szCs w:val="21"/>
        </w:rPr>
        <w:t>；</w:t>
      </w:r>
      <w:r w:rsidR="00F85B90" w:rsidRPr="00F85B90">
        <w:rPr>
          <w:rFonts w:ascii="宋体" w:hAnsi="宋体" w:cs="宋体" w:hint="eastAsia"/>
          <w:bCs/>
          <w:kern w:val="0"/>
          <w:szCs w:val="21"/>
        </w:rPr>
        <w:t>献血者稀有血型鉴定</w:t>
      </w:r>
    </w:p>
    <w:p w:rsidR="00A660A4" w:rsidRPr="00D8488F" w:rsidRDefault="00C61E4E" w:rsidP="000C2AF6">
      <w:pPr>
        <w:widowControl/>
        <w:spacing w:line="360" w:lineRule="auto"/>
        <w:jc w:val="left"/>
        <w:rPr>
          <w:rFonts w:ascii="宋体" w:hAnsi="宋体" w:cs="宋体"/>
          <w:kern w:val="0"/>
          <w:szCs w:val="21"/>
        </w:rPr>
      </w:pPr>
      <w:r w:rsidRPr="00EE42BF">
        <w:rPr>
          <w:rFonts w:ascii="宋体" w:hAnsi="宋体" w:cs="宋体"/>
          <w:kern w:val="0"/>
          <w:szCs w:val="21"/>
        </w:rPr>
        <w:t>预算资金：</w:t>
      </w:r>
      <w:r w:rsidR="00940823">
        <w:rPr>
          <w:rFonts w:ascii="宋体" w:hAnsi="宋体" w:cs="宋体"/>
          <w:kern w:val="0"/>
          <w:szCs w:val="21"/>
        </w:rPr>
        <w:t>总预算</w:t>
      </w:r>
      <w:r w:rsidR="00EE42BF" w:rsidRPr="00EE42BF">
        <w:rPr>
          <w:rFonts w:ascii="宋体" w:hAnsi="宋体" w:cs="宋体" w:hint="eastAsia"/>
          <w:kern w:val="0"/>
          <w:szCs w:val="21"/>
        </w:rPr>
        <w:t>人民币578.7833万元，其中第一包控制金额为人民币182.6020万元；第三包控制金额为人民币66.221万元；第四包控制金额为人民币181.4093万元；第五包控制金额为人民币50.551万元。</w:t>
      </w:r>
    </w:p>
    <w:p w:rsidR="00216D4F" w:rsidRDefault="000C2AF6" w:rsidP="0063700F">
      <w:pPr>
        <w:tabs>
          <w:tab w:val="left" w:pos="720"/>
        </w:tabs>
        <w:spacing w:line="360" w:lineRule="auto"/>
        <w:jc w:val="left"/>
        <w:rPr>
          <w:rFonts w:ascii="宋体" w:hAnsi="宋体"/>
          <w:b/>
          <w:color w:val="000000"/>
          <w:szCs w:val="21"/>
        </w:rPr>
      </w:pPr>
      <w:r w:rsidRPr="00591B54">
        <w:rPr>
          <w:rFonts w:ascii="宋体" w:hAnsi="宋体" w:hint="eastAsia"/>
          <w:b/>
          <w:color w:val="000000"/>
          <w:szCs w:val="21"/>
        </w:rPr>
        <w:t>一、</w:t>
      </w:r>
      <w:r w:rsidR="00C61E4E" w:rsidRPr="00591B54">
        <w:rPr>
          <w:rFonts w:ascii="宋体" w:hAnsi="宋体"/>
          <w:b/>
          <w:color w:val="000000"/>
          <w:szCs w:val="21"/>
        </w:rPr>
        <w:t>拟采购的服务</w:t>
      </w:r>
      <w:r w:rsidR="00C61E4E" w:rsidRPr="00591B54">
        <w:rPr>
          <w:rFonts w:ascii="宋体" w:hAnsi="宋体" w:hint="eastAsia"/>
          <w:b/>
          <w:color w:val="000000"/>
          <w:szCs w:val="21"/>
        </w:rPr>
        <w:t>项目</w:t>
      </w:r>
      <w:r w:rsidR="00C61E4E" w:rsidRPr="00591B54">
        <w:rPr>
          <w:rFonts w:ascii="宋体" w:hAnsi="宋体"/>
          <w:b/>
          <w:color w:val="000000"/>
          <w:szCs w:val="21"/>
        </w:rPr>
        <w:t>说明</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184"/>
        <w:gridCol w:w="1365"/>
        <w:gridCol w:w="1128"/>
        <w:gridCol w:w="2145"/>
      </w:tblGrid>
      <w:tr w:rsidR="00591B54" w:rsidTr="0047035C">
        <w:trPr>
          <w:trHeight w:val="454"/>
        </w:trPr>
        <w:tc>
          <w:tcPr>
            <w:tcW w:w="409" w:type="pct"/>
            <w:vAlign w:val="center"/>
          </w:tcPr>
          <w:p w:rsidR="00591B54" w:rsidRDefault="00591B54" w:rsidP="0047035C">
            <w:pPr>
              <w:jc w:val="center"/>
              <w:rPr>
                <w:b/>
                <w:bCs/>
                <w:color w:val="000000"/>
              </w:rPr>
            </w:pPr>
            <w:r>
              <w:rPr>
                <w:rFonts w:hint="eastAsia"/>
                <w:b/>
                <w:bCs/>
                <w:color w:val="000000"/>
              </w:rPr>
              <w:t>包号</w:t>
            </w:r>
          </w:p>
        </w:tc>
        <w:tc>
          <w:tcPr>
            <w:tcW w:w="1869" w:type="pct"/>
            <w:vAlign w:val="center"/>
          </w:tcPr>
          <w:p w:rsidR="00591B54" w:rsidRDefault="00591B54" w:rsidP="0047035C">
            <w:pPr>
              <w:jc w:val="center"/>
              <w:rPr>
                <w:b/>
                <w:bCs/>
                <w:color w:val="000000"/>
              </w:rPr>
            </w:pPr>
            <w:r>
              <w:rPr>
                <w:rFonts w:hint="eastAsia"/>
                <w:b/>
              </w:rPr>
              <w:t>名称</w:t>
            </w:r>
          </w:p>
        </w:tc>
        <w:tc>
          <w:tcPr>
            <w:tcW w:w="801" w:type="pct"/>
            <w:vAlign w:val="center"/>
          </w:tcPr>
          <w:p w:rsidR="00591B54" w:rsidRDefault="00591B54" w:rsidP="0047035C">
            <w:pPr>
              <w:jc w:val="center"/>
              <w:rPr>
                <w:b/>
                <w:bCs/>
                <w:color w:val="000000"/>
              </w:rPr>
            </w:pPr>
            <w:r>
              <w:rPr>
                <w:rFonts w:hint="eastAsia"/>
                <w:b/>
              </w:rPr>
              <w:t>数量</w:t>
            </w:r>
          </w:p>
        </w:tc>
        <w:tc>
          <w:tcPr>
            <w:tcW w:w="662" w:type="pct"/>
            <w:vAlign w:val="center"/>
          </w:tcPr>
          <w:p w:rsidR="00591B54" w:rsidRDefault="00591B54" w:rsidP="0047035C">
            <w:pPr>
              <w:jc w:val="center"/>
              <w:rPr>
                <w:b/>
                <w:bCs/>
                <w:color w:val="000000"/>
              </w:rPr>
            </w:pPr>
            <w:r>
              <w:rPr>
                <w:rFonts w:hint="eastAsia"/>
                <w:b/>
                <w:bCs/>
                <w:color w:val="000000"/>
              </w:rPr>
              <w:t>单位</w:t>
            </w:r>
          </w:p>
        </w:tc>
        <w:tc>
          <w:tcPr>
            <w:tcW w:w="1259" w:type="pct"/>
            <w:vAlign w:val="center"/>
          </w:tcPr>
          <w:p w:rsidR="00591B54" w:rsidRDefault="00591B54" w:rsidP="0047035C">
            <w:pPr>
              <w:jc w:val="center"/>
              <w:rPr>
                <w:b/>
                <w:bCs/>
                <w:color w:val="000000"/>
              </w:rPr>
            </w:pPr>
            <w:r>
              <w:rPr>
                <w:rFonts w:hint="eastAsia"/>
                <w:b/>
                <w:bCs/>
                <w:color w:val="000000"/>
              </w:rPr>
              <w:t>是否涉及进口</w:t>
            </w:r>
          </w:p>
        </w:tc>
      </w:tr>
      <w:tr w:rsidR="00591B54" w:rsidTr="0047035C">
        <w:trPr>
          <w:trHeight w:val="454"/>
        </w:trPr>
        <w:tc>
          <w:tcPr>
            <w:tcW w:w="409" w:type="pct"/>
            <w:vAlign w:val="center"/>
          </w:tcPr>
          <w:p w:rsidR="00591B54" w:rsidRDefault="00591B54" w:rsidP="0047035C">
            <w:pPr>
              <w:jc w:val="center"/>
              <w:rPr>
                <w:rFonts w:ascii="宋体" w:hAnsi="宋体"/>
                <w:color w:val="000000"/>
              </w:rPr>
            </w:pPr>
            <w:r>
              <w:rPr>
                <w:rFonts w:ascii="宋体" w:hAnsi="宋体" w:hint="eastAsia"/>
                <w:color w:val="000000"/>
              </w:rPr>
              <w:t>1</w:t>
            </w:r>
          </w:p>
        </w:tc>
        <w:tc>
          <w:tcPr>
            <w:tcW w:w="1869" w:type="pct"/>
            <w:vAlign w:val="center"/>
          </w:tcPr>
          <w:p w:rsidR="00591B54" w:rsidRDefault="00591B54" w:rsidP="0047035C">
            <w:pPr>
              <w:jc w:val="center"/>
              <w:rPr>
                <w:rFonts w:ascii="宋体" w:hAnsi="宋体"/>
                <w:color w:val="000000"/>
              </w:rPr>
            </w:pPr>
            <w:r>
              <w:rPr>
                <w:rFonts w:ascii="宋体" w:hAnsi="宋体" w:hint="eastAsia"/>
                <w:color w:val="000000"/>
              </w:rPr>
              <w:t>患者稀有血型鉴定</w:t>
            </w:r>
          </w:p>
        </w:tc>
        <w:tc>
          <w:tcPr>
            <w:tcW w:w="801" w:type="pct"/>
            <w:vAlign w:val="center"/>
          </w:tcPr>
          <w:p w:rsidR="00591B54" w:rsidRDefault="00591B54" w:rsidP="0047035C">
            <w:pPr>
              <w:jc w:val="center"/>
              <w:rPr>
                <w:rFonts w:ascii="宋体" w:hAnsi="宋体"/>
                <w:color w:val="000000"/>
              </w:rPr>
            </w:pPr>
            <w:r>
              <w:rPr>
                <w:rFonts w:ascii="宋体" w:hAnsi="宋体" w:hint="eastAsia"/>
                <w:color w:val="000000"/>
              </w:rPr>
              <w:t>16</w:t>
            </w:r>
          </w:p>
        </w:tc>
        <w:tc>
          <w:tcPr>
            <w:tcW w:w="662" w:type="pct"/>
            <w:vAlign w:val="center"/>
          </w:tcPr>
          <w:p w:rsidR="00591B54" w:rsidRDefault="00591B54" w:rsidP="0047035C">
            <w:pPr>
              <w:jc w:val="center"/>
              <w:rPr>
                <w:rFonts w:ascii="宋体" w:hAnsi="宋体"/>
                <w:color w:val="000000"/>
              </w:rPr>
            </w:pPr>
            <w:r>
              <w:rPr>
                <w:rFonts w:ascii="宋体" w:hAnsi="宋体" w:hint="eastAsia"/>
                <w:color w:val="000000"/>
              </w:rPr>
              <w:t>种</w:t>
            </w:r>
          </w:p>
        </w:tc>
        <w:tc>
          <w:tcPr>
            <w:tcW w:w="1259" w:type="pct"/>
            <w:vAlign w:val="center"/>
          </w:tcPr>
          <w:p w:rsidR="00591B54" w:rsidRDefault="00591B54" w:rsidP="0047035C">
            <w:pPr>
              <w:jc w:val="center"/>
              <w:rPr>
                <w:rFonts w:ascii="宋体" w:hAnsi="宋体"/>
                <w:color w:val="000000"/>
              </w:rPr>
            </w:pPr>
            <w:r>
              <w:rPr>
                <w:rFonts w:ascii="宋体" w:hAnsi="宋体" w:hint="eastAsia"/>
                <w:color w:val="000000"/>
              </w:rPr>
              <w:t>是</w:t>
            </w:r>
          </w:p>
        </w:tc>
      </w:tr>
      <w:tr w:rsidR="00591B54" w:rsidTr="0047035C">
        <w:trPr>
          <w:trHeight w:val="454"/>
        </w:trPr>
        <w:tc>
          <w:tcPr>
            <w:tcW w:w="409" w:type="pct"/>
            <w:vAlign w:val="center"/>
          </w:tcPr>
          <w:p w:rsidR="00591B54" w:rsidRDefault="00591B54" w:rsidP="0047035C">
            <w:pPr>
              <w:jc w:val="center"/>
              <w:rPr>
                <w:rFonts w:ascii="宋体" w:hAnsi="宋体"/>
                <w:color w:val="000000"/>
              </w:rPr>
            </w:pPr>
            <w:r>
              <w:rPr>
                <w:rFonts w:ascii="宋体" w:hAnsi="宋体" w:hint="eastAsia"/>
                <w:color w:val="000000"/>
              </w:rPr>
              <w:t>3</w:t>
            </w:r>
          </w:p>
        </w:tc>
        <w:tc>
          <w:tcPr>
            <w:tcW w:w="1869" w:type="pct"/>
            <w:vAlign w:val="center"/>
          </w:tcPr>
          <w:p w:rsidR="00591B54" w:rsidRDefault="00591B54" w:rsidP="0047035C">
            <w:pPr>
              <w:jc w:val="center"/>
              <w:rPr>
                <w:rFonts w:ascii="宋体" w:hAnsi="宋体"/>
                <w:color w:val="000000"/>
              </w:rPr>
            </w:pPr>
            <w:r>
              <w:rPr>
                <w:rFonts w:ascii="宋体" w:hAnsi="宋体" w:hint="eastAsia"/>
                <w:color w:val="000000"/>
              </w:rPr>
              <w:t>抗体鉴定</w:t>
            </w:r>
          </w:p>
        </w:tc>
        <w:tc>
          <w:tcPr>
            <w:tcW w:w="801" w:type="pct"/>
            <w:vAlign w:val="center"/>
          </w:tcPr>
          <w:p w:rsidR="00591B54" w:rsidRDefault="00591B54" w:rsidP="0047035C">
            <w:pPr>
              <w:jc w:val="center"/>
              <w:rPr>
                <w:rFonts w:ascii="宋体" w:hAnsi="宋体"/>
                <w:color w:val="000000"/>
              </w:rPr>
            </w:pPr>
            <w:r>
              <w:rPr>
                <w:rFonts w:ascii="宋体" w:hAnsi="宋体"/>
                <w:color w:val="000000"/>
              </w:rPr>
              <w:t>8</w:t>
            </w:r>
          </w:p>
        </w:tc>
        <w:tc>
          <w:tcPr>
            <w:tcW w:w="662" w:type="pct"/>
            <w:vAlign w:val="center"/>
          </w:tcPr>
          <w:p w:rsidR="00591B54" w:rsidRDefault="00591B54" w:rsidP="0047035C">
            <w:pPr>
              <w:jc w:val="center"/>
              <w:rPr>
                <w:rFonts w:ascii="宋体" w:hAnsi="宋体"/>
                <w:color w:val="000000"/>
              </w:rPr>
            </w:pPr>
            <w:r>
              <w:rPr>
                <w:rFonts w:ascii="宋体" w:hAnsi="宋体"/>
                <w:color w:val="000000"/>
              </w:rPr>
              <w:t>种</w:t>
            </w:r>
          </w:p>
        </w:tc>
        <w:tc>
          <w:tcPr>
            <w:tcW w:w="1259" w:type="pct"/>
            <w:vAlign w:val="center"/>
          </w:tcPr>
          <w:p w:rsidR="00591B54" w:rsidRDefault="00591B54" w:rsidP="0047035C">
            <w:pPr>
              <w:jc w:val="center"/>
              <w:rPr>
                <w:rFonts w:ascii="宋体" w:hAnsi="宋体"/>
                <w:color w:val="000000"/>
              </w:rPr>
            </w:pPr>
            <w:r>
              <w:rPr>
                <w:rFonts w:ascii="宋体" w:hAnsi="宋体" w:hint="eastAsia"/>
                <w:color w:val="000000"/>
              </w:rPr>
              <w:t>是</w:t>
            </w:r>
          </w:p>
        </w:tc>
      </w:tr>
      <w:tr w:rsidR="00591B54" w:rsidTr="0047035C">
        <w:trPr>
          <w:trHeight w:val="454"/>
        </w:trPr>
        <w:tc>
          <w:tcPr>
            <w:tcW w:w="409" w:type="pct"/>
            <w:vAlign w:val="center"/>
          </w:tcPr>
          <w:p w:rsidR="00591B54" w:rsidRDefault="00591B54" w:rsidP="0047035C">
            <w:pPr>
              <w:jc w:val="center"/>
              <w:rPr>
                <w:rFonts w:ascii="宋体" w:hAnsi="宋体"/>
                <w:color w:val="000000"/>
              </w:rPr>
            </w:pPr>
            <w:r>
              <w:rPr>
                <w:rFonts w:ascii="宋体" w:hAnsi="宋体" w:hint="eastAsia"/>
                <w:color w:val="000000"/>
              </w:rPr>
              <w:t>4</w:t>
            </w:r>
          </w:p>
        </w:tc>
        <w:tc>
          <w:tcPr>
            <w:tcW w:w="1869" w:type="pct"/>
            <w:vAlign w:val="center"/>
          </w:tcPr>
          <w:p w:rsidR="00591B54" w:rsidRDefault="00591B54" w:rsidP="0047035C">
            <w:pPr>
              <w:jc w:val="center"/>
              <w:rPr>
                <w:rFonts w:ascii="宋体" w:hAnsi="宋体"/>
                <w:color w:val="000000"/>
              </w:rPr>
            </w:pPr>
            <w:r>
              <w:rPr>
                <w:rFonts w:ascii="宋体" w:hAnsi="宋体" w:hint="eastAsia"/>
                <w:color w:val="000000"/>
              </w:rPr>
              <w:t>输血相容性检测</w:t>
            </w:r>
          </w:p>
        </w:tc>
        <w:tc>
          <w:tcPr>
            <w:tcW w:w="801" w:type="pct"/>
            <w:vAlign w:val="center"/>
          </w:tcPr>
          <w:p w:rsidR="00591B54" w:rsidRDefault="00591B54" w:rsidP="0047035C">
            <w:pPr>
              <w:jc w:val="center"/>
              <w:rPr>
                <w:rFonts w:ascii="宋体" w:hAnsi="宋体"/>
                <w:color w:val="000000"/>
              </w:rPr>
            </w:pPr>
            <w:r>
              <w:rPr>
                <w:rFonts w:ascii="宋体" w:hAnsi="宋体" w:hint="eastAsia"/>
                <w:color w:val="000000"/>
              </w:rPr>
              <w:t>44</w:t>
            </w:r>
          </w:p>
        </w:tc>
        <w:tc>
          <w:tcPr>
            <w:tcW w:w="662" w:type="pct"/>
            <w:vAlign w:val="center"/>
          </w:tcPr>
          <w:p w:rsidR="00591B54" w:rsidRDefault="00591B54" w:rsidP="0047035C">
            <w:pPr>
              <w:jc w:val="center"/>
              <w:rPr>
                <w:rFonts w:ascii="宋体" w:hAnsi="宋体"/>
                <w:color w:val="000000"/>
              </w:rPr>
            </w:pPr>
            <w:r>
              <w:rPr>
                <w:rFonts w:ascii="宋体" w:hAnsi="宋体"/>
                <w:color w:val="000000"/>
              </w:rPr>
              <w:t>种</w:t>
            </w:r>
          </w:p>
        </w:tc>
        <w:tc>
          <w:tcPr>
            <w:tcW w:w="1259" w:type="pct"/>
            <w:vAlign w:val="center"/>
          </w:tcPr>
          <w:p w:rsidR="00591B54" w:rsidRDefault="00591B54" w:rsidP="0047035C">
            <w:pPr>
              <w:jc w:val="center"/>
              <w:rPr>
                <w:rFonts w:ascii="宋体" w:hAnsi="宋体"/>
                <w:color w:val="000000"/>
              </w:rPr>
            </w:pPr>
            <w:r>
              <w:rPr>
                <w:rFonts w:ascii="宋体" w:hAnsi="宋体" w:hint="eastAsia"/>
                <w:color w:val="000000"/>
              </w:rPr>
              <w:t>是</w:t>
            </w:r>
          </w:p>
        </w:tc>
      </w:tr>
      <w:tr w:rsidR="00591B54" w:rsidTr="0047035C">
        <w:trPr>
          <w:trHeight w:val="454"/>
        </w:trPr>
        <w:tc>
          <w:tcPr>
            <w:tcW w:w="409" w:type="pct"/>
            <w:vAlign w:val="center"/>
          </w:tcPr>
          <w:p w:rsidR="00591B54" w:rsidRDefault="00591B54" w:rsidP="0047035C">
            <w:pPr>
              <w:jc w:val="center"/>
              <w:rPr>
                <w:rFonts w:ascii="宋体" w:hAnsi="宋体"/>
                <w:color w:val="000000"/>
              </w:rPr>
            </w:pPr>
            <w:r>
              <w:rPr>
                <w:rFonts w:ascii="宋体" w:hAnsi="宋体" w:hint="eastAsia"/>
                <w:color w:val="000000"/>
              </w:rPr>
              <w:t>5</w:t>
            </w:r>
          </w:p>
        </w:tc>
        <w:tc>
          <w:tcPr>
            <w:tcW w:w="1869" w:type="pct"/>
            <w:vAlign w:val="center"/>
          </w:tcPr>
          <w:p w:rsidR="00591B54" w:rsidRDefault="00591B54" w:rsidP="0047035C">
            <w:pPr>
              <w:jc w:val="center"/>
              <w:rPr>
                <w:rFonts w:ascii="宋体" w:hAnsi="宋体"/>
                <w:color w:val="000000"/>
              </w:rPr>
            </w:pPr>
            <w:r>
              <w:rPr>
                <w:rFonts w:ascii="宋体" w:hAnsi="宋体" w:hint="eastAsia"/>
                <w:color w:val="000000"/>
              </w:rPr>
              <w:t>献血者稀有血型鉴定</w:t>
            </w:r>
          </w:p>
        </w:tc>
        <w:tc>
          <w:tcPr>
            <w:tcW w:w="801" w:type="pct"/>
            <w:vAlign w:val="center"/>
          </w:tcPr>
          <w:p w:rsidR="00591B54" w:rsidRDefault="00591B54" w:rsidP="0047035C">
            <w:pPr>
              <w:jc w:val="center"/>
              <w:rPr>
                <w:rFonts w:ascii="宋体" w:hAnsi="宋体"/>
                <w:color w:val="000000"/>
              </w:rPr>
            </w:pPr>
            <w:r>
              <w:rPr>
                <w:rFonts w:ascii="宋体" w:hAnsi="宋体" w:hint="eastAsia"/>
                <w:color w:val="000000"/>
              </w:rPr>
              <w:t>9</w:t>
            </w:r>
          </w:p>
        </w:tc>
        <w:tc>
          <w:tcPr>
            <w:tcW w:w="662" w:type="pct"/>
            <w:vAlign w:val="center"/>
          </w:tcPr>
          <w:p w:rsidR="00591B54" w:rsidRDefault="00591B54" w:rsidP="0047035C">
            <w:pPr>
              <w:jc w:val="center"/>
              <w:rPr>
                <w:rFonts w:ascii="宋体" w:hAnsi="宋体"/>
                <w:color w:val="000000"/>
              </w:rPr>
            </w:pPr>
            <w:r>
              <w:rPr>
                <w:rFonts w:ascii="宋体" w:hAnsi="宋体" w:hint="eastAsia"/>
                <w:color w:val="000000"/>
              </w:rPr>
              <w:t>种</w:t>
            </w:r>
          </w:p>
        </w:tc>
        <w:tc>
          <w:tcPr>
            <w:tcW w:w="1259" w:type="pct"/>
            <w:vAlign w:val="center"/>
          </w:tcPr>
          <w:p w:rsidR="00591B54" w:rsidRDefault="00591B54" w:rsidP="0047035C">
            <w:pPr>
              <w:jc w:val="center"/>
              <w:rPr>
                <w:rFonts w:ascii="宋体" w:hAnsi="宋体"/>
                <w:color w:val="000000"/>
              </w:rPr>
            </w:pPr>
            <w:r>
              <w:rPr>
                <w:rFonts w:ascii="宋体" w:hAnsi="宋体" w:hint="eastAsia"/>
                <w:color w:val="000000"/>
              </w:rPr>
              <w:t>是</w:t>
            </w:r>
          </w:p>
        </w:tc>
      </w:tr>
    </w:tbl>
    <w:p w:rsidR="00CE145E" w:rsidRPr="00D8488F" w:rsidRDefault="00C61E4E" w:rsidP="005B1796">
      <w:pPr>
        <w:tabs>
          <w:tab w:val="left" w:pos="720"/>
        </w:tabs>
        <w:spacing w:line="360" w:lineRule="auto"/>
        <w:jc w:val="left"/>
        <w:rPr>
          <w:rFonts w:ascii="宋体" w:hAnsi="宋体" w:cs="宋体"/>
          <w:b/>
          <w:color w:val="000000"/>
          <w:kern w:val="0"/>
          <w:szCs w:val="21"/>
        </w:rPr>
      </w:pPr>
      <w:r w:rsidRPr="00D8488F">
        <w:rPr>
          <w:rFonts w:ascii="宋体" w:hAnsi="宋体" w:cs="宋体"/>
          <w:b/>
          <w:color w:val="000000"/>
          <w:kern w:val="0"/>
          <w:szCs w:val="21"/>
        </w:rPr>
        <w:t>二、采用单一来源采购方式的原因及相关说明</w:t>
      </w:r>
    </w:p>
    <w:p w:rsidR="006D38DC" w:rsidRPr="006D38DC" w:rsidRDefault="006D38DC" w:rsidP="006D38DC">
      <w:pPr>
        <w:tabs>
          <w:tab w:val="left" w:pos="720"/>
        </w:tabs>
        <w:spacing w:line="360" w:lineRule="auto"/>
        <w:ind w:firstLineChars="200" w:firstLine="422"/>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第一包：患者稀有血型鉴定</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一次公开招标公告于2020年03月31日在北京市政府采购网、中国政府采购网发布。至文件售卖截止时间2020年04月08日16时30分止，只有天津航锐科技有限公司1家单位购买了招标文件。至投标截止时间2020年04月22日09时30分止，只有天津航锐科技有限公司1家单位递交了投标文件。</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二次公开招标公告于2020年04月22日在北京市政府采购网、中国政府采购网发布。至文件售卖截止时间2020年04月28日16时30分止，只有天津航锐科技有限公司1家单位购买了招标文件。至投标截止时间2020年05月13日09时30分止，只有天津航锐科技有限公司1家单位递交了投标文件。</w:t>
      </w:r>
    </w:p>
    <w:p w:rsidR="00EA6AF3"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因两次公开招标投标家数不足3家，又因为北京市红十字血液中心血液研究所血型室是血型参比实验室，负责北京市所有医院血型相关疑难标本的检测和确认实验，因此对检测试</w:t>
      </w:r>
      <w:r w:rsidRPr="006D38DC">
        <w:rPr>
          <w:rFonts w:ascii="宋体" w:hAnsi="宋体" w:cs="宋体" w:hint="eastAsia"/>
          <w:color w:val="000000"/>
          <w:kern w:val="0"/>
          <w:szCs w:val="21"/>
        </w:rPr>
        <w:lastRenderedPageBreak/>
        <w:t>剂的灵敏度和特异性有严格要求。《患者稀有血型鉴定》项目检测试剂包括16种抗体试剂，用于患者除ABO血型系统以外的其它血型系统的血型抗原检测，天津航锐科技有限公司代理的德国CE公司试剂具有CE 认证，该公司是唯一能够提供此项目所有试剂并符合项目要求试剂技术参数的公司，目前没有其它公司可替代，具有唯一性。血型室使用CE公司试剂多年，产品灵敏度和特异性均满足血型参比实验室的要求，安全可靠。</w:t>
      </w:r>
      <w:r w:rsidR="00636EAA" w:rsidRPr="00636EAA">
        <w:rPr>
          <w:rFonts w:ascii="宋体" w:hAnsi="宋体" w:cs="宋体" w:hint="eastAsia"/>
          <w:color w:val="000000"/>
          <w:kern w:val="0"/>
          <w:szCs w:val="21"/>
        </w:rPr>
        <w:t>综上，该项目</w:t>
      </w:r>
      <w:r w:rsidR="00636EAA">
        <w:rPr>
          <w:rFonts w:ascii="宋体" w:hAnsi="宋体" w:cs="宋体" w:hint="eastAsia"/>
          <w:color w:val="000000"/>
          <w:kern w:val="0"/>
          <w:szCs w:val="21"/>
        </w:rPr>
        <w:t>拟</w:t>
      </w:r>
      <w:r w:rsidR="00636EAA" w:rsidRPr="00636EAA">
        <w:rPr>
          <w:rFonts w:ascii="宋体" w:hAnsi="宋体" w:cs="宋体" w:hint="eastAsia"/>
          <w:color w:val="000000"/>
          <w:kern w:val="0"/>
          <w:szCs w:val="21"/>
        </w:rPr>
        <w:t>采取单一来源的采购方式。</w:t>
      </w:r>
    </w:p>
    <w:p w:rsidR="006D38DC" w:rsidRDefault="006D38DC" w:rsidP="006D38DC">
      <w:pPr>
        <w:tabs>
          <w:tab w:val="left" w:pos="720"/>
        </w:tabs>
        <w:spacing w:line="360" w:lineRule="auto"/>
        <w:ind w:firstLineChars="200" w:firstLine="422"/>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第三包：抗体鉴定</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一次公开招标公告于2020年03月31日在北京市政府采购网、中国政府采购网发布。至文件售卖截止时间2020年04月08日16时30分止，只有北京汉泰旭和生物科技有限公司1家单位购买了招标文件。至投标截止时间2020年04月22日09时30分止，只有北京汉泰旭和生物科技有限公司1家单位递交了投标文件。</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二次公开招标公告于2020年04月22日在北京市政府采购网、中国政府采购网发布。至文件售卖截止时间2020年04月28日16时30分止，只有北京汉泰旭和生物科技有限公司1家单位购买了招标文件。至投标截止时间2020年05月13日09时30分止，只有北京汉泰旭和生物科技有限公司1家单位递交了投标文件。</w:t>
      </w:r>
    </w:p>
    <w:p w:rsid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因两次公开招标投标家数不足3家，又因为北京市红十字血液中心血液研究所血型室是血型参比实验室，负责北京市所有医院血型相关疑难标本的检测和确认实验，因此对检测试剂的灵敏度和特异性有严格要求。《受血者抗体鉴定》项目检测试剂包括5类：Kell系统抗体试剂、植物凝集素抗体试剂、抗人球蛋白试剂、不规则抗体检测用红细胞试剂盒；16种抗体确认红细胞和16种木瓜酶抗体确认红细胞。北京汉泰旭和生物科技有限公司代理的荷兰Sanquin公司试剂具有CE 认证，该公司是唯一能够提供此项目所有试剂并符合项目要求试剂技术参数的公司，目前没有其它公司可替代，具有唯一性。血型室使用Sanquin公司试剂多年，产品灵敏度和特异性均满足血型参比实验室的要求，安全可靠。</w:t>
      </w:r>
      <w:r w:rsidRPr="00636EAA">
        <w:rPr>
          <w:rFonts w:ascii="宋体" w:hAnsi="宋体" w:cs="宋体" w:hint="eastAsia"/>
          <w:color w:val="000000"/>
          <w:kern w:val="0"/>
          <w:szCs w:val="21"/>
        </w:rPr>
        <w:t>综上，该项目</w:t>
      </w:r>
      <w:r>
        <w:rPr>
          <w:rFonts w:ascii="宋体" w:hAnsi="宋体" w:cs="宋体" w:hint="eastAsia"/>
          <w:color w:val="000000"/>
          <w:kern w:val="0"/>
          <w:szCs w:val="21"/>
        </w:rPr>
        <w:t>拟</w:t>
      </w:r>
      <w:r w:rsidRPr="00636EAA">
        <w:rPr>
          <w:rFonts w:ascii="宋体" w:hAnsi="宋体" w:cs="宋体" w:hint="eastAsia"/>
          <w:color w:val="000000"/>
          <w:kern w:val="0"/>
          <w:szCs w:val="21"/>
        </w:rPr>
        <w:t>采取单一来源的采购方式。</w:t>
      </w:r>
    </w:p>
    <w:p w:rsidR="006D38DC" w:rsidRDefault="006D38DC" w:rsidP="006D38DC">
      <w:pPr>
        <w:tabs>
          <w:tab w:val="left" w:pos="720"/>
        </w:tabs>
        <w:spacing w:line="360" w:lineRule="auto"/>
        <w:ind w:firstLineChars="200" w:firstLine="422"/>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第四包：输血相容性检测</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一次公开招标公告于2020年03月31日在北京市政府采购网、中国政府采购网发布。至文件售卖截止时间2020年04月08日16时30分止，只有江苏中济万泰生物医药有限公司1家单位购买了招标文件。至投标截止时间2020年04月22日09时30分止，只有江苏中济万泰生物医药有限公司1家单位递交了投标文件。</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本项目第二次公开招标公告于2020年04月22日在北京市政府采购网、中国政府采购</w:t>
      </w:r>
      <w:r w:rsidRPr="006D38DC">
        <w:rPr>
          <w:rFonts w:ascii="宋体" w:hAnsi="宋体" w:cs="宋体" w:hint="eastAsia"/>
          <w:color w:val="000000"/>
          <w:kern w:val="0"/>
          <w:szCs w:val="21"/>
        </w:rPr>
        <w:lastRenderedPageBreak/>
        <w:t>网发布。至文件售卖截止时间2020年04月28日16时30分止，只有江苏中济万泰生物医药有限公司1家单位购买了招标文件。至投标截止时间2020年05月13日09时30分止，只有江苏中济万泰生物医药有限公司1家单位递交了投标文件。</w:t>
      </w:r>
    </w:p>
    <w:p w:rsid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因两次公开招标投标家数不足3家，又因为北京市红十字血液中心血液研究所血型室是血型参比实验室，负责北京市所有医院血型相关疑难标本的检测和确认实验，因此对检测试剂的灵敏度和特异性有严格要求。输血相容性检测项目包括：疑难ABO、RhD血型鉴定；抗体鉴定；疑难交叉配血。项目检测试剂包括四类：抗体试剂、谱细胞、抗体鉴定辅助试剂和血型基因检测试剂。江苏中济万泰生物医药有限公司代理的美国IMMUCOR公司试剂具有FDA认证，同时江苏中济万泰生物医药有限公司有自主研发的基因检测试剂，该公司是唯一能够提供此项目所有试剂并符合项目要求试剂技术参数的公司，目前没有其它公司可替代，具有唯一性。血型室使用IMMUCOR公司试剂多年，产品灵敏度和特异性均满足血型参比实验室的要求，安全可靠。</w:t>
      </w:r>
      <w:r w:rsidRPr="00636EAA">
        <w:rPr>
          <w:rFonts w:ascii="宋体" w:hAnsi="宋体" w:cs="宋体" w:hint="eastAsia"/>
          <w:color w:val="000000"/>
          <w:kern w:val="0"/>
          <w:szCs w:val="21"/>
        </w:rPr>
        <w:t>综上，该项目</w:t>
      </w:r>
      <w:r>
        <w:rPr>
          <w:rFonts w:ascii="宋体" w:hAnsi="宋体" w:cs="宋体" w:hint="eastAsia"/>
          <w:color w:val="000000"/>
          <w:kern w:val="0"/>
          <w:szCs w:val="21"/>
        </w:rPr>
        <w:t>拟</w:t>
      </w:r>
      <w:r w:rsidRPr="00636EAA">
        <w:rPr>
          <w:rFonts w:ascii="宋体" w:hAnsi="宋体" w:cs="宋体" w:hint="eastAsia"/>
          <w:color w:val="000000"/>
          <w:kern w:val="0"/>
          <w:szCs w:val="21"/>
        </w:rPr>
        <w:t>采取单一来源的采购方式。</w:t>
      </w:r>
    </w:p>
    <w:p w:rsidR="006D38DC" w:rsidRPr="006D38DC" w:rsidRDefault="006D38DC" w:rsidP="006D38DC">
      <w:pPr>
        <w:tabs>
          <w:tab w:val="left" w:pos="720"/>
        </w:tabs>
        <w:spacing w:line="360" w:lineRule="auto"/>
        <w:ind w:firstLineChars="200" w:firstLine="422"/>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第五包：献血者稀有血型鉴定</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一次公开招标公告于2020年03月31日在北京市政府采购网、中国政府采购网发布。至文件售卖截止时间2020年04月08日16时30分止，只有北京美康迪医疗器械有限公司1家单位购买了招标文件。至投标截止时间2020年04月22日09时30分止，只有北京美康迪医疗器械有限公司1家单位递交了投标文件。</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本项目第二次公开招标公告于2020年04月22日在北京市政府采购网、中国政府采购网发布。至文件售卖截止时间2020年04月28日16时30分止，只有北京美康迪医疗器械有限公司1家单位购买了招标文件。至投标截止时间2020年05月13日09时30分止，只有北京美康迪医疗器械有限公司1家单位递交了投标文件。</w:t>
      </w:r>
    </w:p>
    <w:p w:rsidR="006D38DC" w:rsidRPr="006D38DC" w:rsidRDefault="006D38DC" w:rsidP="006D38DC">
      <w:pPr>
        <w:tabs>
          <w:tab w:val="left" w:pos="720"/>
        </w:tabs>
        <w:spacing w:line="360" w:lineRule="auto"/>
        <w:ind w:firstLineChars="200" w:firstLine="420"/>
        <w:jc w:val="left"/>
        <w:rPr>
          <w:rFonts w:ascii="宋体" w:hAnsi="宋体" w:cs="宋体"/>
          <w:color w:val="000000"/>
          <w:kern w:val="0"/>
          <w:szCs w:val="21"/>
        </w:rPr>
      </w:pPr>
      <w:r w:rsidRPr="006D38DC">
        <w:rPr>
          <w:rFonts w:ascii="宋体" w:hAnsi="宋体" w:cs="宋体" w:hint="eastAsia"/>
          <w:color w:val="000000"/>
          <w:kern w:val="0"/>
          <w:szCs w:val="21"/>
        </w:rPr>
        <w:t>因两次公开招标投标家数不足3家，又因为北京市红十字血液中心血液研究所血型室是血型参比实验室，负责本中心献血者RhD阴性献血者的确认实验和献血者稀有血型检测，因此对检测试剂的灵敏度和特异性有严格要求。《献血者稀有血型鉴定》项目检测试剂包括9种抗体试剂，北京美康迪医疗器械有限公司代理的英国Millipor公司试剂具有CE 认证，该公司是唯一能够提供此项目所有试剂并符合项目要求试剂技术参数的公司，目前没有其它公司可替代，具有唯一性。血型室使用Millipor公司试剂多年，产品灵敏度和特异性均满足血型参比实验室的要求，安全可靠。</w:t>
      </w:r>
      <w:r w:rsidRPr="00636EAA">
        <w:rPr>
          <w:rFonts w:ascii="宋体" w:hAnsi="宋体" w:cs="宋体" w:hint="eastAsia"/>
          <w:color w:val="000000"/>
          <w:kern w:val="0"/>
          <w:szCs w:val="21"/>
        </w:rPr>
        <w:t>综上，该项目</w:t>
      </w:r>
      <w:r>
        <w:rPr>
          <w:rFonts w:ascii="宋体" w:hAnsi="宋体" w:cs="宋体" w:hint="eastAsia"/>
          <w:color w:val="000000"/>
          <w:kern w:val="0"/>
          <w:szCs w:val="21"/>
        </w:rPr>
        <w:t>拟</w:t>
      </w:r>
      <w:r w:rsidRPr="00636EAA">
        <w:rPr>
          <w:rFonts w:ascii="宋体" w:hAnsi="宋体" w:cs="宋体" w:hint="eastAsia"/>
          <w:color w:val="000000"/>
          <w:kern w:val="0"/>
          <w:szCs w:val="21"/>
        </w:rPr>
        <w:t>采取单一来源的采购方式。</w:t>
      </w:r>
    </w:p>
    <w:p w:rsidR="00A660A4" w:rsidRPr="00D8488F" w:rsidRDefault="00C61E4E" w:rsidP="00B90D54">
      <w:pPr>
        <w:tabs>
          <w:tab w:val="left" w:pos="720"/>
        </w:tabs>
        <w:spacing w:line="360" w:lineRule="auto"/>
        <w:jc w:val="left"/>
        <w:rPr>
          <w:rFonts w:ascii="宋体" w:hAnsi="宋体" w:cs="宋体"/>
          <w:kern w:val="0"/>
          <w:szCs w:val="21"/>
        </w:rPr>
      </w:pPr>
      <w:r w:rsidRPr="00D8488F">
        <w:rPr>
          <w:rFonts w:ascii="宋体" w:hAnsi="宋体" w:cs="宋体"/>
          <w:b/>
          <w:kern w:val="0"/>
          <w:szCs w:val="21"/>
        </w:rPr>
        <w:t>三、拟定的唯一</w:t>
      </w:r>
      <w:r w:rsidR="007F5552" w:rsidRPr="00D8488F">
        <w:rPr>
          <w:rFonts w:ascii="宋体" w:hAnsi="宋体" w:cs="宋体" w:hint="eastAsia"/>
          <w:b/>
          <w:kern w:val="0"/>
          <w:szCs w:val="21"/>
        </w:rPr>
        <w:t>供应商</w:t>
      </w:r>
      <w:r w:rsidRPr="00D8488F">
        <w:rPr>
          <w:rFonts w:ascii="宋体" w:hAnsi="宋体" w:cs="宋体"/>
          <w:b/>
          <w:kern w:val="0"/>
          <w:szCs w:val="21"/>
        </w:rPr>
        <w:t>名单</w:t>
      </w:r>
    </w:p>
    <w:p w:rsidR="006D38DC" w:rsidRPr="006D38DC" w:rsidRDefault="006D38DC" w:rsidP="006D38DC">
      <w:pPr>
        <w:tabs>
          <w:tab w:val="left" w:pos="720"/>
        </w:tabs>
        <w:spacing w:line="360" w:lineRule="auto"/>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第一包：患者稀有血型鉴定</w:t>
      </w:r>
    </w:p>
    <w:p w:rsidR="00216D4F" w:rsidRDefault="007F5552" w:rsidP="0063700F">
      <w:pPr>
        <w:tabs>
          <w:tab w:val="left" w:pos="720"/>
        </w:tabs>
        <w:spacing w:line="360" w:lineRule="auto"/>
        <w:jc w:val="left"/>
        <w:rPr>
          <w:rFonts w:ascii="宋体" w:hAnsi="宋体" w:cs="宋体"/>
          <w:kern w:val="0"/>
          <w:szCs w:val="21"/>
        </w:rPr>
      </w:pPr>
      <w:r w:rsidRPr="00D8488F">
        <w:rPr>
          <w:rFonts w:ascii="宋体" w:hAnsi="宋体" w:cs="宋体" w:hint="eastAsia"/>
          <w:kern w:val="0"/>
          <w:szCs w:val="21"/>
        </w:rPr>
        <w:lastRenderedPageBreak/>
        <w:t>供应商</w:t>
      </w:r>
      <w:r w:rsidR="00C61E4E" w:rsidRPr="00D8488F">
        <w:rPr>
          <w:rFonts w:ascii="宋体" w:hAnsi="宋体" w:cs="宋体"/>
          <w:kern w:val="0"/>
          <w:szCs w:val="21"/>
        </w:rPr>
        <w:t>名称：</w:t>
      </w:r>
      <w:r w:rsidR="006D38DC" w:rsidRPr="006D38DC">
        <w:rPr>
          <w:rFonts w:ascii="宋体" w:hAnsi="宋体" w:cs="宋体" w:hint="eastAsia"/>
          <w:color w:val="000000"/>
          <w:kern w:val="0"/>
          <w:szCs w:val="21"/>
        </w:rPr>
        <w:t>天津航锐科技有限公司</w:t>
      </w:r>
      <w:r w:rsidR="00A660A4" w:rsidRPr="00D8488F">
        <w:rPr>
          <w:rFonts w:ascii="宋体" w:hAnsi="宋体" w:cs="宋体"/>
          <w:kern w:val="0"/>
          <w:szCs w:val="21"/>
        </w:rPr>
        <w:br/>
      </w:r>
      <w:r w:rsidRPr="00D8488F">
        <w:rPr>
          <w:rFonts w:ascii="宋体" w:hAnsi="宋体" w:cs="宋体" w:hint="eastAsia"/>
          <w:kern w:val="0"/>
          <w:szCs w:val="21"/>
        </w:rPr>
        <w:t>供应商</w:t>
      </w:r>
      <w:r w:rsidR="00C61E4E" w:rsidRPr="00D8488F">
        <w:rPr>
          <w:rFonts w:ascii="宋体" w:hAnsi="宋体" w:cs="宋体"/>
          <w:kern w:val="0"/>
          <w:szCs w:val="21"/>
        </w:rPr>
        <w:t>地址：</w:t>
      </w:r>
      <w:r w:rsidR="00F7528A" w:rsidRPr="00F7528A">
        <w:rPr>
          <w:rFonts w:ascii="宋体" w:hAnsi="宋体" w:cs="宋体" w:hint="eastAsia"/>
          <w:kern w:val="0"/>
          <w:szCs w:val="21"/>
        </w:rPr>
        <w:t>天津滨海高新区华苑产业区榕苑路15号9-B-801</w:t>
      </w:r>
    </w:p>
    <w:p w:rsidR="00F7528A" w:rsidRDefault="00F7528A" w:rsidP="00F7528A">
      <w:pPr>
        <w:tabs>
          <w:tab w:val="left" w:pos="720"/>
        </w:tabs>
        <w:spacing w:line="360" w:lineRule="auto"/>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第三包：抗体鉴定</w:t>
      </w:r>
    </w:p>
    <w:p w:rsidR="00F7528A" w:rsidRPr="00F7528A" w:rsidRDefault="00F7528A" w:rsidP="00F7528A">
      <w:pPr>
        <w:tabs>
          <w:tab w:val="left" w:pos="720"/>
        </w:tabs>
        <w:spacing w:line="360" w:lineRule="auto"/>
        <w:jc w:val="left"/>
        <w:rPr>
          <w:rFonts w:ascii="宋体" w:hAnsi="宋体" w:cs="宋体"/>
          <w:kern w:val="0"/>
          <w:szCs w:val="21"/>
        </w:rPr>
      </w:pPr>
      <w:r w:rsidRPr="00D8488F">
        <w:rPr>
          <w:rFonts w:ascii="宋体" w:hAnsi="宋体" w:cs="宋体" w:hint="eastAsia"/>
          <w:kern w:val="0"/>
          <w:szCs w:val="21"/>
        </w:rPr>
        <w:t>供应商</w:t>
      </w:r>
      <w:r w:rsidRPr="00D8488F">
        <w:rPr>
          <w:rFonts w:ascii="宋体" w:hAnsi="宋体" w:cs="宋体"/>
          <w:kern w:val="0"/>
          <w:szCs w:val="21"/>
        </w:rPr>
        <w:t>名称：</w:t>
      </w:r>
      <w:r w:rsidRPr="00F7528A">
        <w:rPr>
          <w:rFonts w:ascii="宋体" w:hAnsi="宋体" w:cs="宋体" w:hint="eastAsia"/>
          <w:kern w:val="0"/>
          <w:szCs w:val="21"/>
        </w:rPr>
        <w:t>北京汉泰旭和生物科技有限公司</w:t>
      </w:r>
      <w:r w:rsidRPr="00D8488F">
        <w:rPr>
          <w:rFonts w:ascii="宋体" w:hAnsi="宋体" w:cs="宋体"/>
          <w:kern w:val="0"/>
          <w:szCs w:val="21"/>
        </w:rPr>
        <w:br/>
      </w:r>
      <w:r w:rsidRPr="00D8488F">
        <w:rPr>
          <w:rFonts w:ascii="宋体" w:hAnsi="宋体" w:cs="宋体" w:hint="eastAsia"/>
          <w:kern w:val="0"/>
          <w:szCs w:val="21"/>
        </w:rPr>
        <w:t>供应商</w:t>
      </w:r>
      <w:r w:rsidRPr="00D8488F">
        <w:rPr>
          <w:rFonts w:ascii="宋体" w:hAnsi="宋体" w:cs="宋体"/>
          <w:kern w:val="0"/>
          <w:szCs w:val="21"/>
        </w:rPr>
        <w:t>地址：</w:t>
      </w:r>
      <w:r w:rsidRPr="00F7528A">
        <w:rPr>
          <w:rFonts w:ascii="宋体" w:hAnsi="宋体" w:cs="宋体" w:hint="eastAsia"/>
          <w:kern w:val="0"/>
          <w:szCs w:val="21"/>
        </w:rPr>
        <w:t>北京市大兴区金星路12号院2号楼3层0302室</w:t>
      </w:r>
    </w:p>
    <w:p w:rsidR="00F7528A" w:rsidRDefault="00F7528A" w:rsidP="00F7528A">
      <w:pPr>
        <w:tabs>
          <w:tab w:val="left" w:pos="720"/>
        </w:tabs>
        <w:spacing w:line="360" w:lineRule="auto"/>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第四包：输血相容性检测</w:t>
      </w:r>
    </w:p>
    <w:p w:rsidR="00F7528A" w:rsidRPr="00F7528A" w:rsidRDefault="00F7528A" w:rsidP="00F7528A">
      <w:pPr>
        <w:tabs>
          <w:tab w:val="left" w:pos="720"/>
        </w:tabs>
        <w:spacing w:line="360" w:lineRule="auto"/>
        <w:jc w:val="left"/>
        <w:rPr>
          <w:rFonts w:ascii="宋体" w:hAnsi="宋体" w:cs="宋体"/>
          <w:kern w:val="0"/>
          <w:szCs w:val="21"/>
        </w:rPr>
      </w:pPr>
      <w:r w:rsidRPr="00D8488F">
        <w:rPr>
          <w:rFonts w:ascii="宋体" w:hAnsi="宋体" w:cs="宋体" w:hint="eastAsia"/>
          <w:kern w:val="0"/>
          <w:szCs w:val="21"/>
        </w:rPr>
        <w:t>供应商</w:t>
      </w:r>
      <w:r w:rsidRPr="00D8488F">
        <w:rPr>
          <w:rFonts w:ascii="宋体" w:hAnsi="宋体" w:cs="宋体"/>
          <w:kern w:val="0"/>
          <w:szCs w:val="21"/>
        </w:rPr>
        <w:t>名称：</w:t>
      </w:r>
      <w:r w:rsidRPr="006D38DC">
        <w:rPr>
          <w:rFonts w:ascii="宋体" w:hAnsi="宋体" w:cs="宋体" w:hint="eastAsia"/>
          <w:color w:val="000000"/>
          <w:kern w:val="0"/>
          <w:szCs w:val="21"/>
        </w:rPr>
        <w:t>江苏中济万泰生物医药有限公司</w:t>
      </w:r>
      <w:r w:rsidRPr="00D8488F">
        <w:rPr>
          <w:rFonts w:ascii="宋体" w:hAnsi="宋体" w:cs="宋体"/>
          <w:kern w:val="0"/>
          <w:szCs w:val="21"/>
        </w:rPr>
        <w:br/>
      </w:r>
      <w:r w:rsidRPr="00D8488F">
        <w:rPr>
          <w:rFonts w:ascii="宋体" w:hAnsi="宋体" w:cs="宋体" w:hint="eastAsia"/>
          <w:kern w:val="0"/>
          <w:szCs w:val="21"/>
        </w:rPr>
        <w:t>供应商</w:t>
      </w:r>
      <w:r w:rsidRPr="00D8488F">
        <w:rPr>
          <w:rFonts w:ascii="宋体" w:hAnsi="宋体" w:cs="宋体"/>
          <w:kern w:val="0"/>
          <w:szCs w:val="21"/>
        </w:rPr>
        <w:t>地址：</w:t>
      </w:r>
      <w:r w:rsidRPr="00F7528A">
        <w:rPr>
          <w:rFonts w:ascii="宋体" w:hAnsi="宋体" w:cs="宋体" w:hint="eastAsia"/>
          <w:kern w:val="0"/>
          <w:szCs w:val="21"/>
        </w:rPr>
        <w:t>江阴市东盛西路78号</w:t>
      </w:r>
    </w:p>
    <w:p w:rsidR="00F7528A" w:rsidRPr="006D38DC" w:rsidRDefault="00F7528A" w:rsidP="00F7528A">
      <w:pPr>
        <w:tabs>
          <w:tab w:val="left" w:pos="720"/>
        </w:tabs>
        <w:spacing w:line="360" w:lineRule="auto"/>
        <w:jc w:val="left"/>
        <w:rPr>
          <w:rFonts w:ascii="宋体" w:hAnsi="宋体" w:cs="宋体"/>
          <w:b/>
          <w:color w:val="000000"/>
          <w:kern w:val="0"/>
          <w:szCs w:val="21"/>
        </w:rPr>
      </w:pPr>
      <w:r w:rsidRPr="006D38DC">
        <w:rPr>
          <w:rFonts w:ascii="宋体" w:hAnsi="宋体" w:cs="宋体" w:hint="eastAsia"/>
          <w:b/>
          <w:color w:val="000000"/>
          <w:kern w:val="0"/>
          <w:szCs w:val="21"/>
        </w:rPr>
        <w:t>输血前免疫血液学检查 第五包：献血者稀有血型鉴定</w:t>
      </w:r>
    </w:p>
    <w:p w:rsidR="00F7528A" w:rsidRPr="00F7528A" w:rsidRDefault="00F7528A" w:rsidP="0063700F">
      <w:pPr>
        <w:tabs>
          <w:tab w:val="left" w:pos="720"/>
        </w:tabs>
        <w:spacing w:line="360" w:lineRule="auto"/>
        <w:jc w:val="left"/>
        <w:rPr>
          <w:rFonts w:ascii="宋体" w:hAnsi="宋体" w:cs="宋体"/>
          <w:kern w:val="0"/>
          <w:szCs w:val="21"/>
        </w:rPr>
      </w:pPr>
      <w:r w:rsidRPr="00D8488F">
        <w:rPr>
          <w:rFonts w:ascii="宋体" w:hAnsi="宋体" w:cs="宋体" w:hint="eastAsia"/>
          <w:kern w:val="0"/>
          <w:szCs w:val="21"/>
        </w:rPr>
        <w:t>供应商</w:t>
      </w:r>
      <w:r w:rsidRPr="00D8488F">
        <w:rPr>
          <w:rFonts w:ascii="宋体" w:hAnsi="宋体" w:cs="宋体"/>
          <w:kern w:val="0"/>
          <w:szCs w:val="21"/>
        </w:rPr>
        <w:t>名称：</w:t>
      </w:r>
      <w:r w:rsidRPr="006D38DC">
        <w:rPr>
          <w:rFonts w:ascii="宋体" w:hAnsi="宋体" w:cs="宋体" w:hint="eastAsia"/>
          <w:color w:val="000000"/>
          <w:kern w:val="0"/>
          <w:szCs w:val="21"/>
        </w:rPr>
        <w:t>北京美康迪医疗器械有限公司</w:t>
      </w:r>
      <w:r w:rsidRPr="00D8488F">
        <w:rPr>
          <w:rFonts w:ascii="宋体" w:hAnsi="宋体" w:cs="宋体"/>
          <w:kern w:val="0"/>
          <w:szCs w:val="21"/>
        </w:rPr>
        <w:br/>
      </w:r>
      <w:r w:rsidRPr="00D8488F">
        <w:rPr>
          <w:rFonts w:ascii="宋体" w:hAnsi="宋体" w:cs="宋体" w:hint="eastAsia"/>
          <w:kern w:val="0"/>
          <w:szCs w:val="21"/>
        </w:rPr>
        <w:t>供应商</w:t>
      </w:r>
      <w:r w:rsidRPr="00D8488F">
        <w:rPr>
          <w:rFonts w:ascii="宋体" w:hAnsi="宋体" w:cs="宋体"/>
          <w:kern w:val="0"/>
          <w:szCs w:val="21"/>
        </w:rPr>
        <w:t>地址：</w:t>
      </w:r>
      <w:r w:rsidRPr="00F7528A">
        <w:rPr>
          <w:rFonts w:ascii="宋体" w:hAnsi="宋体" w:cs="宋体" w:hint="eastAsia"/>
          <w:kern w:val="0"/>
          <w:szCs w:val="21"/>
        </w:rPr>
        <w:t>北京市大兴区采育镇延寿营村延中路2号08</w:t>
      </w:r>
    </w:p>
    <w:p w:rsidR="00216D4F" w:rsidRPr="00D8488F" w:rsidRDefault="00C61E4E" w:rsidP="0063700F">
      <w:pPr>
        <w:tabs>
          <w:tab w:val="left" w:pos="720"/>
        </w:tabs>
        <w:spacing w:line="360" w:lineRule="auto"/>
        <w:jc w:val="left"/>
        <w:rPr>
          <w:rFonts w:ascii="宋体" w:hAnsi="宋体" w:cs="宋体"/>
          <w:color w:val="000000"/>
          <w:kern w:val="0"/>
          <w:szCs w:val="21"/>
        </w:rPr>
      </w:pPr>
      <w:r w:rsidRPr="00D8488F">
        <w:rPr>
          <w:rFonts w:ascii="宋体" w:hAnsi="宋体" w:cs="宋体"/>
          <w:b/>
          <w:color w:val="000000"/>
          <w:kern w:val="0"/>
          <w:szCs w:val="21"/>
        </w:rPr>
        <w:t>四、专业技术人员姓名，工作单位及职称</w:t>
      </w:r>
    </w:p>
    <w:tbl>
      <w:tblPr>
        <w:tblW w:w="8416" w:type="dxa"/>
        <w:tblLayout w:type="fixed"/>
        <w:tblCellMar>
          <w:left w:w="0" w:type="dxa"/>
          <w:right w:w="0" w:type="dxa"/>
        </w:tblCellMar>
        <w:tblLook w:val="04A0" w:firstRow="1" w:lastRow="0" w:firstColumn="1" w:lastColumn="0" w:noHBand="0" w:noVBand="1"/>
      </w:tblPr>
      <w:tblGrid>
        <w:gridCol w:w="1187"/>
        <w:gridCol w:w="5428"/>
        <w:gridCol w:w="1801"/>
      </w:tblGrid>
      <w:tr w:rsidR="00216D4F" w:rsidRPr="00D8488F">
        <w:trPr>
          <w:trHeight w:val="572"/>
        </w:trPr>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姓名</w:t>
            </w:r>
          </w:p>
        </w:tc>
        <w:tc>
          <w:tcPr>
            <w:tcW w:w="5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工作单位</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16D4F" w:rsidRPr="00D8488F" w:rsidRDefault="00C61E4E" w:rsidP="0063700F">
            <w:pPr>
              <w:widowControl/>
              <w:spacing w:line="360" w:lineRule="auto"/>
              <w:jc w:val="center"/>
              <w:rPr>
                <w:rFonts w:ascii="宋体" w:hAnsi="宋体" w:cs="宋体"/>
                <w:b/>
                <w:kern w:val="0"/>
                <w:szCs w:val="21"/>
              </w:rPr>
            </w:pPr>
            <w:r w:rsidRPr="00D8488F">
              <w:rPr>
                <w:rFonts w:ascii="宋体" w:hAnsi="宋体" w:cs="宋体" w:hint="eastAsia"/>
                <w:b/>
                <w:kern w:val="0"/>
                <w:szCs w:val="21"/>
              </w:rPr>
              <w:t>职称</w:t>
            </w:r>
          </w:p>
        </w:tc>
      </w:tr>
      <w:tr w:rsidR="00216D4F" w:rsidRPr="00D8488F">
        <w:trPr>
          <w:trHeight w:val="572"/>
        </w:trPr>
        <w:tc>
          <w:tcPr>
            <w:tcW w:w="118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hint="eastAsia"/>
                <w:kern w:val="0"/>
                <w:szCs w:val="21"/>
              </w:rPr>
              <w:t>周</w:t>
            </w:r>
            <w:r>
              <w:rPr>
                <w:rFonts w:ascii="宋体" w:hAnsi="宋体" w:cs="宋体"/>
                <w:kern w:val="0"/>
                <w:szCs w:val="21"/>
              </w:rPr>
              <w:t>洪泽</w:t>
            </w:r>
          </w:p>
        </w:tc>
        <w:tc>
          <w:tcPr>
            <w:tcW w:w="5428" w:type="dxa"/>
            <w:tcBorders>
              <w:top w:val="nil"/>
              <w:left w:val="nil"/>
              <w:bottom w:val="single" w:sz="4" w:space="0" w:color="auto"/>
              <w:right w:val="single" w:sz="8"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hint="eastAsia"/>
                <w:kern w:val="0"/>
                <w:szCs w:val="21"/>
              </w:rPr>
              <w:t>陆军</w:t>
            </w:r>
            <w:r>
              <w:rPr>
                <w:rFonts w:ascii="宋体" w:hAnsi="宋体" w:cs="宋体"/>
                <w:kern w:val="0"/>
                <w:szCs w:val="21"/>
              </w:rPr>
              <w:t>总医院</w:t>
            </w:r>
          </w:p>
        </w:tc>
        <w:tc>
          <w:tcPr>
            <w:tcW w:w="1801" w:type="dxa"/>
            <w:tcBorders>
              <w:top w:val="nil"/>
              <w:left w:val="nil"/>
              <w:bottom w:val="single" w:sz="4" w:space="0" w:color="auto"/>
              <w:right w:val="single" w:sz="8"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hint="eastAsia"/>
                <w:kern w:val="0"/>
                <w:szCs w:val="21"/>
              </w:rPr>
              <w:t>副主任医师</w:t>
            </w:r>
          </w:p>
        </w:tc>
      </w:tr>
      <w:tr w:rsidR="00216D4F" w:rsidRPr="00D8488F">
        <w:trPr>
          <w:trHeight w:val="572"/>
        </w:trPr>
        <w:tc>
          <w:tcPr>
            <w:tcW w:w="1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hint="eastAsia"/>
                <w:kern w:val="0"/>
                <w:szCs w:val="21"/>
              </w:rPr>
              <w:t>仲卫华</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kern w:val="0"/>
                <w:szCs w:val="21"/>
              </w:rPr>
              <w:t>首都儿科研究所</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hint="eastAsia"/>
                <w:kern w:val="0"/>
                <w:szCs w:val="21"/>
              </w:rPr>
              <w:t>副主任</w:t>
            </w:r>
            <w:r>
              <w:rPr>
                <w:rFonts w:ascii="宋体" w:hAnsi="宋体" w:cs="宋体"/>
                <w:kern w:val="0"/>
                <w:szCs w:val="21"/>
              </w:rPr>
              <w:t>药师</w:t>
            </w:r>
          </w:p>
        </w:tc>
      </w:tr>
      <w:tr w:rsidR="00216D4F" w:rsidRPr="00D8488F">
        <w:trPr>
          <w:trHeight w:val="572"/>
        </w:trPr>
        <w:tc>
          <w:tcPr>
            <w:tcW w:w="11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kern w:val="0"/>
                <w:szCs w:val="21"/>
              </w:rPr>
              <w:t>周新建</w:t>
            </w:r>
          </w:p>
        </w:tc>
        <w:tc>
          <w:tcPr>
            <w:tcW w:w="54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kern w:val="0"/>
                <w:szCs w:val="21"/>
              </w:rPr>
              <w:t>北京中医药大学东方医院</w:t>
            </w:r>
          </w:p>
        </w:tc>
        <w:tc>
          <w:tcPr>
            <w:tcW w:w="18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16D4F" w:rsidRPr="00D8488F" w:rsidRDefault="00F7528A" w:rsidP="0063700F">
            <w:pPr>
              <w:widowControl/>
              <w:spacing w:line="360" w:lineRule="auto"/>
              <w:jc w:val="center"/>
              <w:rPr>
                <w:rFonts w:ascii="宋体" w:hAnsi="宋体" w:cs="宋体"/>
                <w:kern w:val="0"/>
                <w:szCs w:val="21"/>
              </w:rPr>
            </w:pPr>
            <w:r>
              <w:rPr>
                <w:rFonts w:ascii="宋体" w:hAnsi="宋体" w:cs="宋体" w:hint="eastAsia"/>
                <w:kern w:val="0"/>
                <w:szCs w:val="21"/>
              </w:rPr>
              <w:t>主任医师</w:t>
            </w:r>
          </w:p>
        </w:tc>
      </w:tr>
    </w:tbl>
    <w:p w:rsidR="00216D4F" w:rsidRPr="00D8488F" w:rsidRDefault="00C61E4E" w:rsidP="0063700F">
      <w:pPr>
        <w:widowControl/>
        <w:spacing w:line="360" w:lineRule="auto"/>
        <w:jc w:val="left"/>
        <w:rPr>
          <w:rFonts w:ascii="宋体" w:hAnsi="宋体" w:cs="宋体"/>
          <w:b/>
          <w:color w:val="000000"/>
          <w:kern w:val="0"/>
          <w:szCs w:val="21"/>
        </w:rPr>
      </w:pPr>
      <w:r w:rsidRPr="00D8488F">
        <w:rPr>
          <w:rFonts w:ascii="宋体" w:hAnsi="宋体" w:cs="宋体"/>
          <w:b/>
          <w:color w:val="000000"/>
          <w:kern w:val="0"/>
          <w:szCs w:val="21"/>
        </w:rPr>
        <w:t>五、专业技术人员论证意见</w:t>
      </w:r>
    </w:p>
    <w:p w:rsidR="00216D4F" w:rsidRPr="00D8488F" w:rsidRDefault="004677B6" w:rsidP="001C674C">
      <w:pPr>
        <w:widowControl/>
        <w:spacing w:line="360" w:lineRule="auto"/>
        <w:ind w:firstLineChars="200" w:firstLine="420"/>
        <w:jc w:val="left"/>
        <w:rPr>
          <w:rFonts w:ascii="宋体" w:hAnsi="宋体" w:cs="宋体"/>
          <w:kern w:val="0"/>
          <w:szCs w:val="21"/>
        </w:rPr>
      </w:pPr>
      <w:r w:rsidRPr="004677B6">
        <w:rPr>
          <w:rFonts w:ascii="宋体" w:hAnsi="宋体" w:hint="eastAsia"/>
          <w:szCs w:val="21"/>
        </w:rPr>
        <w:t>经论证，</w:t>
      </w:r>
      <w:r w:rsidR="003C1681" w:rsidRPr="003C1681">
        <w:rPr>
          <w:rFonts w:ascii="宋体" w:hAnsi="宋体" w:hint="eastAsia"/>
          <w:szCs w:val="21"/>
        </w:rPr>
        <w:t>根据《中华人民共和国政府采购法》第三十一条的规定，本项目可以采用单一来源方式。</w:t>
      </w:r>
    </w:p>
    <w:p w:rsidR="00216D4F" w:rsidRPr="00D8488F" w:rsidRDefault="00C61E4E" w:rsidP="0063700F">
      <w:pPr>
        <w:widowControl/>
        <w:spacing w:line="360" w:lineRule="auto"/>
        <w:rPr>
          <w:rFonts w:ascii="宋体" w:hAnsi="宋体" w:cstheme="minorEastAsia"/>
          <w:kern w:val="0"/>
          <w:szCs w:val="21"/>
        </w:rPr>
      </w:pPr>
      <w:r w:rsidRPr="00D8488F">
        <w:rPr>
          <w:rFonts w:ascii="宋体" w:hAnsi="宋体" w:cs="宋体"/>
          <w:b/>
          <w:kern w:val="0"/>
          <w:szCs w:val="21"/>
        </w:rPr>
        <w:t>六、公示期限</w:t>
      </w:r>
      <w:r w:rsidRPr="00D8488F">
        <w:rPr>
          <w:rFonts w:ascii="宋体" w:hAnsi="宋体" w:cs="宋体"/>
          <w:color w:val="000000"/>
          <w:kern w:val="0"/>
          <w:szCs w:val="21"/>
        </w:rPr>
        <w:br/>
        <w:t>  </w:t>
      </w:r>
      <w:r w:rsidRPr="00F85B90">
        <w:rPr>
          <w:rFonts w:ascii="宋体" w:hAnsi="宋体" w:cstheme="minorEastAsia" w:hint="eastAsia"/>
          <w:color w:val="000000"/>
          <w:kern w:val="0"/>
          <w:szCs w:val="21"/>
        </w:rPr>
        <w:t>本公示有效期为</w:t>
      </w:r>
      <w:r w:rsidR="00BA5808" w:rsidRPr="00F85B90">
        <w:rPr>
          <w:rFonts w:ascii="宋体" w:hAnsi="宋体" w:cstheme="minorEastAsia" w:hint="eastAsia"/>
          <w:kern w:val="0"/>
          <w:szCs w:val="21"/>
        </w:rPr>
        <w:t>2020</w:t>
      </w:r>
      <w:r w:rsidRPr="00F85B90">
        <w:rPr>
          <w:rFonts w:ascii="宋体" w:hAnsi="宋体" w:cstheme="minorEastAsia" w:hint="eastAsia"/>
          <w:kern w:val="0"/>
          <w:szCs w:val="21"/>
        </w:rPr>
        <w:t>年</w:t>
      </w:r>
      <w:r w:rsidR="00BA5808" w:rsidRPr="00F85B90">
        <w:rPr>
          <w:rFonts w:ascii="宋体" w:hAnsi="宋体" w:cstheme="minorEastAsia" w:hint="eastAsia"/>
          <w:kern w:val="0"/>
          <w:szCs w:val="21"/>
        </w:rPr>
        <w:t>6月1</w:t>
      </w:r>
      <w:r w:rsidRPr="00F85B90">
        <w:rPr>
          <w:rFonts w:ascii="宋体" w:hAnsi="宋体" w:cstheme="minorEastAsia" w:hint="eastAsia"/>
          <w:kern w:val="0"/>
          <w:szCs w:val="21"/>
        </w:rPr>
        <w:t>日至</w:t>
      </w:r>
      <w:r w:rsidR="00BA5808" w:rsidRPr="00F85B90">
        <w:rPr>
          <w:rFonts w:ascii="宋体" w:hAnsi="宋体" w:cstheme="minorEastAsia" w:hint="eastAsia"/>
          <w:kern w:val="0"/>
          <w:szCs w:val="21"/>
        </w:rPr>
        <w:t>2020</w:t>
      </w:r>
      <w:r w:rsidRPr="00F85B90">
        <w:rPr>
          <w:rFonts w:ascii="宋体" w:hAnsi="宋体" w:cstheme="minorEastAsia" w:hint="eastAsia"/>
          <w:kern w:val="0"/>
          <w:szCs w:val="21"/>
        </w:rPr>
        <w:t>年</w:t>
      </w:r>
      <w:r w:rsidR="00BA5808" w:rsidRPr="00F85B90">
        <w:rPr>
          <w:rFonts w:ascii="宋体" w:hAnsi="宋体" w:cstheme="minorEastAsia" w:hint="eastAsia"/>
          <w:kern w:val="0"/>
          <w:szCs w:val="21"/>
        </w:rPr>
        <w:t>6</w:t>
      </w:r>
      <w:r w:rsidRPr="00F85B90">
        <w:rPr>
          <w:rFonts w:ascii="宋体" w:hAnsi="宋体" w:cstheme="minorEastAsia" w:hint="eastAsia"/>
          <w:kern w:val="0"/>
          <w:szCs w:val="21"/>
        </w:rPr>
        <w:t>月</w:t>
      </w:r>
      <w:r w:rsidR="00BA5808" w:rsidRPr="00F85B90">
        <w:rPr>
          <w:rFonts w:ascii="宋体" w:hAnsi="宋体" w:cstheme="minorEastAsia" w:hint="eastAsia"/>
          <w:kern w:val="0"/>
          <w:szCs w:val="21"/>
        </w:rPr>
        <w:t>8</w:t>
      </w:r>
      <w:r w:rsidRPr="00F85B90">
        <w:rPr>
          <w:rFonts w:ascii="宋体" w:hAnsi="宋体" w:cstheme="minorEastAsia" w:hint="eastAsia"/>
          <w:kern w:val="0"/>
          <w:szCs w:val="21"/>
        </w:rPr>
        <w:t>日</w:t>
      </w:r>
      <w:r w:rsidR="00BA5808" w:rsidRPr="00F85B90">
        <w:rPr>
          <w:rFonts w:ascii="宋体" w:hAnsi="宋体" w:cstheme="minorEastAsia" w:hint="eastAsia"/>
          <w:kern w:val="0"/>
          <w:szCs w:val="21"/>
        </w:rPr>
        <w:t>。</w:t>
      </w:r>
      <w:r w:rsidRPr="00F85B90">
        <w:rPr>
          <w:rFonts w:ascii="宋体" w:hAnsi="宋体" w:cstheme="minorEastAsia" w:hint="eastAsia"/>
          <w:kern w:val="0"/>
          <w:szCs w:val="21"/>
        </w:rPr>
        <w:t>在此期间，有</w:t>
      </w:r>
      <w:r w:rsidRPr="00F85B90">
        <w:rPr>
          <w:rFonts w:ascii="宋体" w:hAnsi="宋体" w:cstheme="minorEastAsia" w:hint="eastAsia"/>
          <w:color w:val="000000"/>
          <w:kern w:val="0"/>
          <w:szCs w:val="21"/>
        </w:rPr>
        <w:t>关单位和个人</w:t>
      </w:r>
      <w:r w:rsidRPr="00F85B90">
        <w:rPr>
          <w:rFonts w:ascii="宋体" w:hAnsi="宋体" w:cstheme="minorEastAsia" w:hint="eastAsia"/>
          <w:kern w:val="0"/>
          <w:szCs w:val="21"/>
        </w:rPr>
        <w:t>如对本项目采用单一来源采购方式有异议，请以书面形式在公示有效期内向</w:t>
      </w:r>
      <w:r w:rsidR="007F5552" w:rsidRPr="00F85B90">
        <w:rPr>
          <w:rFonts w:ascii="宋体" w:hAnsi="宋体" w:cstheme="minorEastAsia" w:hint="eastAsia"/>
          <w:szCs w:val="21"/>
        </w:rPr>
        <w:t>北京国际工程咨询有限公司</w:t>
      </w:r>
      <w:r w:rsidRPr="00F85B90">
        <w:rPr>
          <w:rFonts w:ascii="宋体" w:hAnsi="宋体" w:cstheme="minorEastAsia" w:hint="eastAsia"/>
          <w:kern w:val="0"/>
          <w:szCs w:val="21"/>
        </w:rPr>
        <w:t>和</w:t>
      </w:r>
      <w:r w:rsidR="003C1681" w:rsidRPr="00F85B90">
        <w:rPr>
          <w:rFonts w:ascii="宋体" w:hAnsi="宋体" w:cs="宋体" w:hint="eastAsia"/>
          <w:kern w:val="0"/>
          <w:szCs w:val="21"/>
        </w:rPr>
        <w:t>北京市</w:t>
      </w:r>
      <w:r w:rsidR="009F2AEB" w:rsidRPr="00F85B90">
        <w:rPr>
          <w:rFonts w:ascii="宋体" w:hAnsi="宋体" w:cs="宋体" w:hint="eastAsia"/>
          <w:kern w:val="0"/>
          <w:szCs w:val="21"/>
        </w:rPr>
        <w:t>红十字血液中心</w:t>
      </w:r>
      <w:r w:rsidRPr="00F85B90">
        <w:rPr>
          <w:rFonts w:ascii="宋体" w:hAnsi="宋体" w:cstheme="minorEastAsia" w:hint="eastAsia"/>
          <w:kern w:val="0"/>
          <w:szCs w:val="21"/>
        </w:rPr>
        <w:t>反映。</w:t>
      </w:r>
      <w:r w:rsidRPr="00D8488F">
        <w:rPr>
          <w:rFonts w:ascii="宋体" w:hAnsi="宋体" w:cstheme="minorEastAsia" w:hint="eastAsia"/>
          <w:kern w:val="0"/>
          <w:szCs w:val="21"/>
        </w:rPr>
        <w:br/>
      </w:r>
      <w:r w:rsidR="00A660A4" w:rsidRPr="00D8488F">
        <w:rPr>
          <w:rFonts w:ascii="宋体" w:hAnsi="宋体" w:cstheme="minorEastAsia" w:hint="eastAsia"/>
          <w:kern w:val="0"/>
          <w:szCs w:val="21"/>
        </w:rPr>
        <w:t xml:space="preserve">    </w:t>
      </w:r>
      <w:r w:rsidRPr="00D8488F">
        <w:rPr>
          <w:rFonts w:ascii="宋体" w:hAnsi="宋体" w:cstheme="minorEastAsia" w:hint="eastAsia"/>
          <w:kern w:val="0"/>
          <w:szCs w:val="21"/>
        </w:rPr>
        <w:t>招标代理机构：</w:t>
      </w:r>
      <w:r w:rsidR="007F5552" w:rsidRPr="00D8488F">
        <w:rPr>
          <w:rFonts w:ascii="宋体" w:hAnsi="宋体" w:cstheme="minorEastAsia" w:hint="eastAsia"/>
          <w:szCs w:val="21"/>
        </w:rPr>
        <w:t>北京国际工程咨询有限公司</w:t>
      </w:r>
      <w:r w:rsidRPr="00D8488F">
        <w:rPr>
          <w:rFonts w:ascii="宋体" w:hAnsi="宋体" w:cstheme="minorEastAsia" w:hint="eastAsia"/>
          <w:color w:val="000000"/>
          <w:kern w:val="0"/>
          <w:szCs w:val="21"/>
        </w:rPr>
        <w:br/>
        <w:t>  联系人：关</w:t>
      </w:r>
      <w:r w:rsidR="0063700F" w:rsidRPr="00D8488F">
        <w:rPr>
          <w:rFonts w:ascii="宋体" w:hAnsi="宋体" w:cstheme="minorEastAsia" w:hint="eastAsia"/>
          <w:color w:val="000000"/>
          <w:kern w:val="0"/>
          <w:szCs w:val="21"/>
        </w:rPr>
        <w:t>雪</w:t>
      </w:r>
      <w:r w:rsidRPr="00D8488F">
        <w:rPr>
          <w:rFonts w:ascii="宋体" w:hAnsi="宋体" w:cstheme="minorEastAsia" w:hint="eastAsia"/>
          <w:color w:val="000000"/>
          <w:kern w:val="0"/>
          <w:szCs w:val="21"/>
        </w:rPr>
        <w:br/>
        <w:t>  </w:t>
      </w:r>
      <w:r w:rsidRPr="00D8488F">
        <w:rPr>
          <w:rFonts w:ascii="宋体" w:hAnsi="宋体" w:cstheme="minorEastAsia" w:hint="eastAsia"/>
          <w:kern w:val="0"/>
          <w:szCs w:val="21"/>
        </w:rPr>
        <w:t>联系方式：010-82375770</w:t>
      </w:r>
    </w:p>
    <w:p w:rsidR="003F5720" w:rsidRPr="00FC2F4E" w:rsidRDefault="00C61E4E" w:rsidP="0063700F">
      <w:pPr>
        <w:widowControl/>
        <w:spacing w:line="360" w:lineRule="auto"/>
        <w:rPr>
          <w:rFonts w:ascii="宋体" w:hAnsi="宋体"/>
        </w:rPr>
      </w:pPr>
      <w:r w:rsidRPr="00D8488F">
        <w:rPr>
          <w:rFonts w:ascii="宋体" w:hAnsi="宋体" w:cstheme="minorEastAsia" w:hint="eastAsia"/>
          <w:color w:val="000000"/>
          <w:kern w:val="0"/>
          <w:szCs w:val="21"/>
        </w:rPr>
        <w:lastRenderedPageBreak/>
        <w:t>  联系地址：北京市海淀区学院路30号科大天工大厦A座611室</w:t>
      </w:r>
      <w:r w:rsidRPr="00D8488F">
        <w:rPr>
          <w:rFonts w:ascii="宋体" w:hAnsi="宋体" w:cstheme="minorEastAsia" w:hint="eastAsia"/>
          <w:color w:val="000000"/>
          <w:kern w:val="0"/>
          <w:szCs w:val="21"/>
        </w:rPr>
        <w:br/>
        <w:t>  </w:t>
      </w:r>
      <w:r w:rsidRPr="00FC2F4E">
        <w:rPr>
          <w:rFonts w:ascii="宋体" w:hAnsi="宋体" w:cstheme="minorEastAsia" w:hint="eastAsia"/>
          <w:color w:val="000000"/>
          <w:kern w:val="0"/>
          <w:szCs w:val="21"/>
        </w:rPr>
        <w:t>采购人：</w:t>
      </w:r>
      <w:r w:rsidR="00BA5808" w:rsidRPr="00BA5808">
        <w:rPr>
          <w:rFonts w:ascii="宋体" w:hAnsi="宋体" w:cs="宋体" w:hint="eastAsia"/>
          <w:color w:val="000000"/>
          <w:kern w:val="0"/>
          <w:szCs w:val="21"/>
        </w:rPr>
        <w:t>北京市红十字血液中心</w:t>
      </w:r>
      <w:r w:rsidRPr="00FC2F4E">
        <w:rPr>
          <w:rFonts w:ascii="宋体" w:hAnsi="宋体" w:cstheme="minorEastAsia" w:hint="eastAsia"/>
          <w:color w:val="000000"/>
          <w:kern w:val="0"/>
          <w:szCs w:val="21"/>
        </w:rPr>
        <w:br/>
        <w:t>  联系人：</w:t>
      </w:r>
      <w:r w:rsidR="00BA5808">
        <w:rPr>
          <w:rFonts w:ascii="宋体" w:hAnsi="宋体" w:hint="eastAsia"/>
          <w:szCs w:val="21"/>
        </w:rPr>
        <w:t>石</w:t>
      </w:r>
      <w:r w:rsidR="004677B6" w:rsidRPr="007137AA">
        <w:rPr>
          <w:rFonts w:ascii="宋体" w:hAnsi="宋体" w:hint="eastAsia"/>
          <w:szCs w:val="21"/>
        </w:rPr>
        <w:t>老师</w:t>
      </w:r>
    </w:p>
    <w:p w:rsidR="003F5720" w:rsidRPr="00D8488F" w:rsidRDefault="003F5720" w:rsidP="003F5720">
      <w:pPr>
        <w:widowControl/>
        <w:spacing w:line="360" w:lineRule="auto"/>
        <w:ind w:firstLineChars="200" w:firstLine="420"/>
        <w:rPr>
          <w:rFonts w:ascii="宋体" w:hAnsi="宋体"/>
        </w:rPr>
      </w:pPr>
      <w:r w:rsidRPr="00FC2F4E">
        <w:rPr>
          <w:rFonts w:ascii="宋体" w:hAnsi="宋体" w:hint="eastAsia"/>
        </w:rPr>
        <w:t>联系方式</w:t>
      </w:r>
      <w:r w:rsidRPr="00FC2F4E">
        <w:rPr>
          <w:rFonts w:ascii="宋体" w:hAnsi="宋体" w:cstheme="minorEastAsia" w:hint="eastAsia"/>
          <w:kern w:val="0"/>
          <w:szCs w:val="21"/>
        </w:rPr>
        <w:t>：</w:t>
      </w:r>
      <w:r w:rsidR="00BA5808" w:rsidRPr="00BA5808">
        <w:rPr>
          <w:rFonts w:ascii="宋体" w:hAnsi="宋体" w:cstheme="minorEastAsia"/>
          <w:kern w:val="0"/>
          <w:szCs w:val="21"/>
        </w:rPr>
        <w:t>010-82807673</w:t>
      </w:r>
    </w:p>
    <w:p w:rsidR="00216D4F" w:rsidRPr="00D8488F" w:rsidRDefault="00C61E4E" w:rsidP="0063700F">
      <w:pPr>
        <w:widowControl/>
        <w:tabs>
          <w:tab w:val="left" w:pos="6690"/>
        </w:tabs>
        <w:spacing w:line="360" w:lineRule="auto"/>
        <w:rPr>
          <w:rFonts w:ascii="宋体" w:hAnsi="宋体" w:cs="Arial"/>
          <w:color w:val="000000"/>
          <w:szCs w:val="21"/>
        </w:rPr>
      </w:pPr>
      <w:r w:rsidRPr="00D8488F">
        <w:rPr>
          <w:rFonts w:ascii="宋体" w:hAnsi="宋体" w:cstheme="minorEastAsia" w:hint="eastAsia"/>
          <w:color w:val="000000"/>
          <w:kern w:val="0"/>
          <w:szCs w:val="21"/>
        </w:rPr>
        <w:t>  联系地址：</w:t>
      </w:r>
      <w:r w:rsidR="00BA5808" w:rsidRPr="00BA5808">
        <w:rPr>
          <w:rFonts w:ascii="宋体" w:hAnsi="宋体" w:cs="Arial" w:hint="eastAsia"/>
          <w:szCs w:val="21"/>
        </w:rPr>
        <w:t>北京市海淀区北三环中路37号</w:t>
      </w:r>
    </w:p>
    <w:p w:rsidR="003F685E" w:rsidRDefault="003F685E" w:rsidP="003F685E">
      <w:pPr>
        <w:widowControl/>
        <w:tabs>
          <w:tab w:val="left" w:pos="6690"/>
        </w:tabs>
        <w:spacing w:line="360" w:lineRule="auto"/>
        <w:ind w:firstLine="420"/>
        <w:rPr>
          <w:rFonts w:ascii="宋体" w:hAnsi="宋体" w:cs="Arial"/>
          <w:szCs w:val="21"/>
        </w:rPr>
      </w:pPr>
      <w:r>
        <w:rPr>
          <w:rFonts w:ascii="宋体" w:hAnsi="宋体" w:cs="Arial" w:hint="eastAsia"/>
          <w:szCs w:val="21"/>
        </w:rPr>
        <w:t>市一级预算单位：北京市卫生健康委员会</w:t>
      </w:r>
    </w:p>
    <w:p w:rsidR="003F685E" w:rsidRPr="00FC2F4E" w:rsidRDefault="003F685E" w:rsidP="003F685E">
      <w:pPr>
        <w:widowControl/>
        <w:spacing w:line="360" w:lineRule="auto"/>
        <w:ind w:firstLineChars="200" w:firstLine="420"/>
        <w:rPr>
          <w:rFonts w:ascii="宋体" w:hAnsi="宋体"/>
        </w:rPr>
      </w:pPr>
      <w:r w:rsidRPr="00FC2F4E">
        <w:rPr>
          <w:rFonts w:ascii="宋体" w:hAnsi="宋体" w:cstheme="minorEastAsia" w:hint="eastAsia"/>
          <w:color w:val="000000"/>
          <w:kern w:val="0"/>
          <w:szCs w:val="21"/>
        </w:rPr>
        <w:t>联系人：</w:t>
      </w:r>
      <w:r>
        <w:rPr>
          <w:rFonts w:ascii="宋体" w:hAnsi="宋体" w:hint="eastAsia"/>
          <w:szCs w:val="21"/>
        </w:rPr>
        <w:t>谢超</w:t>
      </w:r>
    </w:p>
    <w:p w:rsidR="003F685E" w:rsidRPr="008451B9" w:rsidRDefault="003F685E" w:rsidP="003F685E">
      <w:pPr>
        <w:widowControl/>
        <w:spacing w:line="360" w:lineRule="auto"/>
        <w:ind w:firstLineChars="200" w:firstLine="420"/>
        <w:rPr>
          <w:rFonts w:ascii="宋体" w:hAnsi="宋体"/>
        </w:rPr>
      </w:pPr>
      <w:r w:rsidRPr="00FC2F4E">
        <w:rPr>
          <w:rFonts w:ascii="宋体" w:hAnsi="宋体" w:hint="eastAsia"/>
        </w:rPr>
        <w:t>联系方式</w:t>
      </w:r>
      <w:r w:rsidRPr="00FC2F4E">
        <w:rPr>
          <w:rFonts w:ascii="宋体" w:hAnsi="宋体" w:cstheme="minorEastAsia" w:hint="eastAsia"/>
          <w:kern w:val="0"/>
          <w:szCs w:val="21"/>
        </w:rPr>
        <w:t>：</w:t>
      </w:r>
      <w:r w:rsidRPr="00BA5808">
        <w:rPr>
          <w:rFonts w:ascii="宋体" w:hAnsi="宋体" w:cstheme="minorEastAsia"/>
          <w:kern w:val="0"/>
          <w:szCs w:val="21"/>
        </w:rPr>
        <w:t>010-8</w:t>
      </w:r>
      <w:r>
        <w:rPr>
          <w:rFonts w:ascii="宋体" w:hAnsi="宋体" w:cstheme="minorEastAsia" w:hint="eastAsia"/>
          <w:kern w:val="0"/>
          <w:szCs w:val="21"/>
        </w:rPr>
        <w:t>3970664</w:t>
      </w:r>
      <w:r>
        <w:rPr>
          <w:rFonts w:ascii="宋体" w:hAnsi="宋体" w:cs="Arial" w:hint="eastAsia"/>
          <w:szCs w:val="21"/>
        </w:rPr>
        <w:t xml:space="preserve"> </w:t>
      </w:r>
    </w:p>
    <w:p w:rsidR="003F685E" w:rsidRPr="00D8488F" w:rsidRDefault="003F685E" w:rsidP="003F685E">
      <w:pPr>
        <w:spacing w:line="360" w:lineRule="auto"/>
        <w:ind w:firstLineChars="200" w:firstLine="420"/>
        <w:rPr>
          <w:rFonts w:ascii="宋体" w:hAnsi="宋体" w:cstheme="minorEastAsia"/>
          <w:color w:val="000000"/>
          <w:kern w:val="0"/>
          <w:szCs w:val="21"/>
        </w:rPr>
      </w:pPr>
      <w:r w:rsidRPr="00D8488F">
        <w:rPr>
          <w:rFonts w:ascii="宋体" w:hAnsi="宋体" w:cstheme="minorEastAsia" w:hint="eastAsia"/>
          <w:color w:val="000000"/>
          <w:kern w:val="0"/>
          <w:szCs w:val="21"/>
        </w:rPr>
        <w:t>财政部门名称：</w:t>
      </w:r>
      <w:r w:rsidRPr="00D8488F">
        <w:rPr>
          <w:rFonts w:ascii="宋体" w:hAnsi="宋体" w:cs="宋体" w:hint="eastAsia"/>
          <w:kern w:val="0"/>
          <w:szCs w:val="21"/>
        </w:rPr>
        <w:t>北京市财政局</w:t>
      </w:r>
    </w:p>
    <w:p w:rsidR="003F685E" w:rsidRPr="00D8488F" w:rsidRDefault="003F685E" w:rsidP="003F685E">
      <w:pPr>
        <w:spacing w:line="360" w:lineRule="auto"/>
        <w:ind w:firstLineChars="200" w:firstLine="420"/>
        <w:rPr>
          <w:rFonts w:ascii="宋体" w:hAnsi="宋体" w:cstheme="minorEastAsia"/>
          <w:kern w:val="0"/>
          <w:szCs w:val="21"/>
        </w:rPr>
      </w:pPr>
      <w:r w:rsidRPr="00D8488F">
        <w:rPr>
          <w:rFonts w:ascii="宋体" w:hAnsi="宋体" w:cstheme="minorEastAsia" w:hint="eastAsia"/>
          <w:kern w:val="0"/>
          <w:szCs w:val="21"/>
        </w:rPr>
        <w:t>财政部门联系人：袁林</w:t>
      </w:r>
    </w:p>
    <w:p w:rsidR="003F685E" w:rsidRPr="00D8488F" w:rsidRDefault="003F685E" w:rsidP="003F685E">
      <w:pPr>
        <w:spacing w:line="360" w:lineRule="auto"/>
        <w:ind w:firstLineChars="200" w:firstLine="420"/>
        <w:rPr>
          <w:rFonts w:ascii="宋体" w:hAnsi="宋体" w:cstheme="minorEastAsia"/>
          <w:color w:val="000000"/>
          <w:kern w:val="0"/>
          <w:szCs w:val="21"/>
        </w:rPr>
      </w:pPr>
      <w:r w:rsidRPr="00D8488F">
        <w:rPr>
          <w:rFonts w:ascii="宋体" w:hAnsi="宋体" w:cstheme="minorEastAsia" w:hint="eastAsia"/>
          <w:kern w:val="0"/>
          <w:szCs w:val="21"/>
        </w:rPr>
        <w:t>财政部门联系方式：010-</w:t>
      </w:r>
      <w:r w:rsidRPr="00D8488F">
        <w:rPr>
          <w:rFonts w:ascii="宋体" w:hAnsi="宋体" w:cstheme="minorEastAsia"/>
          <w:kern w:val="0"/>
          <w:szCs w:val="21"/>
        </w:rPr>
        <w:t>88549364</w:t>
      </w:r>
    </w:p>
    <w:p w:rsidR="003F685E" w:rsidRDefault="003F685E" w:rsidP="003F685E">
      <w:pPr>
        <w:widowControl/>
        <w:spacing w:line="360" w:lineRule="auto"/>
        <w:ind w:firstLineChars="200" w:firstLine="420"/>
        <w:rPr>
          <w:rFonts w:ascii="宋体" w:hAnsi="宋体" w:cs="Arial"/>
          <w:color w:val="000000"/>
          <w:szCs w:val="21"/>
        </w:rPr>
      </w:pPr>
      <w:r w:rsidRPr="00D8488F">
        <w:rPr>
          <w:rFonts w:ascii="宋体" w:hAnsi="宋体" w:cstheme="minorEastAsia" w:hint="eastAsia"/>
          <w:color w:val="000000"/>
          <w:kern w:val="0"/>
          <w:szCs w:val="21"/>
        </w:rPr>
        <w:t>财政部门地址：</w:t>
      </w:r>
      <w:r w:rsidRPr="007902FE">
        <w:rPr>
          <w:rFonts w:ascii="宋体" w:hAnsi="宋体" w:cs="Arial" w:hint="eastAsia"/>
          <w:color w:val="000000"/>
          <w:szCs w:val="21"/>
        </w:rPr>
        <w:t>北京市通州区承安街3号院</w:t>
      </w:r>
    </w:p>
    <w:p w:rsidR="00BA5808" w:rsidRPr="003F685E" w:rsidRDefault="00BA5808" w:rsidP="0063700F">
      <w:pPr>
        <w:widowControl/>
        <w:spacing w:line="360" w:lineRule="auto"/>
        <w:ind w:firstLineChars="200" w:firstLine="420"/>
        <w:rPr>
          <w:rFonts w:ascii="宋体" w:hAnsi="宋体" w:cs="Arial"/>
          <w:color w:val="000000"/>
          <w:szCs w:val="21"/>
        </w:rPr>
      </w:pPr>
      <w:bookmarkStart w:id="0" w:name="_GoBack"/>
      <w:bookmarkEnd w:id="0"/>
    </w:p>
    <w:p w:rsidR="00BA5808" w:rsidRDefault="00BA5808" w:rsidP="0063700F">
      <w:pPr>
        <w:widowControl/>
        <w:spacing w:line="360" w:lineRule="auto"/>
        <w:ind w:firstLineChars="200" w:firstLine="420"/>
        <w:rPr>
          <w:rFonts w:ascii="宋体" w:hAnsi="宋体" w:cs="Arial"/>
          <w:color w:val="000000"/>
          <w:szCs w:val="21"/>
        </w:rPr>
      </w:pPr>
    </w:p>
    <w:p w:rsidR="00BA5808" w:rsidRDefault="00BA5808" w:rsidP="0063700F">
      <w:pPr>
        <w:widowControl/>
        <w:spacing w:line="360" w:lineRule="auto"/>
        <w:ind w:firstLineChars="200" w:firstLine="420"/>
        <w:rPr>
          <w:rFonts w:ascii="宋体" w:hAnsi="宋体" w:cs="Arial"/>
          <w:color w:val="000000"/>
          <w:szCs w:val="21"/>
        </w:rPr>
      </w:pPr>
    </w:p>
    <w:p w:rsidR="00BA5808" w:rsidRPr="00D8488F" w:rsidRDefault="00BA5808" w:rsidP="0063700F">
      <w:pPr>
        <w:widowControl/>
        <w:spacing w:line="360" w:lineRule="auto"/>
        <w:ind w:firstLineChars="200" w:firstLine="420"/>
        <w:rPr>
          <w:rFonts w:ascii="宋体" w:hAnsi="宋体" w:cs="宋体"/>
          <w:color w:val="000000"/>
          <w:kern w:val="0"/>
          <w:szCs w:val="21"/>
        </w:rPr>
      </w:pPr>
    </w:p>
    <w:p w:rsidR="00216D4F" w:rsidRPr="00D8488F" w:rsidRDefault="007F5552" w:rsidP="0063700F">
      <w:pPr>
        <w:widowControl/>
        <w:spacing w:line="360" w:lineRule="auto"/>
        <w:jc w:val="right"/>
        <w:rPr>
          <w:rFonts w:ascii="宋体" w:hAnsi="宋体" w:cs="宋体"/>
          <w:kern w:val="0"/>
          <w:szCs w:val="21"/>
        </w:rPr>
      </w:pPr>
      <w:r w:rsidRPr="00D8488F">
        <w:rPr>
          <w:rFonts w:ascii="宋体" w:hAnsi="宋体" w:cs="宋体" w:hint="eastAsia"/>
          <w:kern w:val="0"/>
          <w:szCs w:val="21"/>
        </w:rPr>
        <w:t>北京国际工程咨询有限公司</w:t>
      </w:r>
    </w:p>
    <w:p w:rsidR="00216D4F" w:rsidRPr="00D8488F" w:rsidRDefault="00C61E4E" w:rsidP="0063700F">
      <w:pPr>
        <w:widowControl/>
        <w:spacing w:line="360" w:lineRule="auto"/>
        <w:ind w:firstLineChars="3000" w:firstLine="6300"/>
        <w:jc w:val="right"/>
        <w:rPr>
          <w:rFonts w:ascii="宋体" w:hAnsi="宋体" w:cs="宋体"/>
          <w:kern w:val="0"/>
          <w:szCs w:val="21"/>
        </w:rPr>
      </w:pPr>
      <w:r w:rsidRPr="00D8488F">
        <w:rPr>
          <w:rFonts w:ascii="宋体" w:hAnsi="宋体" w:cs="宋体"/>
          <w:kern w:val="0"/>
          <w:szCs w:val="21"/>
        </w:rPr>
        <w:t>20</w:t>
      </w:r>
      <w:r w:rsidR="00BA5808">
        <w:rPr>
          <w:rFonts w:ascii="宋体" w:hAnsi="宋体" w:cs="宋体" w:hint="eastAsia"/>
          <w:kern w:val="0"/>
          <w:szCs w:val="21"/>
        </w:rPr>
        <w:t>20</w:t>
      </w:r>
      <w:r w:rsidRPr="00D8488F">
        <w:rPr>
          <w:rFonts w:ascii="宋体" w:hAnsi="宋体" w:cs="宋体"/>
          <w:kern w:val="0"/>
          <w:szCs w:val="21"/>
        </w:rPr>
        <w:t>年</w:t>
      </w:r>
      <w:r w:rsidR="00BA5808">
        <w:rPr>
          <w:rFonts w:ascii="宋体" w:hAnsi="宋体" w:cs="宋体" w:hint="eastAsia"/>
          <w:kern w:val="0"/>
          <w:szCs w:val="21"/>
        </w:rPr>
        <w:t>6</w:t>
      </w:r>
      <w:r w:rsidRPr="00D8488F">
        <w:rPr>
          <w:rFonts w:ascii="宋体" w:hAnsi="宋体" w:cs="宋体"/>
          <w:kern w:val="0"/>
          <w:szCs w:val="21"/>
        </w:rPr>
        <w:t>月</w:t>
      </w:r>
      <w:r w:rsidR="00BA5808">
        <w:rPr>
          <w:rFonts w:ascii="宋体" w:hAnsi="宋体" w:cs="宋体" w:hint="eastAsia"/>
          <w:kern w:val="0"/>
          <w:szCs w:val="21"/>
        </w:rPr>
        <w:t>1</w:t>
      </w:r>
      <w:r w:rsidRPr="00D8488F">
        <w:rPr>
          <w:rFonts w:ascii="宋体" w:hAnsi="宋体" w:cs="宋体"/>
          <w:kern w:val="0"/>
          <w:szCs w:val="21"/>
        </w:rPr>
        <w:t>日</w:t>
      </w:r>
    </w:p>
    <w:sectPr w:rsidR="00216D4F" w:rsidRPr="00D8488F" w:rsidSect="00352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7E" w:rsidRDefault="003F217E" w:rsidP="0077338D">
      <w:r>
        <w:separator/>
      </w:r>
    </w:p>
  </w:endnote>
  <w:endnote w:type="continuationSeparator" w:id="0">
    <w:p w:rsidR="003F217E" w:rsidRDefault="003F217E" w:rsidP="007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7E" w:rsidRDefault="003F217E" w:rsidP="0077338D">
      <w:r>
        <w:separator/>
      </w:r>
    </w:p>
  </w:footnote>
  <w:footnote w:type="continuationSeparator" w:id="0">
    <w:p w:rsidR="003F217E" w:rsidRDefault="003F217E" w:rsidP="00773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3A27"/>
    <w:multiLevelType w:val="multilevel"/>
    <w:tmpl w:val="452B3A27"/>
    <w:lvl w:ilvl="0">
      <w:start w:val="1"/>
      <w:numFmt w:val="japaneseCounting"/>
      <w:lvlText w:val="%1、"/>
      <w:lvlJc w:val="left"/>
      <w:pPr>
        <w:ind w:left="450" w:hanging="45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2608"/>
    <w:rsid w:val="00005274"/>
    <w:rsid w:val="00005968"/>
    <w:rsid w:val="00006C7E"/>
    <w:rsid w:val="00006C9C"/>
    <w:rsid w:val="000120DB"/>
    <w:rsid w:val="000166BC"/>
    <w:rsid w:val="00017BB6"/>
    <w:rsid w:val="00020A5A"/>
    <w:rsid w:val="000245E4"/>
    <w:rsid w:val="000440F0"/>
    <w:rsid w:val="000559C2"/>
    <w:rsid w:val="0008363B"/>
    <w:rsid w:val="000B7712"/>
    <w:rsid w:val="000C2AF6"/>
    <w:rsid w:val="000C3797"/>
    <w:rsid w:val="000D1D48"/>
    <w:rsid w:val="000F44BA"/>
    <w:rsid w:val="00105D55"/>
    <w:rsid w:val="0013580A"/>
    <w:rsid w:val="001362A7"/>
    <w:rsid w:val="001371E1"/>
    <w:rsid w:val="00143BD9"/>
    <w:rsid w:val="00144CCA"/>
    <w:rsid w:val="00144D08"/>
    <w:rsid w:val="0019610C"/>
    <w:rsid w:val="001C4D96"/>
    <w:rsid w:val="001C674C"/>
    <w:rsid w:val="001F5D52"/>
    <w:rsid w:val="00200B16"/>
    <w:rsid w:val="00216D4F"/>
    <w:rsid w:val="00266091"/>
    <w:rsid w:val="0026760B"/>
    <w:rsid w:val="00287A1F"/>
    <w:rsid w:val="00296B6F"/>
    <w:rsid w:val="002B166B"/>
    <w:rsid w:val="002F038E"/>
    <w:rsid w:val="002F36FA"/>
    <w:rsid w:val="00300A58"/>
    <w:rsid w:val="00351747"/>
    <w:rsid w:val="00352360"/>
    <w:rsid w:val="0036489C"/>
    <w:rsid w:val="00365868"/>
    <w:rsid w:val="003739DB"/>
    <w:rsid w:val="00377113"/>
    <w:rsid w:val="003B227F"/>
    <w:rsid w:val="003C08A7"/>
    <w:rsid w:val="003C1681"/>
    <w:rsid w:val="003E5E1D"/>
    <w:rsid w:val="003F217E"/>
    <w:rsid w:val="003F5720"/>
    <w:rsid w:val="003F5E91"/>
    <w:rsid w:val="003F685E"/>
    <w:rsid w:val="00415504"/>
    <w:rsid w:val="00427090"/>
    <w:rsid w:val="0044254E"/>
    <w:rsid w:val="004521F6"/>
    <w:rsid w:val="0046769F"/>
    <w:rsid w:val="004677B6"/>
    <w:rsid w:val="00493A47"/>
    <w:rsid w:val="004A1AED"/>
    <w:rsid w:val="004C3824"/>
    <w:rsid w:val="004C6542"/>
    <w:rsid w:val="004D3D7F"/>
    <w:rsid w:val="004E5134"/>
    <w:rsid w:val="004F5554"/>
    <w:rsid w:val="0050619C"/>
    <w:rsid w:val="005071D7"/>
    <w:rsid w:val="0051032A"/>
    <w:rsid w:val="005126B5"/>
    <w:rsid w:val="00527E82"/>
    <w:rsid w:val="00534220"/>
    <w:rsid w:val="005503EE"/>
    <w:rsid w:val="00572E14"/>
    <w:rsid w:val="00576894"/>
    <w:rsid w:val="00580339"/>
    <w:rsid w:val="005826B7"/>
    <w:rsid w:val="00591B54"/>
    <w:rsid w:val="005A5E5B"/>
    <w:rsid w:val="005B1796"/>
    <w:rsid w:val="005C167F"/>
    <w:rsid w:val="005E3F27"/>
    <w:rsid w:val="005E5519"/>
    <w:rsid w:val="0060270E"/>
    <w:rsid w:val="00606743"/>
    <w:rsid w:val="00607F5A"/>
    <w:rsid w:val="006146FE"/>
    <w:rsid w:val="00636EAA"/>
    <w:rsid w:val="0063700F"/>
    <w:rsid w:val="00652389"/>
    <w:rsid w:val="00656031"/>
    <w:rsid w:val="00657DC0"/>
    <w:rsid w:val="00670A19"/>
    <w:rsid w:val="00671526"/>
    <w:rsid w:val="00672729"/>
    <w:rsid w:val="0068054B"/>
    <w:rsid w:val="00685C5A"/>
    <w:rsid w:val="006879D3"/>
    <w:rsid w:val="0069083C"/>
    <w:rsid w:val="00693ED6"/>
    <w:rsid w:val="00697083"/>
    <w:rsid w:val="006A3326"/>
    <w:rsid w:val="006B07EE"/>
    <w:rsid w:val="006B3DAE"/>
    <w:rsid w:val="006C23A3"/>
    <w:rsid w:val="006D0808"/>
    <w:rsid w:val="006D38DC"/>
    <w:rsid w:val="006E3CA7"/>
    <w:rsid w:val="006E7710"/>
    <w:rsid w:val="00700D2B"/>
    <w:rsid w:val="007059BE"/>
    <w:rsid w:val="00711A23"/>
    <w:rsid w:val="00711DC7"/>
    <w:rsid w:val="00722D9F"/>
    <w:rsid w:val="00736599"/>
    <w:rsid w:val="00755957"/>
    <w:rsid w:val="00760556"/>
    <w:rsid w:val="007715D8"/>
    <w:rsid w:val="0077338D"/>
    <w:rsid w:val="007744D5"/>
    <w:rsid w:val="007902FE"/>
    <w:rsid w:val="00793A82"/>
    <w:rsid w:val="007B0713"/>
    <w:rsid w:val="007B649B"/>
    <w:rsid w:val="007D3BBE"/>
    <w:rsid w:val="007F17A8"/>
    <w:rsid w:val="007F3D6F"/>
    <w:rsid w:val="007F5552"/>
    <w:rsid w:val="007F73F7"/>
    <w:rsid w:val="00802608"/>
    <w:rsid w:val="0080612A"/>
    <w:rsid w:val="00812F12"/>
    <w:rsid w:val="008241F8"/>
    <w:rsid w:val="00827FEA"/>
    <w:rsid w:val="008371BB"/>
    <w:rsid w:val="008376BE"/>
    <w:rsid w:val="008A10A6"/>
    <w:rsid w:val="008D78C9"/>
    <w:rsid w:val="008E5628"/>
    <w:rsid w:val="008F1674"/>
    <w:rsid w:val="008F4401"/>
    <w:rsid w:val="009034EC"/>
    <w:rsid w:val="009260F1"/>
    <w:rsid w:val="00927E2B"/>
    <w:rsid w:val="00940823"/>
    <w:rsid w:val="00945ADF"/>
    <w:rsid w:val="00951B6B"/>
    <w:rsid w:val="00955E72"/>
    <w:rsid w:val="00964E68"/>
    <w:rsid w:val="00976C6A"/>
    <w:rsid w:val="00983C0C"/>
    <w:rsid w:val="009A542D"/>
    <w:rsid w:val="009A6CBB"/>
    <w:rsid w:val="009C13C2"/>
    <w:rsid w:val="009C654E"/>
    <w:rsid w:val="009D3ED8"/>
    <w:rsid w:val="009E4A12"/>
    <w:rsid w:val="009F2AEB"/>
    <w:rsid w:val="009F5661"/>
    <w:rsid w:val="00A05B8E"/>
    <w:rsid w:val="00A32181"/>
    <w:rsid w:val="00A43076"/>
    <w:rsid w:val="00A660A4"/>
    <w:rsid w:val="00A80073"/>
    <w:rsid w:val="00A975DC"/>
    <w:rsid w:val="00AA10F0"/>
    <w:rsid w:val="00AA199D"/>
    <w:rsid w:val="00AB4C54"/>
    <w:rsid w:val="00AC317F"/>
    <w:rsid w:val="00AD6DF3"/>
    <w:rsid w:val="00AF0F3C"/>
    <w:rsid w:val="00AF1B87"/>
    <w:rsid w:val="00B02CEF"/>
    <w:rsid w:val="00B17454"/>
    <w:rsid w:val="00B346EE"/>
    <w:rsid w:val="00B73F50"/>
    <w:rsid w:val="00B8073C"/>
    <w:rsid w:val="00B90D54"/>
    <w:rsid w:val="00B93998"/>
    <w:rsid w:val="00BA2D8C"/>
    <w:rsid w:val="00BA5808"/>
    <w:rsid w:val="00BB7302"/>
    <w:rsid w:val="00BD1844"/>
    <w:rsid w:val="00BF74F0"/>
    <w:rsid w:val="00C13ADE"/>
    <w:rsid w:val="00C20A23"/>
    <w:rsid w:val="00C554BB"/>
    <w:rsid w:val="00C61E4E"/>
    <w:rsid w:val="00C7530E"/>
    <w:rsid w:val="00CB5D3E"/>
    <w:rsid w:val="00CC0F9E"/>
    <w:rsid w:val="00CD7C4E"/>
    <w:rsid w:val="00CE0424"/>
    <w:rsid w:val="00CE145E"/>
    <w:rsid w:val="00D3201F"/>
    <w:rsid w:val="00D40183"/>
    <w:rsid w:val="00D41F4C"/>
    <w:rsid w:val="00D57D5D"/>
    <w:rsid w:val="00D62D59"/>
    <w:rsid w:val="00D67A59"/>
    <w:rsid w:val="00D7564E"/>
    <w:rsid w:val="00D80B3B"/>
    <w:rsid w:val="00D8488F"/>
    <w:rsid w:val="00D90FE3"/>
    <w:rsid w:val="00D91DE3"/>
    <w:rsid w:val="00D92D31"/>
    <w:rsid w:val="00D9603E"/>
    <w:rsid w:val="00DA23B5"/>
    <w:rsid w:val="00DC300A"/>
    <w:rsid w:val="00DF457D"/>
    <w:rsid w:val="00DF4EE7"/>
    <w:rsid w:val="00E07277"/>
    <w:rsid w:val="00E15234"/>
    <w:rsid w:val="00E25B6A"/>
    <w:rsid w:val="00E27C4B"/>
    <w:rsid w:val="00E433BD"/>
    <w:rsid w:val="00E5348B"/>
    <w:rsid w:val="00E57A2B"/>
    <w:rsid w:val="00E65FDA"/>
    <w:rsid w:val="00E71287"/>
    <w:rsid w:val="00E861F0"/>
    <w:rsid w:val="00EA6AF3"/>
    <w:rsid w:val="00EC22DA"/>
    <w:rsid w:val="00EC7AB0"/>
    <w:rsid w:val="00ED1B94"/>
    <w:rsid w:val="00ED7DA7"/>
    <w:rsid w:val="00EE42BF"/>
    <w:rsid w:val="00F079EA"/>
    <w:rsid w:val="00F10F30"/>
    <w:rsid w:val="00F35034"/>
    <w:rsid w:val="00F35553"/>
    <w:rsid w:val="00F5101D"/>
    <w:rsid w:val="00F51347"/>
    <w:rsid w:val="00F56885"/>
    <w:rsid w:val="00F60994"/>
    <w:rsid w:val="00F7528A"/>
    <w:rsid w:val="00F844E7"/>
    <w:rsid w:val="00F85B90"/>
    <w:rsid w:val="00F86E42"/>
    <w:rsid w:val="00F95341"/>
    <w:rsid w:val="00FA6F19"/>
    <w:rsid w:val="00FC2F4E"/>
    <w:rsid w:val="00FD5AEB"/>
    <w:rsid w:val="00FE7A21"/>
    <w:rsid w:val="00FF2B23"/>
    <w:rsid w:val="51E44046"/>
    <w:rsid w:val="6A5877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60"/>
    <w:pPr>
      <w:widowControl w:val="0"/>
      <w:jc w:val="both"/>
    </w:pPr>
    <w:rPr>
      <w:kern w:val="2"/>
      <w:sz w:val="21"/>
      <w:szCs w:val="22"/>
    </w:rPr>
  </w:style>
  <w:style w:type="paragraph" w:styleId="3">
    <w:name w:val="heading 3"/>
    <w:basedOn w:val="a"/>
    <w:link w:val="3Char"/>
    <w:qFormat/>
    <w:rsid w:val="00A660A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52360"/>
    <w:pPr>
      <w:tabs>
        <w:tab w:val="center" w:pos="4153"/>
        <w:tab w:val="right" w:pos="8306"/>
      </w:tabs>
      <w:snapToGrid w:val="0"/>
      <w:jc w:val="left"/>
    </w:pPr>
    <w:rPr>
      <w:sz w:val="18"/>
      <w:szCs w:val="18"/>
    </w:rPr>
  </w:style>
  <w:style w:type="paragraph" w:styleId="a4">
    <w:name w:val="header"/>
    <w:basedOn w:val="a"/>
    <w:link w:val="Char0"/>
    <w:uiPriority w:val="99"/>
    <w:unhideWhenUsed/>
    <w:rsid w:val="0035236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35236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352360"/>
    <w:rPr>
      <w:b/>
      <w:bCs/>
    </w:rPr>
  </w:style>
  <w:style w:type="character" w:customStyle="1" w:styleId="Char1">
    <w:name w:val="无间隔 Char"/>
    <w:link w:val="1"/>
    <w:rsid w:val="00352360"/>
    <w:rPr>
      <w:sz w:val="22"/>
      <w:lang w:val="en-US" w:eastAsia="zh-CN" w:bidi="ar-SA"/>
    </w:rPr>
  </w:style>
  <w:style w:type="paragraph" w:customStyle="1" w:styleId="1">
    <w:name w:val="无间隔1"/>
    <w:link w:val="Char1"/>
    <w:qFormat/>
    <w:rsid w:val="00352360"/>
    <w:rPr>
      <w:sz w:val="22"/>
    </w:rPr>
  </w:style>
  <w:style w:type="character" w:customStyle="1" w:styleId="Char0">
    <w:name w:val="页眉 Char"/>
    <w:basedOn w:val="a0"/>
    <w:link w:val="a4"/>
    <w:uiPriority w:val="99"/>
    <w:semiHidden/>
    <w:rsid w:val="00352360"/>
    <w:rPr>
      <w:kern w:val="2"/>
      <w:sz w:val="18"/>
      <w:szCs w:val="18"/>
    </w:rPr>
  </w:style>
  <w:style w:type="character" w:customStyle="1" w:styleId="Char">
    <w:name w:val="页脚 Char"/>
    <w:basedOn w:val="a0"/>
    <w:link w:val="a3"/>
    <w:uiPriority w:val="99"/>
    <w:semiHidden/>
    <w:rsid w:val="00352360"/>
    <w:rPr>
      <w:kern w:val="2"/>
      <w:sz w:val="18"/>
      <w:szCs w:val="18"/>
    </w:rPr>
  </w:style>
  <w:style w:type="paragraph" w:customStyle="1" w:styleId="10">
    <w:name w:val="列出段落1"/>
    <w:basedOn w:val="a"/>
    <w:uiPriority w:val="34"/>
    <w:qFormat/>
    <w:rsid w:val="00352360"/>
    <w:pPr>
      <w:ind w:firstLineChars="200" w:firstLine="420"/>
    </w:pPr>
  </w:style>
  <w:style w:type="character" w:customStyle="1" w:styleId="3Char">
    <w:name w:val="标题 3 Char"/>
    <w:basedOn w:val="a0"/>
    <w:link w:val="3"/>
    <w:rsid w:val="00A660A4"/>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9752">
      <w:bodyDiv w:val="1"/>
      <w:marLeft w:val="0"/>
      <w:marRight w:val="0"/>
      <w:marTop w:val="0"/>
      <w:marBottom w:val="0"/>
      <w:divBdr>
        <w:top w:val="none" w:sz="0" w:space="0" w:color="auto"/>
        <w:left w:val="none" w:sz="0" w:space="0" w:color="auto"/>
        <w:bottom w:val="none" w:sz="0" w:space="0" w:color="auto"/>
        <w:right w:val="none" w:sz="0" w:space="0" w:color="auto"/>
      </w:divBdr>
    </w:div>
    <w:div w:id="433593208">
      <w:bodyDiv w:val="1"/>
      <w:marLeft w:val="0"/>
      <w:marRight w:val="0"/>
      <w:marTop w:val="0"/>
      <w:marBottom w:val="0"/>
      <w:divBdr>
        <w:top w:val="none" w:sz="0" w:space="0" w:color="auto"/>
        <w:left w:val="none" w:sz="0" w:space="0" w:color="auto"/>
        <w:bottom w:val="none" w:sz="0" w:space="0" w:color="auto"/>
        <w:right w:val="none" w:sz="0" w:space="0" w:color="auto"/>
      </w:divBdr>
    </w:div>
    <w:div w:id="486629694">
      <w:bodyDiv w:val="1"/>
      <w:marLeft w:val="0"/>
      <w:marRight w:val="0"/>
      <w:marTop w:val="0"/>
      <w:marBottom w:val="0"/>
      <w:divBdr>
        <w:top w:val="none" w:sz="0" w:space="0" w:color="auto"/>
        <w:left w:val="none" w:sz="0" w:space="0" w:color="auto"/>
        <w:bottom w:val="none" w:sz="0" w:space="0" w:color="auto"/>
        <w:right w:val="none" w:sz="0" w:space="0" w:color="auto"/>
      </w:divBdr>
    </w:div>
    <w:div w:id="841706391">
      <w:bodyDiv w:val="1"/>
      <w:marLeft w:val="0"/>
      <w:marRight w:val="0"/>
      <w:marTop w:val="0"/>
      <w:marBottom w:val="0"/>
      <w:divBdr>
        <w:top w:val="none" w:sz="0" w:space="0" w:color="auto"/>
        <w:left w:val="none" w:sz="0" w:space="0" w:color="auto"/>
        <w:bottom w:val="none" w:sz="0" w:space="0" w:color="auto"/>
        <w:right w:val="none" w:sz="0" w:space="0" w:color="auto"/>
      </w:divBdr>
    </w:div>
    <w:div w:id="874392102">
      <w:bodyDiv w:val="1"/>
      <w:marLeft w:val="0"/>
      <w:marRight w:val="0"/>
      <w:marTop w:val="0"/>
      <w:marBottom w:val="0"/>
      <w:divBdr>
        <w:top w:val="none" w:sz="0" w:space="0" w:color="auto"/>
        <w:left w:val="none" w:sz="0" w:space="0" w:color="auto"/>
        <w:bottom w:val="none" w:sz="0" w:space="0" w:color="auto"/>
        <w:right w:val="none" w:sz="0" w:space="0" w:color="auto"/>
      </w:divBdr>
    </w:div>
    <w:div w:id="1240140012">
      <w:bodyDiv w:val="1"/>
      <w:marLeft w:val="0"/>
      <w:marRight w:val="0"/>
      <w:marTop w:val="0"/>
      <w:marBottom w:val="0"/>
      <w:divBdr>
        <w:top w:val="none" w:sz="0" w:space="0" w:color="auto"/>
        <w:left w:val="none" w:sz="0" w:space="0" w:color="auto"/>
        <w:bottom w:val="none" w:sz="0" w:space="0" w:color="auto"/>
        <w:right w:val="none" w:sz="0" w:space="0" w:color="auto"/>
      </w:divBdr>
    </w:div>
    <w:div w:id="1318652093">
      <w:bodyDiv w:val="1"/>
      <w:marLeft w:val="0"/>
      <w:marRight w:val="0"/>
      <w:marTop w:val="0"/>
      <w:marBottom w:val="0"/>
      <w:divBdr>
        <w:top w:val="none" w:sz="0" w:space="0" w:color="auto"/>
        <w:left w:val="none" w:sz="0" w:space="0" w:color="auto"/>
        <w:bottom w:val="none" w:sz="0" w:space="0" w:color="auto"/>
        <w:right w:val="none" w:sz="0" w:space="0" w:color="auto"/>
      </w:divBdr>
    </w:div>
    <w:div w:id="156108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5</Pages>
  <Words>572</Words>
  <Characters>3263</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Lei</dc:creator>
  <cp:lastModifiedBy>BHY</cp:lastModifiedBy>
  <cp:revision>20</cp:revision>
  <cp:lastPrinted>2016-04-21T03:48:00Z</cp:lastPrinted>
  <dcterms:created xsi:type="dcterms:W3CDTF">2018-06-14T04:59:00Z</dcterms:created>
  <dcterms:modified xsi:type="dcterms:W3CDTF">2020-06-01T08:45:00Z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