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C29E4" w14:textId="77777777" w:rsidR="00EE1BE3" w:rsidRDefault="00EE1BE3" w:rsidP="00EE1BE3">
      <w:pPr>
        <w:jc w:val="center"/>
        <w:rPr>
          <w:rFonts w:ascii="黑体" w:eastAsia="黑体" w:hAnsi="宋体" w:cs="宋体"/>
          <w:kern w:val="0"/>
          <w:sz w:val="36"/>
          <w:szCs w:val="36"/>
        </w:rPr>
      </w:pPr>
      <w:r>
        <w:rPr>
          <w:rFonts w:ascii="黑体" w:eastAsia="黑体" w:hAnsi="宋体" w:cs="宋体" w:hint="eastAsia"/>
          <w:kern w:val="0"/>
          <w:sz w:val="36"/>
          <w:szCs w:val="36"/>
        </w:rPr>
        <w:t>采购需求</w:t>
      </w:r>
    </w:p>
    <w:p w14:paraId="0D9FDF2E" w14:textId="77777777" w:rsidR="00EE1BE3" w:rsidRDefault="00EE1BE3" w:rsidP="00EE1BE3">
      <w:pPr>
        <w:pStyle w:val="af2"/>
        <w:spacing w:beforeLines="100" w:before="312" w:beforeAutospacing="0" w:after="0" w:afterAutospacing="0" w:line="360" w:lineRule="auto"/>
        <w:jc w:val="center"/>
        <w:rPr>
          <w:rFonts w:ascii="仿宋_GB2312" w:eastAsia="仿宋_GB2312" w:hint="eastAsia"/>
          <w:b/>
          <w:szCs w:val="20"/>
        </w:rPr>
      </w:pPr>
      <w:r>
        <w:rPr>
          <w:rFonts w:ascii="仿宋_GB2312" w:eastAsia="仿宋_GB2312" w:hint="eastAsia"/>
          <w:b/>
          <w:szCs w:val="20"/>
        </w:rPr>
        <w:t>第一部分  采购内容</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420"/>
        <w:gridCol w:w="1080"/>
        <w:gridCol w:w="3977"/>
      </w:tblGrid>
      <w:tr w:rsidR="00EE1BE3" w14:paraId="48C9B452" w14:textId="77777777" w:rsidTr="00EE1BE3">
        <w:trPr>
          <w:trHeight w:val="448"/>
        </w:trPr>
        <w:tc>
          <w:tcPr>
            <w:tcW w:w="848" w:type="dxa"/>
            <w:tcBorders>
              <w:top w:val="single" w:sz="4" w:space="0" w:color="auto"/>
              <w:left w:val="single" w:sz="4" w:space="0" w:color="auto"/>
              <w:bottom w:val="single" w:sz="4" w:space="0" w:color="auto"/>
              <w:right w:val="single" w:sz="4" w:space="0" w:color="auto"/>
            </w:tcBorders>
            <w:vAlign w:val="center"/>
            <w:hideMark/>
          </w:tcPr>
          <w:p w14:paraId="4941A8E6" w14:textId="77777777" w:rsidR="00EE1BE3" w:rsidRDefault="00EE1BE3">
            <w:pPr>
              <w:jc w:val="center"/>
              <w:rPr>
                <w:rFonts w:ascii="仿宋_GB2312" w:eastAsia="仿宋_GB2312" w:hint="eastAsia"/>
                <w:b/>
                <w:sz w:val="24"/>
              </w:rPr>
            </w:pPr>
            <w:r>
              <w:rPr>
                <w:rFonts w:ascii="仿宋_GB2312" w:eastAsia="仿宋_GB2312" w:hint="eastAsia"/>
                <w:b/>
                <w:sz w:val="24"/>
              </w:rPr>
              <w:t>序号</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6F95A71" w14:textId="77777777" w:rsidR="00EE1BE3" w:rsidRDefault="00EE1BE3">
            <w:pPr>
              <w:jc w:val="center"/>
              <w:rPr>
                <w:rFonts w:ascii="仿宋_GB2312" w:eastAsia="仿宋_GB2312" w:hint="eastAsia"/>
                <w:b/>
                <w:sz w:val="24"/>
              </w:rPr>
            </w:pPr>
            <w:r>
              <w:rPr>
                <w:rFonts w:ascii="仿宋_GB2312" w:eastAsia="仿宋_GB2312" w:hint="eastAsia"/>
                <w:b/>
                <w:sz w:val="24"/>
              </w:rPr>
              <w:t>内容</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0F878D" w14:textId="77777777" w:rsidR="00EE1BE3" w:rsidRDefault="00EE1BE3">
            <w:pPr>
              <w:jc w:val="center"/>
              <w:rPr>
                <w:rFonts w:ascii="仿宋_GB2312" w:eastAsia="仿宋_GB2312" w:hint="eastAsia"/>
                <w:b/>
                <w:sz w:val="24"/>
              </w:rPr>
            </w:pPr>
            <w:r>
              <w:rPr>
                <w:rFonts w:ascii="仿宋_GB2312" w:eastAsia="仿宋_GB2312" w:hint="eastAsia"/>
                <w:b/>
                <w:sz w:val="24"/>
              </w:rPr>
              <w:t>采购</w:t>
            </w:r>
          </w:p>
          <w:p w14:paraId="09D018A6" w14:textId="77777777" w:rsidR="00EE1BE3" w:rsidRDefault="00EE1BE3">
            <w:pPr>
              <w:jc w:val="center"/>
              <w:rPr>
                <w:rFonts w:ascii="仿宋_GB2312" w:eastAsia="仿宋_GB2312" w:hint="eastAsia"/>
                <w:b/>
                <w:sz w:val="24"/>
              </w:rPr>
            </w:pPr>
            <w:r>
              <w:rPr>
                <w:rFonts w:ascii="仿宋_GB2312" w:eastAsia="仿宋_GB2312" w:hint="eastAsia"/>
                <w:b/>
                <w:sz w:val="24"/>
              </w:rPr>
              <w:t>数量</w:t>
            </w:r>
          </w:p>
        </w:tc>
        <w:tc>
          <w:tcPr>
            <w:tcW w:w="3977" w:type="dxa"/>
            <w:tcBorders>
              <w:top w:val="single" w:sz="4" w:space="0" w:color="auto"/>
              <w:left w:val="single" w:sz="4" w:space="0" w:color="auto"/>
              <w:bottom w:val="single" w:sz="4" w:space="0" w:color="auto"/>
              <w:right w:val="single" w:sz="4" w:space="0" w:color="auto"/>
            </w:tcBorders>
            <w:vAlign w:val="center"/>
            <w:hideMark/>
          </w:tcPr>
          <w:p w14:paraId="0F4E456A" w14:textId="77777777" w:rsidR="00EE1BE3" w:rsidRDefault="00EE1BE3">
            <w:pPr>
              <w:jc w:val="center"/>
              <w:rPr>
                <w:rFonts w:ascii="仿宋_GB2312" w:eastAsia="仿宋_GB2312" w:hint="eastAsia"/>
                <w:b/>
                <w:sz w:val="24"/>
              </w:rPr>
            </w:pPr>
            <w:r>
              <w:rPr>
                <w:rFonts w:ascii="仿宋_GB2312" w:eastAsia="仿宋_GB2312" w:hint="eastAsia"/>
                <w:b/>
                <w:sz w:val="24"/>
              </w:rPr>
              <w:t>资质要求</w:t>
            </w:r>
          </w:p>
        </w:tc>
      </w:tr>
      <w:tr w:rsidR="00EE1BE3" w14:paraId="1E89B7C3" w14:textId="77777777" w:rsidTr="00EE1BE3">
        <w:trPr>
          <w:trHeight w:val="1633"/>
        </w:trPr>
        <w:tc>
          <w:tcPr>
            <w:tcW w:w="848" w:type="dxa"/>
            <w:tcBorders>
              <w:top w:val="single" w:sz="4" w:space="0" w:color="auto"/>
              <w:left w:val="single" w:sz="4" w:space="0" w:color="auto"/>
              <w:bottom w:val="single" w:sz="4" w:space="0" w:color="auto"/>
              <w:right w:val="single" w:sz="4" w:space="0" w:color="auto"/>
            </w:tcBorders>
            <w:vAlign w:val="center"/>
            <w:hideMark/>
          </w:tcPr>
          <w:p w14:paraId="7D178C32" w14:textId="77777777" w:rsidR="00EE1BE3" w:rsidRDefault="00EE1BE3">
            <w:pPr>
              <w:jc w:val="center"/>
              <w:rPr>
                <w:rFonts w:ascii="仿宋_GB2312" w:eastAsia="仿宋_GB2312" w:hint="eastAsia"/>
                <w:sz w:val="24"/>
              </w:rPr>
            </w:pPr>
            <w:r>
              <w:rPr>
                <w:rFonts w:ascii="仿宋_GB2312" w:eastAsia="仿宋_GB2312" w:hint="eastAsia"/>
                <w:sz w:val="24"/>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B6A5546" w14:textId="77777777" w:rsidR="00EE1BE3" w:rsidRDefault="00EE1BE3">
            <w:pPr>
              <w:rPr>
                <w:rFonts w:ascii="仿宋_GB2312" w:eastAsia="仿宋_GB2312" w:hAnsi="宋体" w:hint="eastAsia"/>
                <w:sz w:val="24"/>
              </w:rPr>
            </w:pPr>
            <w:r>
              <w:rPr>
                <w:rFonts w:ascii="仿宋_GB2312" w:eastAsia="仿宋_GB2312" w:hint="eastAsia"/>
                <w:sz w:val="24"/>
              </w:rPr>
              <w:t>⑴企业年度决算审计</w:t>
            </w:r>
          </w:p>
          <w:p w14:paraId="095622B1" w14:textId="77777777" w:rsidR="00EE1BE3" w:rsidRDefault="00EE1BE3">
            <w:pPr>
              <w:rPr>
                <w:rFonts w:ascii="仿宋_GB2312" w:eastAsia="仿宋_GB2312" w:hint="eastAsia"/>
                <w:sz w:val="24"/>
              </w:rPr>
            </w:pPr>
            <w:r>
              <w:rPr>
                <w:rFonts w:ascii="仿宋_GB2312" w:eastAsia="仿宋_GB2312" w:hint="eastAsia"/>
                <w:sz w:val="24"/>
              </w:rPr>
              <w:t>⑵国有资本经营预算支出项目绩效评价审计</w:t>
            </w:r>
          </w:p>
          <w:p w14:paraId="487DA5FC" w14:textId="77777777" w:rsidR="00EE1BE3" w:rsidRDefault="00EE1BE3">
            <w:pPr>
              <w:rPr>
                <w:rFonts w:ascii="仿宋_GB2312" w:eastAsia="仿宋_GB2312" w:hint="eastAsia"/>
                <w:color w:val="FF0000"/>
                <w:sz w:val="24"/>
              </w:rPr>
            </w:pPr>
            <w:r>
              <w:rPr>
                <w:rFonts w:ascii="仿宋_GB2312" w:eastAsia="仿宋_GB2312" w:hint="eastAsia"/>
                <w:sz w:val="24"/>
              </w:rPr>
              <w:t>⑶其他专项审计及咨询服务</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558B8B" w14:textId="77777777" w:rsidR="00EE1BE3" w:rsidRDefault="00EE1BE3">
            <w:pPr>
              <w:jc w:val="center"/>
              <w:rPr>
                <w:rFonts w:ascii="仿宋_GB2312" w:eastAsia="仿宋_GB2312" w:hint="eastAsia"/>
                <w:sz w:val="24"/>
              </w:rPr>
            </w:pPr>
            <w:r>
              <w:rPr>
                <w:rFonts w:ascii="仿宋_GB2312" w:eastAsia="仿宋_GB2312" w:hint="eastAsia"/>
                <w:sz w:val="24"/>
              </w:rPr>
              <w:t>≤5家</w:t>
            </w:r>
          </w:p>
        </w:tc>
        <w:tc>
          <w:tcPr>
            <w:tcW w:w="3977" w:type="dxa"/>
            <w:tcBorders>
              <w:top w:val="single" w:sz="4" w:space="0" w:color="auto"/>
              <w:left w:val="single" w:sz="4" w:space="0" w:color="auto"/>
              <w:bottom w:val="single" w:sz="4" w:space="0" w:color="auto"/>
              <w:right w:val="single" w:sz="4" w:space="0" w:color="auto"/>
            </w:tcBorders>
            <w:vAlign w:val="center"/>
            <w:hideMark/>
          </w:tcPr>
          <w:p w14:paraId="47D7028D" w14:textId="77777777" w:rsidR="00EE1BE3" w:rsidRDefault="00EE1BE3">
            <w:pPr>
              <w:rPr>
                <w:rFonts w:ascii="仿宋_GB2312" w:eastAsia="仿宋_GB2312" w:hint="eastAsia"/>
                <w:sz w:val="24"/>
              </w:rPr>
            </w:pPr>
            <w:r>
              <w:rPr>
                <w:rFonts w:ascii="仿宋_GB2312" w:eastAsia="仿宋_GB2312" w:hint="eastAsia"/>
                <w:sz w:val="24"/>
              </w:rPr>
              <w:t>会计师事务所执业资格</w:t>
            </w:r>
          </w:p>
        </w:tc>
      </w:tr>
    </w:tbl>
    <w:p w14:paraId="245B73D5" w14:textId="77777777" w:rsidR="00EE1BE3" w:rsidRDefault="00EE1BE3" w:rsidP="00EE1BE3">
      <w:pPr>
        <w:spacing w:beforeLines="100" w:before="312" w:afterLines="50" w:after="156"/>
        <w:jc w:val="center"/>
        <w:rPr>
          <w:rFonts w:ascii="仿宋_GB2312" w:eastAsia="仿宋_GB2312" w:hAnsi="宋体" w:hint="eastAsia"/>
          <w:b/>
          <w:color w:val="FF0000"/>
          <w:sz w:val="24"/>
        </w:rPr>
      </w:pPr>
      <w:r>
        <w:rPr>
          <w:rFonts w:ascii="仿宋_GB2312" w:eastAsia="仿宋_GB2312" w:hAnsi="宋体" w:hint="eastAsia"/>
          <w:b/>
          <w:sz w:val="24"/>
        </w:rPr>
        <w:t>第二部分   服务需求与资质要求</w:t>
      </w:r>
    </w:p>
    <w:p w14:paraId="63776A80" w14:textId="77777777" w:rsidR="00EE1BE3" w:rsidRDefault="00EE1BE3" w:rsidP="00EE1BE3">
      <w:pPr>
        <w:spacing w:line="360" w:lineRule="auto"/>
        <w:rPr>
          <w:rFonts w:ascii="仿宋_GB2312" w:eastAsia="仿宋_GB2312" w:hint="eastAsia"/>
          <w:b/>
          <w:sz w:val="24"/>
        </w:rPr>
      </w:pPr>
      <w:r>
        <w:rPr>
          <w:rFonts w:ascii="仿宋_GB2312" w:eastAsia="仿宋_GB2312" w:hint="eastAsia"/>
          <w:b/>
          <w:sz w:val="24"/>
        </w:rPr>
        <w:t>一、服务内容</w:t>
      </w:r>
    </w:p>
    <w:p w14:paraId="773D8C36"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提供对国资委监管企业的年度决算审计、国有资本经营预算支出项目绩效评价审计及其他审计，并提出相关管理的建议。</w:t>
      </w:r>
    </w:p>
    <w:p w14:paraId="0F38DA0C" w14:textId="77777777" w:rsidR="00EE1BE3" w:rsidRDefault="00EE1BE3" w:rsidP="00EE1BE3">
      <w:pPr>
        <w:spacing w:line="360" w:lineRule="auto"/>
        <w:rPr>
          <w:rFonts w:ascii="仿宋_GB2312" w:eastAsia="仿宋_GB2312" w:hint="eastAsia"/>
          <w:b/>
          <w:sz w:val="24"/>
        </w:rPr>
      </w:pPr>
      <w:r>
        <w:rPr>
          <w:rFonts w:ascii="仿宋_GB2312" w:eastAsia="仿宋_GB2312" w:hint="eastAsia"/>
          <w:b/>
          <w:sz w:val="24"/>
        </w:rPr>
        <w:t>二、资格要求</w:t>
      </w:r>
    </w:p>
    <w:p w14:paraId="1311BD8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1、审计要求：</w:t>
      </w:r>
    </w:p>
    <w:p w14:paraId="2AA09C3E"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⑴具有财政部或各省、自治区、直辖市主管部门颁发的会计师事务所资质证书</w:t>
      </w:r>
      <w:r>
        <w:rPr>
          <w:rFonts w:ascii="仿宋_GB2312" w:eastAsia="仿宋_GB2312" w:hint="eastAsia"/>
          <w:b/>
          <w:sz w:val="24"/>
        </w:rPr>
        <w:t>（未提供视为未对招标文件做出实质性响应）</w:t>
      </w:r>
      <w:r>
        <w:rPr>
          <w:rFonts w:ascii="仿宋_GB2312" w:eastAsia="仿宋_GB2312" w:hint="eastAsia"/>
          <w:sz w:val="24"/>
        </w:rPr>
        <w:t>；</w:t>
      </w:r>
    </w:p>
    <w:p w14:paraId="6E96B2D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⑵必须拥有5名以上执业注册会计师。</w:t>
      </w:r>
    </w:p>
    <w:p w14:paraId="2657C46A"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2、除满足上述要求外，投标供应商还须满足以下要求：</w:t>
      </w:r>
    </w:p>
    <w:p w14:paraId="1016D5FA"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⑴依法成立，具有独立承担民事能力；</w:t>
      </w:r>
    </w:p>
    <w:p w14:paraId="571B858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⑵具有固定的办公场所、健全的组织机构、完善的技术经济档案管理制度和严格的质量保障体系；</w:t>
      </w:r>
    </w:p>
    <w:p w14:paraId="55DE5E3D"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⑶中介机构及人员连续3年职业无不良记录，机构内部职业质量控制及管理制度健全（以行政机关出具为准）；</w:t>
      </w:r>
    </w:p>
    <w:p w14:paraId="4ED22DF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⑷有良好的社会信誉。</w:t>
      </w:r>
    </w:p>
    <w:p w14:paraId="703A3478"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3、以前年度存在以下问题的机构不能参加此次投标：</w:t>
      </w:r>
    </w:p>
    <w:p w14:paraId="03FBD456"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①未参加资质年检的或资质年检不合格的；</w:t>
      </w:r>
    </w:p>
    <w:p w14:paraId="6F0D9AB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②咨询成果经复查后发生严重失误（超出±5%以上）的；</w:t>
      </w:r>
    </w:p>
    <w:p w14:paraId="77F55683"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③以前年度在审核过程中有弄虚作假、串通作弊等现象的；</w:t>
      </w:r>
    </w:p>
    <w:p w14:paraId="1A04DF7F"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④超资质承揽业务的；</w:t>
      </w:r>
    </w:p>
    <w:p w14:paraId="47FEC103"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⑤伪造、涂改、出租、转让、出卖中介机构资质证书的；</w:t>
      </w:r>
    </w:p>
    <w:p w14:paraId="133F5A92"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⑥以前年度未按委托方委托内容开展工作，审计工作不规范，结论意见不准确的；</w:t>
      </w:r>
    </w:p>
    <w:p w14:paraId="00825BA6"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⑦存在未披露应当披露的重大财务事项等重大错误的；</w:t>
      </w:r>
    </w:p>
    <w:p w14:paraId="2402A328"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⑧在委托过程中给委托方工作带来不利影响的；</w:t>
      </w:r>
    </w:p>
    <w:p w14:paraId="143A03B0"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lastRenderedPageBreak/>
        <w:t>⑨其它违反国家及地方有关规定的行为（以行政机关处罚决定及其他行政法律文书为依据）。</w:t>
      </w:r>
    </w:p>
    <w:p w14:paraId="10AC20DD" w14:textId="77777777" w:rsidR="00EE1BE3" w:rsidRDefault="00EE1BE3" w:rsidP="00EE1BE3">
      <w:pPr>
        <w:spacing w:line="360" w:lineRule="auto"/>
        <w:rPr>
          <w:rFonts w:ascii="仿宋_GB2312" w:eastAsia="仿宋_GB2312" w:hint="eastAsia"/>
          <w:b/>
          <w:sz w:val="24"/>
        </w:rPr>
      </w:pPr>
      <w:r>
        <w:rPr>
          <w:rFonts w:ascii="仿宋_GB2312" w:eastAsia="仿宋_GB2312" w:hint="eastAsia"/>
          <w:b/>
          <w:sz w:val="24"/>
        </w:rPr>
        <w:t>三、招标数量</w:t>
      </w:r>
    </w:p>
    <w:p w14:paraId="367576AB"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1、本项目招标数量≤5家，按实际预中标供应商数量确定中标供应商。应具备会计师事务所执业资格；</w:t>
      </w:r>
    </w:p>
    <w:p w14:paraId="53565F0A" w14:textId="77777777" w:rsidR="00EE1BE3" w:rsidRDefault="00EE1BE3" w:rsidP="00EE1BE3">
      <w:pPr>
        <w:spacing w:line="360" w:lineRule="auto"/>
        <w:ind w:firstLineChars="200" w:firstLine="482"/>
        <w:rPr>
          <w:rFonts w:ascii="仿宋_GB2312" w:eastAsia="仿宋_GB2312" w:hint="eastAsia"/>
          <w:b/>
          <w:sz w:val="24"/>
        </w:rPr>
      </w:pPr>
      <w:r>
        <w:rPr>
          <w:rFonts w:ascii="仿宋_GB2312" w:eastAsia="仿宋_GB2312" w:hint="eastAsia"/>
          <w:b/>
          <w:sz w:val="24"/>
        </w:rPr>
        <w:t>2、本项目不接受联合体投标。</w:t>
      </w:r>
    </w:p>
    <w:p w14:paraId="3388EDC8" w14:textId="77777777" w:rsidR="00EE1BE3" w:rsidRDefault="00EE1BE3" w:rsidP="00EE1BE3">
      <w:pPr>
        <w:spacing w:line="360" w:lineRule="auto"/>
        <w:rPr>
          <w:rFonts w:ascii="仿宋_GB2312" w:eastAsia="仿宋_GB2312" w:hint="eastAsia"/>
          <w:b/>
          <w:sz w:val="24"/>
        </w:rPr>
      </w:pPr>
      <w:r>
        <w:rPr>
          <w:rFonts w:ascii="仿宋_GB2312" w:eastAsia="仿宋_GB2312" w:hint="eastAsia"/>
          <w:b/>
          <w:sz w:val="24"/>
        </w:rPr>
        <w:t>四、付费标准(注：投标人所报价格如高于以下付费标准，取消其投标资格)</w:t>
      </w:r>
    </w:p>
    <w:p w14:paraId="2716E1C2" w14:textId="77777777" w:rsidR="00EE1BE3" w:rsidRDefault="00EE1BE3" w:rsidP="00EE1BE3">
      <w:pPr>
        <w:spacing w:line="360" w:lineRule="auto"/>
        <w:rPr>
          <w:rFonts w:ascii="仿宋_GB2312" w:eastAsia="仿宋_GB2312" w:hint="eastAsia"/>
          <w:sz w:val="24"/>
        </w:rPr>
      </w:pPr>
      <w:r>
        <w:rPr>
          <w:rFonts w:ascii="仿宋_GB2312" w:eastAsia="仿宋_GB2312" w:hint="eastAsia"/>
          <w:sz w:val="24"/>
        </w:rPr>
        <w:t>按照谁委托谁付费的原则，审计费由甲方在国有资本经营预算中列支。</w:t>
      </w:r>
    </w:p>
    <w:p w14:paraId="33DF899F" w14:textId="77777777" w:rsidR="00EE1BE3" w:rsidRDefault="00EE1BE3" w:rsidP="00EE1BE3">
      <w:pPr>
        <w:spacing w:line="360" w:lineRule="auto"/>
        <w:rPr>
          <w:rFonts w:ascii="仿宋_GB2312" w:eastAsia="仿宋_GB2312" w:hint="eastAsia"/>
          <w:b/>
          <w:bCs/>
          <w:sz w:val="24"/>
        </w:rPr>
      </w:pPr>
      <w:r>
        <w:rPr>
          <w:rFonts w:ascii="仿宋_GB2312" w:eastAsia="仿宋_GB2312" w:hint="eastAsia"/>
          <w:b/>
          <w:bCs/>
          <w:sz w:val="24"/>
        </w:rPr>
        <w:t>(</w:t>
      </w:r>
      <w:proofErr w:type="gramStart"/>
      <w:r>
        <w:rPr>
          <w:rFonts w:ascii="仿宋_GB2312" w:eastAsia="仿宋_GB2312" w:hint="eastAsia"/>
          <w:b/>
          <w:bCs/>
          <w:sz w:val="24"/>
        </w:rPr>
        <w:t>一</w:t>
      </w:r>
      <w:proofErr w:type="gramEnd"/>
      <w:r>
        <w:rPr>
          <w:rFonts w:ascii="仿宋_GB2312" w:eastAsia="仿宋_GB2312" w:hint="eastAsia"/>
          <w:b/>
          <w:bCs/>
          <w:sz w:val="24"/>
        </w:rPr>
        <w:t>)财务类审计付费标准</w:t>
      </w:r>
    </w:p>
    <w:p w14:paraId="21AF70CE" w14:textId="77777777" w:rsidR="00EE1BE3" w:rsidRDefault="00EE1BE3" w:rsidP="00EE1BE3">
      <w:pPr>
        <w:spacing w:line="360" w:lineRule="auto"/>
        <w:rPr>
          <w:rFonts w:ascii="仿宋_GB2312" w:eastAsia="仿宋_GB2312" w:hint="eastAsia"/>
          <w:sz w:val="24"/>
        </w:rPr>
      </w:pPr>
      <w:r>
        <w:rPr>
          <w:rFonts w:ascii="仿宋_GB2312" w:eastAsia="仿宋_GB2312" w:hint="eastAsia"/>
          <w:sz w:val="24"/>
        </w:rPr>
        <w:t>年度决算审计费在《关于修订现行会计师事务所收费的通知》收费费率基础上，每家法人单位按</w:t>
      </w:r>
      <w:proofErr w:type="gramStart"/>
      <w:r>
        <w:rPr>
          <w:rFonts w:ascii="仿宋_GB2312" w:eastAsia="仿宋_GB2312" w:hint="eastAsia"/>
          <w:sz w:val="24"/>
        </w:rPr>
        <w:t>照付费</w:t>
      </w:r>
      <w:proofErr w:type="gramEnd"/>
      <w:r>
        <w:rPr>
          <w:rFonts w:ascii="仿宋_GB2312" w:eastAsia="仿宋_GB2312" w:hint="eastAsia"/>
          <w:sz w:val="24"/>
        </w:rPr>
        <w:t>标准的4.8折计算（合并报表不单独付费），最低付费1000元/户。</w:t>
      </w:r>
    </w:p>
    <w:tbl>
      <w:tblPr>
        <w:tblW w:w="0" w:type="auto"/>
        <w:tblInd w:w="108" w:type="dxa"/>
        <w:tblLayout w:type="fixed"/>
        <w:tblLook w:val="04A0" w:firstRow="1" w:lastRow="0" w:firstColumn="1" w:lastColumn="0" w:noHBand="0" w:noVBand="1"/>
      </w:tblPr>
      <w:tblGrid>
        <w:gridCol w:w="2160"/>
        <w:gridCol w:w="1980"/>
        <w:gridCol w:w="2948"/>
        <w:gridCol w:w="1692"/>
      </w:tblGrid>
      <w:tr w:rsidR="00EE1BE3" w14:paraId="1A07DFE6" w14:textId="77777777" w:rsidTr="00EE1BE3">
        <w:trPr>
          <w:trHeight w:val="436"/>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28752B8" w14:textId="77777777" w:rsidR="00EE1BE3" w:rsidRDefault="00EE1BE3">
            <w:pPr>
              <w:spacing w:line="360" w:lineRule="auto"/>
              <w:rPr>
                <w:rFonts w:ascii="仿宋_GB2312" w:eastAsia="仿宋_GB2312" w:hint="eastAsia"/>
                <w:sz w:val="24"/>
              </w:rPr>
            </w:pPr>
            <w:r>
              <w:rPr>
                <w:rFonts w:ascii="仿宋_GB2312" w:eastAsia="仿宋_GB2312" w:hint="eastAsia"/>
                <w:sz w:val="24"/>
              </w:rPr>
              <w:t>《关于修订现行会计师事务所收费的通知》京价（收）字〔2001〕335号</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C7D4C69" w14:textId="77777777" w:rsidR="00EE1BE3" w:rsidRDefault="00EE1BE3">
            <w:pPr>
              <w:spacing w:line="360" w:lineRule="auto"/>
              <w:rPr>
                <w:rFonts w:ascii="仿宋_GB2312" w:eastAsia="仿宋_GB2312" w:hint="eastAsia"/>
                <w:sz w:val="24"/>
              </w:rPr>
            </w:pPr>
            <w:r>
              <w:rPr>
                <w:rFonts w:ascii="仿宋_GB2312" w:eastAsia="仿宋_GB2312" w:hint="eastAsia"/>
                <w:sz w:val="24"/>
              </w:rPr>
              <w:t>审定额（差额定率累进计算）</w:t>
            </w:r>
          </w:p>
        </w:tc>
        <w:tc>
          <w:tcPr>
            <w:tcW w:w="2948" w:type="dxa"/>
            <w:tcBorders>
              <w:top w:val="single" w:sz="4" w:space="0" w:color="auto"/>
              <w:left w:val="nil"/>
              <w:bottom w:val="single" w:sz="4" w:space="0" w:color="auto"/>
              <w:right w:val="single" w:sz="4" w:space="0" w:color="auto"/>
            </w:tcBorders>
            <w:vAlign w:val="center"/>
            <w:hideMark/>
          </w:tcPr>
          <w:p w14:paraId="6DE943BD" w14:textId="77777777" w:rsidR="00EE1BE3" w:rsidRDefault="00EE1BE3">
            <w:pPr>
              <w:spacing w:line="360" w:lineRule="auto"/>
              <w:rPr>
                <w:rFonts w:ascii="仿宋_GB2312" w:eastAsia="仿宋_GB2312" w:hint="eastAsia"/>
                <w:sz w:val="24"/>
              </w:rPr>
            </w:pPr>
            <w:r>
              <w:rPr>
                <w:rFonts w:ascii="仿宋_GB2312" w:eastAsia="仿宋_GB2312" w:hint="eastAsia"/>
                <w:sz w:val="24"/>
              </w:rPr>
              <w:t>1000万（含）以下</w:t>
            </w:r>
          </w:p>
        </w:tc>
        <w:tc>
          <w:tcPr>
            <w:tcW w:w="1692" w:type="dxa"/>
            <w:tcBorders>
              <w:top w:val="single" w:sz="4" w:space="0" w:color="auto"/>
              <w:left w:val="nil"/>
              <w:bottom w:val="single" w:sz="4" w:space="0" w:color="auto"/>
              <w:right w:val="single" w:sz="4" w:space="0" w:color="auto"/>
            </w:tcBorders>
            <w:vAlign w:val="center"/>
            <w:hideMark/>
          </w:tcPr>
          <w:p w14:paraId="28D8A392" w14:textId="77777777" w:rsidR="00EE1BE3" w:rsidRDefault="00EE1BE3">
            <w:pPr>
              <w:spacing w:line="360" w:lineRule="auto"/>
              <w:rPr>
                <w:rFonts w:ascii="仿宋_GB2312" w:eastAsia="仿宋_GB2312" w:hint="eastAsia"/>
                <w:sz w:val="24"/>
              </w:rPr>
            </w:pPr>
            <w:r>
              <w:rPr>
                <w:rFonts w:ascii="仿宋_GB2312" w:eastAsia="仿宋_GB2312" w:hint="eastAsia"/>
                <w:sz w:val="24"/>
              </w:rPr>
              <w:t>2.5‰</w:t>
            </w:r>
          </w:p>
        </w:tc>
      </w:tr>
      <w:tr w:rsidR="00EE1BE3" w14:paraId="746764C2" w14:textId="77777777" w:rsidTr="00EE1BE3">
        <w:trPr>
          <w:trHeight w:val="442"/>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3B253573" w14:textId="77777777" w:rsidR="00EE1BE3" w:rsidRDefault="00EE1BE3">
            <w:pPr>
              <w:widowControl/>
              <w:jc w:val="left"/>
              <w:rPr>
                <w:rFonts w:ascii="仿宋_GB2312" w:eastAsia="仿宋_GB2312"/>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D804DC7" w14:textId="77777777" w:rsidR="00EE1BE3" w:rsidRDefault="00EE1BE3">
            <w:pPr>
              <w:widowControl/>
              <w:jc w:val="left"/>
              <w:rPr>
                <w:rFonts w:ascii="仿宋_GB2312" w:eastAsia="仿宋_GB2312"/>
                <w:sz w:val="24"/>
              </w:rPr>
            </w:pPr>
          </w:p>
        </w:tc>
        <w:tc>
          <w:tcPr>
            <w:tcW w:w="2948" w:type="dxa"/>
            <w:tcBorders>
              <w:top w:val="nil"/>
              <w:left w:val="nil"/>
              <w:bottom w:val="single" w:sz="4" w:space="0" w:color="auto"/>
              <w:right w:val="single" w:sz="4" w:space="0" w:color="auto"/>
            </w:tcBorders>
            <w:vAlign w:val="center"/>
            <w:hideMark/>
          </w:tcPr>
          <w:p w14:paraId="5E348C54" w14:textId="77777777" w:rsidR="00EE1BE3" w:rsidRDefault="00EE1BE3">
            <w:pPr>
              <w:spacing w:line="360" w:lineRule="auto"/>
              <w:rPr>
                <w:rFonts w:ascii="仿宋_GB2312" w:eastAsia="仿宋_GB2312" w:hint="eastAsia"/>
                <w:sz w:val="24"/>
              </w:rPr>
            </w:pPr>
            <w:r>
              <w:rPr>
                <w:rFonts w:ascii="仿宋_GB2312" w:eastAsia="仿宋_GB2312" w:hint="eastAsia"/>
                <w:sz w:val="24"/>
              </w:rPr>
              <w:t>1000万-1亿元（含）</w:t>
            </w:r>
          </w:p>
        </w:tc>
        <w:tc>
          <w:tcPr>
            <w:tcW w:w="1692" w:type="dxa"/>
            <w:tcBorders>
              <w:top w:val="nil"/>
              <w:left w:val="nil"/>
              <w:bottom w:val="single" w:sz="4" w:space="0" w:color="auto"/>
              <w:right w:val="single" w:sz="4" w:space="0" w:color="auto"/>
            </w:tcBorders>
            <w:vAlign w:val="center"/>
            <w:hideMark/>
          </w:tcPr>
          <w:p w14:paraId="20F865D5" w14:textId="77777777" w:rsidR="00EE1BE3" w:rsidRDefault="00EE1BE3">
            <w:pPr>
              <w:spacing w:line="360" w:lineRule="auto"/>
              <w:rPr>
                <w:rFonts w:ascii="仿宋_GB2312" w:eastAsia="仿宋_GB2312" w:hint="eastAsia"/>
                <w:sz w:val="24"/>
              </w:rPr>
            </w:pPr>
            <w:r>
              <w:rPr>
                <w:rFonts w:ascii="仿宋_GB2312" w:eastAsia="仿宋_GB2312" w:hint="eastAsia"/>
                <w:sz w:val="24"/>
              </w:rPr>
              <w:t>0.15‰</w:t>
            </w:r>
          </w:p>
        </w:tc>
      </w:tr>
      <w:tr w:rsidR="00EE1BE3" w14:paraId="4C3EF1DA" w14:textId="77777777" w:rsidTr="00EE1BE3">
        <w:trPr>
          <w:trHeight w:val="48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3D915226" w14:textId="77777777" w:rsidR="00EE1BE3" w:rsidRDefault="00EE1BE3">
            <w:pPr>
              <w:widowControl/>
              <w:jc w:val="left"/>
              <w:rPr>
                <w:rFonts w:ascii="仿宋_GB2312" w:eastAsia="仿宋_GB2312"/>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B095666" w14:textId="77777777" w:rsidR="00EE1BE3" w:rsidRDefault="00EE1BE3">
            <w:pPr>
              <w:widowControl/>
              <w:jc w:val="left"/>
              <w:rPr>
                <w:rFonts w:ascii="仿宋_GB2312" w:eastAsia="仿宋_GB2312"/>
                <w:sz w:val="24"/>
              </w:rPr>
            </w:pPr>
          </w:p>
        </w:tc>
        <w:tc>
          <w:tcPr>
            <w:tcW w:w="2948" w:type="dxa"/>
            <w:tcBorders>
              <w:top w:val="nil"/>
              <w:left w:val="nil"/>
              <w:bottom w:val="single" w:sz="4" w:space="0" w:color="auto"/>
              <w:right w:val="single" w:sz="4" w:space="0" w:color="auto"/>
            </w:tcBorders>
            <w:vAlign w:val="center"/>
            <w:hideMark/>
          </w:tcPr>
          <w:p w14:paraId="00442B53" w14:textId="77777777" w:rsidR="00EE1BE3" w:rsidRDefault="00EE1BE3">
            <w:pPr>
              <w:spacing w:line="360" w:lineRule="auto"/>
              <w:rPr>
                <w:rFonts w:ascii="仿宋_GB2312" w:eastAsia="仿宋_GB2312" w:hint="eastAsia"/>
                <w:sz w:val="24"/>
              </w:rPr>
            </w:pPr>
            <w:r>
              <w:rPr>
                <w:rFonts w:ascii="仿宋_GB2312" w:eastAsia="仿宋_GB2312" w:hint="eastAsia"/>
                <w:sz w:val="24"/>
              </w:rPr>
              <w:t>1亿-10亿（含）</w:t>
            </w:r>
          </w:p>
        </w:tc>
        <w:tc>
          <w:tcPr>
            <w:tcW w:w="1692" w:type="dxa"/>
            <w:tcBorders>
              <w:top w:val="nil"/>
              <w:left w:val="nil"/>
              <w:bottom w:val="single" w:sz="4" w:space="0" w:color="auto"/>
              <w:right w:val="single" w:sz="4" w:space="0" w:color="auto"/>
            </w:tcBorders>
            <w:vAlign w:val="center"/>
            <w:hideMark/>
          </w:tcPr>
          <w:p w14:paraId="523EBF55" w14:textId="77777777" w:rsidR="00EE1BE3" w:rsidRDefault="00EE1BE3">
            <w:pPr>
              <w:spacing w:line="360" w:lineRule="auto"/>
              <w:rPr>
                <w:rFonts w:ascii="仿宋_GB2312" w:eastAsia="仿宋_GB2312" w:hint="eastAsia"/>
                <w:sz w:val="24"/>
              </w:rPr>
            </w:pPr>
            <w:r>
              <w:rPr>
                <w:rFonts w:ascii="仿宋_GB2312" w:eastAsia="仿宋_GB2312" w:hint="eastAsia"/>
                <w:sz w:val="24"/>
              </w:rPr>
              <w:t>0.1‰</w:t>
            </w:r>
          </w:p>
        </w:tc>
      </w:tr>
      <w:tr w:rsidR="00EE1BE3" w14:paraId="6CCC5A04" w14:textId="77777777" w:rsidTr="00EE1BE3">
        <w:trPr>
          <w:trHeight w:val="48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25D1157C" w14:textId="77777777" w:rsidR="00EE1BE3" w:rsidRDefault="00EE1BE3">
            <w:pPr>
              <w:widowControl/>
              <w:jc w:val="left"/>
              <w:rPr>
                <w:rFonts w:ascii="仿宋_GB2312" w:eastAsia="仿宋_GB2312"/>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6131EEFE" w14:textId="77777777" w:rsidR="00EE1BE3" w:rsidRDefault="00EE1BE3">
            <w:pPr>
              <w:widowControl/>
              <w:jc w:val="left"/>
              <w:rPr>
                <w:rFonts w:ascii="仿宋_GB2312" w:eastAsia="仿宋_GB2312"/>
                <w:sz w:val="24"/>
              </w:rPr>
            </w:pPr>
          </w:p>
        </w:tc>
        <w:tc>
          <w:tcPr>
            <w:tcW w:w="2948" w:type="dxa"/>
            <w:tcBorders>
              <w:top w:val="nil"/>
              <w:left w:val="nil"/>
              <w:bottom w:val="single" w:sz="4" w:space="0" w:color="auto"/>
              <w:right w:val="single" w:sz="4" w:space="0" w:color="auto"/>
            </w:tcBorders>
            <w:vAlign w:val="center"/>
            <w:hideMark/>
          </w:tcPr>
          <w:p w14:paraId="53AA61E9" w14:textId="77777777" w:rsidR="00EE1BE3" w:rsidRDefault="00EE1BE3">
            <w:pPr>
              <w:spacing w:line="360" w:lineRule="auto"/>
              <w:rPr>
                <w:rFonts w:ascii="仿宋_GB2312" w:eastAsia="仿宋_GB2312" w:hint="eastAsia"/>
                <w:sz w:val="24"/>
              </w:rPr>
            </w:pPr>
            <w:r>
              <w:rPr>
                <w:rFonts w:ascii="仿宋_GB2312" w:eastAsia="仿宋_GB2312" w:hint="eastAsia"/>
                <w:sz w:val="24"/>
              </w:rPr>
              <w:t>10亿-50亿（含）</w:t>
            </w:r>
          </w:p>
        </w:tc>
        <w:tc>
          <w:tcPr>
            <w:tcW w:w="1692" w:type="dxa"/>
            <w:tcBorders>
              <w:top w:val="nil"/>
              <w:left w:val="nil"/>
              <w:bottom w:val="single" w:sz="4" w:space="0" w:color="auto"/>
              <w:right w:val="single" w:sz="4" w:space="0" w:color="auto"/>
            </w:tcBorders>
            <w:vAlign w:val="center"/>
            <w:hideMark/>
          </w:tcPr>
          <w:p w14:paraId="4A7B071A" w14:textId="77777777" w:rsidR="00EE1BE3" w:rsidRDefault="00EE1BE3">
            <w:pPr>
              <w:spacing w:line="360" w:lineRule="auto"/>
              <w:rPr>
                <w:rFonts w:ascii="仿宋_GB2312" w:eastAsia="仿宋_GB2312" w:hint="eastAsia"/>
                <w:sz w:val="24"/>
              </w:rPr>
            </w:pPr>
            <w:r>
              <w:rPr>
                <w:rFonts w:ascii="仿宋_GB2312" w:eastAsia="仿宋_GB2312" w:hint="eastAsia"/>
                <w:sz w:val="24"/>
              </w:rPr>
              <w:t>0.02‰</w:t>
            </w:r>
          </w:p>
        </w:tc>
      </w:tr>
      <w:tr w:rsidR="00EE1BE3" w14:paraId="75D1A2FA" w14:textId="77777777" w:rsidTr="00EE1BE3">
        <w:trPr>
          <w:trHeight w:val="48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76A64908" w14:textId="77777777" w:rsidR="00EE1BE3" w:rsidRDefault="00EE1BE3">
            <w:pPr>
              <w:widowControl/>
              <w:jc w:val="left"/>
              <w:rPr>
                <w:rFonts w:ascii="仿宋_GB2312" w:eastAsia="仿宋_GB2312"/>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644CA23A" w14:textId="77777777" w:rsidR="00EE1BE3" w:rsidRDefault="00EE1BE3">
            <w:pPr>
              <w:widowControl/>
              <w:jc w:val="left"/>
              <w:rPr>
                <w:rFonts w:ascii="仿宋_GB2312" w:eastAsia="仿宋_GB2312"/>
                <w:sz w:val="24"/>
              </w:rPr>
            </w:pPr>
          </w:p>
        </w:tc>
        <w:tc>
          <w:tcPr>
            <w:tcW w:w="2948" w:type="dxa"/>
            <w:tcBorders>
              <w:top w:val="nil"/>
              <w:left w:val="nil"/>
              <w:bottom w:val="single" w:sz="4" w:space="0" w:color="auto"/>
              <w:right w:val="single" w:sz="4" w:space="0" w:color="auto"/>
            </w:tcBorders>
            <w:vAlign w:val="center"/>
            <w:hideMark/>
          </w:tcPr>
          <w:p w14:paraId="6AF881AE" w14:textId="77777777" w:rsidR="00EE1BE3" w:rsidRDefault="00EE1BE3">
            <w:pPr>
              <w:spacing w:line="360" w:lineRule="auto"/>
              <w:rPr>
                <w:rFonts w:ascii="仿宋_GB2312" w:eastAsia="仿宋_GB2312" w:hint="eastAsia"/>
                <w:sz w:val="24"/>
              </w:rPr>
            </w:pPr>
            <w:r>
              <w:rPr>
                <w:rFonts w:ascii="仿宋_GB2312" w:eastAsia="仿宋_GB2312" w:hint="eastAsia"/>
                <w:sz w:val="24"/>
              </w:rPr>
              <w:t>50亿元以上</w:t>
            </w:r>
          </w:p>
        </w:tc>
        <w:tc>
          <w:tcPr>
            <w:tcW w:w="1692" w:type="dxa"/>
            <w:tcBorders>
              <w:top w:val="nil"/>
              <w:left w:val="nil"/>
              <w:bottom w:val="single" w:sz="4" w:space="0" w:color="auto"/>
              <w:right w:val="single" w:sz="4" w:space="0" w:color="auto"/>
            </w:tcBorders>
            <w:vAlign w:val="center"/>
            <w:hideMark/>
          </w:tcPr>
          <w:p w14:paraId="5A93DEA7" w14:textId="77777777" w:rsidR="00EE1BE3" w:rsidRDefault="00EE1BE3">
            <w:pPr>
              <w:spacing w:line="360" w:lineRule="auto"/>
              <w:rPr>
                <w:rFonts w:ascii="仿宋_GB2312" w:eastAsia="仿宋_GB2312" w:hint="eastAsia"/>
                <w:sz w:val="24"/>
              </w:rPr>
            </w:pPr>
            <w:r>
              <w:rPr>
                <w:rFonts w:ascii="仿宋_GB2312" w:eastAsia="仿宋_GB2312" w:hint="eastAsia"/>
                <w:sz w:val="24"/>
              </w:rPr>
              <w:t>0.01‰</w:t>
            </w:r>
          </w:p>
        </w:tc>
      </w:tr>
    </w:tbl>
    <w:p w14:paraId="066649C2" w14:textId="77777777" w:rsidR="00EE1BE3" w:rsidRDefault="00EE1BE3" w:rsidP="00EE1BE3">
      <w:pPr>
        <w:spacing w:line="360" w:lineRule="auto"/>
        <w:rPr>
          <w:rFonts w:ascii="仿宋_GB2312" w:eastAsia="仿宋_GB2312" w:hint="eastAsia"/>
          <w:bCs/>
          <w:sz w:val="24"/>
        </w:rPr>
      </w:pPr>
    </w:p>
    <w:p w14:paraId="1D28518C" w14:textId="77777777" w:rsidR="00EE1BE3" w:rsidRDefault="00EE1BE3" w:rsidP="00EE1BE3">
      <w:pPr>
        <w:numPr>
          <w:ilvl w:val="0"/>
          <w:numId w:val="12"/>
        </w:numPr>
        <w:spacing w:line="360" w:lineRule="auto"/>
        <w:ind w:firstLineChars="200" w:firstLine="482"/>
        <w:rPr>
          <w:rFonts w:ascii="仿宋_GB2312" w:eastAsia="仿宋_GB2312" w:hint="eastAsia"/>
          <w:b/>
          <w:sz w:val="24"/>
        </w:rPr>
      </w:pPr>
      <w:r>
        <w:rPr>
          <w:rFonts w:ascii="仿宋_GB2312" w:eastAsia="仿宋_GB2312" w:hint="eastAsia"/>
          <w:b/>
          <w:sz w:val="24"/>
        </w:rPr>
        <w:t>项目绩效评价审计</w:t>
      </w:r>
      <w:r>
        <w:rPr>
          <w:rFonts w:ascii="仿宋_GB2312" w:eastAsia="仿宋_GB2312" w:hint="eastAsia"/>
          <w:b/>
          <w:bCs/>
          <w:sz w:val="24"/>
        </w:rPr>
        <w:t>付费标准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791"/>
        <w:gridCol w:w="3134"/>
      </w:tblGrid>
      <w:tr w:rsidR="00EE1BE3" w14:paraId="242BB460" w14:textId="77777777" w:rsidTr="00EE1BE3">
        <w:tc>
          <w:tcPr>
            <w:tcW w:w="1476" w:type="dxa"/>
            <w:tcBorders>
              <w:top w:val="single" w:sz="4" w:space="0" w:color="auto"/>
              <w:left w:val="single" w:sz="4" w:space="0" w:color="auto"/>
              <w:bottom w:val="single" w:sz="4" w:space="0" w:color="auto"/>
              <w:right w:val="single" w:sz="4" w:space="0" w:color="auto"/>
            </w:tcBorders>
            <w:vAlign w:val="center"/>
            <w:hideMark/>
          </w:tcPr>
          <w:p w14:paraId="2ECD38EF" w14:textId="77777777" w:rsidR="00EE1BE3" w:rsidRDefault="00EE1BE3">
            <w:pPr>
              <w:spacing w:line="360" w:lineRule="auto"/>
              <w:rPr>
                <w:rFonts w:ascii="仿宋_GB2312" w:eastAsia="仿宋_GB2312" w:hint="eastAsia"/>
                <w:sz w:val="24"/>
              </w:rPr>
            </w:pPr>
            <w:r>
              <w:rPr>
                <w:rFonts w:ascii="仿宋_GB2312" w:eastAsia="仿宋_GB2312" w:hint="eastAsia"/>
                <w:sz w:val="24"/>
              </w:rPr>
              <w:t>档数</w:t>
            </w:r>
          </w:p>
        </w:tc>
        <w:tc>
          <w:tcPr>
            <w:tcW w:w="4791" w:type="dxa"/>
            <w:tcBorders>
              <w:top w:val="single" w:sz="4" w:space="0" w:color="auto"/>
              <w:left w:val="single" w:sz="4" w:space="0" w:color="auto"/>
              <w:bottom w:val="single" w:sz="4" w:space="0" w:color="auto"/>
              <w:right w:val="single" w:sz="4" w:space="0" w:color="auto"/>
            </w:tcBorders>
            <w:vAlign w:val="center"/>
            <w:hideMark/>
          </w:tcPr>
          <w:p w14:paraId="120DF0D5" w14:textId="77777777" w:rsidR="00EE1BE3" w:rsidRDefault="00EE1BE3">
            <w:pPr>
              <w:spacing w:line="360" w:lineRule="auto"/>
              <w:rPr>
                <w:rFonts w:ascii="仿宋_GB2312" w:eastAsia="仿宋_GB2312" w:hint="eastAsia"/>
                <w:sz w:val="24"/>
              </w:rPr>
            </w:pPr>
            <w:r>
              <w:rPr>
                <w:rFonts w:ascii="仿宋_GB2312" w:eastAsia="仿宋_GB2312" w:hint="eastAsia"/>
                <w:sz w:val="24"/>
              </w:rPr>
              <w:t>评审项目金额</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BDCE436" w14:textId="77777777" w:rsidR="00EE1BE3" w:rsidRDefault="00EE1BE3">
            <w:pPr>
              <w:spacing w:line="360" w:lineRule="auto"/>
              <w:rPr>
                <w:rFonts w:ascii="仿宋_GB2312" w:eastAsia="仿宋_GB2312" w:hint="eastAsia"/>
                <w:sz w:val="24"/>
              </w:rPr>
            </w:pPr>
            <w:r>
              <w:rPr>
                <w:rFonts w:ascii="仿宋_GB2312" w:eastAsia="仿宋_GB2312" w:hint="eastAsia"/>
                <w:sz w:val="24"/>
              </w:rPr>
              <w:t>实际付费率</w:t>
            </w:r>
          </w:p>
        </w:tc>
      </w:tr>
      <w:tr w:rsidR="00EE1BE3" w14:paraId="3E62C616" w14:textId="77777777" w:rsidTr="00EE1BE3">
        <w:tc>
          <w:tcPr>
            <w:tcW w:w="1476" w:type="dxa"/>
            <w:tcBorders>
              <w:top w:val="single" w:sz="4" w:space="0" w:color="auto"/>
              <w:left w:val="single" w:sz="4" w:space="0" w:color="auto"/>
              <w:bottom w:val="single" w:sz="4" w:space="0" w:color="auto"/>
              <w:right w:val="single" w:sz="4" w:space="0" w:color="auto"/>
            </w:tcBorders>
            <w:vAlign w:val="center"/>
            <w:hideMark/>
          </w:tcPr>
          <w:p w14:paraId="3BB388AA" w14:textId="77777777" w:rsidR="00EE1BE3" w:rsidRDefault="00EE1BE3">
            <w:pPr>
              <w:spacing w:line="360" w:lineRule="auto"/>
              <w:rPr>
                <w:rFonts w:ascii="仿宋_GB2312" w:eastAsia="仿宋_GB2312" w:hint="eastAsia"/>
                <w:sz w:val="24"/>
              </w:rPr>
            </w:pPr>
            <w:r>
              <w:rPr>
                <w:rFonts w:ascii="仿宋_GB2312" w:eastAsia="仿宋_GB2312" w:hint="eastAsia"/>
                <w:sz w:val="24"/>
              </w:rPr>
              <w:t>1</w:t>
            </w:r>
          </w:p>
        </w:tc>
        <w:tc>
          <w:tcPr>
            <w:tcW w:w="4791" w:type="dxa"/>
            <w:tcBorders>
              <w:top w:val="single" w:sz="4" w:space="0" w:color="auto"/>
              <w:left w:val="single" w:sz="4" w:space="0" w:color="auto"/>
              <w:bottom w:val="single" w:sz="4" w:space="0" w:color="auto"/>
              <w:right w:val="single" w:sz="4" w:space="0" w:color="auto"/>
            </w:tcBorders>
            <w:hideMark/>
          </w:tcPr>
          <w:p w14:paraId="718EA7AA" w14:textId="77777777" w:rsidR="00EE1BE3" w:rsidRDefault="00EE1BE3">
            <w:pPr>
              <w:spacing w:line="360" w:lineRule="auto"/>
              <w:rPr>
                <w:rFonts w:ascii="仿宋_GB2312" w:eastAsia="仿宋_GB2312" w:hint="eastAsia"/>
                <w:sz w:val="24"/>
              </w:rPr>
            </w:pPr>
            <w:r>
              <w:rPr>
                <w:rFonts w:ascii="仿宋_GB2312" w:eastAsia="仿宋_GB2312" w:hint="eastAsia"/>
                <w:sz w:val="24"/>
              </w:rPr>
              <w:t>500万（含）以下</w:t>
            </w:r>
          </w:p>
        </w:tc>
        <w:tc>
          <w:tcPr>
            <w:tcW w:w="3134" w:type="dxa"/>
            <w:tcBorders>
              <w:top w:val="single" w:sz="4" w:space="0" w:color="auto"/>
              <w:left w:val="single" w:sz="4" w:space="0" w:color="auto"/>
              <w:bottom w:val="single" w:sz="4" w:space="0" w:color="auto"/>
              <w:right w:val="single" w:sz="4" w:space="0" w:color="auto"/>
            </w:tcBorders>
            <w:hideMark/>
          </w:tcPr>
          <w:p w14:paraId="08C310A9" w14:textId="77777777" w:rsidR="00EE1BE3" w:rsidRDefault="00EE1BE3">
            <w:pPr>
              <w:spacing w:line="360" w:lineRule="auto"/>
              <w:rPr>
                <w:rFonts w:ascii="仿宋_GB2312" w:eastAsia="仿宋_GB2312" w:hint="eastAsia"/>
                <w:sz w:val="24"/>
              </w:rPr>
            </w:pPr>
            <w:r>
              <w:rPr>
                <w:rFonts w:ascii="仿宋_GB2312" w:eastAsia="仿宋_GB2312" w:hint="eastAsia"/>
                <w:sz w:val="24"/>
              </w:rPr>
              <w:t>1.4（万元）</w:t>
            </w:r>
          </w:p>
        </w:tc>
      </w:tr>
      <w:tr w:rsidR="00EE1BE3" w14:paraId="3A1FE10C" w14:textId="77777777" w:rsidTr="00EE1BE3">
        <w:tc>
          <w:tcPr>
            <w:tcW w:w="1476" w:type="dxa"/>
            <w:tcBorders>
              <w:top w:val="single" w:sz="4" w:space="0" w:color="auto"/>
              <w:left w:val="single" w:sz="4" w:space="0" w:color="auto"/>
              <w:bottom w:val="single" w:sz="4" w:space="0" w:color="auto"/>
              <w:right w:val="single" w:sz="4" w:space="0" w:color="auto"/>
            </w:tcBorders>
            <w:vAlign w:val="center"/>
            <w:hideMark/>
          </w:tcPr>
          <w:p w14:paraId="6E5617A6" w14:textId="77777777" w:rsidR="00EE1BE3" w:rsidRDefault="00EE1BE3">
            <w:pPr>
              <w:spacing w:line="360" w:lineRule="auto"/>
              <w:rPr>
                <w:rFonts w:ascii="仿宋_GB2312" w:eastAsia="仿宋_GB2312" w:hint="eastAsia"/>
                <w:sz w:val="24"/>
              </w:rPr>
            </w:pPr>
            <w:r>
              <w:rPr>
                <w:rFonts w:ascii="仿宋_GB2312" w:eastAsia="仿宋_GB2312" w:hint="eastAsia"/>
                <w:sz w:val="24"/>
              </w:rPr>
              <w:t>2</w:t>
            </w:r>
          </w:p>
        </w:tc>
        <w:tc>
          <w:tcPr>
            <w:tcW w:w="4791" w:type="dxa"/>
            <w:tcBorders>
              <w:top w:val="single" w:sz="4" w:space="0" w:color="auto"/>
              <w:left w:val="single" w:sz="4" w:space="0" w:color="auto"/>
              <w:bottom w:val="single" w:sz="4" w:space="0" w:color="auto"/>
              <w:right w:val="single" w:sz="4" w:space="0" w:color="auto"/>
            </w:tcBorders>
            <w:hideMark/>
          </w:tcPr>
          <w:p w14:paraId="77D63D74" w14:textId="77777777" w:rsidR="00EE1BE3" w:rsidRDefault="00EE1BE3">
            <w:pPr>
              <w:spacing w:line="360" w:lineRule="auto"/>
              <w:rPr>
                <w:rFonts w:ascii="仿宋_GB2312" w:eastAsia="仿宋_GB2312" w:hint="eastAsia"/>
                <w:sz w:val="24"/>
              </w:rPr>
            </w:pPr>
            <w:r>
              <w:rPr>
                <w:rFonts w:ascii="仿宋_GB2312" w:eastAsia="仿宋_GB2312" w:hint="eastAsia"/>
                <w:sz w:val="24"/>
              </w:rPr>
              <w:t>500万-1000万（含）</w:t>
            </w:r>
          </w:p>
        </w:tc>
        <w:tc>
          <w:tcPr>
            <w:tcW w:w="3134" w:type="dxa"/>
            <w:tcBorders>
              <w:top w:val="single" w:sz="4" w:space="0" w:color="auto"/>
              <w:left w:val="single" w:sz="4" w:space="0" w:color="auto"/>
              <w:bottom w:val="single" w:sz="4" w:space="0" w:color="auto"/>
              <w:right w:val="single" w:sz="4" w:space="0" w:color="auto"/>
            </w:tcBorders>
            <w:hideMark/>
          </w:tcPr>
          <w:p w14:paraId="7100789C" w14:textId="77777777" w:rsidR="00EE1BE3" w:rsidRDefault="00EE1BE3">
            <w:pPr>
              <w:spacing w:line="360" w:lineRule="auto"/>
              <w:rPr>
                <w:rFonts w:ascii="仿宋_GB2312" w:eastAsia="仿宋_GB2312" w:hint="eastAsia"/>
                <w:sz w:val="24"/>
              </w:rPr>
            </w:pPr>
            <w:r>
              <w:rPr>
                <w:rFonts w:ascii="仿宋_GB2312" w:eastAsia="仿宋_GB2312" w:hint="eastAsia"/>
                <w:sz w:val="24"/>
              </w:rPr>
              <w:t>2.25‰</w:t>
            </w:r>
          </w:p>
        </w:tc>
      </w:tr>
      <w:tr w:rsidR="00EE1BE3" w14:paraId="4511666F" w14:textId="77777777" w:rsidTr="00EE1BE3">
        <w:tc>
          <w:tcPr>
            <w:tcW w:w="1476" w:type="dxa"/>
            <w:tcBorders>
              <w:top w:val="single" w:sz="4" w:space="0" w:color="auto"/>
              <w:left w:val="single" w:sz="4" w:space="0" w:color="auto"/>
              <w:bottom w:val="single" w:sz="4" w:space="0" w:color="auto"/>
              <w:right w:val="single" w:sz="4" w:space="0" w:color="auto"/>
            </w:tcBorders>
            <w:vAlign w:val="center"/>
            <w:hideMark/>
          </w:tcPr>
          <w:p w14:paraId="7409643F" w14:textId="77777777" w:rsidR="00EE1BE3" w:rsidRDefault="00EE1BE3">
            <w:pPr>
              <w:spacing w:line="360" w:lineRule="auto"/>
              <w:rPr>
                <w:rFonts w:ascii="仿宋_GB2312" w:eastAsia="仿宋_GB2312" w:hint="eastAsia"/>
                <w:sz w:val="24"/>
              </w:rPr>
            </w:pPr>
            <w:r>
              <w:rPr>
                <w:rFonts w:ascii="仿宋_GB2312" w:eastAsia="仿宋_GB2312" w:hint="eastAsia"/>
                <w:sz w:val="24"/>
              </w:rPr>
              <w:t>3</w:t>
            </w:r>
          </w:p>
        </w:tc>
        <w:tc>
          <w:tcPr>
            <w:tcW w:w="4791" w:type="dxa"/>
            <w:tcBorders>
              <w:top w:val="single" w:sz="4" w:space="0" w:color="auto"/>
              <w:left w:val="single" w:sz="4" w:space="0" w:color="auto"/>
              <w:bottom w:val="single" w:sz="4" w:space="0" w:color="auto"/>
              <w:right w:val="single" w:sz="4" w:space="0" w:color="auto"/>
            </w:tcBorders>
            <w:hideMark/>
          </w:tcPr>
          <w:p w14:paraId="2757AB64" w14:textId="77777777" w:rsidR="00EE1BE3" w:rsidRDefault="00EE1BE3">
            <w:pPr>
              <w:spacing w:line="360" w:lineRule="auto"/>
              <w:rPr>
                <w:rFonts w:ascii="仿宋_GB2312" w:eastAsia="仿宋_GB2312" w:hint="eastAsia"/>
                <w:sz w:val="24"/>
              </w:rPr>
            </w:pPr>
            <w:r>
              <w:rPr>
                <w:rFonts w:ascii="仿宋_GB2312" w:eastAsia="仿宋_GB2312" w:hint="eastAsia"/>
                <w:sz w:val="24"/>
              </w:rPr>
              <w:t>1000万-3000万（含）</w:t>
            </w:r>
          </w:p>
        </w:tc>
        <w:tc>
          <w:tcPr>
            <w:tcW w:w="3134" w:type="dxa"/>
            <w:tcBorders>
              <w:top w:val="single" w:sz="4" w:space="0" w:color="auto"/>
              <w:left w:val="single" w:sz="4" w:space="0" w:color="auto"/>
              <w:bottom w:val="single" w:sz="4" w:space="0" w:color="auto"/>
              <w:right w:val="single" w:sz="4" w:space="0" w:color="auto"/>
            </w:tcBorders>
            <w:hideMark/>
          </w:tcPr>
          <w:p w14:paraId="6956E162" w14:textId="77777777" w:rsidR="00EE1BE3" w:rsidRDefault="00EE1BE3">
            <w:pPr>
              <w:spacing w:line="360" w:lineRule="auto"/>
              <w:rPr>
                <w:rFonts w:ascii="仿宋_GB2312" w:eastAsia="仿宋_GB2312" w:hint="eastAsia"/>
                <w:sz w:val="24"/>
              </w:rPr>
            </w:pPr>
            <w:r>
              <w:rPr>
                <w:rFonts w:ascii="仿宋_GB2312" w:eastAsia="仿宋_GB2312" w:hint="eastAsia"/>
                <w:sz w:val="24"/>
              </w:rPr>
              <w:t>1.8‰</w:t>
            </w:r>
          </w:p>
        </w:tc>
      </w:tr>
      <w:tr w:rsidR="00EE1BE3" w14:paraId="23AD8284" w14:textId="77777777" w:rsidTr="00EE1BE3">
        <w:tc>
          <w:tcPr>
            <w:tcW w:w="1476" w:type="dxa"/>
            <w:tcBorders>
              <w:top w:val="single" w:sz="4" w:space="0" w:color="auto"/>
              <w:left w:val="single" w:sz="4" w:space="0" w:color="auto"/>
              <w:bottom w:val="single" w:sz="4" w:space="0" w:color="auto"/>
              <w:right w:val="single" w:sz="4" w:space="0" w:color="auto"/>
            </w:tcBorders>
            <w:vAlign w:val="center"/>
            <w:hideMark/>
          </w:tcPr>
          <w:p w14:paraId="47939780" w14:textId="77777777" w:rsidR="00EE1BE3" w:rsidRDefault="00EE1BE3">
            <w:pPr>
              <w:spacing w:line="360" w:lineRule="auto"/>
              <w:rPr>
                <w:rFonts w:ascii="仿宋_GB2312" w:eastAsia="仿宋_GB2312" w:hint="eastAsia"/>
                <w:sz w:val="24"/>
              </w:rPr>
            </w:pPr>
            <w:r>
              <w:rPr>
                <w:rFonts w:ascii="仿宋_GB2312" w:eastAsia="仿宋_GB2312" w:hint="eastAsia"/>
                <w:sz w:val="24"/>
              </w:rPr>
              <w:t>4</w:t>
            </w:r>
          </w:p>
        </w:tc>
        <w:tc>
          <w:tcPr>
            <w:tcW w:w="4791" w:type="dxa"/>
            <w:tcBorders>
              <w:top w:val="single" w:sz="4" w:space="0" w:color="auto"/>
              <w:left w:val="single" w:sz="4" w:space="0" w:color="auto"/>
              <w:bottom w:val="single" w:sz="4" w:space="0" w:color="auto"/>
              <w:right w:val="single" w:sz="4" w:space="0" w:color="auto"/>
            </w:tcBorders>
            <w:hideMark/>
          </w:tcPr>
          <w:p w14:paraId="0427E7EA" w14:textId="77777777" w:rsidR="00EE1BE3" w:rsidRDefault="00EE1BE3">
            <w:pPr>
              <w:spacing w:line="360" w:lineRule="auto"/>
              <w:rPr>
                <w:rFonts w:ascii="仿宋_GB2312" w:eastAsia="仿宋_GB2312" w:hint="eastAsia"/>
                <w:sz w:val="24"/>
              </w:rPr>
            </w:pPr>
            <w:r>
              <w:rPr>
                <w:rFonts w:ascii="仿宋_GB2312" w:eastAsia="仿宋_GB2312" w:hint="eastAsia"/>
                <w:sz w:val="24"/>
              </w:rPr>
              <w:t>3000万以上</w:t>
            </w:r>
          </w:p>
        </w:tc>
        <w:tc>
          <w:tcPr>
            <w:tcW w:w="3134" w:type="dxa"/>
            <w:tcBorders>
              <w:top w:val="single" w:sz="4" w:space="0" w:color="auto"/>
              <w:left w:val="single" w:sz="4" w:space="0" w:color="auto"/>
              <w:bottom w:val="single" w:sz="4" w:space="0" w:color="auto"/>
              <w:right w:val="single" w:sz="4" w:space="0" w:color="auto"/>
            </w:tcBorders>
            <w:hideMark/>
          </w:tcPr>
          <w:p w14:paraId="09F8AA64" w14:textId="77777777" w:rsidR="00EE1BE3" w:rsidRDefault="00EE1BE3">
            <w:pPr>
              <w:spacing w:line="360" w:lineRule="auto"/>
              <w:rPr>
                <w:rFonts w:ascii="仿宋_GB2312" w:eastAsia="仿宋_GB2312" w:hint="eastAsia"/>
                <w:sz w:val="24"/>
              </w:rPr>
            </w:pPr>
            <w:r>
              <w:rPr>
                <w:rFonts w:ascii="仿宋_GB2312" w:eastAsia="仿宋_GB2312" w:hint="eastAsia"/>
                <w:sz w:val="24"/>
              </w:rPr>
              <w:t>0.9‰</w:t>
            </w:r>
          </w:p>
        </w:tc>
      </w:tr>
    </w:tbl>
    <w:p w14:paraId="5274C0AB" w14:textId="77777777" w:rsidR="00EE1BE3" w:rsidRDefault="00EE1BE3" w:rsidP="00EE1BE3">
      <w:pPr>
        <w:spacing w:line="360" w:lineRule="auto"/>
        <w:rPr>
          <w:rFonts w:ascii="仿宋_GB2312" w:eastAsia="仿宋_GB2312" w:hint="eastAsia"/>
          <w:b/>
          <w:sz w:val="24"/>
        </w:rPr>
      </w:pPr>
    </w:p>
    <w:p w14:paraId="64103B3B" w14:textId="77777777" w:rsidR="00EE1BE3" w:rsidRDefault="00EE1BE3" w:rsidP="00EE1BE3">
      <w:pPr>
        <w:spacing w:line="360" w:lineRule="auto"/>
        <w:rPr>
          <w:rFonts w:ascii="仿宋_GB2312" w:eastAsia="仿宋_GB2312" w:hint="eastAsia"/>
          <w:b/>
          <w:sz w:val="24"/>
        </w:rPr>
      </w:pPr>
      <w:r>
        <w:rPr>
          <w:rFonts w:ascii="仿宋_GB2312" w:eastAsia="仿宋_GB2312" w:hint="eastAsia"/>
          <w:b/>
          <w:sz w:val="24"/>
        </w:rPr>
        <w:t>五、协议有效期</w:t>
      </w:r>
    </w:p>
    <w:p w14:paraId="5DBD41D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协议有效期：有效期为一年。</w:t>
      </w:r>
    </w:p>
    <w:p w14:paraId="4093B52A"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1、在合同期内如有违约行为或重大失误的将终止委托合作关系。</w:t>
      </w:r>
    </w:p>
    <w:p w14:paraId="7D99E0D9"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2、在本协议有效期内承接的项目，受托审计工作到审计项目结束为止。</w:t>
      </w:r>
    </w:p>
    <w:p w14:paraId="1353E7CF" w14:textId="77777777" w:rsidR="00EE1BE3" w:rsidRDefault="00EE1BE3" w:rsidP="00EE1BE3">
      <w:pPr>
        <w:spacing w:line="360" w:lineRule="auto"/>
        <w:rPr>
          <w:rFonts w:ascii="仿宋_GB2312" w:eastAsia="仿宋_GB2312" w:hint="eastAsia"/>
          <w:b/>
          <w:sz w:val="24"/>
        </w:rPr>
      </w:pPr>
      <w:r>
        <w:rPr>
          <w:rFonts w:ascii="仿宋_GB2312" w:eastAsia="仿宋_GB2312" w:hint="eastAsia"/>
          <w:b/>
          <w:sz w:val="24"/>
        </w:rPr>
        <w:t>六、服务要求</w:t>
      </w:r>
    </w:p>
    <w:p w14:paraId="14F0B729"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1、承接项目中介机构免费提供相关业务培训，累计培训时间每年不少于4天。</w:t>
      </w:r>
    </w:p>
    <w:p w14:paraId="71AF53E4"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2、免费提供业务咨询，包括电话、书面、网络等多种途径的咨询服务。</w:t>
      </w:r>
    </w:p>
    <w:p w14:paraId="6E32544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3、售后服务注意事项：实际工作</w:t>
      </w:r>
      <w:proofErr w:type="gramStart"/>
      <w:r>
        <w:rPr>
          <w:rFonts w:ascii="仿宋_GB2312" w:eastAsia="仿宋_GB2312" w:hint="eastAsia"/>
          <w:sz w:val="24"/>
        </w:rPr>
        <w:t>中项目</w:t>
      </w:r>
      <w:proofErr w:type="gramEnd"/>
      <w:r>
        <w:rPr>
          <w:rFonts w:ascii="仿宋_GB2312" w:eastAsia="仿宋_GB2312" w:hint="eastAsia"/>
          <w:sz w:val="24"/>
        </w:rPr>
        <w:t>负责人与本次报价文件中所报项目负责人必须一致，未经委托方同意更改项目负责人的，委托方有权单方取消该中介机构服务资格。</w:t>
      </w:r>
    </w:p>
    <w:p w14:paraId="1BD80AC7" w14:textId="77777777" w:rsidR="00EE1BE3" w:rsidRDefault="00EE1BE3" w:rsidP="00EE1BE3">
      <w:pPr>
        <w:spacing w:line="360" w:lineRule="auto"/>
        <w:ind w:firstLineChars="200" w:firstLine="480"/>
        <w:rPr>
          <w:rFonts w:ascii="仿宋_GB2312" w:eastAsia="仿宋_GB2312" w:hint="eastAsia"/>
          <w:sz w:val="24"/>
        </w:rPr>
      </w:pPr>
      <w:r>
        <w:rPr>
          <w:rFonts w:ascii="仿宋_GB2312" w:eastAsia="仿宋_GB2312" w:hint="eastAsia"/>
          <w:sz w:val="24"/>
        </w:rPr>
        <w:t>4、中标中介机构应主动接受并配合委托方的结果查究工作。</w:t>
      </w:r>
    </w:p>
    <w:p w14:paraId="4A2225D2" w14:textId="77777777" w:rsidR="00EE1BE3" w:rsidRDefault="00EE1BE3" w:rsidP="00EE1BE3">
      <w:pPr>
        <w:spacing w:line="360" w:lineRule="auto"/>
        <w:rPr>
          <w:rFonts w:ascii="仿宋_GB2312" w:eastAsia="仿宋_GB2312" w:hint="eastAsia"/>
          <w:color w:val="000000"/>
          <w:sz w:val="24"/>
        </w:rPr>
      </w:pPr>
      <w:r>
        <w:rPr>
          <w:rFonts w:ascii="仿宋_GB2312" w:eastAsia="仿宋_GB2312" w:hint="eastAsia"/>
          <w:sz w:val="24"/>
        </w:rPr>
        <w:lastRenderedPageBreak/>
        <w:t>5、</w:t>
      </w:r>
      <w:proofErr w:type="gramStart"/>
      <w:r>
        <w:rPr>
          <w:rFonts w:ascii="仿宋_GB2312" w:eastAsia="仿宋_GB2312" w:hint="eastAsia"/>
          <w:sz w:val="24"/>
        </w:rPr>
        <w:t>大兴区</w:t>
      </w:r>
      <w:proofErr w:type="gramEnd"/>
      <w:r>
        <w:rPr>
          <w:rFonts w:ascii="仿宋_GB2312" w:eastAsia="仿宋_GB2312" w:hint="eastAsia"/>
          <w:sz w:val="24"/>
        </w:rPr>
        <w:t>国资委保留对中标中介机构资质复核的权利，对提供虚假资质的，</w:t>
      </w:r>
      <w:proofErr w:type="gramStart"/>
      <w:r>
        <w:rPr>
          <w:rFonts w:ascii="仿宋_GB2312" w:eastAsia="仿宋_GB2312" w:hint="eastAsia"/>
          <w:sz w:val="24"/>
        </w:rPr>
        <w:t>大兴区</w:t>
      </w:r>
      <w:proofErr w:type="gramEnd"/>
      <w:r>
        <w:rPr>
          <w:rFonts w:ascii="仿宋_GB2312" w:eastAsia="仿宋_GB2312" w:hint="eastAsia"/>
          <w:sz w:val="24"/>
        </w:rPr>
        <w:t>国资委有权取消其中标资格，并依法报有关部门进行相应处罚。</w:t>
      </w:r>
    </w:p>
    <w:p w14:paraId="1B11C59A" w14:textId="77777777" w:rsidR="00EE1BE3" w:rsidRDefault="00EE1BE3" w:rsidP="00EE1BE3">
      <w:pPr>
        <w:rPr>
          <w:rFonts w:ascii="黑体" w:eastAsia="黑体" w:hAnsi="黑体" w:hint="eastAsia"/>
          <w:bCs/>
          <w:sz w:val="32"/>
          <w:szCs w:val="32"/>
        </w:rPr>
      </w:pPr>
    </w:p>
    <w:p w14:paraId="13D67665" w14:textId="77777777" w:rsidR="00EE1BE3" w:rsidRDefault="00EE1BE3" w:rsidP="00EE1BE3">
      <w:pPr>
        <w:rPr>
          <w:rFonts w:ascii="黑体" w:eastAsia="黑体" w:hAnsi="黑体" w:hint="eastAsia"/>
          <w:bCs/>
          <w:sz w:val="32"/>
          <w:szCs w:val="32"/>
        </w:rPr>
      </w:pPr>
    </w:p>
    <w:p w14:paraId="6BE5BD7D" w14:textId="77777777" w:rsidR="00EE1BE3" w:rsidRDefault="00EE1BE3" w:rsidP="00EE1BE3">
      <w:pPr>
        <w:jc w:val="center"/>
        <w:rPr>
          <w:rFonts w:ascii="黑体" w:eastAsia="黑体" w:hAnsi="宋体" w:cs="宋体"/>
          <w:kern w:val="0"/>
          <w:sz w:val="36"/>
          <w:szCs w:val="36"/>
        </w:rPr>
      </w:pPr>
      <w:r>
        <w:rPr>
          <w:rFonts w:ascii="黑体" w:eastAsia="黑体" w:hAnsi="宋体" w:cs="宋体" w:hint="eastAsia"/>
          <w:kern w:val="0"/>
          <w:sz w:val="36"/>
          <w:szCs w:val="36"/>
        </w:rPr>
        <w:t>评审标准</w:t>
      </w: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879"/>
        <w:gridCol w:w="495"/>
        <w:gridCol w:w="6534"/>
      </w:tblGrid>
      <w:tr w:rsidR="00EE1BE3" w14:paraId="3478BC6B" w14:textId="77777777" w:rsidTr="00EE1BE3">
        <w:trPr>
          <w:trHeight w:val="385"/>
        </w:trPr>
        <w:tc>
          <w:tcPr>
            <w:tcW w:w="1578" w:type="dxa"/>
            <w:tcBorders>
              <w:top w:val="single" w:sz="4" w:space="0" w:color="auto"/>
              <w:left w:val="single" w:sz="4" w:space="0" w:color="auto"/>
              <w:bottom w:val="single" w:sz="4" w:space="0" w:color="auto"/>
              <w:right w:val="single" w:sz="4" w:space="0" w:color="auto"/>
            </w:tcBorders>
            <w:vAlign w:val="center"/>
            <w:hideMark/>
          </w:tcPr>
          <w:p w14:paraId="67A36489" w14:textId="77777777" w:rsidR="00EE1BE3" w:rsidRDefault="00EE1BE3">
            <w:pPr>
              <w:jc w:val="center"/>
              <w:rPr>
                <w:rFonts w:ascii="仿宋_GB2312" w:eastAsia="仿宋_GB2312" w:hint="eastAsia"/>
                <w:b/>
                <w:color w:val="000000"/>
                <w:szCs w:val="21"/>
              </w:rPr>
            </w:pPr>
            <w:r>
              <w:rPr>
                <w:rFonts w:ascii="仿宋_GB2312" w:eastAsia="仿宋_GB2312" w:hint="eastAsia"/>
                <w:b/>
                <w:color w:val="000000"/>
                <w:szCs w:val="21"/>
              </w:rPr>
              <w:t>评审</w:t>
            </w:r>
          </w:p>
          <w:p w14:paraId="0254CCFE" w14:textId="77777777" w:rsidR="00EE1BE3" w:rsidRDefault="00EE1BE3">
            <w:pPr>
              <w:jc w:val="center"/>
              <w:rPr>
                <w:rFonts w:ascii="仿宋_GB2312" w:eastAsia="仿宋_GB2312" w:hint="eastAsia"/>
                <w:b/>
                <w:color w:val="000000"/>
                <w:szCs w:val="21"/>
              </w:rPr>
            </w:pPr>
            <w:r>
              <w:rPr>
                <w:rFonts w:ascii="仿宋_GB2312" w:eastAsia="仿宋_GB2312" w:hint="eastAsia"/>
                <w:b/>
                <w:color w:val="000000"/>
                <w:szCs w:val="21"/>
              </w:rPr>
              <w:t>条款</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A48CAFF" w14:textId="77777777" w:rsidR="00EE1BE3" w:rsidRDefault="00EE1BE3">
            <w:pPr>
              <w:jc w:val="center"/>
              <w:rPr>
                <w:rFonts w:ascii="仿宋_GB2312" w:eastAsia="仿宋_GB2312" w:hint="eastAsia"/>
                <w:b/>
                <w:color w:val="000000"/>
                <w:szCs w:val="21"/>
              </w:rPr>
            </w:pPr>
            <w:r>
              <w:rPr>
                <w:rFonts w:ascii="仿宋_GB2312" w:eastAsia="仿宋_GB2312" w:hint="eastAsia"/>
                <w:b/>
                <w:color w:val="000000"/>
                <w:szCs w:val="21"/>
              </w:rPr>
              <w:t>评审内容及分值</w:t>
            </w:r>
          </w:p>
        </w:tc>
        <w:tc>
          <w:tcPr>
            <w:tcW w:w="495" w:type="dxa"/>
            <w:tcBorders>
              <w:top w:val="single" w:sz="4" w:space="0" w:color="auto"/>
              <w:left w:val="single" w:sz="4" w:space="0" w:color="auto"/>
              <w:bottom w:val="single" w:sz="4" w:space="0" w:color="auto"/>
              <w:right w:val="single" w:sz="4" w:space="0" w:color="auto"/>
            </w:tcBorders>
            <w:hideMark/>
          </w:tcPr>
          <w:p w14:paraId="25A05E40" w14:textId="77777777" w:rsidR="00EE1BE3" w:rsidRDefault="00EE1BE3">
            <w:pPr>
              <w:jc w:val="center"/>
              <w:rPr>
                <w:rFonts w:ascii="仿宋_GB2312" w:eastAsia="仿宋_GB2312" w:hint="eastAsia"/>
                <w:b/>
                <w:color w:val="000000"/>
                <w:szCs w:val="21"/>
              </w:rPr>
            </w:pPr>
            <w:r>
              <w:rPr>
                <w:rFonts w:ascii="仿宋_GB2312" w:eastAsia="仿宋_GB2312" w:hint="eastAsia"/>
                <w:b/>
                <w:color w:val="000000"/>
                <w:szCs w:val="21"/>
              </w:rPr>
              <w:t>分</w:t>
            </w:r>
          </w:p>
          <w:p w14:paraId="144C7DE8" w14:textId="77777777" w:rsidR="00EE1BE3" w:rsidRDefault="00EE1BE3">
            <w:pPr>
              <w:jc w:val="center"/>
              <w:rPr>
                <w:rFonts w:ascii="仿宋_GB2312" w:eastAsia="仿宋_GB2312" w:hint="eastAsia"/>
                <w:b/>
                <w:color w:val="000000"/>
                <w:szCs w:val="21"/>
              </w:rPr>
            </w:pPr>
            <w:r>
              <w:rPr>
                <w:rFonts w:ascii="仿宋_GB2312" w:eastAsia="仿宋_GB2312" w:hint="eastAsia"/>
                <w:b/>
                <w:color w:val="000000"/>
                <w:szCs w:val="21"/>
              </w:rPr>
              <w:t>值</w:t>
            </w:r>
          </w:p>
        </w:tc>
        <w:tc>
          <w:tcPr>
            <w:tcW w:w="6537" w:type="dxa"/>
            <w:tcBorders>
              <w:top w:val="single" w:sz="4" w:space="0" w:color="auto"/>
              <w:left w:val="single" w:sz="4" w:space="0" w:color="auto"/>
              <w:bottom w:val="single" w:sz="4" w:space="0" w:color="auto"/>
              <w:right w:val="single" w:sz="4" w:space="0" w:color="auto"/>
            </w:tcBorders>
            <w:vAlign w:val="center"/>
            <w:hideMark/>
          </w:tcPr>
          <w:p w14:paraId="5586EE81" w14:textId="77777777" w:rsidR="00EE1BE3" w:rsidRDefault="00EE1BE3">
            <w:pPr>
              <w:jc w:val="center"/>
              <w:rPr>
                <w:rFonts w:ascii="仿宋_GB2312" w:eastAsia="仿宋_GB2312" w:hint="eastAsia"/>
                <w:b/>
                <w:color w:val="000000"/>
                <w:szCs w:val="21"/>
              </w:rPr>
            </w:pPr>
            <w:r>
              <w:rPr>
                <w:rFonts w:ascii="仿宋_GB2312" w:eastAsia="仿宋_GB2312" w:hint="eastAsia"/>
                <w:b/>
                <w:color w:val="000000"/>
                <w:szCs w:val="21"/>
              </w:rPr>
              <w:t>打分标准</w:t>
            </w:r>
          </w:p>
        </w:tc>
      </w:tr>
      <w:tr w:rsidR="00EE1BE3" w14:paraId="269D7A23" w14:textId="77777777" w:rsidTr="00EE1BE3">
        <w:trPr>
          <w:trHeight w:val="714"/>
        </w:trPr>
        <w:tc>
          <w:tcPr>
            <w:tcW w:w="1578" w:type="dxa"/>
            <w:tcBorders>
              <w:top w:val="single" w:sz="4" w:space="0" w:color="auto"/>
              <w:left w:val="single" w:sz="4" w:space="0" w:color="auto"/>
              <w:bottom w:val="single" w:sz="4" w:space="0" w:color="auto"/>
              <w:right w:val="single" w:sz="4" w:space="0" w:color="auto"/>
            </w:tcBorders>
            <w:vAlign w:val="center"/>
            <w:hideMark/>
          </w:tcPr>
          <w:p w14:paraId="16E12619" w14:textId="77777777" w:rsidR="00EE1BE3" w:rsidRDefault="00EE1BE3">
            <w:pPr>
              <w:jc w:val="center"/>
              <w:rPr>
                <w:rFonts w:ascii="仿宋_GB2312" w:eastAsia="仿宋_GB2312" w:hint="eastAsia"/>
                <w:szCs w:val="21"/>
              </w:rPr>
            </w:pPr>
            <w:r>
              <w:rPr>
                <w:rFonts w:ascii="仿宋_GB2312" w:eastAsia="仿宋_GB2312" w:hint="eastAsia"/>
                <w:szCs w:val="21"/>
              </w:rPr>
              <w:t>价格</w:t>
            </w:r>
          </w:p>
          <w:p w14:paraId="567F3CA9" w14:textId="77777777" w:rsidR="00EE1BE3" w:rsidRDefault="00EE1BE3">
            <w:pPr>
              <w:jc w:val="center"/>
              <w:rPr>
                <w:rFonts w:ascii="仿宋_GB2312" w:eastAsia="仿宋_GB2312" w:hint="eastAsia"/>
                <w:szCs w:val="21"/>
              </w:rPr>
            </w:pPr>
            <w:r>
              <w:rPr>
                <w:rFonts w:ascii="仿宋_GB2312" w:eastAsia="仿宋_GB2312" w:hint="eastAsia"/>
                <w:szCs w:val="21"/>
              </w:rPr>
              <w:t>（10分）</w:t>
            </w:r>
          </w:p>
        </w:tc>
        <w:tc>
          <w:tcPr>
            <w:tcW w:w="1880" w:type="dxa"/>
            <w:tcBorders>
              <w:top w:val="single" w:sz="4" w:space="0" w:color="auto"/>
              <w:left w:val="single" w:sz="4" w:space="0" w:color="auto"/>
              <w:bottom w:val="single" w:sz="4" w:space="0" w:color="auto"/>
              <w:right w:val="single" w:sz="4" w:space="0" w:color="auto"/>
            </w:tcBorders>
            <w:vAlign w:val="center"/>
            <w:hideMark/>
          </w:tcPr>
          <w:p w14:paraId="6A470658" w14:textId="77777777" w:rsidR="00EE1BE3" w:rsidRDefault="00EE1BE3">
            <w:pPr>
              <w:rPr>
                <w:rFonts w:ascii="仿宋_GB2312" w:eastAsia="仿宋_GB2312" w:hint="eastAsia"/>
                <w:szCs w:val="21"/>
              </w:rPr>
            </w:pPr>
            <w:r>
              <w:rPr>
                <w:rFonts w:ascii="仿宋_GB2312" w:eastAsia="仿宋_GB2312" w:hint="eastAsia"/>
                <w:szCs w:val="21"/>
              </w:rPr>
              <w:t>1、价格分</w:t>
            </w:r>
          </w:p>
        </w:tc>
        <w:tc>
          <w:tcPr>
            <w:tcW w:w="495" w:type="dxa"/>
            <w:tcBorders>
              <w:top w:val="single" w:sz="4" w:space="0" w:color="auto"/>
              <w:left w:val="single" w:sz="4" w:space="0" w:color="auto"/>
              <w:bottom w:val="single" w:sz="4" w:space="0" w:color="auto"/>
              <w:right w:val="single" w:sz="4" w:space="0" w:color="auto"/>
            </w:tcBorders>
            <w:vAlign w:val="center"/>
            <w:hideMark/>
          </w:tcPr>
          <w:p w14:paraId="41CB4DD6"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10</w:t>
            </w:r>
          </w:p>
        </w:tc>
        <w:tc>
          <w:tcPr>
            <w:tcW w:w="6537" w:type="dxa"/>
            <w:tcBorders>
              <w:top w:val="single" w:sz="4" w:space="0" w:color="auto"/>
              <w:left w:val="single" w:sz="4" w:space="0" w:color="auto"/>
              <w:bottom w:val="single" w:sz="4" w:space="0" w:color="auto"/>
              <w:right w:val="single" w:sz="4" w:space="0" w:color="auto"/>
            </w:tcBorders>
            <w:vAlign w:val="center"/>
            <w:hideMark/>
          </w:tcPr>
          <w:p w14:paraId="2F75EBDA" w14:textId="77777777" w:rsidR="00EE1BE3" w:rsidRDefault="00EE1BE3">
            <w:pPr>
              <w:jc w:val="left"/>
              <w:rPr>
                <w:rFonts w:ascii="仿宋_GB2312" w:eastAsia="仿宋_GB2312" w:hint="eastAsia"/>
                <w:szCs w:val="21"/>
              </w:rPr>
            </w:pPr>
            <w:r>
              <w:rPr>
                <w:rFonts w:ascii="仿宋_GB2312" w:eastAsia="仿宋_GB2312" w:hint="eastAsia"/>
                <w:szCs w:val="21"/>
                <w:lang w:val="zh-TW"/>
              </w:rPr>
              <w:t>评标基准价</w:t>
            </w:r>
            <w:r>
              <w:rPr>
                <w:rFonts w:ascii="仿宋_GB2312" w:eastAsia="仿宋_GB2312" w:hint="eastAsia"/>
                <w:szCs w:val="21"/>
                <w:lang w:val="zh-TW" w:eastAsia="zh-TW"/>
              </w:rPr>
              <w:t>=</w:t>
            </w:r>
            <w:r>
              <w:rPr>
                <w:rFonts w:ascii="仿宋_GB2312" w:eastAsia="仿宋_GB2312" w:hint="eastAsia"/>
                <w:szCs w:val="21"/>
                <w:lang w:val="zh-TW"/>
              </w:rPr>
              <w:t>有效投标人的经评审的最低投标报价；评标基准价得分为</w:t>
            </w:r>
            <w:r>
              <w:rPr>
                <w:rFonts w:ascii="仿宋_GB2312" w:eastAsia="仿宋_GB2312" w:hint="eastAsia"/>
                <w:szCs w:val="21"/>
                <w:lang w:val="zh-TW" w:eastAsia="zh-TW"/>
              </w:rPr>
              <w:t>10</w:t>
            </w:r>
            <w:r>
              <w:rPr>
                <w:rFonts w:ascii="仿宋_GB2312" w:eastAsia="仿宋_GB2312" w:hint="eastAsia"/>
                <w:szCs w:val="21"/>
                <w:lang w:val="zh-TW"/>
              </w:rPr>
              <w:t>分。</w:t>
            </w:r>
          </w:p>
          <w:p w14:paraId="59E5CD41" w14:textId="77777777" w:rsidR="00EE1BE3" w:rsidRDefault="00EE1BE3">
            <w:pPr>
              <w:jc w:val="left"/>
              <w:rPr>
                <w:rFonts w:ascii="仿宋_GB2312" w:eastAsia="仿宋_GB2312" w:hint="eastAsia"/>
                <w:szCs w:val="21"/>
              </w:rPr>
            </w:pPr>
            <w:r>
              <w:rPr>
                <w:rFonts w:ascii="仿宋_GB2312" w:eastAsia="仿宋_GB2312" w:hint="eastAsia"/>
                <w:szCs w:val="21"/>
              </w:rPr>
              <w:t>价格分=（评标基准价/投标报价）×10</w:t>
            </w:r>
          </w:p>
          <w:p w14:paraId="60002641" w14:textId="77777777" w:rsidR="00EE1BE3" w:rsidRDefault="00EE1BE3">
            <w:pPr>
              <w:jc w:val="left"/>
              <w:rPr>
                <w:rFonts w:ascii="仿宋_GB2312" w:eastAsia="仿宋_GB2312" w:hint="eastAsia"/>
                <w:szCs w:val="21"/>
              </w:rPr>
            </w:pPr>
            <w:r>
              <w:rPr>
                <w:rFonts w:ascii="仿宋_GB2312" w:eastAsia="仿宋_GB2312" w:hint="eastAsia"/>
                <w:szCs w:val="21"/>
              </w:rPr>
              <w:t>注：1、小微企业、监狱企业及残疾人企业享受6%价格优惠</w:t>
            </w:r>
          </w:p>
          <w:p w14:paraId="00C87E2F" w14:textId="77777777" w:rsidR="00EE1BE3" w:rsidRDefault="00EE1BE3">
            <w:pPr>
              <w:jc w:val="left"/>
              <w:rPr>
                <w:rFonts w:ascii="仿宋_GB2312" w:eastAsia="仿宋_GB2312" w:hint="eastAsia"/>
                <w:szCs w:val="21"/>
              </w:rPr>
            </w:pPr>
            <w:r>
              <w:rPr>
                <w:rFonts w:ascii="仿宋_GB2312" w:eastAsia="仿宋_GB2312" w:hint="eastAsia"/>
                <w:szCs w:val="21"/>
              </w:rPr>
              <w:t xml:space="preserve">    2、投标</w:t>
            </w:r>
            <w:proofErr w:type="gramStart"/>
            <w:r>
              <w:rPr>
                <w:rFonts w:ascii="仿宋_GB2312" w:eastAsia="仿宋_GB2312" w:hint="eastAsia"/>
                <w:szCs w:val="21"/>
              </w:rPr>
              <w:t>报价指</w:t>
            </w:r>
            <w:proofErr w:type="gramEnd"/>
            <w:r>
              <w:rPr>
                <w:rFonts w:ascii="仿宋_GB2312" w:eastAsia="仿宋_GB2312" w:hint="eastAsia"/>
                <w:szCs w:val="21"/>
              </w:rPr>
              <w:t>财务类审计付费标准的折扣率</w:t>
            </w:r>
          </w:p>
        </w:tc>
      </w:tr>
      <w:tr w:rsidR="00EE1BE3" w14:paraId="49096582" w14:textId="77777777" w:rsidTr="00EE1BE3">
        <w:trPr>
          <w:trHeight w:val="714"/>
        </w:trPr>
        <w:tc>
          <w:tcPr>
            <w:tcW w:w="1578" w:type="dxa"/>
            <w:vMerge w:val="restart"/>
            <w:tcBorders>
              <w:top w:val="single" w:sz="4" w:space="0" w:color="auto"/>
              <w:left w:val="single" w:sz="4" w:space="0" w:color="auto"/>
              <w:bottom w:val="single" w:sz="4" w:space="0" w:color="auto"/>
              <w:right w:val="single" w:sz="4" w:space="0" w:color="auto"/>
            </w:tcBorders>
            <w:vAlign w:val="center"/>
            <w:hideMark/>
          </w:tcPr>
          <w:p w14:paraId="026358E0" w14:textId="77777777" w:rsidR="00EE1BE3" w:rsidRDefault="00EE1BE3">
            <w:pPr>
              <w:jc w:val="center"/>
              <w:rPr>
                <w:rFonts w:ascii="仿宋_GB2312" w:eastAsia="仿宋_GB2312" w:hint="eastAsia"/>
                <w:szCs w:val="21"/>
              </w:rPr>
            </w:pPr>
            <w:r>
              <w:rPr>
                <w:rFonts w:ascii="仿宋_GB2312" w:eastAsia="仿宋_GB2312" w:hint="eastAsia"/>
                <w:szCs w:val="21"/>
              </w:rPr>
              <w:t>投标人基本</w:t>
            </w:r>
          </w:p>
          <w:p w14:paraId="38554548" w14:textId="77777777" w:rsidR="00EE1BE3" w:rsidRDefault="00EE1BE3">
            <w:pPr>
              <w:jc w:val="center"/>
              <w:rPr>
                <w:rFonts w:ascii="仿宋_GB2312" w:eastAsia="仿宋_GB2312" w:hint="eastAsia"/>
                <w:szCs w:val="21"/>
              </w:rPr>
            </w:pPr>
            <w:r>
              <w:rPr>
                <w:rFonts w:ascii="仿宋_GB2312" w:eastAsia="仿宋_GB2312" w:hint="eastAsia"/>
                <w:szCs w:val="21"/>
              </w:rPr>
              <w:t>情况</w:t>
            </w:r>
          </w:p>
          <w:p w14:paraId="3A4FAA52" w14:textId="77777777" w:rsidR="00EE1BE3" w:rsidRDefault="00EE1BE3">
            <w:pPr>
              <w:jc w:val="center"/>
              <w:rPr>
                <w:rFonts w:ascii="仿宋_GB2312" w:eastAsia="仿宋_GB2312" w:hint="eastAsia"/>
                <w:b/>
                <w:color w:val="000000"/>
                <w:szCs w:val="21"/>
              </w:rPr>
            </w:pPr>
            <w:r>
              <w:rPr>
                <w:rFonts w:ascii="仿宋_GB2312" w:eastAsia="仿宋_GB2312" w:hint="eastAsia"/>
                <w:szCs w:val="21"/>
              </w:rPr>
              <w:t>(25分)</w:t>
            </w:r>
          </w:p>
        </w:tc>
        <w:tc>
          <w:tcPr>
            <w:tcW w:w="1880" w:type="dxa"/>
            <w:tcBorders>
              <w:top w:val="single" w:sz="4" w:space="0" w:color="auto"/>
              <w:left w:val="single" w:sz="4" w:space="0" w:color="auto"/>
              <w:bottom w:val="single" w:sz="4" w:space="0" w:color="auto"/>
              <w:right w:val="single" w:sz="4" w:space="0" w:color="auto"/>
            </w:tcBorders>
            <w:vAlign w:val="center"/>
            <w:hideMark/>
          </w:tcPr>
          <w:p w14:paraId="1D45E5B5" w14:textId="77777777" w:rsidR="00EE1BE3" w:rsidRDefault="00EE1BE3">
            <w:pPr>
              <w:rPr>
                <w:rFonts w:ascii="仿宋_GB2312" w:eastAsia="仿宋_GB2312" w:hint="eastAsia"/>
                <w:b/>
                <w:color w:val="000000"/>
                <w:szCs w:val="21"/>
              </w:rPr>
            </w:pPr>
            <w:r>
              <w:rPr>
                <w:rFonts w:ascii="仿宋_GB2312" w:eastAsia="仿宋_GB2312" w:hint="eastAsia"/>
                <w:szCs w:val="21"/>
              </w:rPr>
              <w:t>1.投标人社会综合认知度</w:t>
            </w:r>
          </w:p>
        </w:tc>
        <w:tc>
          <w:tcPr>
            <w:tcW w:w="495" w:type="dxa"/>
            <w:tcBorders>
              <w:top w:val="single" w:sz="4" w:space="0" w:color="auto"/>
              <w:left w:val="single" w:sz="4" w:space="0" w:color="auto"/>
              <w:bottom w:val="single" w:sz="4" w:space="0" w:color="auto"/>
              <w:right w:val="single" w:sz="4" w:space="0" w:color="auto"/>
            </w:tcBorders>
            <w:vAlign w:val="center"/>
            <w:hideMark/>
          </w:tcPr>
          <w:p w14:paraId="1D8A0309"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4</w:t>
            </w:r>
          </w:p>
        </w:tc>
        <w:tc>
          <w:tcPr>
            <w:tcW w:w="6537" w:type="dxa"/>
            <w:tcBorders>
              <w:top w:val="single" w:sz="4" w:space="0" w:color="auto"/>
              <w:left w:val="single" w:sz="4" w:space="0" w:color="auto"/>
              <w:bottom w:val="single" w:sz="4" w:space="0" w:color="auto"/>
              <w:right w:val="single" w:sz="4" w:space="0" w:color="auto"/>
            </w:tcBorders>
            <w:vAlign w:val="center"/>
            <w:hideMark/>
          </w:tcPr>
          <w:p w14:paraId="52A31F2D" w14:textId="77777777" w:rsidR="00EE1BE3" w:rsidRDefault="00EE1BE3">
            <w:pPr>
              <w:jc w:val="left"/>
              <w:rPr>
                <w:rFonts w:ascii="仿宋_GB2312" w:eastAsia="仿宋_GB2312" w:hint="eastAsia"/>
                <w:szCs w:val="21"/>
              </w:rPr>
            </w:pPr>
            <w:r>
              <w:rPr>
                <w:rFonts w:ascii="仿宋_GB2312" w:eastAsia="仿宋_GB2312" w:hint="eastAsia"/>
                <w:szCs w:val="21"/>
              </w:rPr>
              <w:t>评委综合评价</w:t>
            </w:r>
            <w:r>
              <w:rPr>
                <w:rFonts w:ascii="仿宋_GB2312" w:eastAsia="仿宋_GB2312" w:hAnsi="宋体" w:hint="eastAsia"/>
                <w:szCs w:val="21"/>
              </w:rPr>
              <w:t>投标供应商的</w:t>
            </w:r>
            <w:r>
              <w:rPr>
                <w:rFonts w:ascii="仿宋_GB2312" w:eastAsia="仿宋_GB2312" w:hint="eastAsia"/>
                <w:szCs w:val="21"/>
              </w:rPr>
              <w:t>社会认知、信誉等情况进行综合打分。</w:t>
            </w:r>
          </w:p>
          <w:p w14:paraId="56EFCFF2" w14:textId="77777777" w:rsidR="00EE1BE3" w:rsidRDefault="00EE1BE3">
            <w:pPr>
              <w:jc w:val="left"/>
              <w:rPr>
                <w:rFonts w:ascii="仿宋_GB2312" w:eastAsia="仿宋_GB2312" w:hint="eastAsia"/>
                <w:color w:val="000000"/>
                <w:szCs w:val="21"/>
              </w:rPr>
            </w:pPr>
            <w:r>
              <w:rPr>
                <w:rFonts w:ascii="仿宋_GB2312" w:eastAsia="仿宋_GB2312" w:hAnsi="宋体" w:hint="eastAsia"/>
                <w:szCs w:val="21"/>
              </w:rPr>
              <w:t>供应商的</w:t>
            </w:r>
            <w:r>
              <w:rPr>
                <w:rFonts w:ascii="仿宋_GB2312" w:eastAsia="仿宋_GB2312" w:hint="eastAsia"/>
                <w:szCs w:val="21"/>
              </w:rPr>
              <w:t>社会认知、信誉等情况良好的，打4分；</w:t>
            </w:r>
            <w:r>
              <w:rPr>
                <w:rFonts w:ascii="仿宋_GB2312" w:eastAsia="仿宋_GB2312" w:hAnsi="宋体" w:hint="eastAsia"/>
                <w:szCs w:val="21"/>
              </w:rPr>
              <w:t>供应商的</w:t>
            </w:r>
            <w:r>
              <w:rPr>
                <w:rFonts w:ascii="仿宋_GB2312" w:eastAsia="仿宋_GB2312" w:hint="eastAsia"/>
                <w:szCs w:val="21"/>
              </w:rPr>
              <w:t>社会认知、信誉等情况较好的，打2-3分；</w:t>
            </w:r>
            <w:r>
              <w:rPr>
                <w:rFonts w:ascii="仿宋_GB2312" w:eastAsia="仿宋_GB2312" w:hAnsi="宋体" w:hint="eastAsia"/>
                <w:szCs w:val="21"/>
              </w:rPr>
              <w:t>应商的</w:t>
            </w:r>
            <w:r>
              <w:rPr>
                <w:rFonts w:ascii="仿宋_GB2312" w:eastAsia="仿宋_GB2312" w:hint="eastAsia"/>
                <w:szCs w:val="21"/>
              </w:rPr>
              <w:t>社会认知、信誉等情况一般的，打1分</w:t>
            </w:r>
          </w:p>
        </w:tc>
      </w:tr>
      <w:tr w:rsidR="00EE1BE3" w14:paraId="2E7C9A9B" w14:textId="77777777" w:rsidTr="00EE1BE3">
        <w:trPr>
          <w:trHeight w:val="697"/>
        </w:trPr>
        <w:tc>
          <w:tcPr>
            <w:tcW w:w="1578" w:type="dxa"/>
            <w:vMerge/>
            <w:tcBorders>
              <w:top w:val="single" w:sz="4" w:space="0" w:color="auto"/>
              <w:left w:val="single" w:sz="4" w:space="0" w:color="auto"/>
              <w:bottom w:val="single" w:sz="4" w:space="0" w:color="auto"/>
              <w:right w:val="single" w:sz="4" w:space="0" w:color="auto"/>
            </w:tcBorders>
            <w:vAlign w:val="center"/>
            <w:hideMark/>
          </w:tcPr>
          <w:p w14:paraId="088809F7" w14:textId="77777777" w:rsidR="00EE1BE3" w:rsidRDefault="00EE1BE3">
            <w:pPr>
              <w:widowControl/>
              <w:jc w:val="left"/>
              <w:rPr>
                <w:rFonts w:ascii="仿宋_GB2312" w:eastAsia="仿宋_GB2312"/>
                <w:b/>
                <w:color w:val="000000"/>
                <w:szCs w:val="21"/>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65F3051F" w14:textId="77777777" w:rsidR="00EE1BE3" w:rsidRDefault="00EE1BE3">
            <w:pPr>
              <w:rPr>
                <w:rFonts w:ascii="仿宋_GB2312" w:eastAsia="仿宋_GB2312" w:hint="eastAsia"/>
                <w:b/>
                <w:color w:val="000000"/>
                <w:szCs w:val="21"/>
              </w:rPr>
            </w:pPr>
            <w:r>
              <w:rPr>
                <w:rFonts w:ascii="仿宋_GB2312" w:eastAsia="仿宋_GB2312" w:hAnsi="宋体" w:hint="eastAsia"/>
                <w:szCs w:val="21"/>
              </w:rPr>
              <w:t>2.组织机构及人员情况</w:t>
            </w:r>
          </w:p>
        </w:tc>
        <w:tc>
          <w:tcPr>
            <w:tcW w:w="495" w:type="dxa"/>
            <w:tcBorders>
              <w:top w:val="single" w:sz="4" w:space="0" w:color="auto"/>
              <w:left w:val="single" w:sz="4" w:space="0" w:color="auto"/>
              <w:bottom w:val="single" w:sz="4" w:space="0" w:color="auto"/>
              <w:right w:val="single" w:sz="4" w:space="0" w:color="auto"/>
            </w:tcBorders>
            <w:vAlign w:val="center"/>
            <w:hideMark/>
          </w:tcPr>
          <w:p w14:paraId="37185F89"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7</w:t>
            </w:r>
          </w:p>
        </w:tc>
        <w:tc>
          <w:tcPr>
            <w:tcW w:w="6537" w:type="dxa"/>
            <w:tcBorders>
              <w:top w:val="single" w:sz="4" w:space="0" w:color="auto"/>
              <w:left w:val="single" w:sz="4" w:space="0" w:color="auto"/>
              <w:bottom w:val="single" w:sz="4" w:space="0" w:color="auto"/>
              <w:right w:val="single" w:sz="4" w:space="0" w:color="auto"/>
            </w:tcBorders>
            <w:vAlign w:val="center"/>
            <w:hideMark/>
          </w:tcPr>
          <w:p w14:paraId="3D15EC7A"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评委根据投标供应商的组织架构、注册会计师总人数情况综合打分。</w:t>
            </w:r>
          </w:p>
          <w:p w14:paraId="0D1DD8C5"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投标供应商的组织架构合理、注册会计师总人数较多的，打6-7分；</w:t>
            </w:r>
          </w:p>
          <w:p w14:paraId="4D11A5E1"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投标供应商的组织架构较合理、注册会计师总人数一般的，打4-5分；</w:t>
            </w:r>
          </w:p>
          <w:p w14:paraId="391577F0"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投标供应商的组织架构基本合理、注册会计师总人数较少的，打2-3分；</w:t>
            </w:r>
          </w:p>
          <w:p w14:paraId="07A70BCE" w14:textId="77777777" w:rsidR="00EE1BE3" w:rsidRDefault="00EE1BE3">
            <w:pPr>
              <w:jc w:val="left"/>
              <w:rPr>
                <w:rFonts w:ascii="仿宋_GB2312" w:eastAsia="仿宋_GB2312" w:hint="eastAsia"/>
                <w:color w:val="000000"/>
                <w:szCs w:val="21"/>
              </w:rPr>
            </w:pPr>
            <w:r>
              <w:rPr>
                <w:rFonts w:ascii="仿宋_GB2312" w:eastAsia="仿宋_GB2312" w:hAnsi="宋体" w:hint="eastAsia"/>
                <w:szCs w:val="21"/>
              </w:rPr>
              <w:t>投标供应商的组织架构不合理、注册会计师总人数&lt;5人的，打0分。</w:t>
            </w:r>
          </w:p>
        </w:tc>
      </w:tr>
      <w:tr w:rsidR="00EE1BE3" w14:paraId="17C167C7" w14:textId="77777777" w:rsidTr="00EE1BE3">
        <w:trPr>
          <w:trHeight w:val="848"/>
        </w:trPr>
        <w:tc>
          <w:tcPr>
            <w:tcW w:w="1578" w:type="dxa"/>
            <w:vMerge/>
            <w:tcBorders>
              <w:top w:val="single" w:sz="4" w:space="0" w:color="auto"/>
              <w:left w:val="single" w:sz="4" w:space="0" w:color="auto"/>
              <w:bottom w:val="single" w:sz="4" w:space="0" w:color="auto"/>
              <w:right w:val="single" w:sz="4" w:space="0" w:color="auto"/>
            </w:tcBorders>
            <w:vAlign w:val="center"/>
            <w:hideMark/>
          </w:tcPr>
          <w:p w14:paraId="7D43EBB2" w14:textId="77777777" w:rsidR="00EE1BE3" w:rsidRDefault="00EE1BE3">
            <w:pPr>
              <w:widowControl/>
              <w:jc w:val="left"/>
              <w:rPr>
                <w:rFonts w:ascii="仿宋_GB2312" w:eastAsia="仿宋_GB2312"/>
                <w:b/>
                <w:color w:val="000000"/>
                <w:szCs w:val="21"/>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31B5FF21" w14:textId="77777777" w:rsidR="00EE1BE3" w:rsidRDefault="00EE1BE3">
            <w:pPr>
              <w:rPr>
                <w:rFonts w:ascii="仿宋_GB2312" w:eastAsia="仿宋_GB2312" w:hAnsi="宋体" w:hint="eastAsia"/>
                <w:szCs w:val="21"/>
              </w:rPr>
            </w:pPr>
            <w:r>
              <w:rPr>
                <w:rFonts w:ascii="仿宋_GB2312" w:eastAsia="仿宋_GB2312" w:hAnsi="宋体" w:hint="eastAsia"/>
                <w:szCs w:val="21"/>
              </w:rPr>
              <w:t>3.</w:t>
            </w:r>
            <w:r>
              <w:rPr>
                <w:rFonts w:ascii="仿宋_GB2312" w:eastAsia="仿宋_GB2312" w:hint="eastAsia"/>
                <w:szCs w:val="21"/>
              </w:rPr>
              <w:t>拟投入的人员组合、资格和类似工作经验</w:t>
            </w:r>
          </w:p>
        </w:tc>
        <w:tc>
          <w:tcPr>
            <w:tcW w:w="495" w:type="dxa"/>
            <w:tcBorders>
              <w:top w:val="single" w:sz="4" w:space="0" w:color="auto"/>
              <w:left w:val="single" w:sz="4" w:space="0" w:color="auto"/>
              <w:bottom w:val="single" w:sz="4" w:space="0" w:color="auto"/>
              <w:right w:val="single" w:sz="4" w:space="0" w:color="auto"/>
            </w:tcBorders>
            <w:vAlign w:val="center"/>
            <w:hideMark/>
          </w:tcPr>
          <w:p w14:paraId="2E096B62"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10</w:t>
            </w:r>
          </w:p>
        </w:tc>
        <w:tc>
          <w:tcPr>
            <w:tcW w:w="6537" w:type="dxa"/>
            <w:tcBorders>
              <w:top w:val="single" w:sz="4" w:space="0" w:color="auto"/>
              <w:left w:val="single" w:sz="4" w:space="0" w:color="auto"/>
              <w:bottom w:val="single" w:sz="4" w:space="0" w:color="auto"/>
              <w:right w:val="single" w:sz="4" w:space="0" w:color="auto"/>
            </w:tcBorders>
            <w:vAlign w:val="center"/>
            <w:hideMark/>
          </w:tcPr>
          <w:p w14:paraId="3A6952A3"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评委根据投标供应商所报针对本次服务招标项目的组织机构及人员配置情况综合打分。</w:t>
            </w:r>
          </w:p>
          <w:p w14:paraId="75940E5A"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供应商所报针对本次服务招标项目的组织机构及人员配置情况合理的，打8-10分；</w:t>
            </w:r>
          </w:p>
          <w:p w14:paraId="4BF79C6A"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供应商所报针对本次服务招标项目的组织机构及人员配置情况较为合理的，打5-7分；</w:t>
            </w:r>
          </w:p>
          <w:p w14:paraId="753862F3"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供应商所报针对本次服务招标项目的组织机构及人员配置情况基本合理的，打</w:t>
            </w:r>
            <w:r>
              <w:rPr>
                <w:rFonts w:ascii="仿宋_GB2312" w:eastAsia="仿宋_GB2312" w:hint="eastAsia"/>
                <w:szCs w:val="21"/>
              </w:rPr>
              <w:t>3-</w:t>
            </w:r>
            <w:r>
              <w:rPr>
                <w:rFonts w:ascii="仿宋_GB2312" w:eastAsia="仿宋_GB2312" w:hAnsi="宋体" w:hint="eastAsia"/>
                <w:szCs w:val="21"/>
              </w:rPr>
              <w:t>4分；</w:t>
            </w:r>
          </w:p>
          <w:p w14:paraId="0F38F952"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供应商所报针对本次服务招标项目的组织机构及人员配置情况不合理的，打0分</w:t>
            </w:r>
          </w:p>
        </w:tc>
      </w:tr>
      <w:tr w:rsidR="00EE1BE3" w14:paraId="2FEE80F3" w14:textId="77777777" w:rsidTr="00EE1BE3">
        <w:trPr>
          <w:trHeight w:val="385"/>
        </w:trPr>
        <w:tc>
          <w:tcPr>
            <w:tcW w:w="1578" w:type="dxa"/>
            <w:vMerge/>
            <w:tcBorders>
              <w:top w:val="single" w:sz="4" w:space="0" w:color="auto"/>
              <w:left w:val="single" w:sz="4" w:space="0" w:color="auto"/>
              <w:bottom w:val="single" w:sz="4" w:space="0" w:color="auto"/>
              <w:right w:val="single" w:sz="4" w:space="0" w:color="auto"/>
            </w:tcBorders>
            <w:vAlign w:val="center"/>
            <w:hideMark/>
          </w:tcPr>
          <w:p w14:paraId="71B6FE7A" w14:textId="77777777" w:rsidR="00EE1BE3" w:rsidRDefault="00EE1BE3">
            <w:pPr>
              <w:widowControl/>
              <w:jc w:val="left"/>
              <w:rPr>
                <w:rFonts w:ascii="仿宋_GB2312" w:eastAsia="仿宋_GB2312"/>
                <w:b/>
                <w:color w:val="000000"/>
                <w:szCs w:val="21"/>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144D8F93" w14:textId="77777777" w:rsidR="00EE1BE3" w:rsidRDefault="00EE1BE3">
            <w:pPr>
              <w:rPr>
                <w:rFonts w:ascii="仿宋_GB2312" w:eastAsia="仿宋_GB2312" w:hint="eastAsia"/>
                <w:b/>
                <w:color w:val="000000"/>
                <w:szCs w:val="21"/>
              </w:rPr>
            </w:pPr>
            <w:r>
              <w:rPr>
                <w:rFonts w:ascii="仿宋_GB2312" w:eastAsia="仿宋_GB2312" w:hAnsi="宋体" w:hint="eastAsia"/>
                <w:szCs w:val="21"/>
              </w:rPr>
              <w:t>4.质量管理体系认证</w:t>
            </w:r>
          </w:p>
        </w:tc>
        <w:tc>
          <w:tcPr>
            <w:tcW w:w="495" w:type="dxa"/>
            <w:tcBorders>
              <w:top w:val="single" w:sz="4" w:space="0" w:color="auto"/>
              <w:left w:val="single" w:sz="4" w:space="0" w:color="auto"/>
              <w:bottom w:val="single" w:sz="4" w:space="0" w:color="auto"/>
              <w:right w:val="single" w:sz="4" w:space="0" w:color="auto"/>
            </w:tcBorders>
            <w:vAlign w:val="center"/>
            <w:hideMark/>
          </w:tcPr>
          <w:p w14:paraId="7E89BA9D"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4</w:t>
            </w:r>
          </w:p>
        </w:tc>
        <w:tc>
          <w:tcPr>
            <w:tcW w:w="6537" w:type="dxa"/>
            <w:tcBorders>
              <w:top w:val="single" w:sz="4" w:space="0" w:color="auto"/>
              <w:left w:val="single" w:sz="4" w:space="0" w:color="auto"/>
              <w:bottom w:val="single" w:sz="4" w:space="0" w:color="auto"/>
              <w:right w:val="single" w:sz="4" w:space="0" w:color="auto"/>
            </w:tcBorders>
            <w:vAlign w:val="center"/>
            <w:hideMark/>
          </w:tcPr>
          <w:p w14:paraId="04C90C6E" w14:textId="77777777" w:rsidR="00EE1BE3" w:rsidRDefault="00EE1BE3">
            <w:pPr>
              <w:ind w:left="360"/>
              <w:rPr>
                <w:rFonts w:ascii="仿宋_GB2312" w:eastAsia="仿宋_GB2312" w:hint="eastAsia"/>
                <w:color w:val="000000"/>
                <w:szCs w:val="21"/>
              </w:rPr>
            </w:pPr>
            <w:r>
              <w:rPr>
                <w:rFonts w:ascii="仿宋_GB2312" w:eastAsia="仿宋_GB2312" w:hAnsi="宋体" w:hint="eastAsia"/>
                <w:szCs w:val="21"/>
              </w:rPr>
              <w:t>①投标供应商每提供一个质量管理体系认证得2分，最高得4分；②投标供应商不具备质量管理体系认证，得0分</w:t>
            </w:r>
          </w:p>
        </w:tc>
      </w:tr>
      <w:tr w:rsidR="00EE1BE3" w14:paraId="328DFCC5" w14:textId="77777777" w:rsidTr="00EE1BE3">
        <w:trPr>
          <w:trHeight w:val="385"/>
        </w:trPr>
        <w:tc>
          <w:tcPr>
            <w:tcW w:w="1578" w:type="dxa"/>
            <w:vMerge w:val="restart"/>
            <w:tcBorders>
              <w:top w:val="single" w:sz="4" w:space="0" w:color="auto"/>
              <w:left w:val="single" w:sz="4" w:space="0" w:color="auto"/>
              <w:bottom w:val="single" w:sz="4" w:space="0" w:color="auto"/>
              <w:right w:val="single" w:sz="4" w:space="0" w:color="auto"/>
            </w:tcBorders>
            <w:vAlign w:val="center"/>
            <w:hideMark/>
          </w:tcPr>
          <w:p w14:paraId="6BD5AB76" w14:textId="77777777" w:rsidR="00EE1BE3" w:rsidRDefault="00EE1BE3">
            <w:pPr>
              <w:jc w:val="center"/>
              <w:rPr>
                <w:rFonts w:ascii="仿宋_GB2312" w:eastAsia="仿宋_GB2312" w:hint="eastAsia"/>
                <w:szCs w:val="21"/>
              </w:rPr>
            </w:pPr>
            <w:r>
              <w:rPr>
                <w:rFonts w:ascii="仿宋_GB2312" w:eastAsia="仿宋_GB2312" w:hint="eastAsia"/>
                <w:szCs w:val="21"/>
              </w:rPr>
              <w:t>审计流程及</w:t>
            </w:r>
          </w:p>
          <w:p w14:paraId="7F1FCF1D" w14:textId="77777777" w:rsidR="00EE1BE3" w:rsidRDefault="00EE1BE3">
            <w:pPr>
              <w:jc w:val="center"/>
              <w:rPr>
                <w:rFonts w:ascii="仿宋_GB2312" w:eastAsia="仿宋_GB2312" w:hint="eastAsia"/>
                <w:szCs w:val="21"/>
              </w:rPr>
            </w:pPr>
            <w:r>
              <w:rPr>
                <w:rFonts w:ascii="仿宋_GB2312" w:eastAsia="仿宋_GB2312" w:hint="eastAsia"/>
                <w:szCs w:val="21"/>
              </w:rPr>
              <w:t>方案</w:t>
            </w:r>
          </w:p>
          <w:p w14:paraId="0259987B" w14:textId="77777777" w:rsidR="00EE1BE3" w:rsidRDefault="00EE1BE3">
            <w:pPr>
              <w:jc w:val="center"/>
              <w:rPr>
                <w:rFonts w:ascii="仿宋_GB2312" w:eastAsia="仿宋_GB2312" w:hint="eastAsia"/>
                <w:szCs w:val="21"/>
              </w:rPr>
            </w:pPr>
            <w:r>
              <w:rPr>
                <w:rFonts w:ascii="仿宋_GB2312" w:eastAsia="仿宋_GB2312" w:hint="eastAsia"/>
                <w:szCs w:val="21"/>
              </w:rPr>
              <w:t>(40分)</w:t>
            </w:r>
          </w:p>
        </w:tc>
        <w:tc>
          <w:tcPr>
            <w:tcW w:w="1880" w:type="dxa"/>
            <w:tcBorders>
              <w:top w:val="single" w:sz="4" w:space="0" w:color="auto"/>
              <w:left w:val="single" w:sz="4" w:space="0" w:color="auto"/>
              <w:bottom w:val="single" w:sz="4" w:space="0" w:color="auto"/>
              <w:right w:val="single" w:sz="4" w:space="0" w:color="auto"/>
            </w:tcBorders>
            <w:vAlign w:val="center"/>
            <w:hideMark/>
          </w:tcPr>
          <w:p w14:paraId="423B4D6C" w14:textId="77777777" w:rsidR="00EE1BE3" w:rsidRDefault="00EE1BE3">
            <w:pPr>
              <w:rPr>
                <w:rFonts w:ascii="仿宋_GB2312" w:eastAsia="仿宋_GB2312" w:hint="eastAsia"/>
                <w:b/>
                <w:color w:val="000000"/>
                <w:szCs w:val="21"/>
              </w:rPr>
            </w:pPr>
            <w:r>
              <w:rPr>
                <w:rFonts w:ascii="仿宋_GB2312" w:eastAsia="仿宋_GB2312" w:hint="eastAsia"/>
                <w:szCs w:val="21"/>
              </w:rPr>
              <w:t>1</w:t>
            </w:r>
            <w:r>
              <w:rPr>
                <w:rFonts w:ascii="仿宋_GB2312" w:eastAsia="仿宋_GB2312" w:hAnsi="宋体" w:hint="eastAsia"/>
                <w:szCs w:val="21"/>
              </w:rPr>
              <w:t>.</w:t>
            </w:r>
            <w:r>
              <w:rPr>
                <w:rFonts w:ascii="仿宋_GB2312" w:eastAsia="仿宋_GB2312" w:hint="eastAsia"/>
                <w:szCs w:val="21"/>
              </w:rPr>
              <w:t>审计流程及方案</w:t>
            </w:r>
          </w:p>
        </w:tc>
        <w:tc>
          <w:tcPr>
            <w:tcW w:w="495" w:type="dxa"/>
            <w:tcBorders>
              <w:top w:val="single" w:sz="4" w:space="0" w:color="auto"/>
              <w:left w:val="single" w:sz="4" w:space="0" w:color="auto"/>
              <w:bottom w:val="single" w:sz="4" w:space="0" w:color="auto"/>
              <w:right w:val="single" w:sz="4" w:space="0" w:color="auto"/>
            </w:tcBorders>
            <w:vAlign w:val="center"/>
            <w:hideMark/>
          </w:tcPr>
          <w:p w14:paraId="7815FE8D"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20</w:t>
            </w:r>
          </w:p>
        </w:tc>
        <w:tc>
          <w:tcPr>
            <w:tcW w:w="6537" w:type="dxa"/>
            <w:tcBorders>
              <w:top w:val="single" w:sz="4" w:space="0" w:color="auto"/>
              <w:left w:val="single" w:sz="4" w:space="0" w:color="auto"/>
              <w:bottom w:val="single" w:sz="4" w:space="0" w:color="auto"/>
              <w:right w:val="single" w:sz="4" w:space="0" w:color="auto"/>
            </w:tcBorders>
            <w:vAlign w:val="center"/>
            <w:hideMark/>
          </w:tcPr>
          <w:p w14:paraId="7ED361A7" w14:textId="77777777" w:rsidR="00EE1BE3" w:rsidRDefault="00EE1BE3">
            <w:pPr>
              <w:jc w:val="left"/>
              <w:rPr>
                <w:rFonts w:ascii="仿宋_GB2312" w:eastAsia="仿宋_GB2312" w:hint="eastAsia"/>
                <w:szCs w:val="21"/>
              </w:rPr>
            </w:pPr>
            <w:r>
              <w:rPr>
                <w:rFonts w:ascii="仿宋_GB2312" w:eastAsia="仿宋_GB2312" w:hAnsi="宋体" w:hint="eastAsia"/>
                <w:szCs w:val="21"/>
              </w:rPr>
              <w:t>评委根据所报</w:t>
            </w:r>
            <w:r>
              <w:rPr>
                <w:rFonts w:ascii="仿宋_GB2312" w:eastAsia="仿宋_GB2312" w:hint="eastAsia"/>
                <w:szCs w:val="21"/>
              </w:rPr>
              <w:t>审计流程和方案是否全面、合理、科学、严谨、可行，具有创新性打分</w:t>
            </w:r>
          </w:p>
          <w:p w14:paraId="0E563C61" w14:textId="77777777" w:rsidR="00EE1BE3" w:rsidRDefault="00EE1BE3" w:rsidP="00EE1BE3">
            <w:pPr>
              <w:numPr>
                <w:ilvl w:val="0"/>
                <w:numId w:val="13"/>
              </w:numPr>
              <w:jc w:val="left"/>
              <w:rPr>
                <w:rFonts w:ascii="仿宋_GB2312" w:eastAsia="仿宋_GB2312" w:hint="eastAsia"/>
                <w:color w:val="000000"/>
                <w:szCs w:val="21"/>
              </w:rPr>
            </w:pPr>
            <w:r>
              <w:rPr>
                <w:rFonts w:ascii="仿宋_GB2312" w:eastAsia="仿宋_GB2312" w:hint="eastAsia"/>
                <w:szCs w:val="21"/>
              </w:rPr>
              <w:t>审计流程及方案全面、合理、科学的，打8-10分；审计流程及方案较为全面、合理、科学的，打5-7分；审计流程及方案基本全面、合理、科学的，打3-4分；未提供审计流程及方案的，打0分。</w:t>
            </w:r>
          </w:p>
          <w:p w14:paraId="1D5720B2" w14:textId="77777777" w:rsidR="00EE1BE3" w:rsidRDefault="00EE1BE3" w:rsidP="00EE1BE3">
            <w:pPr>
              <w:numPr>
                <w:ilvl w:val="0"/>
                <w:numId w:val="13"/>
              </w:numPr>
              <w:jc w:val="left"/>
              <w:rPr>
                <w:rFonts w:ascii="仿宋_GB2312" w:eastAsia="仿宋_GB2312" w:hint="eastAsia"/>
                <w:color w:val="000000"/>
                <w:szCs w:val="21"/>
              </w:rPr>
            </w:pPr>
            <w:r>
              <w:rPr>
                <w:rFonts w:ascii="仿宋_GB2312" w:eastAsia="仿宋_GB2312" w:hint="eastAsia"/>
                <w:szCs w:val="21"/>
              </w:rPr>
              <w:t>审计流程及方案严谨、可行、有创新性的，打8-10分；审计流程及方案较为严谨、可行、有创新性的，打5-7分；审计流程及方案基本严谨、可行、有创新性的，打3-4分；未提供审计流程及方案的，打0分。</w:t>
            </w:r>
          </w:p>
        </w:tc>
      </w:tr>
      <w:tr w:rsidR="00EE1BE3" w14:paraId="6A415761" w14:textId="77777777" w:rsidTr="00EE1BE3">
        <w:trPr>
          <w:trHeight w:val="738"/>
        </w:trPr>
        <w:tc>
          <w:tcPr>
            <w:tcW w:w="1578" w:type="dxa"/>
            <w:vMerge/>
            <w:tcBorders>
              <w:top w:val="single" w:sz="4" w:space="0" w:color="auto"/>
              <w:left w:val="single" w:sz="4" w:space="0" w:color="auto"/>
              <w:bottom w:val="single" w:sz="4" w:space="0" w:color="auto"/>
              <w:right w:val="single" w:sz="4" w:space="0" w:color="auto"/>
            </w:tcBorders>
            <w:vAlign w:val="center"/>
            <w:hideMark/>
          </w:tcPr>
          <w:p w14:paraId="0C26DC93" w14:textId="77777777" w:rsidR="00EE1BE3" w:rsidRDefault="00EE1BE3">
            <w:pPr>
              <w:widowControl/>
              <w:jc w:val="left"/>
              <w:rPr>
                <w:rFonts w:ascii="仿宋_GB2312" w:eastAsia="仿宋_GB2312"/>
                <w:szCs w:val="21"/>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49E8A00F" w14:textId="77777777" w:rsidR="00EE1BE3" w:rsidRDefault="00EE1BE3">
            <w:pPr>
              <w:rPr>
                <w:rFonts w:ascii="仿宋_GB2312" w:eastAsia="仿宋_GB2312" w:hint="eastAsia"/>
                <w:b/>
                <w:color w:val="000000"/>
                <w:szCs w:val="21"/>
              </w:rPr>
            </w:pPr>
            <w:r>
              <w:rPr>
                <w:rFonts w:ascii="仿宋_GB2312" w:eastAsia="仿宋_GB2312" w:hint="eastAsia"/>
                <w:szCs w:val="21"/>
              </w:rPr>
              <w:t>2.配合措施及服务承诺</w:t>
            </w:r>
          </w:p>
        </w:tc>
        <w:tc>
          <w:tcPr>
            <w:tcW w:w="495" w:type="dxa"/>
            <w:tcBorders>
              <w:top w:val="single" w:sz="4" w:space="0" w:color="auto"/>
              <w:left w:val="single" w:sz="4" w:space="0" w:color="auto"/>
              <w:bottom w:val="single" w:sz="4" w:space="0" w:color="auto"/>
              <w:right w:val="single" w:sz="4" w:space="0" w:color="auto"/>
            </w:tcBorders>
            <w:vAlign w:val="center"/>
            <w:hideMark/>
          </w:tcPr>
          <w:p w14:paraId="7C51432D"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15</w:t>
            </w:r>
          </w:p>
        </w:tc>
        <w:tc>
          <w:tcPr>
            <w:tcW w:w="6537" w:type="dxa"/>
            <w:tcBorders>
              <w:top w:val="single" w:sz="4" w:space="0" w:color="auto"/>
              <w:left w:val="single" w:sz="4" w:space="0" w:color="auto"/>
              <w:bottom w:val="single" w:sz="4" w:space="0" w:color="auto"/>
              <w:right w:val="single" w:sz="4" w:space="0" w:color="auto"/>
            </w:tcBorders>
            <w:vAlign w:val="center"/>
            <w:hideMark/>
          </w:tcPr>
          <w:p w14:paraId="548B0C7C"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评委根据供应商所报</w:t>
            </w:r>
            <w:r>
              <w:rPr>
                <w:rFonts w:ascii="仿宋_GB2312" w:eastAsia="仿宋_GB2312" w:hint="eastAsia"/>
                <w:szCs w:val="21"/>
              </w:rPr>
              <w:t>审计流程和方案的配合措施及服务承诺情况综合打分。</w:t>
            </w:r>
          </w:p>
          <w:p w14:paraId="756AC3B1" w14:textId="77777777" w:rsidR="00EE1BE3" w:rsidRDefault="00EE1BE3">
            <w:pPr>
              <w:jc w:val="left"/>
              <w:rPr>
                <w:rFonts w:ascii="仿宋_GB2312" w:eastAsia="仿宋_GB2312" w:hint="eastAsia"/>
                <w:szCs w:val="21"/>
              </w:rPr>
            </w:pPr>
            <w:r>
              <w:rPr>
                <w:rFonts w:ascii="仿宋_GB2312" w:eastAsia="仿宋_GB2312" w:hAnsi="宋体" w:hint="eastAsia"/>
                <w:szCs w:val="21"/>
              </w:rPr>
              <w:t>供应商所报</w:t>
            </w:r>
            <w:r>
              <w:rPr>
                <w:rFonts w:ascii="仿宋_GB2312" w:eastAsia="仿宋_GB2312" w:hint="eastAsia"/>
                <w:szCs w:val="21"/>
              </w:rPr>
              <w:t>审计流程和方案的配合措施及服务承诺，全面、合理、完善的，打12-15分；</w:t>
            </w:r>
          </w:p>
          <w:p w14:paraId="1BE2448E" w14:textId="77777777" w:rsidR="00EE1BE3" w:rsidRDefault="00EE1BE3">
            <w:pPr>
              <w:jc w:val="left"/>
              <w:rPr>
                <w:rFonts w:ascii="仿宋_GB2312" w:eastAsia="仿宋_GB2312" w:hint="eastAsia"/>
                <w:szCs w:val="21"/>
              </w:rPr>
            </w:pPr>
            <w:r>
              <w:rPr>
                <w:rFonts w:ascii="仿宋_GB2312" w:eastAsia="仿宋_GB2312" w:hAnsi="宋体" w:hint="eastAsia"/>
                <w:szCs w:val="21"/>
              </w:rPr>
              <w:t>供应商所报</w:t>
            </w:r>
            <w:r>
              <w:rPr>
                <w:rFonts w:ascii="仿宋_GB2312" w:eastAsia="仿宋_GB2312" w:hint="eastAsia"/>
                <w:szCs w:val="21"/>
              </w:rPr>
              <w:t>审计流程和方案的配合措施及服务承诺，较为全面、合理、完善的，打8-11分；</w:t>
            </w:r>
          </w:p>
          <w:p w14:paraId="526CBAC0" w14:textId="77777777" w:rsidR="00EE1BE3" w:rsidRDefault="00EE1BE3">
            <w:pPr>
              <w:jc w:val="left"/>
              <w:rPr>
                <w:rFonts w:ascii="仿宋_GB2312" w:eastAsia="仿宋_GB2312" w:hint="eastAsia"/>
                <w:szCs w:val="21"/>
              </w:rPr>
            </w:pPr>
            <w:r>
              <w:rPr>
                <w:rFonts w:ascii="仿宋_GB2312" w:eastAsia="仿宋_GB2312" w:hAnsi="宋体" w:hint="eastAsia"/>
                <w:szCs w:val="21"/>
              </w:rPr>
              <w:t>供应商所报</w:t>
            </w:r>
            <w:r>
              <w:rPr>
                <w:rFonts w:ascii="仿宋_GB2312" w:eastAsia="仿宋_GB2312" w:hint="eastAsia"/>
                <w:szCs w:val="21"/>
              </w:rPr>
              <w:t>审计流程和方案的配合措施及服务承诺，基本全面、合理、完善的，打4-7分；</w:t>
            </w:r>
          </w:p>
          <w:p w14:paraId="30453650" w14:textId="77777777" w:rsidR="00EE1BE3" w:rsidRDefault="00EE1BE3">
            <w:pPr>
              <w:jc w:val="left"/>
              <w:rPr>
                <w:rFonts w:ascii="仿宋_GB2312" w:eastAsia="仿宋_GB2312" w:hint="eastAsia"/>
                <w:color w:val="000000"/>
                <w:szCs w:val="21"/>
              </w:rPr>
            </w:pPr>
            <w:r>
              <w:rPr>
                <w:rFonts w:ascii="仿宋_GB2312" w:eastAsia="仿宋_GB2312" w:hAnsi="宋体" w:hint="eastAsia"/>
                <w:szCs w:val="21"/>
              </w:rPr>
              <w:t>供应商所报</w:t>
            </w:r>
            <w:r>
              <w:rPr>
                <w:rFonts w:ascii="仿宋_GB2312" w:eastAsia="仿宋_GB2312" w:hint="eastAsia"/>
                <w:szCs w:val="21"/>
              </w:rPr>
              <w:t>审计流程和方案的配合措施及服务承诺，不全面、不合理、不完善的，打0分。</w:t>
            </w:r>
          </w:p>
        </w:tc>
      </w:tr>
      <w:tr w:rsidR="00EE1BE3" w14:paraId="4DA8480C" w14:textId="77777777" w:rsidTr="00EE1BE3">
        <w:trPr>
          <w:trHeight w:val="691"/>
        </w:trPr>
        <w:tc>
          <w:tcPr>
            <w:tcW w:w="1578" w:type="dxa"/>
            <w:vMerge/>
            <w:tcBorders>
              <w:top w:val="single" w:sz="4" w:space="0" w:color="auto"/>
              <w:left w:val="single" w:sz="4" w:space="0" w:color="auto"/>
              <w:bottom w:val="single" w:sz="4" w:space="0" w:color="auto"/>
              <w:right w:val="single" w:sz="4" w:space="0" w:color="auto"/>
            </w:tcBorders>
            <w:vAlign w:val="center"/>
            <w:hideMark/>
          </w:tcPr>
          <w:p w14:paraId="67C2068B" w14:textId="77777777" w:rsidR="00EE1BE3" w:rsidRDefault="00EE1BE3">
            <w:pPr>
              <w:widowControl/>
              <w:jc w:val="left"/>
              <w:rPr>
                <w:rFonts w:ascii="仿宋_GB2312" w:eastAsia="仿宋_GB2312"/>
                <w:szCs w:val="21"/>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1981E854" w14:textId="77777777" w:rsidR="00EE1BE3" w:rsidRDefault="00EE1BE3">
            <w:pPr>
              <w:rPr>
                <w:rFonts w:ascii="仿宋_GB2312" w:eastAsia="仿宋_GB2312" w:hint="eastAsia"/>
                <w:b/>
                <w:szCs w:val="21"/>
              </w:rPr>
            </w:pPr>
            <w:r>
              <w:rPr>
                <w:rFonts w:ascii="仿宋_GB2312" w:eastAsia="仿宋_GB2312" w:hint="eastAsia"/>
                <w:szCs w:val="21"/>
              </w:rPr>
              <w:t>3.本地化服务</w:t>
            </w:r>
          </w:p>
        </w:tc>
        <w:tc>
          <w:tcPr>
            <w:tcW w:w="495" w:type="dxa"/>
            <w:tcBorders>
              <w:top w:val="single" w:sz="4" w:space="0" w:color="auto"/>
              <w:left w:val="single" w:sz="4" w:space="0" w:color="auto"/>
              <w:bottom w:val="single" w:sz="4" w:space="0" w:color="auto"/>
              <w:right w:val="single" w:sz="4" w:space="0" w:color="auto"/>
            </w:tcBorders>
            <w:vAlign w:val="center"/>
            <w:hideMark/>
          </w:tcPr>
          <w:p w14:paraId="27BA8C39"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5</w:t>
            </w:r>
          </w:p>
        </w:tc>
        <w:tc>
          <w:tcPr>
            <w:tcW w:w="6537" w:type="dxa"/>
            <w:tcBorders>
              <w:top w:val="single" w:sz="4" w:space="0" w:color="auto"/>
              <w:left w:val="single" w:sz="4" w:space="0" w:color="auto"/>
              <w:bottom w:val="single" w:sz="4" w:space="0" w:color="auto"/>
              <w:right w:val="single" w:sz="4" w:space="0" w:color="auto"/>
            </w:tcBorders>
            <w:vAlign w:val="center"/>
            <w:hideMark/>
          </w:tcPr>
          <w:p w14:paraId="3AA238E7"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评委根据供应商提供的本地化服务举措情况综合打分。</w:t>
            </w:r>
          </w:p>
          <w:p w14:paraId="7C6DD9B8"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供应商提供的本地化服务举措，措施得当的，打5分；</w:t>
            </w:r>
          </w:p>
          <w:p w14:paraId="1D4665F3"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供应商提供的本地化服务举措，措施较为得当的，打3分；</w:t>
            </w:r>
          </w:p>
          <w:p w14:paraId="30C1E9BB"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供应商提供的本地化服务举措，措施基本得当的，打1分；</w:t>
            </w:r>
          </w:p>
          <w:p w14:paraId="1A30653B"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供应商提供的本地化服务举措，措施不得当的，打0分。</w:t>
            </w:r>
          </w:p>
        </w:tc>
      </w:tr>
      <w:tr w:rsidR="00EE1BE3" w14:paraId="0C27C669" w14:textId="77777777" w:rsidTr="00EE1BE3">
        <w:trPr>
          <w:trHeight w:val="733"/>
        </w:trPr>
        <w:tc>
          <w:tcPr>
            <w:tcW w:w="1578" w:type="dxa"/>
            <w:tcBorders>
              <w:top w:val="single" w:sz="4" w:space="0" w:color="auto"/>
              <w:left w:val="single" w:sz="4" w:space="0" w:color="auto"/>
              <w:bottom w:val="single" w:sz="4" w:space="0" w:color="auto"/>
              <w:right w:val="single" w:sz="4" w:space="0" w:color="auto"/>
            </w:tcBorders>
            <w:vAlign w:val="center"/>
            <w:hideMark/>
          </w:tcPr>
          <w:p w14:paraId="4BE0D65D" w14:textId="77777777" w:rsidR="00EE1BE3" w:rsidRDefault="00EE1BE3">
            <w:pPr>
              <w:jc w:val="center"/>
              <w:rPr>
                <w:rFonts w:ascii="仿宋_GB2312" w:eastAsia="仿宋_GB2312" w:hint="eastAsia"/>
                <w:szCs w:val="21"/>
              </w:rPr>
            </w:pPr>
            <w:r>
              <w:rPr>
                <w:rFonts w:ascii="仿宋_GB2312" w:eastAsia="仿宋_GB2312" w:hint="eastAsia"/>
                <w:szCs w:val="21"/>
              </w:rPr>
              <w:t>合理化建议</w:t>
            </w:r>
          </w:p>
          <w:p w14:paraId="0B8C9E1B" w14:textId="77777777" w:rsidR="00EE1BE3" w:rsidRDefault="00EE1BE3">
            <w:pPr>
              <w:jc w:val="center"/>
              <w:rPr>
                <w:rFonts w:ascii="仿宋_GB2312" w:eastAsia="仿宋_GB2312" w:hint="eastAsia"/>
                <w:szCs w:val="21"/>
              </w:rPr>
            </w:pPr>
            <w:r>
              <w:rPr>
                <w:rFonts w:ascii="仿宋_GB2312" w:eastAsia="仿宋_GB2312" w:hint="eastAsia"/>
                <w:szCs w:val="21"/>
              </w:rPr>
              <w:t>(10分)</w:t>
            </w:r>
          </w:p>
        </w:tc>
        <w:tc>
          <w:tcPr>
            <w:tcW w:w="1880" w:type="dxa"/>
            <w:tcBorders>
              <w:top w:val="single" w:sz="4" w:space="0" w:color="auto"/>
              <w:left w:val="single" w:sz="4" w:space="0" w:color="auto"/>
              <w:bottom w:val="single" w:sz="4" w:space="0" w:color="auto"/>
              <w:right w:val="single" w:sz="4" w:space="0" w:color="auto"/>
            </w:tcBorders>
            <w:vAlign w:val="center"/>
            <w:hideMark/>
          </w:tcPr>
          <w:p w14:paraId="2C9A3000" w14:textId="77777777" w:rsidR="00EE1BE3" w:rsidRDefault="00EE1BE3">
            <w:pPr>
              <w:rPr>
                <w:rFonts w:ascii="仿宋_GB2312" w:eastAsia="仿宋_GB2312" w:hint="eastAsia"/>
                <w:b/>
                <w:color w:val="000000"/>
                <w:szCs w:val="21"/>
              </w:rPr>
            </w:pPr>
            <w:r>
              <w:rPr>
                <w:rFonts w:ascii="仿宋_GB2312" w:eastAsia="仿宋_GB2312" w:hint="eastAsia"/>
                <w:szCs w:val="21"/>
              </w:rPr>
              <w:t>对审计工作的合理化建议</w:t>
            </w:r>
          </w:p>
        </w:tc>
        <w:tc>
          <w:tcPr>
            <w:tcW w:w="495" w:type="dxa"/>
            <w:tcBorders>
              <w:top w:val="single" w:sz="4" w:space="0" w:color="auto"/>
              <w:left w:val="single" w:sz="4" w:space="0" w:color="auto"/>
              <w:bottom w:val="single" w:sz="4" w:space="0" w:color="auto"/>
              <w:right w:val="single" w:sz="4" w:space="0" w:color="auto"/>
            </w:tcBorders>
            <w:vAlign w:val="center"/>
            <w:hideMark/>
          </w:tcPr>
          <w:p w14:paraId="323040B3"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10</w:t>
            </w:r>
          </w:p>
        </w:tc>
        <w:tc>
          <w:tcPr>
            <w:tcW w:w="6537" w:type="dxa"/>
            <w:tcBorders>
              <w:top w:val="single" w:sz="4" w:space="0" w:color="auto"/>
              <w:left w:val="single" w:sz="4" w:space="0" w:color="auto"/>
              <w:bottom w:val="single" w:sz="4" w:space="0" w:color="auto"/>
              <w:right w:val="single" w:sz="4" w:space="0" w:color="auto"/>
            </w:tcBorders>
            <w:vAlign w:val="center"/>
            <w:hideMark/>
          </w:tcPr>
          <w:p w14:paraId="002EDE8F" w14:textId="77777777" w:rsidR="00EE1BE3" w:rsidRDefault="00EE1BE3">
            <w:pPr>
              <w:jc w:val="left"/>
              <w:rPr>
                <w:rFonts w:ascii="仿宋_GB2312" w:eastAsia="仿宋_GB2312" w:hAnsi="宋体" w:hint="eastAsia"/>
                <w:szCs w:val="21"/>
              </w:rPr>
            </w:pPr>
            <w:r>
              <w:rPr>
                <w:rFonts w:ascii="仿宋_GB2312" w:eastAsia="仿宋_GB2312" w:hint="eastAsia"/>
                <w:color w:val="000000"/>
                <w:szCs w:val="21"/>
              </w:rPr>
              <w:t>评委评价供应商对审计工作的合理化建议是否可行、中肯、全面、措施得当</w:t>
            </w:r>
            <w:r>
              <w:rPr>
                <w:rFonts w:ascii="仿宋_GB2312" w:eastAsia="仿宋_GB2312" w:hAnsi="宋体" w:hint="eastAsia"/>
                <w:szCs w:val="21"/>
              </w:rPr>
              <w:t>综合打分。</w:t>
            </w:r>
          </w:p>
          <w:p w14:paraId="211CCB06" w14:textId="77777777" w:rsidR="00EE1BE3" w:rsidRDefault="00EE1BE3">
            <w:pPr>
              <w:jc w:val="left"/>
              <w:rPr>
                <w:rFonts w:ascii="仿宋_GB2312" w:eastAsia="仿宋_GB2312" w:hint="eastAsia"/>
                <w:color w:val="000000"/>
                <w:szCs w:val="21"/>
              </w:rPr>
            </w:pPr>
            <w:r>
              <w:rPr>
                <w:rFonts w:ascii="仿宋_GB2312" w:eastAsia="仿宋_GB2312" w:hint="eastAsia"/>
                <w:color w:val="000000"/>
                <w:szCs w:val="21"/>
              </w:rPr>
              <w:t>供应商对审计工作的合理化建议可行、中肯、全面、措施得当，打8-10分；</w:t>
            </w:r>
          </w:p>
          <w:p w14:paraId="68A56C10" w14:textId="77777777" w:rsidR="00EE1BE3" w:rsidRDefault="00EE1BE3">
            <w:pPr>
              <w:jc w:val="left"/>
              <w:rPr>
                <w:rFonts w:ascii="仿宋_GB2312" w:eastAsia="仿宋_GB2312" w:hint="eastAsia"/>
                <w:color w:val="000000"/>
                <w:szCs w:val="21"/>
              </w:rPr>
            </w:pPr>
            <w:r>
              <w:rPr>
                <w:rFonts w:ascii="仿宋_GB2312" w:eastAsia="仿宋_GB2312" w:hint="eastAsia"/>
                <w:color w:val="000000"/>
                <w:szCs w:val="21"/>
              </w:rPr>
              <w:t>供应商对审计工作的合理化建议较为可行、中肯、全面、措施得当，打5-7分；</w:t>
            </w:r>
          </w:p>
          <w:p w14:paraId="2D2F8398" w14:textId="77777777" w:rsidR="00EE1BE3" w:rsidRDefault="00EE1BE3">
            <w:pPr>
              <w:jc w:val="left"/>
              <w:rPr>
                <w:rFonts w:ascii="仿宋_GB2312" w:eastAsia="仿宋_GB2312" w:hint="eastAsia"/>
                <w:color w:val="000000"/>
                <w:szCs w:val="21"/>
              </w:rPr>
            </w:pPr>
            <w:r>
              <w:rPr>
                <w:rFonts w:ascii="仿宋_GB2312" w:eastAsia="仿宋_GB2312" w:hint="eastAsia"/>
                <w:color w:val="000000"/>
                <w:szCs w:val="21"/>
              </w:rPr>
              <w:t>供应商对审计工作的合理化建议基本可行、中肯、全面、措施得当，打3-4分；</w:t>
            </w:r>
          </w:p>
          <w:p w14:paraId="12D839A2" w14:textId="77777777" w:rsidR="00EE1BE3" w:rsidRDefault="00EE1BE3">
            <w:pPr>
              <w:jc w:val="left"/>
              <w:rPr>
                <w:rFonts w:ascii="仿宋_GB2312" w:eastAsia="仿宋_GB2312" w:hint="eastAsia"/>
                <w:color w:val="000000"/>
                <w:szCs w:val="21"/>
              </w:rPr>
            </w:pPr>
            <w:r>
              <w:rPr>
                <w:rFonts w:ascii="仿宋_GB2312" w:eastAsia="仿宋_GB2312" w:hint="eastAsia"/>
                <w:color w:val="000000"/>
                <w:szCs w:val="21"/>
              </w:rPr>
              <w:t>供应商对审计工作的合理化建议不可行、不中肯、不全面、措施不得当，打0分。</w:t>
            </w:r>
          </w:p>
        </w:tc>
      </w:tr>
      <w:tr w:rsidR="00EE1BE3" w14:paraId="25AE8A7A" w14:textId="77777777" w:rsidTr="00EE1BE3">
        <w:trPr>
          <w:trHeight w:val="733"/>
        </w:trPr>
        <w:tc>
          <w:tcPr>
            <w:tcW w:w="1578" w:type="dxa"/>
            <w:tcBorders>
              <w:top w:val="single" w:sz="4" w:space="0" w:color="auto"/>
              <w:left w:val="single" w:sz="4" w:space="0" w:color="auto"/>
              <w:bottom w:val="single" w:sz="4" w:space="0" w:color="auto"/>
              <w:right w:val="single" w:sz="4" w:space="0" w:color="auto"/>
            </w:tcBorders>
            <w:vAlign w:val="center"/>
            <w:hideMark/>
          </w:tcPr>
          <w:p w14:paraId="6CF3535A" w14:textId="77777777" w:rsidR="00EE1BE3" w:rsidRDefault="00EE1BE3">
            <w:pPr>
              <w:jc w:val="center"/>
              <w:rPr>
                <w:rFonts w:ascii="仿宋_GB2312" w:eastAsia="仿宋_GB2312" w:hint="eastAsia"/>
                <w:szCs w:val="21"/>
              </w:rPr>
            </w:pPr>
            <w:r>
              <w:rPr>
                <w:rFonts w:ascii="仿宋_GB2312" w:eastAsia="仿宋_GB2312" w:hint="eastAsia"/>
                <w:szCs w:val="21"/>
              </w:rPr>
              <w:t>内部管理及质量控制制度</w:t>
            </w:r>
          </w:p>
          <w:p w14:paraId="4DD1A027" w14:textId="77777777" w:rsidR="00EE1BE3" w:rsidRDefault="00EE1BE3">
            <w:pPr>
              <w:jc w:val="center"/>
              <w:rPr>
                <w:rFonts w:ascii="仿宋_GB2312" w:eastAsia="仿宋_GB2312" w:hint="eastAsia"/>
                <w:szCs w:val="21"/>
              </w:rPr>
            </w:pPr>
            <w:r>
              <w:rPr>
                <w:rFonts w:ascii="仿宋_GB2312" w:eastAsia="仿宋_GB2312" w:hint="eastAsia"/>
                <w:szCs w:val="21"/>
              </w:rPr>
              <w:t>(5分)</w:t>
            </w:r>
          </w:p>
        </w:tc>
        <w:tc>
          <w:tcPr>
            <w:tcW w:w="1880" w:type="dxa"/>
            <w:tcBorders>
              <w:top w:val="single" w:sz="4" w:space="0" w:color="auto"/>
              <w:left w:val="single" w:sz="4" w:space="0" w:color="auto"/>
              <w:bottom w:val="single" w:sz="4" w:space="0" w:color="auto"/>
              <w:right w:val="single" w:sz="4" w:space="0" w:color="auto"/>
            </w:tcBorders>
            <w:vAlign w:val="center"/>
            <w:hideMark/>
          </w:tcPr>
          <w:p w14:paraId="7DF9C6C4" w14:textId="77777777" w:rsidR="00EE1BE3" w:rsidRDefault="00EE1BE3">
            <w:pPr>
              <w:rPr>
                <w:rFonts w:ascii="仿宋_GB2312" w:eastAsia="仿宋_GB2312" w:hint="eastAsia"/>
                <w:b/>
                <w:color w:val="000000"/>
                <w:szCs w:val="21"/>
              </w:rPr>
            </w:pPr>
            <w:r>
              <w:rPr>
                <w:rFonts w:ascii="仿宋_GB2312" w:eastAsia="仿宋_GB2312" w:hint="eastAsia"/>
                <w:color w:val="000000"/>
                <w:szCs w:val="21"/>
              </w:rPr>
              <w:t>内部管理制度建立及运行情况</w:t>
            </w:r>
          </w:p>
        </w:tc>
        <w:tc>
          <w:tcPr>
            <w:tcW w:w="495" w:type="dxa"/>
            <w:tcBorders>
              <w:top w:val="single" w:sz="4" w:space="0" w:color="auto"/>
              <w:left w:val="single" w:sz="4" w:space="0" w:color="auto"/>
              <w:bottom w:val="single" w:sz="4" w:space="0" w:color="auto"/>
              <w:right w:val="single" w:sz="4" w:space="0" w:color="auto"/>
            </w:tcBorders>
            <w:vAlign w:val="center"/>
            <w:hideMark/>
          </w:tcPr>
          <w:p w14:paraId="724B3BCB"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5</w:t>
            </w:r>
          </w:p>
        </w:tc>
        <w:tc>
          <w:tcPr>
            <w:tcW w:w="6537" w:type="dxa"/>
            <w:tcBorders>
              <w:top w:val="single" w:sz="4" w:space="0" w:color="auto"/>
              <w:left w:val="single" w:sz="4" w:space="0" w:color="auto"/>
              <w:bottom w:val="single" w:sz="4" w:space="0" w:color="auto"/>
              <w:right w:val="single" w:sz="4" w:space="0" w:color="auto"/>
            </w:tcBorders>
            <w:vAlign w:val="center"/>
            <w:hideMark/>
          </w:tcPr>
          <w:p w14:paraId="4B41DED8"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评委根据供应商提供的内部管理制度及质量控制体系情况综合打分。</w:t>
            </w:r>
          </w:p>
          <w:p w14:paraId="390EE74D"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内部管理制度健全、质量控制体系完善，打5分；</w:t>
            </w:r>
          </w:p>
          <w:p w14:paraId="0BCC3EDB"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内部管理制度较为健全、质量控制体系完善，打3分；</w:t>
            </w:r>
          </w:p>
          <w:p w14:paraId="35940EC8" w14:textId="77777777" w:rsidR="00EE1BE3" w:rsidRDefault="00EE1BE3">
            <w:pPr>
              <w:jc w:val="left"/>
              <w:rPr>
                <w:rFonts w:ascii="仿宋_GB2312" w:eastAsia="仿宋_GB2312" w:hAnsi="宋体" w:hint="eastAsia"/>
                <w:szCs w:val="21"/>
              </w:rPr>
            </w:pPr>
            <w:r>
              <w:rPr>
                <w:rFonts w:ascii="仿宋_GB2312" w:eastAsia="仿宋_GB2312" w:hAnsi="宋体" w:hint="eastAsia"/>
                <w:szCs w:val="21"/>
              </w:rPr>
              <w:t>内部管理制度基本健全、质量控制体系完善，打1分；</w:t>
            </w:r>
          </w:p>
          <w:p w14:paraId="0C07E37B" w14:textId="77777777" w:rsidR="00EE1BE3" w:rsidRDefault="00EE1BE3">
            <w:pPr>
              <w:jc w:val="left"/>
              <w:rPr>
                <w:rFonts w:ascii="仿宋_GB2312" w:eastAsia="仿宋_GB2312" w:hint="eastAsia"/>
                <w:color w:val="000000"/>
                <w:szCs w:val="21"/>
              </w:rPr>
            </w:pPr>
            <w:r>
              <w:rPr>
                <w:rFonts w:ascii="仿宋_GB2312" w:eastAsia="仿宋_GB2312" w:hAnsi="宋体" w:hint="eastAsia"/>
                <w:szCs w:val="21"/>
              </w:rPr>
              <w:t>内部管理制度不健全、质量控制体系不完善，打0分。</w:t>
            </w:r>
          </w:p>
        </w:tc>
      </w:tr>
      <w:tr w:rsidR="00EE1BE3" w14:paraId="38BB2EFA" w14:textId="77777777" w:rsidTr="00EE1BE3">
        <w:trPr>
          <w:trHeight w:val="998"/>
        </w:trPr>
        <w:tc>
          <w:tcPr>
            <w:tcW w:w="1578" w:type="dxa"/>
            <w:tcBorders>
              <w:top w:val="single" w:sz="4" w:space="0" w:color="auto"/>
              <w:left w:val="single" w:sz="4" w:space="0" w:color="auto"/>
              <w:bottom w:val="single" w:sz="4" w:space="0" w:color="auto"/>
              <w:right w:val="single" w:sz="4" w:space="0" w:color="auto"/>
            </w:tcBorders>
            <w:vAlign w:val="center"/>
            <w:hideMark/>
          </w:tcPr>
          <w:p w14:paraId="340324EA"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业绩</w:t>
            </w:r>
          </w:p>
          <w:p w14:paraId="77AC007E" w14:textId="77777777" w:rsidR="00EE1BE3" w:rsidRDefault="00EE1BE3">
            <w:pPr>
              <w:jc w:val="center"/>
              <w:rPr>
                <w:rFonts w:ascii="仿宋_GB2312" w:eastAsia="仿宋_GB2312" w:hint="eastAsia"/>
                <w:szCs w:val="21"/>
              </w:rPr>
            </w:pPr>
            <w:r>
              <w:rPr>
                <w:rFonts w:ascii="仿宋_GB2312" w:eastAsia="仿宋_GB2312" w:hint="eastAsia"/>
                <w:szCs w:val="21"/>
              </w:rPr>
              <w:t>(10分)</w:t>
            </w:r>
          </w:p>
        </w:tc>
        <w:tc>
          <w:tcPr>
            <w:tcW w:w="1880" w:type="dxa"/>
            <w:tcBorders>
              <w:top w:val="single" w:sz="4" w:space="0" w:color="auto"/>
              <w:left w:val="single" w:sz="4" w:space="0" w:color="auto"/>
              <w:bottom w:val="single" w:sz="4" w:space="0" w:color="auto"/>
              <w:right w:val="single" w:sz="4" w:space="0" w:color="auto"/>
            </w:tcBorders>
            <w:vAlign w:val="center"/>
            <w:hideMark/>
          </w:tcPr>
          <w:p w14:paraId="1C9BD9A9" w14:textId="77777777" w:rsidR="00EE1BE3" w:rsidRDefault="00EE1BE3">
            <w:pPr>
              <w:rPr>
                <w:rFonts w:ascii="仿宋_GB2312" w:eastAsia="仿宋_GB2312" w:hint="eastAsia"/>
                <w:b/>
                <w:color w:val="000000"/>
                <w:szCs w:val="21"/>
              </w:rPr>
            </w:pPr>
            <w:r>
              <w:rPr>
                <w:rFonts w:ascii="仿宋_GB2312" w:eastAsia="仿宋_GB2312" w:hint="eastAsia"/>
                <w:szCs w:val="21"/>
              </w:rPr>
              <w:t>类似项目业绩</w:t>
            </w:r>
          </w:p>
        </w:tc>
        <w:tc>
          <w:tcPr>
            <w:tcW w:w="495" w:type="dxa"/>
            <w:tcBorders>
              <w:top w:val="single" w:sz="4" w:space="0" w:color="auto"/>
              <w:left w:val="single" w:sz="4" w:space="0" w:color="auto"/>
              <w:bottom w:val="single" w:sz="4" w:space="0" w:color="auto"/>
              <w:right w:val="single" w:sz="4" w:space="0" w:color="auto"/>
            </w:tcBorders>
            <w:vAlign w:val="center"/>
            <w:hideMark/>
          </w:tcPr>
          <w:p w14:paraId="21F9F3D9" w14:textId="77777777" w:rsidR="00EE1BE3" w:rsidRDefault="00EE1BE3">
            <w:pPr>
              <w:jc w:val="center"/>
              <w:rPr>
                <w:rFonts w:ascii="仿宋_GB2312" w:eastAsia="仿宋_GB2312" w:hint="eastAsia"/>
                <w:color w:val="000000"/>
                <w:szCs w:val="21"/>
              </w:rPr>
            </w:pPr>
            <w:r>
              <w:rPr>
                <w:rFonts w:ascii="仿宋_GB2312" w:eastAsia="仿宋_GB2312" w:hint="eastAsia"/>
                <w:color w:val="000000"/>
                <w:szCs w:val="21"/>
              </w:rPr>
              <w:t>10</w:t>
            </w:r>
          </w:p>
        </w:tc>
        <w:tc>
          <w:tcPr>
            <w:tcW w:w="6537" w:type="dxa"/>
            <w:tcBorders>
              <w:top w:val="single" w:sz="4" w:space="0" w:color="auto"/>
              <w:left w:val="single" w:sz="4" w:space="0" w:color="auto"/>
              <w:bottom w:val="single" w:sz="4" w:space="0" w:color="auto"/>
              <w:right w:val="single" w:sz="4" w:space="0" w:color="auto"/>
            </w:tcBorders>
            <w:vAlign w:val="center"/>
            <w:hideMark/>
          </w:tcPr>
          <w:p w14:paraId="0D0CA24D" w14:textId="77777777" w:rsidR="00EE1BE3" w:rsidRDefault="00EE1BE3">
            <w:pPr>
              <w:jc w:val="left"/>
              <w:rPr>
                <w:rFonts w:ascii="仿宋_GB2312" w:eastAsia="仿宋_GB2312" w:hint="eastAsia"/>
                <w:color w:val="000000"/>
                <w:szCs w:val="21"/>
              </w:rPr>
            </w:pPr>
            <w:r>
              <w:rPr>
                <w:rFonts w:ascii="仿宋_GB2312" w:eastAsia="仿宋_GB2312" w:hAnsi="宋体" w:hint="eastAsia"/>
                <w:szCs w:val="21"/>
              </w:rPr>
              <w:t>评委根据投标人所报</w:t>
            </w:r>
            <w:r>
              <w:rPr>
                <w:rFonts w:ascii="仿宋_GB2312" w:eastAsia="仿宋_GB2312" w:hint="eastAsia"/>
                <w:szCs w:val="21"/>
              </w:rPr>
              <w:t>2018年（含）以来类似</w:t>
            </w:r>
            <w:r>
              <w:rPr>
                <w:rFonts w:ascii="仿宋_GB2312" w:eastAsia="仿宋_GB2312" w:hAnsi="宋体" w:hint="eastAsia"/>
                <w:szCs w:val="21"/>
              </w:rPr>
              <w:t>项目业绩情况（类似项目指与本次招标内容类似的项目），打0-10分（以委托合同、用户评价函或审计报告主页为依据）</w:t>
            </w:r>
            <w:r>
              <w:rPr>
                <w:rFonts w:ascii="仿宋_GB2312" w:eastAsia="仿宋_GB2312" w:hAnsi="宋体" w:hint="eastAsia"/>
                <w:szCs w:val="21"/>
                <w:lang w:val="zh-TW"/>
              </w:rPr>
              <w:t>，每一个</w:t>
            </w:r>
            <w:r>
              <w:rPr>
                <w:rFonts w:ascii="仿宋_GB2312" w:eastAsia="仿宋_GB2312" w:hAnsi="宋体" w:hint="eastAsia"/>
                <w:szCs w:val="21"/>
                <w:lang w:val="zh-TW" w:eastAsia="zh-TW"/>
              </w:rPr>
              <w:t>1</w:t>
            </w:r>
            <w:r>
              <w:rPr>
                <w:rFonts w:ascii="仿宋_GB2312" w:eastAsia="仿宋_GB2312" w:hAnsi="宋体" w:hint="eastAsia"/>
                <w:szCs w:val="21"/>
                <w:lang w:val="zh-TW"/>
              </w:rPr>
              <w:t>分，最高</w:t>
            </w:r>
            <w:r>
              <w:rPr>
                <w:rFonts w:ascii="仿宋_GB2312" w:eastAsia="仿宋_GB2312" w:hAnsi="宋体" w:hint="eastAsia"/>
                <w:szCs w:val="21"/>
                <w:lang w:val="zh-TW" w:eastAsia="zh-TW"/>
              </w:rPr>
              <w:t>10</w:t>
            </w:r>
            <w:r>
              <w:rPr>
                <w:rFonts w:ascii="仿宋_GB2312" w:eastAsia="仿宋_GB2312" w:hAnsi="宋体" w:hint="eastAsia"/>
                <w:szCs w:val="21"/>
                <w:lang w:val="zh-TW"/>
              </w:rPr>
              <w:t>分。</w:t>
            </w:r>
          </w:p>
        </w:tc>
      </w:tr>
    </w:tbl>
    <w:p w14:paraId="0005FFD8" w14:textId="77777777" w:rsidR="00EE1BE3" w:rsidRDefault="00EE1BE3" w:rsidP="00EE1BE3">
      <w:pPr>
        <w:jc w:val="center"/>
        <w:rPr>
          <w:rFonts w:ascii="黑体" w:eastAsia="黑体" w:hAnsi="黑体" w:hint="eastAsia"/>
          <w:bCs/>
          <w:sz w:val="32"/>
          <w:szCs w:val="32"/>
        </w:rPr>
      </w:pPr>
    </w:p>
    <w:p w14:paraId="60C61C21" w14:textId="77777777" w:rsidR="00F054E2" w:rsidRPr="00EE1BE3" w:rsidRDefault="00F054E2" w:rsidP="00EE1BE3"/>
    <w:sectPr w:rsidR="00F054E2" w:rsidRPr="00EE1BE3" w:rsidSect="008E262F">
      <w:pgSz w:w="11906" w:h="16838"/>
      <w:pgMar w:top="284" w:right="851" w:bottom="680"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888DF6"/>
    <w:multiLevelType w:val="singleLevel"/>
    <w:tmpl w:val="A1888DF6"/>
    <w:lvl w:ilvl="0">
      <w:start w:val="1"/>
      <w:numFmt w:val="decimal"/>
      <w:suff w:val="nothing"/>
      <w:lvlText w:val="%1、"/>
      <w:lvlJc w:val="left"/>
    </w:lvl>
  </w:abstractNum>
  <w:abstractNum w:abstractNumId="1" w15:restartNumberingAfterBreak="0">
    <w:nsid w:val="03EF1A66"/>
    <w:multiLevelType w:val="multilevel"/>
    <w:tmpl w:val="03EF1A66"/>
    <w:lvl w:ilvl="0">
      <w:start w:val="3"/>
      <w:numFmt w:val="japaneseCounting"/>
      <w:lvlText w:val="%1、"/>
      <w:lvlJc w:val="left"/>
      <w:pPr>
        <w:tabs>
          <w:tab w:val="num" w:pos="1360"/>
        </w:tabs>
        <w:ind w:left="1360" w:hanging="720"/>
      </w:pPr>
      <w:rPr>
        <w:rFonts w:cs="Times New Roman" w:hint="eastAsia"/>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2" w15:restartNumberingAfterBreak="0">
    <w:nsid w:val="07655A74"/>
    <w:multiLevelType w:val="hybridMultilevel"/>
    <w:tmpl w:val="E03A9A32"/>
    <w:lvl w:ilvl="0" w:tplc="E91ECD70">
      <w:start w:val="10"/>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64E7D"/>
    <w:multiLevelType w:val="multilevel"/>
    <w:tmpl w:val="14B64E7D"/>
    <w:lvl w:ilvl="0">
      <w:start w:val="1"/>
      <w:numFmt w:val="japaneseCounting"/>
      <w:lvlText w:val="%1、"/>
      <w:lvlJc w:val="left"/>
      <w:pPr>
        <w:tabs>
          <w:tab w:val="num" w:pos="1360"/>
        </w:tabs>
        <w:ind w:left="1360" w:hanging="720"/>
      </w:pPr>
      <w:rPr>
        <w:rFonts w:cs="Times New Roman" w:hint="eastAsia"/>
      </w:rPr>
    </w:lvl>
    <w:lvl w:ilvl="1">
      <w:start w:val="1"/>
      <w:numFmt w:val="japaneseCounting"/>
      <w:lvlText w:val="（%2）"/>
      <w:lvlJc w:val="left"/>
      <w:pPr>
        <w:tabs>
          <w:tab w:val="num" w:pos="2140"/>
        </w:tabs>
        <w:ind w:left="2140" w:hanging="1080"/>
      </w:pPr>
      <w:rPr>
        <w:rFonts w:cs="Times New Roman" w:hint="eastAsia"/>
      </w:rPr>
    </w:lvl>
    <w:lvl w:ilvl="2">
      <w:start w:val="4"/>
      <w:numFmt w:val="bullet"/>
      <w:lvlText w:val="□"/>
      <w:lvlJc w:val="left"/>
      <w:pPr>
        <w:tabs>
          <w:tab w:val="num" w:pos="1840"/>
        </w:tabs>
        <w:ind w:left="1840" w:hanging="360"/>
      </w:pPr>
      <w:rPr>
        <w:rFonts w:ascii="仿宋_GB2312" w:eastAsia="仿宋_GB2312" w:hAnsi="Times New Roman" w:hint="eastAsia"/>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4" w15:restartNumberingAfterBreak="0">
    <w:nsid w:val="16AB4A10"/>
    <w:multiLevelType w:val="hybridMultilevel"/>
    <w:tmpl w:val="18B414FC"/>
    <w:lvl w:ilvl="0" w:tplc="DCE4DA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1F13F1"/>
    <w:multiLevelType w:val="multilevel"/>
    <w:tmpl w:val="181F13F1"/>
    <w:lvl w:ilvl="0">
      <w:start w:val="1"/>
      <w:numFmt w:val="decimalEnclosedCircle"/>
      <w:lvlText w:val="%1"/>
      <w:lvlJc w:val="left"/>
      <w:pPr>
        <w:ind w:left="360" w:hanging="360"/>
      </w:pPr>
      <w:rPr>
        <w:rFonts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B21617"/>
    <w:multiLevelType w:val="multilevel"/>
    <w:tmpl w:val="23B2161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7E30E83"/>
    <w:multiLevelType w:val="multilevel"/>
    <w:tmpl w:val="47E30E83"/>
    <w:lvl w:ilvl="0">
      <w:start w:val="3"/>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9" w15:restartNumberingAfterBreak="0">
    <w:nsid w:val="4A8E7DBD"/>
    <w:multiLevelType w:val="multilevel"/>
    <w:tmpl w:val="4A8E7DBD"/>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0" w15:restartNumberingAfterBreak="0">
    <w:nsid w:val="55864217"/>
    <w:multiLevelType w:val="hybridMultilevel"/>
    <w:tmpl w:val="4AB0A286"/>
    <w:lvl w:ilvl="0" w:tplc="548E3C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691CD"/>
    <w:multiLevelType w:val="singleLevel"/>
    <w:tmpl w:val="5F1691CD"/>
    <w:lvl w:ilvl="0">
      <w:start w:val="2"/>
      <w:numFmt w:val="chineseCounting"/>
      <w:suff w:val="nothing"/>
      <w:lvlText w:val="(%1)"/>
      <w:lvlJc w:val="left"/>
      <w:pPr>
        <w:ind w:left="0" w:firstLine="0"/>
      </w:pPr>
    </w:lvl>
  </w:abstractNum>
  <w:abstractNum w:abstractNumId="12" w15:restartNumberingAfterBreak="0">
    <w:nsid w:val="77EAABE9"/>
    <w:multiLevelType w:val="singleLevel"/>
    <w:tmpl w:val="77EAABE9"/>
    <w:lvl w:ilvl="0">
      <w:start w:val="1"/>
      <w:numFmt w:val="decimal"/>
      <w:suff w:val="nothing"/>
      <w:lvlText w:val="%1、"/>
      <w:lvlJc w:val="left"/>
    </w:lvl>
  </w:abstractNum>
  <w:num w:numId="1">
    <w:abstractNumId w:val="3"/>
  </w:num>
  <w:num w:numId="2">
    <w:abstractNumId w:val="8"/>
  </w:num>
  <w:num w:numId="3">
    <w:abstractNumId w:val="9"/>
  </w:num>
  <w:num w:numId="4">
    <w:abstractNumId w:val="1"/>
  </w:num>
  <w:num w:numId="5">
    <w:abstractNumId w:val="6"/>
  </w:num>
  <w:num w:numId="6">
    <w:abstractNumId w:val="7"/>
  </w:num>
  <w:num w:numId="7">
    <w:abstractNumId w:val="2"/>
  </w:num>
  <w:num w:numId="8">
    <w:abstractNumId w:val="0"/>
  </w:num>
  <w:num w:numId="9">
    <w:abstractNumId w:val="12"/>
  </w:num>
  <w:num w:numId="10">
    <w:abstractNumId w:val="10"/>
  </w:num>
  <w:num w:numId="11">
    <w:abstractNumId w:val="4"/>
  </w:num>
  <w:num w:numId="12">
    <w:abstractNumId w:val="11"/>
    <w:lvlOverride w:ilvl="0">
      <w:startOverride w:val="2"/>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34"/>
    <w:rsid w:val="00380185"/>
    <w:rsid w:val="003A3AE5"/>
    <w:rsid w:val="00612EE4"/>
    <w:rsid w:val="008E262F"/>
    <w:rsid w:val="00911934"/>
    <w:rsid w:val="00D71020"/>
    <w:rsid w:val="00EE1BE3"/>
    <w:rsid w:val="00F054E2"/>
    <w:rsid w:val="00F57DFC"/>
    <w:rsid w:val="00F7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540C"/>
  <w15:chartTrackingRefBased/>
  <w15:docId w15:val="{525C34D8-7FBE-41DB-947B-284237F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D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uiPriority w:val="99"/>
    <w:locked/>
    <w:rsid w:val="00F57DFC"/>
    <w:rPr>
      <w:rFonts w:ascii="宋体" w:hAnsi="Courier New" w:cs="Courier New"/>
      <w:szCs w:val="21"/>
    </w:rPr>
  </w:style>
  <w:style w:type="character" w:styleId="a5">
    <w:name w:val="Hyperlink"/>
    <w:uiPriority w:val="99"/>
    <w:unhideWhenUsed/>
    <w:rsid w:val="00F57DFC"/>
    <w:rPr>
      <w:color w:val="0000FF"/>
      <w:u w:val="single"/>
    </w:rPr>
  </w:style>
  <w:style w:type="character" w:customStyle="1" w:styleId="a6">
    <w:name w:val="批注框文本 字符"/>
    <w:link w:val="a7"/>
    <w:uiPriority w:val="99"/>
    <w:rsid w:val="00F57DFC"/>
    <w:rPr>
      <w:sz w:val="18"/>
      <w:szCs w:val="18"/>
    </w:rPr>
  </w:style>
  <w:style w:type="character" w:customStyle="1" w:styleId="a8">
    <w:name w:val="日期 字符"/>
    <w:link w:val="a9"/>
    <w:uiPriority w:val="99"/>
    <w:locked/>
    <w:rsid w:val="00F57DFC"/>
    <w:rPr>
      <w:rFonts w:cs="Times New Roman"/>
      <w:sz w:val="24"/>
      <w:szCs w:val="24"/>
    </w:rPr>
  </w:style>
  <w:style w:type="character" w:customStyle="1" w:styleId="aa">
    <w:name w:val="正文文本 字符"/>
    <w:uiPriority w:val="99"/>
    <w:locked/>
    <w:rsid w:val="00F57DFC"/>
    <w:rPr>
      <w:rFonts w:cs="Times New Roman"/>
      <w:kern w:val="2"/>
      <w:sz w:val="24"/>
      <w:szCs w:val="24"/>
    </w:rPr>
  </w:style>
  <w:style w:type="character" w:customStyle="1" w:styleId="font112">
    <w:name w:val="font112"/>
    <w:qFormat/>
    <w:rsid w:val="00F57DFC"/>
    <w:rPr>
      <w:rFonts w:ascii="宋体" w:eastAsia="宋体" w:hAnsi="宋体" w:cs="宋体" w:hint="eastAsia"/>
      <w:b/>
      <w:color w:val="000000"/>
      <w:sz w:val="22"/>
      <w:szCs w:val="22"/>
      <w:u w:val="none"/>
    </w:rPr>
  </w:style>
  <w:style w:type="character" w:customStyle="1" w:styleId="ab">
    <w:name w:val="页脚 字符"/>
    <w:link w:val="ac"/>
    <w:uiPriority w:val="99"/>
    <w:locked/>
    <w:rsid w:val="00F57DFC"/>
    <w:rPr>
      <w:rFonts w:cs="Times New Roman"/>
      <w:sz w:val="18"/>
      <w:szCs w:val="18"/>
    </w:rPr>
  </w:style>
  <w:style w:type="character" w:customStyle="1" w:styleId="ad">
    <w:name w:val="页眉 字符"/>
    <w:link w:val="ae"/>
    <w:uiPriority w:val="99"/>
    <w:locked/>
    <w:rsid w:val="00F57DFC"/>
    <w:rPr>
      <w:rFonts w:cs="Times New Roman"/>
      <w:sz w:val="18"/>
      <w:szCs w:val="18"/>
    </w:rPr>
  </w:style>
  <w:style w:type="character" w:customStyle="1" w:styleId="af">
    <w:name w:val="正文文本首行缩进 字符"/>
    <w:basedOn w:val="aa"/>
    <w:link w:val="af0"/>
    <w:uiPriority w:val="99"/>
    <w:locked/>
    <w:rsid w:val="00F57DFC"/>
    <w:rPr>
      <w:rFonts w:cs="Times New Roman"/>
      <w:kern w:val="2"/>
      <w:sz w:val="24"/>
      <w:szCs w:val="24"/>
    </w:rPr>
  </w:style>
  <w:style w:type="character" w:customStyle="1" w:styleId="font121">
    <w:name w:val="font121"/>
    <w:qFormat/>
    <w:rsid w:val="00F57DFC"/>
    <w:rPr>
      <w:rFonts w:ascii="宋体" w:eastAsia="宋体" w:hAnsi="宋体" w:cs="宋体" w:hint="eastAsia"/>
      <w:color w:val="000000"/>
      <w:sz w:val="24"/>
      <w:szCs w:val="24"/>
      <w:u w:val="none"/>
    </w:rPr>
  </w:style>
  <w:style w:type="paragraph" w:styleId="a4">
    <w:name w:val="Plain Text"/>
    <w:basedOn w:val="a"/>
    <w:link w:val="a3"/>
    <w:uiPriority w:val="99"/>
    <w:rsid w:val="00F57DFC"/>
    <w:rPr>
      <w:rFonts w:ascii="宋体" w:eastAsiaTheme="minorEastAsia" w:hAnsi="Courier New" w:cs="Courier New"/>
      <w:szCs w:val="21"/>
    </w:rPr>
  </w:style>
  <w:style w:type="character" w:customStyle="1" w:styleId="1">
    <w:name w:val="纯文本 字符1"/>
    <w:basedOn w:val="a0"/>
    <w:uiPriority w:val="99"/>
    <w:semiHidden/>
    <w:rsid w:val="00F57DFC"/>
    <w:rPr>
      <w:rFonts w:asciiTheme="minorEastAsia" w:hAnsi="Courier New" w:cs="Courier New"/>
      <w:szCs w:val="24"/>
    </w:rPr>
  </w:style>
  <w:style w:type="paragraph" w:styleId="af1">
    <w:name w:val="Body Text"/>
    <w:basedOn w:val="a"/>
    <w:link w:val="10"/>
    <w:uiPriority w:val="99"/>
    <w:unhideWhenUsed/>
    <w:rsid w:val="00F57DFC"/>
    <w:pPr>
      <w:spacing w:after="120"/>
    </w:pPr>
  </w:style>
  <w:style w:type="character" w:customStyle="1" w:styleId="10">
    <w:name w:val="正文文本 字符1"/>
    <w:basedOn w:val="a0"/>
    <w:link w:val="af1"/>
    <w:uiPriority w:val="99"/>
    <w:semiHidden/>
    <w:rsid w:val="00F57DFC"/>
    <w:rPr>
      <w:rFonts w:ascii="Times New Roman" w:eastAsia="宋体" w:hAnsi="Times New Roman" w:cs="Times New Roman"/>
      <w:szCs w:val="24"/>
    </w:rPr>
  </w:style>
  <w:style w:type="paragraph" w:styleId="af0">
    <w:name w:val="Body Text First Indent"/>
    <w:basedOn w:val="af1"/>
    <w:link w:val="af"/>
    <w:uiPriority w:val="99"/>
    <w:rsid w:val="00F57DFC"/>
    <w:pPr>
      <w:ind w:firstLineChars="100" w:firstLine="420"/>
    </w:pPr>
    <w:rPr>
      <w:rFonts w:asciiTheme="minorHAnsi" w:eastAsiaTheme="minorEastAsia" w:hAnsiTheme="minorHAnsi"/>
      <w:sz w:val="24"/>
    </w:rPr>
  </w:style>
  <w:style w:type="character" w:customStyle="1" w:styleId="11">
    <w:name w:val="正文文本首行缩进 字符1"/>
    <w:basedOn w:val="10"/>
    <w:uiPriority w:val="99"/>
    <w:semiHidden/>
    <w:rsid w:val="00F57DFC"/>
    <w:rPr>
      <w:rFonts w:ascii="Times New Roman" w:eastAsia="宋体" w:hAnsi="Times New Roman" w:cs="Times New Roman"/>
      <w:szCs w:val="24"/>
    </w:rPr>
  </w:style>
  <w:style w:type="paragraph" w:styleId="a7">
    <w:name w:val="Balloon Text"/>
    <w:basedOn w:val="a"/>
    <w:link w:val="a6"/>
    <w:uiPriority w:val="99"/>
    <w:unhideWhenUsed/>
    <w:rsid w:val="00F57DFC"/>
    <w:rPr>
      <w:rFonts w:asciiTheme="minorHAnsi" w:eastAsiaTheme="minorEastAsia" w:hAnsiTheme="minorHAnsi" w:cstheme="minorBidi"/>
      <w:sz w:val="18"/>
      <w:szCs w:val="18"/>
    </w:rPr>
  </w:style>
  <w:style w:type="character" w:customStyle="1" w:styleId="12">
    <w:name w:val="批注框文本 字符1"/>
    <w:basedOn w:val="a0"/>
    <w:uiPriority w:val="99"/>
    <w:semiHidden/>
    <w:rsid w:val="00F57DFC"/>
    <w:rPr>
      <w:rFonts w:ascii="Times New Roman" w:eastAsia="宋体" w:hAnsi="Times New Roman" w:cs="Times New Roman"/>
      <w:sz w:val="18"/>
      <w:szCs w:val="18"/>
    </w:rPr>
  </w:style>
  <w:style w:type="paragraph" w:styleId="af2">
    <w:name w:val="Normal (Web)"/>
    <w:basedOn w:val="a"/>
    <w:uiPriority w:val="99"/>
    <w:unhideWhenUsed/>
    <w:rsid w:val="00F57DFC"/>
    <w:pPr>
      <w:widowControl/>
      <w:spacing w:before="100" w:beforeAutospacing="1" w:after="100" w:afterAutospacing="1"/>
      <w:jc w:val="left"/>
    </w:pPr>
    <w:rPr>
      <w:rFonts w:ascii="宋体" w:hAnsi="宋体" w:cs="宋体"/>
      <w:kern w:val="0"/>
      <w:sz w:val="24"/>
    </w:rPr>
  </w:style>
  <w:style w:type="paragraph" w:styleId="ae">
    <w:name w:val="header"/>
    <w:basedOn w:val="a"/>
    <w:link w:val="ad"/>
    <w:uiPriority w:val="99"/>
    <w:rsid w:val="00F57DFC"/>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13">
    <w:name w:val="页眉 字符1"/>
    <w:basedOn w:val="a0"/>
    <w:uiPriority w:val="99"/>
    <w:semiHidden/>
    <w:rsid w:val="00F57DFC"/>
    <w:rPr>
      <w:rFonts w:ascii="Times New Roman" w:eastAsia="宋体" w:hAnsi="Times New Roman" w:cs="Times New Roman"/>
      <w:sz w:val="18"/>
      <w:szCs w:val="18"/>
    </w:rPr>
  </w:style>
  <w:style w:type="paragraph" w:styleId="ac">
    <w:name w:val="footer"/>
    <w:basedOn w:val="a"/>
    <w:link w:val="ab"/>
    <w:uiPriority w:val="99"/>
    <w:rsid w:val="00F57DFC"/>
    <w:pPr>
      <w:tabs>
        <w:tab w:val="center" w:pos="4153"/>
        <w:tab w:val="right" w:pos="8306"/>
      </w:tabs>
      <w:snapToGrid w:val="0"/>
      <w:jc w:val="left"/>
    </w:pPr>
    <w:rPr>
      <w:rFonts w:asciiTheme="minorHAnsi" w:eastAsiaTheme="minorEastAsia" w:hAnsiTheme="minorHAnsi"/>
      <w:sz w:val="18"/>
      <w:szCs w:val="18"/>
    </w:rPr>
  </w:style>
  <w:style w:type="character" w:customStyle="1" w:styleId="14">
    <w:name w:val="页脚 字符1"/>
    <w:basedOn w:val="a0"/>
    <w:uiPriority w:val="99"/>
    <w:semiHidden/>
    <w:rsid w:val="00F57DFC"/>
    <w:rPr>
      <w:rFonts w:ascii="Times New Roman" w:eastAsia="宋体" w:hAnsi="Times New Roman" w:cs="Times New Roman"/>
      <w:sz w:val="18"/>
      <w:szCs w:val="18"/>
    </w:rPr>
  </w:style>
  <w:style w:type="paragraph" w:styleId="a9">
    <w:name w:val="Date"/>
    <w:basedOn w:val="a"/>
    <w:next w:val="a"/>
    <w:link w:val="a8"/>
    <w:uiPriority w:val="99"/>
    <w:rsid w:val="00F57DFC"/>
    <w:pPr>
      <w:ind w:leftChars="2500" w:left="100"/>
    </w:pPr>
    <w:rPr>
      <w:rFonts w:asciiTheme="minorHAnsi" w:eastAsiaTheme="minorEastAsia" w:hAnsiTheme="minorHAnsi"/>
      <w:sz w:val="24"/>
    </w:rPr>
  </w:style>
  <w:style w:type="character" w:customStyle="1" w:styleId="15">
    <w:name w:val="日期 字符1"/>
    <w:basedOn w:val="a0"/>
    <w:uiPriority w:val="99"/>
    <w:semiHidden/>
    <w:rsid w:val="00F57DFC"/>
    <w:rPr>
      <w:rFonts w:ascii="Times New Roman" w:eastAsia="宋体" w:hAnsi="Times New Roman" w:cs="Times New Roman"/>
      <w:szCs w:val="24"/>
    </w:rPr>
  </w:style>
  <w:style w:type="paragraph" w:customStyle="1" w:styleId="p0">
    <w:name w:val="p0"/>
    <w:basedOn w:val="a"/>
    <w:uiPriority w:val="99"/>
    <w:rsid w:val="00F57DFC"/>
    <w:pPr>
      <w:widowControl/>
      <w:spacing w:before="75" w:after="75"/>
      <w:jc w:val="left"/>
    </w:pPr>
    <w:rPr>
      <w:rFonts w:ascii="宋体" w:hAnsi="宋体" w:cs="宋体"/>
      <w:kern w:val="0"/>
      <w:sz w:val="24"/>
    </w:rPr>
  </w:style>
  <w:style w:type="paragraph" w:styleId="af3">
    <w:name w:val="List Paragraph"/>
    <w:basedOn w:val="a"/>
    <w:uiPriority w:val="99"/>
    <w:qFormat/>
    <w:rsid w:val="00F57DFC"/>
    <w:pPr>
      <w:ind w:firstLineChars="200" w:firstLine="420"/>
    </w:pPr>
  </w:style>
  <w:style w:type="paragraph" w:styleId="af4">
    <w:name w:val="Revision"/>
    <w:uiPriority w:val="99"/>
    <w:semiHidden/>
    <w:rsid w:val="00F57DFC"/>
    <w:rPr>
      <w:rFonts w:ascii="Times New Roman" w:eastAsia="宋体" w:hAnsi="Times New Roman" w:cs="Times New Roman"/>
      <w:szCs w:val="24"/>
    </w:rPr>
  </w:style>
  <w:style w:type="table" w:styleId="af5">
    <w:name w:val="Table Grid"/>
    <w:basedOn w:val="a1"/>
    <w:uiPriority w:val="99"/>
    <w:rsid w:val="00F57DF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
    <w:name w:val="Normal_61"/>
    <w:qFormat/>
    <w:rsid w:val="00F57DFC"/>
    <w:pPr>
      <w:spacing w:before="120" w:after="240"/>
      <w:jc w:val="both"/>
    </w:pPr>
    <w:rPr>
      <w:rFonts w:ascii="Calibri" w:eastAsia="Calibri" w:hAnsi="Calibri" w:cs="Times New Roman"/>
      <w:kern w:val="0"/>
      <w:sz w:val="22"/>
      <w:lang w:val="ru-RU" w:eastAsia="en-US"/>
    </w:rPr>
  </w:style>
  <w:style w:type="paragraph" w:customStyle="1" w:styleId="Af6">
    <w:name w:val="正文 A"/>
    <w:rsid w:val="00F57DFC"/>
    <w:rPr>
      <w:rFonts w:ascii="Helvetica Neue" w:eastAsia="Arial Unicode MS" w:hAnsi="Helvetica Neue" w:cs="Arial Unicode MS"/>
      <w:color w:val="000000"/>
      <w:kern w:val="0"/>
      <w:sz w:val="22"/>
      <w:u w:color="000000"/>
    </w:rPr>
  </w:style>
  <w:style w:type="character" w:customStyle="1" w:styleId="Char">
    <w:name w:val="页眉 Char"/>
    <w:uiPriority w:val="99"/>
    <w:rsid w:val="00F5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7280">
      <w:bodyDiv w:val="1"/>
      <w:marLeft w:val="0"/>
      <w:marRight w:val="0"/>
      <w:marTop w:val="0"/>
      <w:marBottom w:val="0"/>
      <w:divBdr>
        <w:top w:val="none" w:sz="0" w:space="0" w:color="auto"/>
        <w:left w:val="none" w:sz="0" w:space="0" w:color="auto"/>
        <w:bottom w:val="none" w:sz="0" w:space="0" w:color="auto"/>
        <w:right w:val="none" w:sz="0" w:space="0" w:color="auto"/>
      </w:divBdr>
    </w:div>
    <w:div w:id="377902206">
      <w:bodyDiv w:val="1"/>
      <w:marLeft w:val="0"/>
      <w:marRight w:val="0"/>
      <w:marTop w:val="0"/>
      <w:marBottom w:val="0"/>
      <w:divBdr>
        <w:top w:val="none" w:sz="0" w:space="0" w:color="auto"/>
        <w:left w:val="none" w:sz="0" w:space="0" w:color="auto"/>
        <w:bottom w:val="none" w:sz="0" w:space="0" w:color="auto"/>
        <w:right w:val="none" w:sz="0" w:space="0" w:color="auto"/>
      </w:divBdr>
    </w:div>
    <w:div w:id="565068296">
      <w:bodyDiv w:val="1"/>
      <w:marLeft w:val="0"/>
      <w:marRight w:val="0"/>
      <w:marTop w:val="0"/>
      <w:marBottom w:val="0"/>
      <w:divBdr>
        <w:top w:val="none" w:sz="0" w:space="0" w:color="auto"/>
        <w:left w:val="none" w:sz="0" w:space="0" w:color="auto"/>
        <w:bottom w:val="none" w:sz="0" w:space="0" w:color="auto"/>
        <w:right w:val="none" w:sz="0" w:space="0" w:color="auto"/>
      </w:divBdr>
    </w:div>
    <w:div w:id="908460664">
      <w:bodyDiv w:val="1"/>
      <w:marLeft w:val="0"/>
      <w:marRight w:val="0"/>
      <w:marTop w:val="0"/>
      <w:marBottom w:val="0"/>
      <w:divBdr>
        <w:top w:val="none" w:sz="0" w:space="0" w:color="auto"/>
        <w:left w:val="none" w:sz="0" w:space="0" w:color="auto"/>
        <w:bottom w:val="none" w:sz="0" w:space="0" w:color="auto"/>
        <w:right w:val="none" w:sz="0" w:space="0" w:color="auto"/>
      </w:divBdr>
    </w:div>
    <w:div w:id="1726099126">
      <w:bodyDiv w:val="1"/>
      <w:marLeft w:val="0"/>
      <w:marRight w:val="0"/>
      <w:marTop w:val="0"/>
      <w:marBottom w:val="0"/>
      <w:divBdr>
        <w:top w:val="none" w:sz="0" w:space="0" w:color="auto"/>
        <w:left w:val="none" w:sz="0" w:space="0" w:color="auto"/>
        <w:bottom w:val="none" w:sz="0" w:space="0" w:color="auto"/>
        <w:right w:val="none" w:sz="0" w:space="0" w:color="auto"/>
      </w:divBdr>
    </w:div>
    <w:div w:id="18485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332F-B8E1-4970-94B1-A63096B5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王小红</dc:creator>
  <cp:keywords/>
  <dc:description/>
  <cp:lastModifiedBy>王小红</cp:lastModifiedBy>
  <cp:revision>10</cp:revision>
  <dcterms:created xsi:type="dcterms:W3CDTF">2020-07-17T02:14:00Z</dcterms:created>
  <dcterms:modified xsi:type="dcterms:W3CDTF">2020-08-13T07:55:00Z</dcterms:modified>
</cp:coreProperties>
</file>