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spacing w:afterLines="100" w:after="312"/>
        <w:jc w:val="center"/>
        <w:rPr>
          <w:rFonts w:asciiTheme="majorEastAsia" w:eastAsiaTheme="majorEastAsia" w:hAnsiTheme="majorEastAsia" w:cs="宋体"/>
          <w:b/>
          <w:bCs/>
          <w:kern w:val="0"/>
          <w:sz w:val="30"/>
          <w:szCs w:val="30"/>
          <w:u w:val="single"/>
        </w:rPr>
      </w:pPr>
      <w:r>
        <w:rPr>
          <w:rFonts w:asciiTheme="majorEastAsia" w:eastAsiaTheme="majorEastAsia" w:hAnsiTheme="majorEastAsia" w:cs="宋体" w:hint="eastAsia"/>
          <w:b/>
          <w:bCs/>
          <w:kern w:val="0"/>
          <w:sz w:val="30"/>
          <w:szCs w:val="30"/>
          <w:u w:val="single"/>
        </w:rPr>
        <w:t>通州区漷县中学、通州区漷县镇中心小学等7所学校7项操场改造项目（基层）监理服务项目</w:t>
      </w:r>
    </w:p>
    <w:p>
      <w:pPr>
        <w:widowControl/>
        <w:spacing w:afterLines="100" w:after="312"/>
        <w:jc w:val="center"/>
        <w:rPr>
          <w:rFonts w:asciiTheme="majorEastAsia" w:eastAsiaTheme="majorEastAsia" w:hAnsiTheme="majorEastAsia" w:cs="宋体"/>
          <w:kern w:val="0"/>
          <w:sz w:val="24"/>
          <w:szCs w:val="24"/>
        </w:rPr>
      </w:pPr>
      <w:r>
        <w:rPr>
          <w:rFonts w:asciiTheme="majorEastAsia" w:eastAsiaTheme="majorEastAsia" w:hAnsiTheme="majorEastAsia" w:cs="宋体"/>
          <w:bCs/>
          <w:kern w:val="0"/>
          <w:sz w:val="30"/>
          <w:szCs w:val="30"/>
        </w:rPr>
        <w:t>中标候选人公示</w:t>
      </w:r>
    </w:p>
    <w:p>
      <w:pPr>
        <w:jc w:val="left"/>
        <w:rPr>
          <w:rFonts w:asciiTheme="minorEastAsia" w:hAnsiTheme="minorEastAsia"/>
          <w:sz w:val="28"/>
          <w:szCs w:val="28"/>
        </w:rPr>
      </w:pPr>
      <w:r>
        <w:rPr>
          <w:rFonts w:asciiTheme="minorEastAsia" w:hAnsiTheme="minorEastAsia" w:hint="eastAsia"/>
          <w:sz w:val="28"/>
          <w:szCs w:val="28"/>
        </w:rPr>
        <w:t>一、评标情况：</w:t>
      </w: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1</w:t>
      </w:r>
      <w:r>
        <w:rPr>
          <w:rFonts w:asciiTheme="minorEastAsia" w:hAnsiTheme="minorEastAsia" w:hint="eastAsia"/>
          <w:sz w:val="28"/>
          <w:szCs w:val="28"/>
        </w:rPr>
        <w:t>名：</w:t>
      </w:r>
      <w:bookmarkStart w:id="0" w:name="_Hlk50483693"/>
      <w:r>
        <w:rPr>
          <w:rFonts w:asciiTheme="minorEastAsia" w:hAnsiTheme="minorEastAsia" w:hint="eastAsia"/>
          <w:sz w:val="28"/>
          <w:szCs w:val="28"/>
        </w:rPr>
        <w:t>北京百信今典工程项目管理有限公司</w:t>
      </w:r>
      <w:bookmarkEnd w:id="0"/>
      <w:r>
        <w:rPr>
          <w:rFonts w:asciiTheme="minorEastAsia" w:hAnsiTheme="minorEastAsia" w:hint="eastAsia"/>
          <w:sz w:val="28"/>
          <w:szCs w:val="28"/>
        </w:rPr>
        <w:t>；</w:t>
      </w:r>
    </w:p>
    <w:p>
      <w:pPr>
        <w:rPr>
          <w:rFonts w:asciiTheme="minorEastAsia" w:hAnsiTheme="minorEastAsia"/>
          <w:sz w:val="28"/>
          <w:szCs w:val="28"/>
        </w:rPr>
      </w:pPr>
      <w:r>
        <w:rPr>
          <w:rFonts w:asciiTheme="minorEastAsia" w:hAnsiTheme="minorEastAsia" w:hint="eastAsia"/>
          <w:sz w:val="28"/>
          <w:szCs w:val="28"/>
        </w:rPr>
        <w:t>投标报价：</w:t>
      </w:r>
      <w:bookmarkStart w:id="1" w:name="_Hlk50483809"/>
      <w:r>
        <w:rPr>
          <w:rFonts w:asciiTheme="minorEastAsia" w:hAnsiTheme="minorEastAsia"/>
          <w:sz w:val="28"/>
          <w:szCs w:val="28"/>
        </w:rPr>
        <w:t>618900</w:t>
      </w:r>
      <w:bookmarkEnd w:id="1"/>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按照招标文件要求承诺的总监理工程师：于海茹；</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总监理工程师证书名称及编号：注册监理工程师注册执业证书2</w:t>
      </w:r>
      <w:r>
        <w:rPr>
          <w:rFonts w:asciiTheme="minorEastAsia" w:hAnsiTheme="minorEastAsia"/>
          <w:sz w:val="28"/>
          <w:szCs w:val="28"/>
        </w:rPr>
        <w:t>2003393</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响应招标文件要求的资格能力条件：市政公用工程专业资质乙级。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2</w:t>
      </w:r>
      <w:r>
        <w:rPr>
          <w:rFonts w:asciiTheme="minorEastAsia" w:hAnsiTheme="minorEastAsia" w:hint="eastAsia"/>
          <w:sz w:val="28"/>
          <w:szCs w:val="28"/>
        </w:rPr>
        <w:t>名：北京中景恒基工程管理有限公司；</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sz w:val="28"/>
          <w:szCs w:val="28"/>
        </w:rPr>
        <w:t>602680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按照招标文件要求承诺的总监理工程师：李宏强；</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总监理工程师证书名称及编号：注册监理工程师注册执业证书、编号：</w:t>
      </w:r>
      <w:r>
        <w:rPr>
          <w:rFonts w:asciiTheme="minorEastAsia" w:hAnsiTheme="minorEastAsia"/>
          <w:sz w:val="28"/>
          <w:szCs w:val="28"/>
        </w:rPr>
        <w:t>00444493</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响应招标文件要求的资格能力条件：综合资质。</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3</w:t>
      </w:r>
      <w:r>
        <w:rPr>
          <w:rFonts w:asciiTheme="minorEastAsia" w:hAnsiTheme="minorEastAsia" w:hint="eastAsia"/>
          <w:sz w:val="28"/>
          <w:szCs w:val="28"/>
        </w:rPr>
        <w:t>名：北京和平诚信工程建设监理有限公司；</w:t>
      </w:r>
    </w:p>
    <w:p>
      <w:pPr>
        <w:rPr>
          <w:rFonts w:asciiTheme="minorEastAsia" w:hAnsiTheme="minorEastAsia"/>
          <w:sz w:val="28"/>
          <w:szCs w:val="28"/>
        </w:rPr>
      </w:pPr>
      <w:r>
        <w:rPr>
          <w:rFonts w:asciiTheme="minorEastAsia" w:hAnsiTheme="minorEastAsia" w:hint="eastAsia"/>
          <w:sz w:val="28"/>
          <w:szCs w:val="28"/>
        </w:rPr>
        <w:lastRenderedPageBreak/>
        <w:t>投标报价：</w:t>
      </w:r>
      <w:r>
        <w:rPr>
          <w:rFonts w:asciiTheme="minorEastAsia" w:hAnsiTheme="minorEastAsia"/>
          <w:sz w:val="28"/>
          <w:szCs w:val="28"/>
        </w:rPr>
        <w:t>620000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按照招标文件要求承诺的总监理工程师：郭自强；</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总监理工程师证书名称及编号：注册监理工程师注册执业证书、编号：</w:t>
      </w:r>
      <w:r>
        <w:rPr>
          <w:rFonts w:asciiTheme="minorEastAsia" w:hAnsiTheme="minorEastAsia"/>
          <w:sz w:val="28"/>
          <w:szCs w:val="28"/>
        </w:rPr>
        <w:t>00450583</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响应招标文件要求的资格能力条件：市政公用工程专业资质乙级。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二、提出异议的渠道和方式</w:t>
      </w:r>
    </w:p>
    <w:p>
      <w:pPr>
        <w:rPr>
          <w:rFonts w:asciiTheme="minorEastAsia" w:hAnsiTheme="minorEastAsia"/>
          <w:sz w:val="28"/>
          <w:szCs w:val="28"/>
        </w:rPr>
      </w:pPr>
      <w:r>
        <w:rPr>
          <w:rFonts w:asciiTheme="minorEastAsia" w:hAnsiTheme="minorEastAsia" w:hint="eastAsia"/>
          <w:sz w:val="28"/>
          <w:szCs w:val="28"/>
        </w:rPr>
        <w:t>公示期间，投标人或其他利害关系人对中标候选人有异议的，请以书面形式加盖单位公章后以纸质文件或电子扫描件的方式向招标人或招标代理机构提出。</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三、</w:t>
      </w:r>
      <w:bookmarkStart w:id="2" w:name="_Hlk50473058"/>
      <w:r>
        <w:rPr>
          <w:rFonts w:asciiTheme="minorEastAsia" w:hAnsiTheme="minorEastAsia" w:hint="eastAsia"/>
          <w:sz w:val="28"/>
          <w:szCs w:val="28"/>
        </w:rPr>
        <w:t>联系人及联系方式</w:t>
      </w:r>
      <w:bookmarkEnd w:id="2"/>
    </w:p>
    <w:p>
      <w:pPr>
        <w:rPr>
          <w:rFonts w:asciiTheme="minorEastAsia" w:hAnsiTheme="minorEastAsia"/>
          <w:sz w:val="28"/>
          <w:szCs w:val="28"/>
        </w:rPr>
      </w:pPr>
      <w:r>
        <w:rPr>
          <w:rFonts w:asciiTheme="minorEastAsia" w:hAnsiTheme="minorEastAsia" w:hint="eastAsia"/>
          <w:sz w:val="28"/>
          <w:szCs w:val="28"/>
        </w:rPr>
        <w:t>采购人：北京市通州区漷县中学、北京市通州区漷县镇中心小学、北京市通州区漷县镇中心小学（侯黄庄小学）、北京市通州区漷县镇中心小学（靛庄小学）、北京市通州区西集中学、北京市通州区西集镇中心小学（郎府小学）、北京市通州区永顺镇中心小学（龙旺庄小学）</w:t>
      </w:r>
    </w:p>
    <w:p>
      <w:pPr>
        <w:rPr>
          <w:rFonts w:asciiTheme="minorEastAsia" w:hAnsiTheme="minorEastAsia"/>
          <w:sz w:val="28"/>
          <w:szCs w:val="28"/>
        </w:rPr>
      </w:pPr>
      <w:r>
        <w:rPr>
          <w:rFonts w:asciiTheme="minorEastAsia" w:hAnsiTheme="minorEastAsia" w:hint="eastAsia"/>
          <w:sz w:val="28"/>
          <w:szCs w:val="28"/>
        </w:rPr>
        <w:t>采购人地址：北京市通州区</w:t>
      </w:r>
    </w:p>
    <w:p>
      <w:pPr>
        <w:rPr>
          <w:rFonts w:asciiTheme="minorEastAsia" w:hAnsiTheme="minorEastAsia"/>
          <w:sz w:val="28"/>
          <w:szCs w:val="28"/>
        </w:rPr>
      </w:pPr>
      <w:r>
        <w:rPr>
          <w:rFonts w:asciiTheme="minorEastAsia" w:hAnsiTheme="minorEastAsia" w:hint="eastAsia"/>
          <w:sz w:val="28"/>
          <w:szCs w:val="28"/>
        </w:rPr>
        <w:t>项目联系人：张老师</w:t>
      </w:r>
    </w:p>
    <w:p>
      <w:pPr>
        <w:rPr>
          <w:rFonts w:asciiTheme="minorEastAsia" w:hAnsiTheme="minorEastAsia"/>
          <w:sz w:val="28"/>
          <w:szCs w:val="28"/>
        </w:rPr>
      </w:pPr>
      <w:r>
        <w:rPr>
          <w:rFonts w:asciiTheme="minorEastAsia" w:hAnsiTheme="minorEastAsia" w:hint="eastAsia"/>
          <w:sz w:val="28"/>
          <w:szCs w:val="28"/>
        </w:rPr>
        <w:t>联系电话：010-80598938</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招标代理机构名称：北京建友工程造价咨询有限公司</w:t>
      </w:r>
    </w:p>
    <w:p>
      <w:pPr>
        <w:rPr>
          <w:rFonts w:asciiTheme="minorEastAsia" w:hAnsiTheme="minorEastAsia"/>
          <w:sz w:val="28"/>
          <w:szCs w:val="28"/>
        </w:rPr>
      </w:pPr>
      <w:r>
        <w:rPr>
          <w:rFonts w:asciiTheme="minorEastAsia" w:hAnsiTheme="minorEastAsia" w:hint="eastAsia"/>
          <w:sz w:val="28"/>
          <w:szCs w:val="28"/>
        </w:rPr>
        <w:lastRenderedPageBreak/>
        <w:t xml:space="preserve">招标代理机构地址：北京市丰台区丰台北路18号院-3号楼汇众恒泰大厦7层 </w:t>
      </w:r>
    </w:p>
    <w:p>
      <w:pPr>
        <w:rPr>
          <w:rFonts w:asciiTheme="minorEastAsia" w:hAnsiTheme="minorEastAsia"/>
          <w:sz w:val="28"/>
          <w:szCs w:val="28"/>
        </w:rPr>
      </w:pPr>
      <w:r>
        <w:rPr>
          <w:rFonts w:asciiTheme="minorEastAsia" w:hAnsiTheme="minorEastAsia" w:hint="eastAsia"/>
          <w:sz w:val="28"/>
          <w:szCs w:val="28"/>
        </w:rPr>
        <w:t>联系人：吴工</w:t>
      </w:r>
    </w:p>
    <w:p>
      <w:pPr>
        <w:rPr>
          <w:rFonts w:asciiTheme="minorEastAsia" w:hAnsiTheme="minorEastAsia"/>
          <w:sz w:val="28"/>
          <w:szCs w:val="28"/>
        </w:rPr>
      </w:pPr>
      <w:r>
        <w:rPr>
          <w:rFonts w:asciiTheme="minorEastAsia" w:hAnsiTheme="minorEastAsia" w:hint="eastAsia"/>
          <w:sz w:val="28"/>
          <w:szCs w:val="28"/>
        </w:rPr>
        <w:t>联系电话：15510668809</w:t>
      </w:r>
    </w:p>
    <w:p>
      <w:pPr>
        <w:rPr>
          <w:rFonts w:asciiTheme="minorEastAsia" w:hAnsiTheme="minorEastAsia"/>
          <w:sz w:val="28"/>
          <w:szCs w:val="28"/>
        </w:rPr>
      </w:pPr>
      <w:r>
        <w:rPr>
          <w:rFonts w:asciiTheme="minorEastAsia" w:hAnsiTheme="minorEastAsia" w:hint="eastAsia"/>
          <w:sz w:val="28"/>
          <w:szCs w:val="28"/>
        </w:rPr>
        <w:t>电子邮箱：</w:t>
      </w:r>
      <w:hyperlink r:id="rId7" w:history="1">
        <w:r>
          <w:rPr>
            <w:rFonts w:asciiTheme="minorEastAsia" w:hAnsiTheme="minorEastAsia" w:hint="eastAsia"/>
            <w:sz w:val="28"/>
            <w:szCs w:val="28"/>
          </w:rPr>
          <w:t>15510668809@163.com</w:t>
        </w:r>
      </w:hyperlink>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四、其它补充事宜</w:t>
      </w:r>
    </w:p>
    <w:p>
      <w:pPr>
        <w:rPr>
          <w:rFonts w:asciiTheme="minorEastAsia" w:hAnsiTheme="minorEastAsia"/>
          <w:sz w:val="28"/>
          <w:szCs w:val="28"/>
        </w:rPr>
      </w:pPr>
      <w:r>
        <w:rPr>
          <w:rFonts w:asciiTheme="minorEastAsia" w:hAnsiTheme="minorEastAsia" w:hint="eastAsia"/>
          <w:sz w:val="28"/>
          <w:szCs w:val="28"/>
        </w:rPr>
        <w:t>1、本次招标公告同时在中国政府采购网（www.ccgp.gov.cn）、北京市政府采购网（www.ccgp-beijing.gov.cn）及北京市通州区政府采购网（http://zhengfu.bjtzh.gov.cn/zfcg/）上发布。</w:t>
      </w:r>
    </w:p>
    <w:p>
      <w:pPr>
        <w:rPr>
          <w:rFonts w:asciiTheme="minorEastAsia" w:hAnsiTheme="minorEastAsia"/>
          <w:sz w:val="28"/>
          <w:szCs w:val="28"/>
        </w:rPr>
      </w:pPr>
    </w:p>
    <w:p>
      <w:pPr>
        <w:rPr>
          <w:rFonts w:asciiTheme="minorEastAsia" w:hAnsiTheme="minorEastAsia" w:cs="宋体"/>
          <w:kern w:val="0"/>
          <w:sz w:val="28"/>
          <w:szCs w:val="28"/>
        </w:rPr>
      </w:pPr>
      <w:r>
        <w:rPr>
          <w:rFonts w:asciiTheme="minorEastAsia" w:hAnsiTheme="minorEastAsia" w:hint="eastAsia"/>
          <w:sz w:val="28"/>
          <w:szCs w:val="28"/>
        </w:rPr>
        <w:t>2、中标候选人公示期为3工作日，公示截止日期为</w:t>
      </w:r>
      <w:r>
        <w:rPr>
          <w:rFonts w:asciiTheme="minorEastAsia" w:hAnsiTheme="minorEastAsia"/>
          <w:sz w:val="28"/>
          <w:szCs w:val="28"/>
        </w:rPr>
        <w:t>2020</w:t>
      </w:r>
      <w:r>
        <w:rPr>
          <w:rFonts w:asciiTheme="minorEastAsia" w:hAnsiTheme="minorEastAsia" w:hint="eastAsia"/>
          <w:sz w:val="28"/>
          <w:szCs w:val="28"/>
        </w:rPr>
        <w:t>年</w:t>
      </w:r>
      <w:r>
        <w:rPr>
          <w:rFonts w:asciiTheme="minorEastAsia" w:hAnsiTheme="minorEastAsia"/>
          <w:sz w:val="28"/>
          <w:szCs w:val="28"/>
        </w:rPr>
        <w:t>9</w:t>
      </w:r>
      <w:r>
        <w:rPr>
          <w:rFonts w:asciiTheme="minorEastAsia" w:hAnsiTheme="minorEastAsia" w:hint="eastAsia"/>
          <w:sz w:val="28"/>
          <w:szCs w:val="28"/>
        </w:rPr>
        <w:t>月14日1</w:t>
      </w:r>
      <w:r>
        <w:rPr>
          <w:rFonts w:asciiTheme="minorEastAsia" w:hAnsiTheme="minorEastAsia"/>
          <w:sz w:val="28"/>
          <w:szCs w:val="28"/>
        </w:rPr>
        <w:t>6</w:t>
      </w:r>
      <w:r>
        <w:rPr>
          <w:rFonts w:asciiTheme="minorEastAsia" w:hAnsiTheme="minorEastAsia" w:hint="eastAsia"/>
          <w:sz w:val="28"/>
          <w:szCs w:val="28"/>
        </w:rPr>
        <w:t>:</w:t>
      </w:r>
      <w:r>
        <w:rPr>
          <w:rFonts w:asciiTheme="minorEastAsia" w:hAnsiTheme="minorEastAsia"/>
          <w:sz w:val="28"/>
          <w:szCs w:val="28"/>
        </w:rPr>
        <w:t>00</w:t>
      </w:r>
      <w:r>
        <w:rPr>
          <w:rFonts w:asciiTheme="minorEastAsia" w:hAnsiTheme="minorEastAsia" w:hint="eastAsia"/>
          <w:sz w:val="28"/>
          <w:szCs w:val="28"/>
        </w:rPr>
        <w:t>。</w:t>
      </w:r>
    </w:p>
    <w:p/>
    <w:p>
      <w:pPr>
        <w:ind w:firstLineChars="2400" w:firstLine="5760"/>
        <w:rPr>
          <w:rFonts w:asciiTheme="minorEastAsia" w:hAnsiTheme="minorEastAsia" w:cs="宋体"/>
          <w:kern w:val="0"/>
          <w:sz w:val="24"/>
          <w:szCs w:val="24"/>
        </w:rPr>
      </w:pPr>
    </w:p>
    <w:p>
      <w:pPr>
        <w:ind w:firstLineChars="2400" w:firstLine="5760"/>
        <w:rPr>
          <w:rFonts w:asciiTheme="minorEastAsia" w:hAnsiTheme="minorEastAsia" w:cs="宋体"/>
          <w:kern w:val="0"/>
          <w:sz w:val="24"/>
          <w:szCs w:val="24"/>
        </w:rPr>
      </w:pPr>
    </w:p>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76E82"/>
    <w:multiLevelType w:val="hybridMultilevel"/>
    <w:tmpl w:val="912A66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FD229FFA-2207-446B-813B-504F31D7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unhideWhenUsed/>
    <w:rPr>
      <w:color w:val="0563C1" w:themeColor="hyperlink"/>
      <w:u w:val="single"/>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 w:type="character" w:styleId="aa">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5139">
      <w:bodyDiv w:val="1"/>
      <w:marLeft w:val="0"/>
      <w:marRight w:val="0"/>
      <w:marTop w:val="0"/>
      <w:marBottom w:val="0"/>
      <w:divBdr>
        <w:top w:val="none" w:sz="0" w:space="0" w:color="auto"/>
        <w:left w:val="none" w:sz="0" w:space="0" w:color="auto"/>
        <w:bottom w:val="none" w:sz="0" w:space="0" w:color="auto"/>
        <w:right w:val="none" w:sz="0" w:space="0" w:color="auto"/>
      </w:divBdr>
      <w:divsChild>
        <w:div w:id="1816677265">
          <w:marLeft w:val="0"/>
          <w:marRight w:val="0"/>
          <w:marTop w:val="0"/>
          <w:marBottom w:val="0"/>
          <w:divBdr>
            <w:top w:val="none" w:sz="0" w:space="0" w:color="auto"/>
            <w:left w:val="none" w:sz="0" w:space="0" w:color="auto"/>
            <w:bottom w:val="none" w:sz="0" w:space="0" w:color="auto"/>
            <w:right w:val="none" w:sz="0" w:space="0" w:color="auto"/>
          </w:divBdr>
          <w:divsChild>
            <w:div w:id="1662388298">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 w:id="562444616">
      <w:bodyDiv w:val="1"/>
      <w:marLeft w:val="0"/>
      <w:marRight w:val="0"/>
      <w:marTop w:val="0"/>
      <w:marBottom w:val="0"/>
      <w:divBdr>
        <w:top w:val="none" w:sz="0" w:space="0" w:color="auto"/>
        <w:left w:val="none" w:sz="0" w:space="0" w:color="auto"/>
        <w:bottom w:val="none" w:sz="0" w:space="0" w:color="auto"/>
        <w:right w:val="none" w:sz="0" w:space="0" w:color="auto"/>
      </w:divBdr>
      <w:divsChild>
        <w:div w:id="1816339967">
          <w:marLeft w:val="450"/>
          <w:marRight w:val="0"/>
          <w:marTop w:val="0"/>
          <w:marBottom w:val="0"/>
          <w:divBdr>
            <w:top w:val="none" w:sz="0" w:space="0" w:color="auto"/>
            <w:left w:val="none" w:sz="0" w:space="0" w:color="auto"/>
            <w:bottom w:val="none" w:sz="0" w:space="0" w:color="auto"/>
            <w:right w:val="none" w:sz="0" w:space="0" w:color="auto"/>
          </w:divBdr>
        </w:div>
        <w:div w:id="1245720776">
          <w:marLeft w:val="450"/>
          <w:marRight w:val="0"/>
          <w:marTop w:val="0"/>
          <w:marBottom w:val="0"/>
          <w:divBdr>
            <w:top w:val="none" w:sz="0" w:space="0" w:color="auto"/>
            <w:left w:val="none" w:sz="0" w:space="0" w:color="auto"/>
            <w:bottom w:val="none" w:sz="0" w:space="0" w:color="auto"/>
            <w:right w:val="none" w:sz="0" w:space="0" w:color="auto"/>
          </w:divBdr>
        </w:div>
        <w:div w:id="2083867606">
          <w:marLeft w:val="450"/>
          <w:marRight w:val="0"/>
          <w:marTop w:val="0"/>
          <w:marBottom w:val="0"/>
          <w:divBdr>
            <w:top w:val="none" w:sz="0" w:space="0" w:color="auto"/>
            <w:left w:val="none" w:sz="0" w:space="0" w:color="auto"/>
            <w:bottom w:val="none" w:sz="0" w:space="0" w:color="auto"/>
            <w:right w:val="none" w:sz="0" w:space="0" w:color="auto"/>
          </w:divBdr>
        </w:div>
        <w:div w:id="1779719900">
          <w:marLeft w:val="450"/>
          <w:marRight w:val="0"/>
          <w:marTop w:val="0"/>
          <w:marBottom w:val="0"/>
          <w:divBdr>
            <w:top w:val="none" w:sz="0" w:space="0" w:color="auto"/>
            <w:left w:val="none" w:sz="0" w:space="0" w:color="auto"/>
            <w:bottom w:val="none" w:sz="0" w:space="0" w:color="auto"/>
            <w:right w:val="none" w:sz="0" w:space="0" w:color="auto"/>
          </w:divBdr>
        </w:div>
        <w:div w:id="847059786">
          <w:marLeft w:val="450"/>
          <w:marRight w:val="0"/>
          <w:marTop w:val="0"/>
          <w:marBottom w:val="0"/>
          <w:divBdr>
            <w:top w:val="none" w:sz="0" w:space="0" w:color="auto"/>
            <w:left w:val="none" w:sz="0" w:space="0" w:color="auto"/>
            <w:bottom w:val="none" w:sz="0" w:space="0" w:color="auto"/>
            <w:right w:val="none" w:sz="0" w:space="0" w:color="auto"/>
          </w:divBdr>
        </w:div>
        <w:div w:id="2039548749">
          <w:marLeft w:val="450"/>
          <w:marRight w:val="0"/>
          <w:marTop w:val="0"/>
          <w:marBottom w:val="0"/>
          <w:divBdr>
            <w:top w:val="none" w:sz="0" w:space="0" w:color="auto"/>
            <w:left w:val="none" w:sz="0" w:space="0" w:color="auto"/>
            <w:bottom w:val="none" w:sz="0" w:space="0" w:color="auto"/>
            <w:right w:val="none" w:sz="0" w:space="0" w:color="auto"/>
          </w:divBdr>
        </w:div>
        <w:div w:id="562375105">
          <w:marLeft w:val="450"/>
          <w:marRight w:val="0"/>
          <w:marTop w:val="0"/>
          <w:marBottom w:val="0"/>
          <w:divBdr>
            <w:top w:val="none" w:sz="0" w:space="0" w:color="auto"/>
            <w:left w:val="none" w:sz="0" w:space="0" w:color="auto"/>
            <w:bottom w:val="none" w:sz="0" w:space="0" w:color="auto"/>
            <w:right w:val="none" w:sz="0" w:space="0" w:color="auto"/>
          </w:divBdr>
        </w:div>
        <w:div w:id="1739860848">
          <w:marLeft w:val="0"/>
          <w:marRight w:val="0"/>
          <w:marTop w:val="0"/>
          <w:marBottom w:val="0"/>
          <w:divBdr>
            <w:top w:val="none" w:sz="0" w:space="0" w:color="auto"/>
            <w:left w:val="none" w:sz="0" w:space="0" w:color="auto"/>
            <w:bottom w:val="none" w:sz="0" w:space="0" w:color="auto"/>
            <w:right w:val="none" w:sz="0" w:space="0" w:color="auto"/>
          </w:divBdr>
        </w:div>
        <w:div w:id="26685953">
          <w:marLeft w:val="0"/>
          <w:marRight w:val="0"/>
          <w:marTop w:val="0"/>
          <w:marBottom w:val="0"/>
          <w:divBdr>
            <w:top w:val="none" w:sz="0" w:space="0" w:color="auto"/>
            <w:left w:val="none" w:sz="0" w:space="0" w:color="auto"/>
            <w:bottom w:val="none" w:sz="0" w:space="0" w:color="auto"/>
            <w:right w:val="none" w:sz="0" w:space="0" w:color="auto"/>
          </w:divBdr>
        </w:div>
        <w:div w:id="1754693110">
          <w:marLeft w:val="0"/>
          <w:marRight w:val="0"/>
          <w:marTop w:val="0"/>
          <w:marBottom w:val="0"/>
          <w:divBdr>
            <w:top w:val="none" w:sz="0" w:space="0" w:color="auto"/>
            <w:left w:val="none" w:sz="0" w:space="0" w:color="auto"/>
            <w:bottom w:val="none" w:sz="0" w:space="0" w:color="auto"/>
            <w:right w:val="none" w:sz="0" w:space="0" w:color="auto"/>
          </w:divBdr>
        </w:div>
        <w:div w:id="2001077414">
          <w:marLeft w:val="0"/>
          <w:marRight w:val="0"/>
          <w:marTop w:val="0"/>
          <w:marBottom w:val="0"/>
          <w:divBdr>
            <w:top w:val="none" w:sz="0" w:space="0" w:color="auto"/>
            <w:left w:val="none" w:sz="0" w:space="0" w:color="auto"/>
            <w:bottom w:val="none" w:sz="0" w:space="0" w:color="auto"/>
            <w:right w:val="none" w:sz="0" w:space="0" w:color="auto"/>
          </w:divBdr>
        </w:div>
        <w:div w:id="1599559388">
          <w:marLeft w:val="0"/>
          <w:marRight w:val="0"/>
          <w:marTop w:val="0"/>
          <w:marBottom w:val="0"/>
          <w:divBdr>
            <w:top w:val="none" w:sz="0" w:space="0" w:color="auto"/>
            <w:left w:val="none" w:sz="0" w:space="0" w:color="auto"/>
            <w:bottom w:val="none" w:sz="0" w:space="0" w:color="auto"/>
            <w:right w:val="none" w:sz="0" w:space="0" w:color="auto"/>
          </w:divBdr>
        </w:div>
        <w:div w:id="1725248551">
          <w:marLeft w:val="0"/>
          <w:marRight w:val="0"/>
          <w:marTop w:val="0"/>
          <w:marBottom w:val="0"/>
          <w:divBdr>
            <w:top w:val="none" w:sz="0" w:space="0" w:color="auto"/>
            <w:left w:val="none" w:sz="0" w:space="0" w:color="auto"/>
            <w:bottom w:val="none" w:sz="0" w:space="0" w:color="auto"/>
            <w:right w:val="none" w:sz="0" w:space="0" w:color="auto"/>
          </w:divBdr>
        </w:div>
        <w:div w:id="1312561263">
          <w:marLeft w:val="0"/>
          <w:marRight w:val="0"/>
          <w:marTop w:val="0"/>
          <w:marBottom w:val="0"/>
          <w:divBdr>
            <w:top w:val="none" w:sz="0" w:space="0" w:color="auto"/>
            <w:left w:val="none" w:sz="0" w:space="0" w:color="auto"/>
            <w:bottom w:val="none" w:sz="0" w:space="0" w:color="auto"/>
            <w:right w:val="none" w:sz="0" w:space="0" w:color="auto"/>
          </w:divBdr>
        </w:div>
        <w:div w:id="1667437120">
          <w:marLeft w:val="0"/>
          <w:marRight w:val="0"/>
          <w:marTop w:val="0"/>
          <w:marBottom w:val="0"/>
          <w:divBdr>
            <w:top w:val="none" w:sz="0" w:space="0" w:color="auto"/>
            <w:left w:val="none" w:sz="0" w:space="0" w:color="auto"/>
            <w:bottom w:val="none" w:sz="0" w:space="0" w:color="auto"/>
            <w:right w:val="none" w:sz="0" w:space="0" w:color="auto"/>
          </w:divBdr>
        </w:div>
        <w:div w:id="800002457">
          <w:marLeft w:val="0"/>
          <w:marRight w:val="0"/>
          <w:marTop w:val="0"/>
          <w:marBottom w:val="0"/>
          <w:divBdr>
            <w:top w:val="none" w:sz="0" w:space="0" w:color="auto"/>
            <w:left w:val="none" w:sz="0" w:space="0" w:color="auto"/>
            <w:bottom w:val="none" w:sz="0" w:space="0" w:color="auto"/>
            <w:right w:val="none" w:sz="0" w:space="0" w:color="auto"/>
          </w:divBdr>
        </w:div>
        <w:div w:id="378164057">
          <w:marLeft w:val="0"/>
          <w:marRight w:val="0"/>
          <w:marTop w:val="0"/>
          <w:marBottom w:val="0"/>
          <w:divBdr>
            <w:top w:val="none" w:sz="0" w:space="0" w:color="auto"/>
            <w:left w:val="none" w:sz="0" w:space="0" w:color="auto"/>
            <w:bottom w:val="none" w:sz="0" w:space="0" w:color="auto"/>
            <w:right w:val="none" w:sz="0" w:space="0" w:color="auto"/>
          </w:divBdr>
        </w:div>
      </w:divsChild>
    </w:div>
    <w:div w:id="572857783">
      <w:bodyDiv w:val="1"/>
      <w:marLeft w:val="0"/>
      <w:marRight w:val="0"/>
      <w:marTop w:val="0"/>
      <w:marBottom w:val="0"/>
      <w:divBdr>
        <w:top w:val="none" w:sz="0" w:space="0" w:color="auto"/>
        <w:left w:val="none" w:sz="0" w:space="0" w:color="auto"/>
        <w:bottom w:val="none" w:sz="0" w:space="0" w:color="auto"/>
        <w:right w:val="none" w:sz="0" w:space="0" w:color="auto"/>
      </w:divBdr>
      <w:divsChild>
        <w:div w:id="1931624864">
          <w:marLeft w:val="0"/>
          <w:marRight w:val="0"/>
          <w:marTop w:val="0"/>
          <w:marBottom w:val="0"/>
          <w:divBdr>
            <w:top w:val="none" w:sz="0" w:space="0" w:color="auto"/>
            <w:left w:val="none" w:sz="0" w:space="0" w:color="auto"/>
            <w:bottom w:val="none" w:sz="0" w:space="0" w:color="auto"/>
            <w:right w:val="none" w:sz="0" w:space="0" w:color="auto"/>
          </w:divBdr>
          <w:divsChild>
            <w:div w:id="903445779">
              <w:marLeft w:val="0"/>
              <w:marRight w:val="0"/>
              <w:marTop w:val="0"/>
              <w:marBottom w:val="0"/>
              <w:divBdr>
                <w:top w:val="single" w:sz="6" w:space="15" w:color="EAEAEA"/>
                <w:left w:val="single" w:sz="6" w:space="23" w:color="EAEAEA"/>
                <w:bottom w:val="single" w:sz="6" w:space="15" w:color="EAEAEA"/>
                <w:right w:val="single" w:sz="6" w:space="23" w:color="EAEAEA"/>
              </w:divBdr>
              <w:divsChild>
                <w:div w:id="507673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51066880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165</Words>
  <Characters>943</Characters>
  <Application>Microsoft Office Word</Application>
  <DocSecurity>0</DocSecurity>
  <Lines>7</Lines>
  <Paragraphs>2</Paragraphs>
  <ScaleCrop>false</ScaleCrop>
  <Company>www.sdgho.com</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 辰</cp:lastModifiedBy>
  <cp:revision>6</cp:revision>
  <cp:lastPrinted>2019-07-10T04:35:00Z</cp:lastPrinted>
  <dcterms:created xsi:type="dcterms:W3CDTF">2020-09-08T07:50:00Z</dcterms:created>
  <dcterms:modified xsi:type="dcterms:W3CDTF">2020-09-09T04:33:00Z</dcterms:modified>
</cp:coreProperties>
</file>