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7" w:rsidRDefault="001053D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中标候选人公告</w:t>
      </w:r>
    </w:p>
    <w:tbl>
      <w:tblPr>
        <w:tblW w:w="9998" w:type="dxa"/>
        <w:jc w:val="center"/>
        <w:tblLayout w:type="fixed"/>
        <w:tblLook w:val="04A0"/>
      </w:tblPr>
      <w:tblGrid>
        <w:gridCol w:w="9998"/>
      </w:tblGrid>
      <w:tr w:rsidR="00B147A7">
        <w:trPr>
          <w:trHeight w:val="1783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7A7" w:rsidRDefault="001053D6" w:rsidP="001053D6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项目名称：</w:t>
            </w:r>
            <w:r>
              <w:rPr>
                <w:rFonts w:hAnsi="宋体" w:hint="eastAsia"/>
                <w:sz w:val="24"/>
                <w:szCs w:val="24"/>
              </w:rPr>
              <w:t>房山区人防办西潞街道人防指挥所建设项目</w:t>
            </w:r>
          </w:p>
          <w:p w:rsidR="00B147A7" w:rsidRDefault="001053D6" w:rsidP="001053D6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项目编号：</w:t>
            </w:r>
            <w:r>
              <w:rPr>
                <w:rFonts w:hAnsi="宋体" w:hint="eastAsia"/>
                <w:sz w:val="24"/>
                <w:szCs w:val="24"/>
              </w:rPr>
              <w:t>SXHY-</w:t>
            </w:r>
            <w:r>
              <w:rPr>
                <w:rFonts w:hAnsi="宋体"/>
                <w:sz w:val="24"/>
                <w:szCs w:val="24"/>
              </w:rPr>
              <w:t>20</w:t>
            </w:r>
            <w:r>
              <w:rPr>
                <w:rFonts w:hAnsi="宋体" w:hint="eastAsia"/>
                <w:sz w:val="24"/>
                <w:szCs w:val="24"/>
              </w:rPr>
              <w:t>20GKZB</w:t>
            </w:r>
            <w:r>
              <w:rPr>
                <w:rFonts w:hAnsi="宋体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0</w:t>
            </w:r>
            <w:r>
              <w:rPr>
                <w:rFonts w:hAnsi="宋体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采购人全称：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北京市房山区人民防空办公室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采购人地址：</w:t>
            </w:r>
            <w:r>
              <w:rPr>
                <w:rFonts w:ascii="宋体" w:hAnsi="宋体" w:hint="eastAsia"/>
                <w:sz w:val="24"/>
              </w:rPr>
              <w:t>北京市房山区良乡西潞南大街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采购人联系方式：</w:t>
            </w:r>
            <w:r>
              <w:rPr>
                <w:rFonts w:ascii="宋体" w:hAnsi="宋体" w:hint="eastAsia"/>
                <w:sz w:val="24"/>
                <w:lang w:val="zh-CN"/>
              </w:rPr>
              <w:t>温志永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010- 69366415 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采购代理机构全称：</w:t>
            </w:r>
            <w:r>
              <w:rPr>
                <w:rFonts w:ascii="宋体" w:hAnsi="宋体" w:hint="eastAsia"/>
                <w:sz w:val="24"/>
              </w:rPr>
              <w:t>北京盛欣宏益商务服务有限公司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采购代理机构地址：</w:t>
            </w:r>
            <w:r>
              <w:rPr>
                <w:rFonts w:ascii="宋体" w:hAnsi="宋体" w:hint="eastAsia"/>
                <w:sz w:val="24"/>
              </w:rPr>
              <w:t>北京市房山区良乡太平庄东里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B147A7">
        <w:trPr>
          <w:trHeight w:val="527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>房山区人防办西潞街道人防指挥所建设项目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竞争性磋商</w:t>
            </w:r>
          </w:p>
        </w:tc>
      </w:tr>
      <w:tr w:rsidR="00B147A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合同工期：合同签订之日起</w:t>
            </w: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</w:rPr>
              <w:t>天内完成并竣工验收</w:t>
            </w:r>
          </w:p>
        </w:tc>
      </w:tr>
      <w:tr w:rsidR="00B147A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kern w:val="0"/>
                <w:sz w:val="24"/>
              </w:rPr>
              <w:t>公告日期：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147A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中标候选人公告期限：连续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147A7">
        <w:trPr>
          <w:trHeight w:val="49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中标候选人排名如下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</w:tc>
      </w:tr>
      <w:tr w:rsidR="00B147A7">
        <w:trPr>
          <w:trHeight w:val="397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第一名：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洲明蓝普科技（北京）有限公司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95.67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B147A7">
        <w:trPr>
          <w:trHeight w:val="46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第二名：北京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非勒电子工程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91.8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B147A7">
        <w:trPr>
          <w:trHeight w:val="305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第三名：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北京铭尚天乐科技发展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79.99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B147A7">
        <w:trPr>
          <w:trHeight w:val="984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Default="001053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评标委员会成员名单：</w:t>
            </w:r>
          </w:p>
          <w:p w:rsidR="00B147A7" w:rsidRDefault="001053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陈辉、李亚文、景建国</w:t>
            </w:r>
          </w:p>
        </w:tc>
      </w:tr>
      <w:tr w:rsidR="00B147A7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7A7" w:rsidRDefault="001053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项目联系人：周静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</w:tcPr>
          <w:p w:rsidR="00B147A7" w:rsidRDefault="001053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B1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998" w:type="dxa"/>
          </w:tcPr>
          <w:p w:rsidR="00B147A7" w:rsidRDefault="001053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备注：本公告同时在中国政府采购网、北京市政府采购网、房山区公共资源交易信息网网站发布。</w:t>
            </w:r>
          </w:p>
        </w:tc>
      </w:tr>
    </w:tbl>
    <w:p w:rsidR="00B147A7" w:rsidRDefault="001053D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北京盛欣宏益商务服务有限公司</w:t>
      </w:r>
    </w:p>
    <w:p w:rsidR="00B147A7" w:rsidRDefault="001053D6">
      <w:pPr>
        <w:spacing w:line="360" w:lineRule="auto"/>
        <w:jc w:val="right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月21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B147A7" w:rsidSect="00B1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A60"/>
    <w:rsid w:val="001053D6"/>
    <w:rsid w:val="001F6F7A"/>
    <w:rsid w:val="00277BA0"/>
    <w:rsid w:val="003C17C1"/>
    <w:rsid w:val="006A537E"/>
    <w:rsid w:val="006A7A60"/>
    <w:rsid w:val="0095749E"/>
    <w:rsid w:val="00B04FC5"/>
    <w:rsid w:val="00B147A7"/>
    <w:rsid w:val="00C21600"/>
    <w:rsid w:val="00C41377"/>
    <w:rsid w:val="00C82E61"/>
    <w:rsid w:val="1C0E201B"/>
    <w:rsid w:val="2CDA3D79"/>
    <w:rsid w:val="54A82F88"/>
    <w:rsid w:val="6F0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47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B147A7"/>
    <w:pPr>
      <w:ind w:left="200"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B147A7"/>
    <w:pPr>
      <w:spacing w:after="120"/>
      <w:ind w:leftChars="200" w:left="420"/>
    </w:pPr>
  </w:style>
  <w:style w:type="paragraph" w:styleId="a4">
    <w:name w:val="Plain Text"/>
    <w:basedOn w:val="a"/>
    <w:link w:val="Char0"/>
    <w:rsid w:val="00B147A7"/>
    <w:rPr>
      <w:rFonts w:ascii="宋体" w:hAnsi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B1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1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B147A7"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rsid w:val="00B147A7"/>
  </w:style>
  <w:style w:type="character" w:customStyle="1" w:styleId="Char0">
    <w:name w:val="纯文本 Char"/>
    <w:basedOn w:val="a0"/>
    <w:link w:val="a4"/>
    <w:rsid w:val="00B147A7"/>
    <w:rPr>
      <w:rFonts w:ascii="宋体" w:eastAsia="宋体" w:hAnsi="Courier New" w:cs="Times New Roman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B147A7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147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2020-07-01T03:21:00Z</dcterms:created>
  <dcterms:modified xsi:type="dcterms:W3CDTF">2020-09-21T02:05:00Z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