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480" w:lineRule="auto"/>
        <w:ind w:firstLine="2422" w:firstLineChars="550"/>
        <w:rPr>
          <w:rFonts w:ascii="华文中宋" w:hAnsi="华文中宋" w:eastAsia="华文中宋"/>
        </w:rPr>
      </w:pPr>
      <w:bookmarkStart w:id="0" w:name="_Toc28359042"/>
      <w:bookmarkStart w:id="1" w:name="_Toc35393832"/>
      <w:r>
        <w:rPr>
          <w:rFonts w:hint="eastAsia" w:ascii="华文中宋" w:hAnsi="华文中宋" w:eastAsia="华文中宋"/>
        </w:rPr>
        <w:t>单一来源采购公示</w:t>
      </w:r>
      <w:bookmarkEnd w:id="0"/>
      <w:bookmarkEnd w:id="1"/>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黑体" w:hAnsi="黑体" w:eastAsia="黑体"/>
          <w:sz w:val="24"/>
          <w:szCs w:val="24"/>
        </w:rPr>
      </w:pPr>
      <w:r>
        <w:rPr>
          <w:rFonts w:hint="eastAsia" w:ascii="黑体" w:hAnsi="黑体" w:eastAsia="黑体"/>
          <w:sz w:val="24"/>
          <w:szCs w:val="24"/>
        </w:rPr>
        <w:t>一、项目信息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szCs w:val="24"/>
        </w:rPr>
      </w:pPr>
      <w:r>
        <w:rPr>
          <w:rFonts w:hint="eastAsia" w:ascii="仿宋" w:hAnsi="仿宋" w:eastAsia="仿宋"/>
          <w:sz w:val="24"/>
          <w:szCs w:val="24"/>
        </w:rPr>
        <w:t>采购人：北京市</w:t>
      </w:r>
      <w:r>
        <w:rPr>
          <w:rFonts w:hint="eastAsia" w:ascii="仿宋" w:hAnsi="仿宋" w:eastAsia="仿宋"/>
          <w:sz w:val="24"/>
          <w:szCs w:val="24"/>
          <w:lang w:eastAsia="zh-CN"/>
        </w:rPr>
        <w:t>体育彩票管理</w:t>
      </w:r>
      <w:r>
        <w:rPr>
          <w:rFonts w:hint="eastAsia" w:ascii="仿宋" w:hAnsi="仿宋" w:eastAsia="仿宋"/>
          <w:sz w:val="24"/>
          <w:szCs w:val="24"/>
        </w:rPr>
        <w:t>中心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szCs w:val="24"/>
        </w:rPr>
      </w:pPr>
      <w:r>
        <w:rPr>
          <w:rFonts w:hint="eastAsia" w:ascii="仿宋" w:hAnsi="仿宋" w:eastAsia="仿宋"/>
          <w:sz w:val="24"/>
          <w:szCs w:val="24"/>
        </w:rPr>
        <w:t>项目名称：足球赛事现场推广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olor w:val="auto"/>
          <w:sz w:val="24"/>
          <w:szCs w:val="24"/>
          <w:lang w:val="en-US" w:eastAsia="zh-CN"/>
        </w:rPr>
      </w:pPr>
      <w:r>
        <w:rPr>
          <w:rFonts w:hint="eastAsia" w:ascii="仿宋" w:hAnsi="仿宋" w:eastAsia="仿宋"/>
          <w:sz w:val="24"/>
          <w:szCs w:val="24"/>
        </w:rPr>
        <w:t>拟</w:t>
      </w:r>
      <w:r>
        <w:rPr>
          <w:rFonts w:ascii="仿宋" w:hAnsi="仿宋" w:eastAsia="仿宋"/>
          <w:sz w:val="24"/>
          <w:szCs w:val="24"/>
        </w:rPr>
        <w:t>采购的货物或服务的说明</w:t>
      </w:r>
      <w:r>
        <w:rPr>
          <w:rFonts w:hint="eastAsia" w:ascii="仿宋" w:hAnsi="仿宋" w:eastAsia="仿宋"/>
          <w:sz w:val="24"/>
          <w:szCs w:val="24"/>
        </w:rPr>
        <w:t>：</w:t>
      </w:r>
      <w:r>
        <w:rPr>
          <w:rFonts w:hint="eastAsia" w:ascii="仿宋" w:hAnsi="仿宋" w:eastAsia="仿宋"/>
          <w:color w:val="auto"/>
          <w:sz w:val="24"/>
          <w:szCs w:val="24"/>
          <w:lang w:eastAsia="zh-CN"/>
        </w:rPr>
        <w:t>为深入贯彻落实党中央、国务院决策部署，推动全市足球事业改革发展，根据《国务院办公厅关于印发中国足球改革发展总体方案的通知》（国办发〔2015〕11号）、《中国足球青训体系建设“165”行动计划》（足球字[2017]139号）、《北京市人民政府办公厅印发北京市足球改革发展总体方案的通知》（京政办发〔2017〕42号）、《</w:t>
      </w:r>
      <w:r>
        <w:rPr>
          <w:rFonts w:hint="eastAsia" w:ascii="仿宋" w:hAnsi="仿宋" w:eastAsia="仿宋"/>
          <w:color w:val="auto"/>
          <w:sz w:val="24"/>
          <w:szCs w:val="24"/>
          <w:lang w:val="en-US" w:eastAsia="zh-CN"/>
        </w:rPr>
        <w:t>北京市体育局关与印发2020年北京市体育工作要点的通知</w:t>
      </w:r>
      <w:r>
        <w:rPr>
          <w:rFonts w:hint="eastAsia" w:ascii="仿宋" w:hAnsi="仿宋" w:eastAsia="仿宋"/>
          <w:color w:val="auto"/>
          <w:sz w:val="24"/>
          <w:szCs w:val="24"/>
          <w:lang w:eastAsia="zh-CN"/>
        </w:rPr>
        <w:t>》中完善足球竞赛机制</w:t>
      </w:r>
      <w:r>
        <w:rPr>
          <w:rFonts w:hint="eastAsia" w:ascii="仿宋" w:hAnsi="仿宋" w:eastAsia="仿宋"/>
          <w:color w:val="auto"/>
          <w:sz w:val="24"/>
          <w:szCs w:val="24"/>
          <w:lang w:val="en-US" w:eastAsia="zh-CN"/>
        </w:rPr>
        <w:t>及以两运备战为重点</w:t>
      </w:r>
      <w:r>
        <w:rPr>
          <w:rFonts w:hint="eastAsia" w:ascii="仿宋" w:hAnsi="仿宋" w:eastAsia="仿宋"/>
          <w:color w:val="auto"/>
          <w:sz w:val="24"/>
          <w:szCs w:val="24"/>
          <w:lang w:eastAsia="zh-CN"/>
        </w:rPr>
        <w:t>的相关要求，</w:t>
      </w:r>
      <w:r>
        <w:rPr>
          <w:rFonts w:hint="eastAsia" w:ascii="仿宋" w:hAnsi="仿宋" w:eastAsia="仿宋"/>
          <w:color w:val="auto"/>
          <w:sz w:val="24"/>
          <w:szCs w:val="24"/>
          <w:lang w:val="en-US" w:eastAsia="zh-CN"/>
        </w:rPr>
        <w:t>北京市足协</w:t>
      </w:r>
      <w:r>
        <w:rPr>
          <w:rFonts w:hint="eastAsia" w:ascii="仿宋" w:hAnsi="仿宋" w:eastAsia="仿宋"/>
          <w:color w:val="auto"/>
          <w:sz w:val="24"/>
          <w:szCs w:val="24"/>
          <w:lang w:eastAsia="zh-CN"/>
        </w:rPr>
        <w:t>借鉴国内外先进经验，</w:t>
      </w:r>
      <w:r>
        <w:rPr>
          <w:rFonts w:hint="eastAsia" w:ascii="仿宋" w:hAnsi="仿宋" w:eastAsia="仿宋"/>
          <w:color w:val="auto"/>
          <w:sz w:val="24"/>
          <w:szCs w:val="24"/>
          <w:lang w:val="en-US" w:eastAsia="zh-CN"/>
        </w:rPr>
        <w:t>研究设计了2020年“中国体育彩票”北京市希望杯足球赛比赛方案。比赛计划利用11月-12月的周末进行比赛，赛事涉及十一人制男子U13、U15、U17三个组别，预计参赛球队24支，参赛运动员达400余人</w:t>
      </w:r>
      <w:r>
        <w:rPr>
          <w:rFonts w:hint="eastAsia" w:ascii="仿宋" w:hAnsi="仿宋" w:eastAsia="仿宋"/>
          <w:color w:val="auto"/>
          <w:sz w:val="24"/>
          <w:szCs w:val="24"/>
          <w:lang w:eastAsia="zh-CN"/>
        </w:rPr>
        <w:t>，加之裁判、工作人员等总规模原则上控制在</w:t>
      </w:r>
      <w:r>
        <w:rPr>
          <w:rFonts w:hint="eastAsia" w:ascii="仿宋" w:hAnsi="仿宋" w:eastAsia="仿宋"/>
          <w:color w:val="auto"/>
          <w:sz w:val="24"/>
          <w:szCs w:val="24"/>
          <w:lang w:val="en-US" w:eastAsia="zh-CN"/>
        </w:rPr>
        <w:t>500</w:t>
      </w:r>
      <w:r>
        <w:rPr>
          <w:rFonts w:hint="eastAsia" w:ascii="仿宋" w:hAnsi="仿宋" w:eastAsia="仿宋"/>
          <w:color w:val="auto"/>
          <w:sz w:val="24"/>
          <w:szCs w:val="24"/>
          <w:lang w:eastAsia="zh-CN"/>
        </w:rPr>
        <w:t>人左右。并通过举办该项赛事，树立体育彩票“公益、健康、乐活、进取”的品牌形象,发挥“体育彩票，利国利民”的作用，扩大体育彩票品牌影响力。</w:t>
      </w:r>
      <w:r>
        <w:rPr>
          <w:rFonts w:hint="eastAsia" w:ascii="仿宋" w:hAnsi="仿宋" w:eastAsia="仿宋"/>
          <w:color w:val="auto"/>
          <w:sz w:val="24"/>
          <w:szCs w:val="24"/>
          <w:lang w:val="en-US" w:eastAsia="zh-CN"/>
        </w:rPr>
        <w:t>形成“周周有联赛、季度搞选拔、全年抓精英”的青少年足球发展新格局。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ascii="仿宋" w:hAnsi="仿宋" w:eastAsia="仿宋"/>
          <w:color w:val="auto"/>
          <w:sz w:val="24"/>
          <w:szCs w:val="24"/>
          <w:lang w:val="en-US" w:eastAsia="zh-CN"/>
        </w:rPr>
        <w:t>随着青少年联赛体系的建立，北京市在全国二青会中取得了1金、3银、8铜的成绩。截止2019年12月北京市足协数据统计，全市注册青少年足球俱乐部149家，注册青少年运动员10000余人。因此，此项赛事可以满足广大青少年对足球比赛多样化的体育需求，促进青少年足球运动蓬勃发展，更好地增强青少年积极参与足球项目的积极性，提高公共体育服务水平，推动全民健身事业全面、协调、可持续发展，为全国第三届青运会和第十四届全运会营造氛围，选拔人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szCs w:val="24"/>
        </w:rPr>
      </w:pPr>
      <w:r>
        <w:rPr>
          <w:rFonts w:hint="eastAsia" w:ascii="仿宋" w:hAnsi="仿宋" w:eastAsia="仿宋"/>
          <w:sz w:val="24"/>
          <w:szCs w:val="24"/>
        </w:rPr>
        <w:t>拟</w:t>
      </w:r>
      <w:r>
        <w:rPr>
          <w:rFonts w:ascii="仿宋" w:hAnsi="仿宋" w:eastAsia="仿宋"/>
          <w:sz w:val="24"/>
          <w:szCs w:val="24"/>
        </w:rPr>
        <w:t>采购的货物或服务的预算金额</w:t>
      </w:r>
      <w:r>
        <w:rPr>
          <w:rFonts w:hint="eastAsia" w:ascii="仿宋" w:hAnsi="仿宋" w:eastAsia="仿宋"/>
          <w:sz w:val="24"/>
          <w:szCs w:val="24"/>
        </w:rPr>
        <w:t>：1</w:t>
      </w:r>
      <w:r>
        <w:rPr>
          <w:rFonts w:hint="eastAsia" w:ascii="仿宋" w:hAnsi="仿宋" w:eastAsia="仿宋"/>
          <w:sz w:val="24"/>
          <w:szCs w:val="24"/>
          <w:lang w:val="en-US" w:eastAsia="zh-CN"/>
        </w:rPr>
        <w:t>,</w:t>
      </w:r>
      <w:r>
        <w:rPr>
          <w:rFonts w:hint="eastAsia" w:ascii="仿宋" w:hAnsi="仿宋" w:eastAsia="仿宋"/>
          <w:sz w:val="24"/>
          <w:szCs w:val="24"/>
        </w:rPr>
        <w:t>00</w:t>
      </w:r>
      <w:r>
        <w:rPr>
          <w:rFonts w:hint="eastAsia" w:ascii="仿宋" w:hAnsi="仿宋" w:eastAsia="仿宋"/>
          <w:sz w:val="24"/>
          <w:szCs w:val="24"/>
          <w:lang w:val="en-US" w:eastAsia="zh-CN"/>
        </w:rPr>
        <w:t>0,0</w:t>
      </w:r>
      <w:r>
        <w:rPr>
          <w:rFonts w:hint="eastAsia" w:ascii="仿宋" w:hAnsi="仿宋" w:eastAsia="仿宋"/>
          <w:sz w:val="24"/>
          <w:szCs w:val="24"/>
        </w:rPr>
        <w:t>00.00元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sz w:val="24"/>
          <w:szCs w:val="24"/>
        </w:rPr>
      </w:pPr>
      <w:r>
        <w:rPr>
          <w:rFonts w:hint="eastAsia" w:ascii="仿宋" w:hAnsi="仿宋" w:eastAsia="仿宋"/>
          <w:sz w:val="24"/>
          <w:szCs w:val="24"/>
        </w:rPr>
        <w:t>采用单一来源采购方式的原因及说明：</w:t>
      </w:r>
      <w:r>
        <w:rPr>
          <w:rFonts w:hint="eastAsia" w:ascii="仿宋" w:hAnsi="仿宋" w:eastAsia="仿宋"/>
          <w:color w:val="auto"/>
          <w:sz w:val="24"/>
          <w:szCs w:val="24"/>
          <w:lang w:eastAsia="zh-CN"/>
        </w:rPr>
        <w:t>北京市足球运动协会成立于1992年8月31日，是经北京市社会团体登记管理机关核准登记的非营利性、体育类社团法人，是代表北京市参加中国足球协会的唯一合法机构，接受业务主管单位北京市体育局、社会团体登记管理机关北京市民政局的业务指导和监督管理，是北京市体育总会团体会员，遵守《中国足球协会章程》、《北京市体育总会章程》及有关规定。北京市足协全面负责北京市足球项目的管理，研究制定足球发展的方针政策、规划、计划和行业标准；指导、促进北京市足协会员建设和开展工作，形成覆盖全市的组织完备、管理高效、协作有力、适应现代足球管理运营需要的协会管理体系；负责足球专业人才的培养，构建足球技术发展的理论体系；普及发展社会足球，不断扩大足球人口规模；构建青少年后备人才培养体系；推动和发展校园足球运动。鉴于以上情况，本项目符合只能从唯一供应商处采购的要求，适用单一来源采购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黑体" w:hAnsi="黑体" w:eastAsia="黑体"/>
          <w:sz w:val="24"/>
          <w:szCs w:val="24"/>
        </w:rPr>
      </w:pPr>
      <w:r>
        <w:rPr>
          <w:rFonts w:hint="eastAsia" w:ascii="黑体" w:hAnsi="黑体" w:eastAsia="黑体"/>
          <w:sz w:val="24"/>
          <w:szCs w:val="24"/>
        </w:rPr>
        <w:t>二、拟定供应商信息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szCs w:val="24"/>
        </w:rPr>
      </w:pPr>
      <w:r>
        <w:rPr>
          <w:rFonts w:hint="eastAsia" w:ascii="仿宋" w:hAnsi="仿宋" w:eastAsia="仿宋"/>
          <w:sz w:val="24"/>
          <w:szCs w:val="24"/>
        </w:rPr>
        <w:t>名称：</w:t>
      </w:r>
      <w:r>
        <w:rPr>
          <w:rFonts w:hint="eastAsia" w:ascii="仿宋" w:hAnsi="仿宋" w:eastAsia="仿宋"/>
          <w:color w:val="auto"/>
          <w:sz w:val="24"/>
          <w:szCs w:val="24"/>
          <w:lang w:eastAsia="zh-CN"/>
        </w:rPr>
        <w:t>北京市足球运动协会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szCs w:val="24"/>
          <w:lang w:val="en-US" w:eastAsia="zh-CN"/>
        </w:rPr>
      </w:pPr>
      <w:r>
        <w:rPr>
          <w:rFonts w:hint="eastAsia" w:ascii="仿宋" w:hAnsi="仿宋" w:eastAsia="仿宋"/>
          <w:sz w:val="24"/>
          <w:szCs w:val="24"/>
        </w:rPr>
        <w:t>地址：</w:t>
      </w:r>
      <w:r>
        <w:rPr>
          <w:rFonts w:hint="eastAsia" w:ascii="仿宋" w:hAnsi="仿宋" w:eastAsia="仿宋"/>
          <w:sz w:val="24"/>
          <w:szCs w:val="24"/>
          <w:lang w:eastAsia="zh-CN"/>
        </w:rPr>
        <w:t>北京市西城区先农坛体育场</w:t>
      </w:r>
      <w:r>
        <w:rPr>
          <w:rFonts w:hint="eastAsia" w:ascii="仿宋" w:hAnsi="仿宋" w:eastAsia="仿宋"/>
          <w:sz w:val="24"/>
          <w:szCs w:val="24"/>
          <w:lang w:val="en-US" w:eastAsia="zh-CN"/>
        </w:rPr>
        <w:t>2号楼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sz w:val="24"/>
          <w:szCs w:val="24"/>
        </w:rPr>
      </w:pPr>
      <w:r>
        <w:rPr>
          <w:rFonts w:hint="eastAsia" w:ascii="黑体" w:hAnsi="黑体" w:eastAsia="黑体"/>
          <w:sz w:val="24"/>
          <w:szCs w:val="24"/>
        </w:rPr>
        <w:t>三、公示期限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szCs w:val="24"/>
        </w:rPr>
      </w:pPr>
      <w:r>
        <w:rPr>
          <w:rFonts w:hint="eastAsia" w:ascii="仿宋" w:hAnsi="仿宋" w:eastAsia="仿宋"/>
          <w:sz w:val="24"/>
          <w:szCs w:val="24"/>
        </w:rPr>
        <w:t>2020年</w:t>
      </w:r>
      <w:r>
        <w:rPr>
          <w:rFonts w:hint="eastAsia" w:ascii="仿宋" w:hAnsi="仿宋" w:eastAsia="仿宋"/>
          <w:sz w:val="24"/>
          <w:szCs w:val="24"/>
          <w:lang w:val="en-US" w:eastAsia="zh-CN"/>
        </w:rPr>
        <w:t>10</w:t>
      </w:r>
      <w:r>
        <w:rPr>
          <w:rFonts w:hint="eastAsia" w:ascii="仿宋" w:hAnsi="仿宋" w:eastAsia="仿宋"/>
          <w:sz w:val="24"/>
          <w:szCs w:val="24"/>
        </w:rPr>
        <w:t>月</w:t>
      </w:r>
      <w:r>
        <w:rPr>
          <w:rFonts w:hint="eastAsia" w:ascii="仿宋" w:hAnsi="仿宋" w:eastAsia="仿宋"/>
          <w:sz w:val="24"/>
          <w:szCs w:val="24"/>
          <w:lang w:val="en-US" w:eastAsia="zh-CN"/>
        </w:rPr>
        <w:t>13</w:t>
      </w:r>
      <w:r>
        <w:rPr>
          <w:rFonts w:hint="eastAsia" w:ascii="仿宋" w:hAnsi="仿宋" w:eastAsia="仿宋"/>
          <w:sz w:val="24"/>
          <w:szCs w:val="24"/>
        </w:rPr>
        <w:t>日至2020年</w:t>
      </w:r>
      <w:r>
        <w:rPr>
          <w:rFonts w:hint="eastAsia" w:ascii="仿宋" w:hAnsi="仿宋" w:eastAsia="仿宋"/>
          <w:sz w:val="24"/>
          <w:szCs w:val="24"/>
          <w:lang w:val="en-US" w:eastAsia="zh-CN"/>
        </w:rPr>
        <w:t>10</w:t>
      </w:r>
      <w:r>
        <w:rPr>
          <w:rFonts w:hint="eastAsia" w:ascii="仿宋" w:hAnsi="仿宋" w:eastAsia="仿宋"/>
          <w:sz w:val="24"/>
          <w:szCs w:val="24"/>
        </w:rPr>
        <w:t>月</w:t>
      </w:r>
      <w:r>
        <w:rPr>
          <w:rFonts w:hint="eastAsia" w:ascii="仿宋" w:hAnsi="仿宋" w:eastAsia="仿宋"/>
          <w:sz w:val="24"/>
          <w:szCs w:val="24"/>
          <w:lang w:val="en-US" w:eastAsia="zh-CN"/>
        </w:rPr>
        <w:t>19</w:t>
      </w:r>
      <w:r>
        <w:rPr>
          <w:rFonts w:hint="eastAsia" w:ascii="仿宋" w:hAnsi="仿宋" w:eastAsia="仿宋"/>
          <w:sz w:val="24"/>
          <w:szCs w:val="24"/>
        </w:rPr>
        <w:t>日（公示期限不得少于5个工作日）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sz w:val="24"/>
          <w:szCs w:val="24"/>
        </w:rPr>
      </w:pPr>
      <w:r>
        <w:rPr>
          <w:rFonts w:hint="eastAsia" w:ascii="黑体" w:hAnsi="黑体" w:eastAsia="黑体"/>
          <w:sz w:val="24"/>
          <w:szCs w:val="24"/>
          <w:lang w:eastAsia="zh-CN"/>
        </w:rPr>
        <w:t>四、</w:t>
      </w:r>
      <w:r>
        <w:rPr>
          <w:rFonts w:hint="eastAsia" w:ascii="黑体" w:hAnsi="黑体" w:eastAsia="黑体"/>
          <w:sz w:val="24"/>
          <w:szCs w:val="24"/>
        </w:rPr>
        <w:t>其他补充事宜：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auto"/>
          <w:sz w:val="24"/>
          <w:szCs w:val="24"/>
        </w:rPr>
      </w:pPr>
      <w:r>
        <w:rPr>
          <w:rFonts w:hint="eastAsia" w:ascii="仿宋" w:hAnsi="仿宋" w:eastAsia="仿宋"/>
          <w:sz w:val="24"/>
          <w:szCs w:val="24"/>
        </w:rPr>
        <w:t>专业人员对相关供应商因专利、专有技术等原因具有唯一性的具体论证意见，以及专业人员的姓名、工作单位和职称：</w:t>
      </w:r>
    </w:p>
    <w:tbl>
      <w:tblPr>
        <w:tblStyle w:val="6"/>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54"/>
        <w:gridCol w:w="1005"/>
        <w:gridCol w:w="2067"/>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5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论证意见</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姓名</w:t>
            </w:r>
          </w:p>
        </w:tc>
        <w:tc>
          <w:tcPr>
            <w:tcW w:w="206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工作单位</w:t>
            </w:r>
          </w:p>
        </w:tc>
        <w:tc>
          <w:tcPr>
            <w:tcW w:w="89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4654"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本项目是北京市足球界的一项重大活动，涉及运动员及其他人员近</w:t>
            </w:r>
            <w:r>
              <w:rPr>
                <w:rFonts w:hint="eastAsia" w:ascii="仿宋" w:hAnsi="仿宋" w:eastAsia="仿宋" w:cs="仿宋"/>
                <w:sz w:val="24"/>
                <w:szCs w:val="24"/>
                <w:lang w:val="en-US" w:eastAsia="zh-CN"/>
              </w:rPr>
              <w:t>500人。目前供应商能够满足本项目需求的只有北京市足球运动协会。该供应商企业实力雄厚，赛事组织管理经验丰富。建议本项目采用单一来源方式采购。</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艾伦</w:t>
            </w:r>
          </w:p>
        </w:tc>
        <w:tc>
          <w:tcPr>
            <w:tcW w:w="206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首都师范大学</w:t>
            </w:r>
          </w:p>
        </w:tc>
        <w:tc>
          <w:tcPr>
            <w:tcW w:w="89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654"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本项目比赛计划利用</w:t>
            </w:r>
            <w:r>
              <w:rPr>
                <w:rFonts w:hint="eastAsia" w:ascii="仿宋" w:hAnsi="仿宋" w:eastAsia="仿宋" w:cs="仿宋"/>
                <w:sz w:val="24"/>
                <w:szCs w:val="24"/>
                <w:lang w:val="en-US" w:eastAsia="zh-CN"/>
              </w:rPr>
              <w:t>11月-12月的周末进行比赛，赛事涉及运动员及其他工作人员近500人。目前，北京市足球运动协会企业实力雄厚，场地资源丰富，赛事组织能力强，因此，只有供应商北京市足球运动协会能够满足本项目各方面需求。建议采用单一来源方式采购本项目。</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赵飞</w:t>
            </w:r>
          </w:p>
        </w:tc>
        <w:tc>
          <w:tcPr>
            <w:tcW w:w="206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北京联合大学</w:t>
            </w:r>
          </w:p>
        </w:tc>
        <w:tc>
          <w:tcPr>
            <w:tcW w:w="89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高级实验</w:t>
            </w:r>
            <w:r>
              <w:rPr>
                <w:rFonts w:hint="eastAsia" w:ascii="仿宋" w:hAnsi="仿宋" w:eastAsia="仿宋" w:cs="仿宋"/>
                <w:sz w:val="24"/>
                <w:szCs w:val="24"/>
                <w:lang w:val="en-US" w:eastAsia="zh-CN"/>
              </w:rPr>
              <w:t>师</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465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足球赛事现场推广项目是北京市足球界的一项重大活动。北京市现有供应商中能够完全满足这项赛事服务的只有北京市足球运动协会。该协会拥有适合的运动场地开展赛事，有专业技术人员对赛事进行服务有丰富的赛事管理经验，能够按照行业标准完成此项赛事活动。建议此项目采用单一来源方式。</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杨燕玲</w:t>
            </w:r>
          </w:p>
        </w:tc>
        <w:tc>
          <w:tcPr>
            <w:tcW w:w="206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首都经济贸易大学</w:t>
            </w:r>
          </w:p>
        </w:tc>
        <w:tc>
          <w:tcPr>
            <w:tcW w:w="89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研究馆员</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szCs w:val="24"/>
        </w:rPr>
      </w:pPr>
      <w:r>
        <w:rPr>
          <w:rFonts w:hint="eastAsia" w:ascii="仿宋" w:hAnsi="仿宋" w:eastAsia="仿宋"/>
          <w:sz w:val="24"/>
          <w:szCs w:val="24"/>
        </w:rPr>
        <w:t>五、联系方式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szCs w:val="24"/>
        </w:rPr>
      </w:pPr>
      <w:r>
        <w:rPr>
          <w:rFonts w:hint="eastAsia" w:ascii="仿宋" w:hAnsi="仿宋" w:eastAsia="仿宋"/>
          <w:sz w:val="24"/>
          <w:szCs w:val="24"/>
        </w:rPr>
        <w:t>1.采购人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szCs w:val="24"/>
          <w:lang w:eastAsia="zh-CN"/>
        </w:rPr>
      </w:pPr>
      <w:r>
        <w:rPr>
          <w:rFonts w:hint="eastAsia" w:ascii="仿宋" w:hAnsi="仿宋" w:eastAsia="仿宋"/>
          <w:sz w:val="24"/>
          <w:szCs w:val="24"/>
        </w:rPr>
        <w:t>联 系 人：</w:t>
      </w:r>
      <w:r>
        <w:rPr>
          <w:rFonts w:hint="eastAsia" w:ascii="仿宋" w:hAnsi="仿宋" w:eastAsia="仿宋"/>
          <w:sz w:val="24"/>
          <w:szCs w:val="24"/>
          <w:lang w:eastAsia="zh-CN"/>
        </w:rPr>
        <w:t>丁老师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sz w:val="24"/>
          <w:szCs w:val="24"/>
          <w:lang w:val="en-US" w:eastAsia="zh-CN"/>
        </w:rPr>
      </w:pPr>
      <w:r>
        <w:rPr>
          <w:rFonts w:hint="eastAsia" w:ascii="仿宋" w:hAnsi="仿宋" w:eastAsia="仿宋"/>
          <w:sz w:val="24"/>
          <w:szCs w:val="24"/>
        </w:rPr>
        <w:t>联系地址：</w:t>
      </w:r>
      <w:r>
        <w:rPr>
          <w:rFonts w:hint="eastAsia" w:ascii="仿宋" w:hAnsi="仿宋" w:eastAsia="仿宋"/>
          <w:sz w:val="24"/>
          <w:szCs w:val="24"/>
          <w:lang w:eastAsia="zh-CN"/>
        </w:rPr>
        <w:t>北京市西城区先农坛体育场</w:t>
      </w:r>
      <w:r>
        <w:rPr>
          <w:rFonts w:hint="eastAsia" w:ascii="仿宋" w:hAnsi="仿宋" w:eastAsia="仿宋"/>
          <w:sz w:val="24"/>
          <w:szCs w:val="24"/>
          <w:lang w:val="en-US" w:eastAsia="zh-CN"/>
        </w:rPr>
        <w:t>1号楼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szCs w:val="24"/>
        </w:rPr>
      </w:pPr>
      <w:r>
        <w:rPr>
          <w:rFonts w:hint="eastAsia" w:ascii="仿宋" w:hAnsi="仿宋" w:eastAsia="仿宋"/>
          <w:sz w:val="24"/>
          <w:szCs w:val="24"/>
        </w:rPr>
        <w:t xml:space="preserve">联系电话：010-63199950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szCs w:val="24"/>
        </w:rPr>
      </w:pPr>
      <w:r>
        <w:rPr>
          <w:rFonts w:hint="eastAsia" w:ascii="仿宋" w:hAnsi="仿宋" w:eastAsia="仿宋"/>
          <w:sz w:val="24"/>
          <w:szCs w:val="24"/>
        </w:rPr>
        <w:t>2.财政部门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szCs w:val="24"/>
        </w:rPr>
      </w:pPr>
      <w:r>
        <w:rPr>
          <w:rFonts w:hint="eastAsia" w:ascii="仿宋" w:hAnsi="仿宋" w:eastAsia="仿宋"/>
          <w:sz w:val="24"/>
          <w:szCs w:val="24"/>
        </w:rPr>
        <w:t>联 系 人：</w:t>
      </w:r>
      <w:r>
        <w:rPr>
          <w:rFonts w:hint="eastAsia" w:ascii="仿宋" w:hAnsi="仿宋" w:eastAsia="仿宋"/>
          <w:sz w:val="24"/>
          <w:szCs w:val="24"/>
          <w:lang w:eastAsia="zh-CN"/>
        </w:rPr>
        <w:t>杜</w:t>
      </w:r>
      <w:r>
        <w:rPr>
          <w:rFonts w:hint="eastAsia" w:ascii="仿宋" w:hAnsi="仿宋" w:eastAsia="仿宋"/>
          <w:sz w:val="24"/>
          <w:szCs w:val="24"/>
        </w:rPr>
        <w:t xml:space="preserve">老师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sz w:val="24"/>
          <w:szCs w:val="24"/>
          <w:lang w:val="en-US" w:eastAsia="zh-CN"/>
        </w:rPr>
      </w:pPr>
      <w:r>
        <w:rPr>
          <w:rFonts w:hint="eastAsia" w:ascii="仿宋" w:hAnsi="仿宋" w:eastAsia="仿宋"/>
          <w:sz w:val="24"/>
          <w:szCs w:val="24"/>
        </w:rPr>
        <w:t>联系地址：</w:t>
      </w:r>
      <w:r>
        <w:rPr>
          <w:rFonts w:hint="eastAsia" w:ascii="仿宋" w:hAnsi="仿宋" w:eastAsia="仿宋"/>
          <w:sz w:val="24"/>
          <w:szCs w:val="24"/>
          <w:lang w:eastAsia="zh-CN"/>
        </w:rPr>
        <w:t>北京市通州区承安路</w:t>
      </w:r>
      <w:r>
        <w:rPr>
          <w:rFonts w:hint="eastAsia" w:ascii="仿宋" w:hAnsi="仿宋" w:eastAsia="仿宋"/>
          <w:sz w:val="24"/>
          <w:szCs w:val="24"/>
          <w:lang w:val="en-US" w:eastAsia="zh-CN"/>
        </w:rPr>
        <w:t>3号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sz w:val="24"/>
          <w:szCs w:val="24"/>
          <w:lang w:val="en-US" w:eastAsia="zh-CN"/>
        </w:rPr>
      </w:pPr>
      <w:r>
        <w:rPr>
          <w:rFonts w:hint="eastAsia" w:ascii="仿宋" w:hAnsi="仿宋" w:eastAsia="仿宋"/>
          <w:sz w:val="24"/>
          <w:szCs w:val="24"/>
        </w:rPr>
        <w:t>联系电话：010-</w:t>
      </w:r>
      <w:r>
        <w:rPr>
          <w:rFonts w:hint="eastAsia" w:ascii="仿宋" w:hAnsi="仿宋" w:eastAsia="仿宋"/>
          <w:sz w:val="24"/>
          <w:szCs w:val="24"/>
          <w:lang w:val="en-US" w:eastAsia="zh-CN"/>
        </w:rPr>
        <w:t>55591745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szCs w:val="24"/>
        </w:rPr>
      </w:pPr>
      <w:r>
        <w:rPr>
          <w:rFonts w:hint="eastAsia" w:ascii="仿宋" w:hAnsi="仿宋" w:eastAsia="仿宋"/>
          <w:sz w:val="24"/>
          <w:szCs w:val="24"/>
        </w:rPr>
        <w:t>3.采购代理机构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szCs w:val="24"/>
        </w:rPr>
      </w:pPr>
      <w:r>
        <w:rPr>
          <w:rFonts w:hint="eastAsia" w:ascii="仿宋" w:hAnsi="仿宋" w:eastAsia="仿宋"/>
          <w:sz w:val="24"/>
          <w:szCs w:val="24"/>
        </w:rPr>
        <w:t>联 系 人：田先生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szCs w:val="24"/>
        </w:rPr>
      </w:pPr>
      <w:r>
        <w:rPr>
          <w:rFonts w:hint="eastAsia" w:ascii="仿宋" w:hAnsi="仿宋" w:eastAsia="仿宋"/>
          <w:sz w:val="24"/>
          <w:szCs w:val="24"/>
        </w:rPr>
        <w:t>联系地址：北京市丰台区宋家庄交通枢纽四层三区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szCs w:val="24"/>
        </w:rPr>
      </w:pPr>
      <w:r>
        <w:rPr>
          <w:rFonts w:hint="eastAsia" w:ascii="仿宋" w:hAnsi="仿宋" w:eastAsia="仿宋"/>
          <w:sz w:val="24"/>
          <w:szCs w:val="24"/>
        </w:rPr>
        <w:t>联系电话：010-87150241-8705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szCs w:val="24"/>
        </w:rPr>
      </w:pPr>
      <w:r>
        <w:rPr>
          <w:rFonts w:hint="eastAsia" w:ascii="仿宋" w:hAnsi="仿宋" w:eastAsia="仿宋"/>
          <w:sz w:val="24"/>
          <w:szCs w:val="24"/>
        </w:rPr>
        <w:t>六、附件</w:t>
      </w:r>
    </w:p>
    <w:p>
      <w:pPr>
        <w:spacing w:line="480" w:lineRule="auto"/>
        <w:ind w:firstLine="480" w:firstLineChars="200"/>
        <w:rPr>
          <w:rFonts w:ascii="仿宋" w:hAnsi="仿宋" w:eastAsia="仿宋"/>
          <w:sz w:val="24"/>
          <w:szCs w:val="24"/>
        </w:rPr>
      </w:pPr>
      <w:r>
        <w:rPr>
          <w:rFonts w:hint="eastAsia" w:ascii="仿宋" w:hAnsi="仿宋" w:eastAsia="仿宋"/>
          <w:sz w:val="24"/>
          <w:szCs w:val="24"/>
        </w:rPr>
        <w:t>专业人员论证意见（格式见附件）</w:t>
      </w:r>
    </w:p>
    <w:p>
      <w:pPr>
        <w:spacing w:line="480" w:lineRule="auto"/>
        <w:ind w:firstLine="480" w:firstLineChars="200"/>
        <w:jc w:val="right"/>
        <w:rPr>
          <w:rFonts w:ascii="仿宋" w:hAnsi="仿宋" w:eastAsia="仿宋"/>
          <w:sz w:val="24"/>
          <w:szCs w:val="24"/>
        </w:rPr>
      </w:pPr>
      <w:r>
        <w:rPr>
          <w:rFonts w:hint="eastAsia" w:ascii="仿宋" w:hAnsi="仿宋" w:eastAsia="仿宋"/>
          <w:sz w:val="24"/>
          <w:szCs w:val="24"/>
        </w:rPr>
        <w:t>北京中润达工程咨询有限公司</w:t>
      </w:r>
    </w:p>
    <w:p>
      <w:pPr>
        <w:spacing w:line="480" w:lineRule="auto"/>
        <w:ind w:firstLine="480" w:firstLineChars="200"/>
        <w:jc w:val="right"/>
        <w:rPr>
          <w:rFonts w:ascii="仿宋" w:hAnsi="仿宋" w:eastAsia="仿宋"/>
          <w:sz w:val="24"/>
          <w:szCs w:val="24"/>
        </w:rPr>
      </w:pPr>
      <w:r>
        <w:rPr>
          <w:rFonts w:hint="eastAsia" w:ascii="仿宋" w:hAnsi="仿宋" w:eastAsia="仿宋"/>
          <w:sz w:val="24"/>
          <w:szCs w:val="24"/>
        </w:rPr>
        <w:t>2020年</w:t>
      </w:r>
      <w:r>
        <w:rPr>
          <w:rFonts w:hint="eastAsia" w:ascii="仿宋" w:hAnsi="仿宋" w:eastAsia="仿宋"/>
          <w:sz w:val="24"/>
          <w:szCs w:val="24"/>
          <w:lang w:val="en-US" w:eastAsia="zh-CN"/>
        </w:rPr>
        <w:t>10</w:t>
      </w:r>
      <w:r>
        <w:rPr>
          <w:rFonts w:hint="eastAsia" w:ascii="仿宋" w:hAnsi="仿宋" w:eastAsia="仿宋"/>
          <w:sz w:val="24"/>
          <w:szCs w:val="24"/>
        </w:rPr>
        <w:t>月</w:t>
      </w:r>
      <w:r>
        <w:rPr>
          <w:rFonts w:hint="eastAsia" w:ascii="仿宋" w:hAnsi="仿宋" w:eastAsia="仿宋"/>
          <w:sz w:val="24"/>
          <w:szCs w:val="24"/>
          <w:lang w:val="en-US" w:eastAsia="zh-CN"/>
        </w:rPr>
        <w:t>12</w:t>
      </w:r>
      <w:r>
        <w:rPr>
          <w:rFonts w:hint="eastAsia" w:ascii="仿宋" w:hAnsi="仿宋" w:eastAsia="仿宋"/>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3308D"/>
    <w:rsid w:val="00056158"/>
    <w:rsid w:val="001525FF"/>
    <w:rsid w:val="002702AF"/>
    <w:rsid w:val="0027485E"/>
    <w:rsid w:val="004D7011"/>
    <w:rsid w:val="00642EEF"/>
    <w:rsid w:val="00820BFC"/>
    <w:rsid w:val="009B72E7"/>
    <w:rsid w:val="00AC72F2"/>
    <w:rsid w:val="00B01B62"/>
    <w:rsid w:val="00BE55AA"/>
    <w:rsid w:val="00F3308D"/>
    <w:rsid w:val="00F55716"/>
    <w:rsid w:val="00FE1F25"/>
    <w:rsid w:val="0E4B4B72"/>
    <w:rsid w:val="1AB0606B"/>
    <w:rsid w:val="1C795031"/>
    <w:rsid w:val="1F6F1534"/>
    <w:rsid w:val="20615072"/>
    <w:rsid w:val="23BD16B6"/>
    <w:rsid w:val="271B18D4"/>
    <w:rsid w:val="291F0FB7"/>
    <w:rsid w:val="2CE37F93"/>
    <w:rsid w:val="34192D59"/>
    <w:rsid w:val="370E6CC1"/>
    <w:rsid w:val="394B29D7"/>
    <w:rsid w:val="3B031D30"/>
    <w:rsid w:val="4033254D"/>
    <w:rsid w:val="42237187"/>
    <w:rsid w:val="44605207"/>
    <w:rsid w:val="452C3252"/>
    <w:rsid w:val="472E4F1A"/>
    <w:rsid w:val="489F257E"/>
    <w:rsid w:val="4C9C5AC9"/>
    <w:rsid w:val="529F4596"/>
    <w:rsid w:val="5EA249A6"/>
    <w:rsid w:val="620B44C5"/>
    <w:rsid w:val="62D5747D"/>
    <w:rsid w:val="63812C76"/>
    <w:rsid w:val="6F1E3CE0"/>
    <w:rsid w:val="78DE0535"/>
    <w:rsid w:val="7F941E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标题 1 Char"/>
    <w:basedOn w:val="7"/>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235</Words>
  <Characters>1342</Characters>
  <Lines>11</Lines>
  <Paragraphs>3</Paragraphs>
  <TotalTime>28</TotalTime>
  <ScaleCrop>false</ScaleCrop>
  <LinksUpToDate>false</LinksUpToDate>
  <CharactersWithSpaces>1574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2020-07-20T03:21:00Z</dcterms:created>
  <dc:creator>USER-</dc:creator>
  <cp:lastModifiedBy>Pok</cp:lastModifiedBy>
  <cp:lastPrinted>2020-07-20T02:50:00Z</cp:lastPrinted>
  <dcterms:modified xsi:type="dcterms:W3CDTF">2020-10-12T05:28:17Z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