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ˎ̥" w:hAnsi="ˎ̥" w:eastAsia="宋体" w:cs="宋体"/>
          <w:b/>
          <w:bCs/>
          <w:color w:val="000000"/>
          <w:kern w:val="0"/>
          <w:szCs w:val="21"/>
        </w:rPr>
      </w:pPr>
      <w:r>
        <w:rPr>
          <w:rFonts w:hint="eastAsia" w:ascii="ˎ̥" w:hAnsi="ˎ̥" w:eastAsia="宋体" w:cs="宋体"/>
          <w:b/>
          <w:bCs/>
          <w:color w:val="000000"/>
          <w:kern w:val="0"/>
          <w:szCs w:val="21"/>
        </w:rPr>
        <w:t>购买2020-2021年院前医疗急救服务项目</w:t>
      </w:r>
      <w:r>
        <w:rPr>
          <w:rFonts w:ascii="ˎ̥" w:hAnsi="ˎ̥" w:eastAsia="宋体" w:cs="宋体"/>
          <w:b/>
          <w:bCs/>
          <w:color w:val="000000"/>
          <w:kern w:val="0"/>
          <w:szCs w:val="21"/>
        </w:rPr>
        <w:t>单一来源采购公示</w:t>
      </w:r>
      <w:r>
        <w:rPr>
          <w:rFonts w:ascii="ˎ̥" w:hAnsi="ˎ̥" w:eastAsia="宋体" w:cs="宋体"/>
          <w:color w:val="000000"/>
          <w:kern w:val="0"/>
          <w:szCs w:val="21"/>
        </w:rPr>
        <w:t xml:space="preserve"> </w:t>
      </w:r>
    </w:p>
    <w:p>
      <w:pPr>
        <w:pStyle w:val="15"/>
        <w:widowControl/>
        <w:numPr>
          <w:ilvl w:val="0"/>
          <w:numId w:val="1"/>
        </w:numPr>
        <w:spacing w:line="360" w:lineRule="auto"/>
        <w:ind w:leftChars="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项目信息：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 xml:space="preserve">采购人：北京市卫生健康委员会 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项目名称：购买2020-2021年院前医疗急救服务项目</w:t>
      </w:r>
    </w:p>
    <w:p>
      <w:pPr>
        <w:pStyle w:val="15"/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拟</w:t>
      </w:r>
      <w:r>
        <w:rPr>
          <w:rFonts w:hint="eastAsia" w:ascii="宋体" w:hAnsi="宋体"/>
          <w:szCs w:val="21"/>
        </w:rPr>
        <w:t>采购的</w:t>
      </w:r>
      <w:r>
        <w:rPr>
          <w:rFonts w:hint="eastAsia" w:ascii="宋体" w:hAnsi="宋体"/>
          <w:szCs w:val="21"/>
          <w:lang w:eastAsia="zh-CN"/>
        </w:rPr>
        <w:t>服务的说明</w:t>
      </w:r>
      <w:r>
        <w:rPr>
          <w:rFonts w:hint="eastAsia" w:ascii="宋体" w:hAnsi="宋体"/>
          <w:szCs w:val="21"/>
        </w:rPr>
        <w:t>：院前医疗急救服务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0"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拟采购的服务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预算</w:t>
      </w:r>
      <w:r>
        <w:rPr>
          <w:rFonts w:hint="eastAsia" w:asciiTheme="minorEastAsia" w:hAnsiTheme="minorEastAsia"/>
          <w:szCs w:val="21"/>
          <w:lang w:eastAsia="zh-CN"/>
        </w:rPr>
        <w:t>金额</w:t>
      </w:r>
      <w:r>
        <w:rPr>
          <w:rFonts w:hint="eastAsia" w:asciiTheme="minorEastAsia" w:hAnsiTheme="minorEastAsia"/>
          <w:szCs w:val="21"/>
        </w:rPr>
        <w:t>：人民币</w:t>
      </w:r>
      <w:r>
        <w:rPr>
          <w:rFonts w:hint="eastAsia" w:asciiTheme="minorEastAsia" w:hAnsiTheme="minorEastAsia"/>
          <w:szCs w:val="21"/>
          <w:lang w:val="en-US" w:eastAsia="zh-CN"/>
        </w:rPr>
        <w:t>15400</w:t>
      </w:r>
      <w:r>
        <w:rPr>
          <w:rFonts w:hint="eastAsia" w:asciiTheme="minorEastAsia" w:hAnsiTheme="minorEastAsia"/>
          <w:szCs w:val="21"/>
        </w:rPr>
        <w:t>万元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0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>采用单一来源采购方式的原因及说明：详见附件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二、</w:t>
      </w:r>
      <w:r>
        <w:rPr>
          <w:rFonts w:ascii="ˎ̥" w:hAnsi="ˎ̥" w:eastAsia="宋体" w:cs="宋体"/>
          <w:color w:val="000000"/>
          <w:kern w:val="0"/>
          <w:szCs w:val="21"/>
        </w:rPr>
        <w:t>拟定供应商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信息</w:t>
      </w:r>
    </w:p>
    <w:p>
      <w:pPr>
        <w:widowControl/>
        <w:spacing w:line="360" w:lineRule="auto"/>
        <w:jc w:val="left"/>
        <w:rPr>
          <w:rFonts w:hint="eastAsia" w:ascii="ˎ̥" w:hAnsi="ˎ̥" w:cs="宋体" w:eastAsiaTheme="minorEastAsia"/>
          <w:color w:val="000000"/>
          <w:kern w:val="0"/>
          <w:szCs w:val="21"/>
          <w:lang w:val="en-US"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拟定的唯一供应商名称：</w:t>
      </w:r>
      <w:r>
        <w:rPr>
          <w:rFonts w:hint="eastAsia"/>
          <w:vertAlign w:val="baseline"/>
          <w:lang w:eastAsia="zh-CN"/>
        </w:rPr>
        <w:t>北京市红十字会紧急救援中心</w:t>
      </w:r>
    </w:p>
    <w:p>
      <w:pPr>
        <w:widowControl/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ascii="ˎ̥" w:hAnsi="ˎ̥" w:eastAsia="宋体" w:cs="宋体"/>
          <w:color w:val="000000"/>
          <w:kern w:val="0"/>
          <w:szCs w:val="21"/>
        </w:rPr>
        <w:t>拟定的唯一供应商地址：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北京市朝阳区德外清河东路2号</w:t>
      </w: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三、公示期限</w:t>
      </w: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本项目公示期为</w:t>
      </w:r>
      <w:r>
        <w:rPr>
          <w:rFonts w:hint="eastAsia" w:ascii="ˎ̥" w:hAnsi="ˎ̥" w:eastAsia="宋体" w:cs="宋体"/>
          <w:color w:val="000000"/>
          <w:kern w:val="0"/>
          <w:szCs w:val="21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年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月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日</w:t>
      </w:r>
      <w:r>
        <w:rPr>
          <w:rFonts w:ascii="ˎ̥" w:hAnsi="ˎ̥" w:eastAsia="宋体" w:cs="宋体"/>
          <w:color w:val="000000"/>
          <w:kern w:val="0"/>
          <w:szCs w:val="21"/>
        </w:rPr>
        <w:t>至</w:t>
      </w:r>
      <w:r>
        <w:rPr>
          <w:rFonts w:hint="eastAsia" w:ascii="ˎ̥" w:hAnsi="ˎ̥" w:eastAsia="宋体" w:cs="宋体"/>
          <w:color w:val="000000"/>
          <w:kern w:val="0"/>
          <w:szCs w:val="21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年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月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日</w:t>
      </w:r>
      <w:r>
        <w:rPr>
          <w:rFonts w:ascii="ˎ̥" w:hAnsi="ˎ̥" w:eastAsia="宋体" w:cs="宋体"/>
          <w:color w:val="000000"/>
          <w:kern w:val="0"/>
          <w:szCs w:val="21"/>
        </w:rPr>
        <w:t>，有关单位和个人如对公示内容有异议，请在</w:t>
      </w:r>
      <w:r>
        <w:rPr>
          <w:rFonts w:hint="eastAsia" w:ascii="ˎ̥" w:hAnsi="ˎ̥" w:eastAsia="宋体" w:cs="宋体"/>
          <w:color w:val="000000"/>
          <w:kern w:val="0"/>
          <w:szCs w:val="21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年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月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ˎ̥" w:hAnsi="ˎ̥" w:eastAsia="宋体" w:cs="宋体"/>
          <w:color w:val="000000"/>
          <w:kern w:val="0"/>
          <w:szCs w:val="21"/>
        </w:rPr>
        <w:t>日下午16时</w:t>
      </w:r>
      <w:r>
        <w:rPr>
          <w:rFonts w:ascii="ˎ̥" w:hAnsi="ˎ̥" w:eastAsia="宋体" w:cs="宋体"/>
          <w:color w:val="000000"/>
          <w:kern w:val="0"/>
          <w:szCs w:val="21"/>
        </w:rPr>
        <w:t>（北京时间）之前以实名书面（包括联系人、地址、联系电话）形式向采购人、采购代理机构反馈。</w:t>
      </w: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四、其他补充事宜：</w:t>
      </w: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ascii="ˎ̥" w:hAnsi="ˎ̥" w:eastAsia="宋体" w:cs="宋体"/>
          <w:color w:val="000000"/>
          <w:kern w:val="0"/>
          <w:szCs w:val="21"/>
        </w:rPr>
      </w:pPr>
      <w:r>
        <w:rPr>
          <w:rFonts w:ascii="ˎ̥" w:hAnsi="ˎ̥" w:eastAsia="宋体" w:cs="宋体"/>
          <w:color w:val="000000"/>
          <w:kern w:val="0"/>
          <w:szCs w:val="21"/>
        </w:rPr>
        <w:t>本公告同时在中国政府采购网（http：//www.ccgp.gov.cn)</w:t>
      </w:r>
      <w:r>
        <w:rPr>
          <w:rFonts w:hint="eastAsia" w:ascii="ˎ̥" w:hAnsi="ˎ̥" w:eastAsia="宋体" w:cs="宋体"/>
          <w:color w:val="000000"/>
          <w:kern w:val="0"/>
          <w:szCs w:val="21"/>
        </w:rPr>
        <w:t>、</w:t>
      </w:r>
      <w:r>
        <w:rPr>
          <w:rFonts w:ascii="ˎ̥" w:hAnsi="ˎ̥" w:eastAsia="宋体" w:cs="宋体"/>
          <w:color w:val="000000"/>
          <w:kern w:val="0"/>
          <w:szCs w:val="21"/>
        </w:rPr>
        <w:t>北京市政府采购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网上</w:t>
      </w:r>
      <w:r>
        <w:rPr>
          <w:rFonts w:ascii="ˎ̥" w:hAnsi="ˎ̥" w:eastAsia="宋体" w:cs="宋体"/>
          <w:color w:val="000000"/>
          <w:kern w:val="0"/>
          <w:szCs w:val="21"/>
        </w:rPr>
        <w:t>（</w:t>
      </w:r>
      <w:r>
        <w:fldChar w:fldCharType="begin"/>
      </w:r>
      <w:r>
        <w:instrText xml:space="preserve"> HYPERLINK "http://www.bjcz.gov.cn" </w:instrText>
      </w:r>
      <w:r>
        <w:fldChar w:fldCharType="separate"/>
      </w:r>
      <w:r>
        <w:rPr>
          <w:color w:val="000000"/>
        </w:rPr>
        <w:t>http://www.bjcz.gov.cn</w:t>
      </w:r>
      <w:r>
        <w:rPr>
          <w:color w:val="000000"/>
        </w:rPr>
        <w:fldChar w:fldCharType="end"/>
      </w:r>
      <w:r>
        <w:rPr>
          <w:rFonts w:ascii="ˎ̥" w:hAnsi="ˎ̥" w:eastAsia="宋体" w:cs="宋体"/>
          <w:color w:val="000000"/>
          <w:kern w:val="0"/>
          <w:szCs w:val="21"/>
        </w:rPr>
        <w:t>)发布。</w:t>
      </w: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五、联系方式：</w:t>
      </w:r>
    </w:p>
    <w:p>
      <w:pPr>
        <w:widowControl/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采购人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联系人：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谢老师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default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联系</w:t>
      </w:r>
      <w:r>
        <w:rPr>
          <w:rFonts w:hint="eastAsia" w:ascii="ˎ̥" w:hAnsi="ˎ̥" w:eastAsia="宋体" w:cs="宋体"/>
          <w:color w:val="000000"/>
          <w:kern w:val="0"/>
          <w:szCs w:val="21"/>
        </w:rPr>
        <w:t xml:space="preserve">地址：北京市西城区枣林前街70号 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联系</w:t>
      </w:r>
      <w:r>
        <w:rPr>
          <w:rFonts w:hint="eastAsia" w:ascii="ˎ̥" w:hAnsi="ˎ̥" w:eastAsia="宋体" w:cs="宋体"/>
          <w:color w:val="000000"/>
          <w:kern w:val="0"/>
          <w:szCs w:val="21"/>
        </w:rPr>
        <w:t>电话：010-83970570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</w:p>
    <w:p>
      <w:pPr>
        <w:widowControl/>
        <w:numPr>
          <w:ilvl w:val="0"/>
          <w:numId w:val="2"/>
        </w:numPr>
        <w:spacing w:line="360" w:lineRule="auto"/>
        <w:ind w:left="0" w:leftChars="0"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财政部门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联系人</w:t>
      </w:r>
      <w:r>
        <w:rPr>
          <w:rFonts w:hint="eastAsia" w:ascii="ˎ̥" w:hAnsi="ˎ̥" w:eastAsia="宋体" w:cs="宋体"/>
          <w:color w:val="000000"/>
          <w:kern w:val="0"/>
          <w:szCs w:val="21"/>
        </w:rPr>
        <w:t xml:space="preserve">： 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北京市财政局采购处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ˎ̥" w:hAnsi="ˎ̥" w:eastAsia="宋体" w:cs="宋体"/>
          <w:color w:val="000000"/>
          <w:kern w:val="0"/>
          <w:szCs w:val="21"/>
          <w:lang w:val="en-US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联系地址：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北京市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通州区承安路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3号</w:t>
      </w:r>
    </w:p>
    <w:p>
      <w:pPr>
        <w:pStyle w:val="15"/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default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联系电话：010-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55592405</w:t>
      </w:r>
    </w:p>
    <w:p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3.采购</w:t>
      </w:r>
      <w:r>
        <w:rPr>
          <w:rFonts w:ascii="ˎ̥" w:hAnsi="ˎ̥" w:eastAsia="宋体" w:cs="宋体"/>
          <w:color w:val="000000"/>
          <w:kern w:val="0"/>
          <w:szCs w:val="21"/>
        </w:rPr>
        <w:t>代理机构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联系人：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韩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旭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联系</w:t>
      </w:r>
      <w:r>
        <w:rPr>
          <w:rFonts w:ascii="ˎ̥" w:hAnsi="ˎ̥" w:eastAsia="宋体" w:cs="宋体"/>
          <w:color w:val="000000"/>
          <w:kern w:val="0"/>
          <w:szCs w:val="21"/>
        </w:rPr>
        <w:t>地址：</w:t>
      </w:r>
      <w:r>
        <w:rPr>
          <w:rFonts w:hint="eastAsia" w:ascii="ˎ̥" w:hAnsi="ˎ̥" w:eastAsia="宋体" w:cs="宋体"/>
          <w:color w:val="000000"/>
          <w:kern w:val="0"/>
          <w:szCs w:val="21"/>
        </w:rPr>
        <w:t>北京市朝阳区建国门外大街甲3号</w:t>
      </w: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北京国际贸易有限公司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4层414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ˎ̥" w:hAnsi="ˎ̥" w:eastAsia="宋体" w:cs="宋体"/>
          <w:color w:val="000000"/>
          <w:kern w:val="0"/>
          <w:szCs w:val="21"/>
          <w:lang w:val="en-US" w:eastAsia="zh-CN"/>
        </w:rPr>
      </w:pPr>
      <w:r>
        <w:rPr>
          <w:rFonts w:ascii="ˎ̥" w:hAnsi="ˎ̥" w:eastAsia="宋体" w:cs="宋体"/>
          <w:color w:val="000000"/>
          <w:kern w:val="0"/>
          <w:szCs w:val="21"/>
        </w:rPr>
        <w:t>联系电话：010-65072621-8</w:t>
      </w:r>
      <w:r>
        <w:rPr>
          <w:rFonts w:hint="eastAsia" w:ascii="ˎ̥" w:hAnsi="ˎ̥" w:eastAsia="宋体" w:cs="宋体"/>
          <w:color w:val="000000"/>
          <w:kern w:val="0"/>
          <w:szCs w:val="21"/>
          <w:lang w:val="en-US" w:eastAsia="zh-CN"/>
        </w:rPr>
        <w:t>11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</w:p>
    <w:p>
      <w:pPr>
        <w:pStyle w:val="15"/>
        <w:widowControl/>
        <w:numPr>
          <w:ilvl w:val="0"/>
          <w:numId w:val="0"/>
        </w:numPr>
        <w:spacing w:line="360" w:lineRule="auto"/>
        <w:jc w:val="left"/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六、附件：</w:t>
      </w:r>
    </w:p>
    <w:p>
      <w:pPr>
        <w:widowControl/>
        <w:spacing w:line="360" w:lineRule="auto"/>
        <w:ind w:firstLine="420"/>
        <w:jc w:val="left"/>
        <w:rPr>
          <w:rFonts w:hint="eastAsia" w:ascii="ˎ̥" w:hAnsi="ˎ̥" w:eastAsia="宋体" w:cs="宋体"/>
          <w:b/>
          <w:color w:val="000000"/>
          <w:kern w:val="0"/>
          <w:szCs w:val="21"/>
        </w:rPr>
      </w:pPr>
      <w:r>
        <w:rPr>
          <w:rFonts w:hint="eastAsia" w:ascii="ˎ̥" w:hAnsi="ˎ̥" w:eastAsia="宋体" w:cs="宋体"/>
          <w:color w:val="000000"/>
          <w:kern w:val="0"/>
          <w:szCs w:val="21"/>
          <w:lang w:eastAsia="zh-CN"/>
        </w:rPr>
        <w:t>专业人员论证意见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ˎ̥" w:hAnsi="ˎ̥" w:eastAsia="宋体" w:cs="宋体"/>
          <w:b/>
          <w:color w:val="000000"/>
          <w:kern w:val="0"/>
          <w:szCs w:val="21"/>
        </w:rPr>
      </w:pPr>
    </w:p>
    <w:p>
      <w:pPr>
        <w:widowControl/>
        <w:spacing w:line="360" w:lineRule="auto"/>
        <w:ind w:firstLine="422" w:firstLineChars="200"/>
        <w:jc w:val="left"/>
        <w:rPr>
          <w:rFonts w:hint="eastAsia"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eastAsia="宋体" w:cs="宋体"/>
          <w:b/>
          <w:color w:val="000000"/>
          <w:kern w:val="0"/>
          <w:szCs w:val="21"/>
        </w:rPr>
        <w:t>北京国际贸易</w:t>
      </w:r>
      <w:r>
        <w:rPr>
          <w:rFonts w:hint="eastAsia" w:ascii="ˎ̥" w:hAnsi="ˎ̥" w:eastAsia="宋体" w:cs="宋体"/>
          <w:b/>
          <w:color w:val="000000"/>
          <w:kern w:val="0"/>
          <w:szCs w:val="21"/>
          <w:lang w:eastAsia="zh-CN"/>
        </w:rPr>
        <w:t>有限</w:t>
      </w:r>
      <w:r>
        <w:rPr>
          <w:rFonts w:hint="eastAsia" w:ascii="ˎ̥" w:hAnsi="ˎ̥" w:eastAsia="宋体" w:cs="宋体"/>
          <w:b/>
          <w:color w:val="000000"/>
          <w:kern w:val="0"/>
          <w:szCs w:val="21"/>
        </w:rPr>
        <w:t>公司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ˎ̥" w:hAnsi="ˎ̥" w:eastAsia="宋体" w:cs="宋体"/>
          <w:b/>
          <w:kern w:val="0"/>
          <w:szCs w:val="21"/>
        </w:rPr>
      </w:pPr>
      <w:r>
        <w:rPr>
          <w:rFonts w:ascii="ˎ̥" w:hAnsi="ˎ̥" w:eastAsia="宋体" w:cs="宋体"/>
          <w:b/>
          <w:kern w:val="0"/>
          <w:szCs w:val="21"/>
        </w:rPr>
        <w:t>20</w:t>
      </w:r>
      <w:r>
        <w:rPr>
          <w:rFonts w:hint="eastAsia" w:ascii="ˎ̥" w:hAnsi="ˎ̥" w:eastAsia="宋体" w:cs="宋体"/>
          <w:b/>
          <w:kern w:val="0"/>
          <w:szCs w:val="21"/>
          <w:lang w:val="en-US" w:eastAsia="zh-CN"/>
        </w:rPr>
        <w:t>20</w:t>
      </w:r>
      <w:r>
        <w:rPr>
          <w:rFonts w:ascii="ˎ̥" w:hAnsi="ˎ̥" w:eastAsia="宋体" w:cs="宋体"/>
          <w:b/>
          <w:kern w:val="0"/>
          <w:szCs w:val="21"/>
        </w:rPr>
        <w:t>年</w:t>
      </w:r>
      <w:r>
        <w:rPr>
          <w:rFonts w:hint="eastAsia" w:ascii="ˎ̥" w:hAnsi="ˎ̥" w:eastAsia="宋体" w:cs="宋体"/>
          <w:b/>
          <w:kern w:val="0"/>
          <w:szCs w:val="21"/>
          <w:lang w:val="en-US" w:eastAsia="zh-CN"/>
        </w:rPr>
        <w:t>11</w:t>
      </w:r>
      <w:r>
        <w:rPr>
          <w:rFonts w:ascii="ˎ̥" w:hAnsi="ˎ̥" w:eastAsia="宋体" w:cs="宋体"/>
          <w:b/>
          <w:kern w:val="0"/>
          <w:szCs w:val="21"/>
        </w:rPr>
        <w:t>月</w:t>
      </w:r>
      <w:r>
        <w:rPr>
          <w:rFonts w:hint="eastAsia" w:ascii="ˎ̥" w:hAnsi="ˎ̥" w:eastAsia="宋体" w:cs="宋体"/>
          <w:b/>
          <w:kern w:val="0"/>
          <w:szCs w:val="21"/>
          <w:lang w:val="en-US" w:eastAsia="zh-CN"/>
        </w:rPr>
        <w:t>4</w:t>
      </w:r>
      <w:r>
        <w:rPr>
          <w:rFonts w:hint="eastAsia" w:ascii="ˎ̥" w:hAnsi="ˎ̥" w:eastAsia="宋体" w:cs="宋体"/>
          <w:b/>
          <w:kern w:val="0"/>
          <w:szCs w:val="21"/>
        </w:rPr>
        <w:t>日</w:t>
      </w:r>
    </w:p>
    <w:p>
      <w:pPr>
        <w:spacing w:line="360" w:lineRule="auto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3909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D9A1"/>
    <w:multiLevelType w:val="singleLevel"/>
    <w:tmpl w:val="44AFD9A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6366A419"/>
    <w:multiLevelType w:val="singleLevel"/>
    <w:tmpl w:val="6366A4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D"/>
    <w:rsid w:val="0000540D"/>
    <w:rsid w:val="00013455"/>
    <w:rsid w:val="00035789"/>
    <w:rsid w:val="00035F09"/>
    <w:rsid w:val="00053C8A"/>
    <w:rsid w:val="00094C8D"/>
    <w:rsid w:val="000B5493"/>
    <w:rsid w:val="000B7007"/>
    <w:rsid w:val="000B70B0"/>
    <w:rsid w:val="000E5A55"/>
    <w:rsid w:val="00106CEC"/>
    <w:rsid w:val="00162380"/>
    <w:rsid w:val="00177442"/>
    <w:rsid w:val="00191941"/>
    <w:rsid w:val="00194AAD"/>
    <w:rsid w:val="001958C3"/>
    <w:rsid w:val="00197BDB"/>
    <w:rsid w:val="001C0E99"/>
    <w:rsid w:val="001D3206"/>
    <w:rsid w:val="001E46F2"/>
    <w:rsid w:val="001F3971"/>
    <w:rsid w:val="00204435"/>
    <w:rsid w:val="0020483B"/>
    <w:rsid w:val="00213F03"/>
    <w:rsid w:val="00255C92"/>
    <w:rsid w:val="00264980"/>
    <w:rsid w:val="00277A03"/>
    <w:rsid w:val="00290E6D"/>
    <w:rsid w:val="002E42D5"/>
    <w:rsid w:val="00301107"/>
    <w:rsid w:val="003110ED"/>
    <w:rsid w:val="00331606"/>
    <w:rsid w:val="0034137F"/>
    <w:rsid w:val="00350DAD"/>
    <w:rsid w:val="00355398"/>
    <w:rsid w:val="00362666"/>
    <w:rsid w:val="0038084F"/>
    <w:rsid w:val="003E7996"/>
    <w:rsid w:val="004000DA"/>
    <w:rsid w:val="004160C6"/>
    <w:rsid w:val="00426520"/>
    <w:rsid w:val="004267C0"/>
    <w:rsid w:val="00444462"/>
    <w:rsid w:val="00450E48"/>
    <w:rsid w:val="00460A00"/>
    <w:rsid w:val="004639A9"/>
    <w:rsid w:val="0046527C"/>
    <w:rsid w:val="00476CE0"/>
    <w:rsid w:val="004D270B"/>
    <w:rsid w:val="004F4A78"/>
    <w:rsid w:val="005420F1"/>
    <w:rsid w:val="005D1D3C"/>
    <w:rsid w:val="005F513E"/>
    <w:rsid w:val="00603A68"/>
    <w:rsid w:val="0062022A"/>
    <w:rsid w:val="007031B9"/>
    <w:rsid w:val="007047F5"/>
    <w:rsid w:val="0072035D"/>
    <w:rsid w:val="00735FDE"/>
    <w:rsid w:val="00757301"/>
    <w:rsid w:val="00782487"/>
    <w:rsid w:val="007B3091"/>
    <w:rsid w:val="007B7110"/>
    <w:rsid w:val="007C19EE"/>
    <w:rsid w:val="007D211F"/>
    <w:rsid w:val="007D42E2"/>
    <w:rsid w:val="007E26E9"/>
    <w:rsid w:val="007E65CC"/>
    <w:rsid w:val="00804815"/>
    <w:rsid w:val="00816668"/>
    <w:rsid w:val="00820B51"/>
    <w:rsid w:val="00841A3D"/>
    <w:rsid w:val="00847729"/>
    <w:rsid w:val="008705B5"/>
    <w:rsid w:val="0087383A"/>
    <w:rsid w:val="008775E7"/>
    <w:rsid w:val="008872D0"/>
    <w:rsid w:val="008B70DF"/>
    <w:rsid w:val="008D66F4"/>
    <w:rsid w:val="008F2AEB"/>
    <w:rsid w:val="00903946"/>
    <w:rsid w:val="00924743"/>
    <w:rsid w:val="00956BE6"/>
    <w:rsid w:val="0096480A"/>
    <w:rsid w:val="009664C3"/>
    <w:rsid w:val="009856E9"/>
    <w:rsid w:val="009905BB"/>
    <w:rsid w:val="009B119D"/>
    <w:rsid w:val="009E41CE"/>
    <w:rsid w:val="00A406FD"/>
    <w:rsid w:val="00A4392D"/>
    <w:rsid w:val="00A51948"/>
    <w:rsid w:val="00A62B73"/>
    <w:rsid w:val="00A63DF7"/>
    <w:rsid w:val="00A7440D"/>
    <w:rsid w:val="00AE26EB"/>
    <w:rsid w:val="00AE5B6B"/>
    <w:rsid w:val="00AF690E"/>
    <w:rsid w:val="00B0198E"/>
    <w:rsid w:val="00B21378"/>
    <w:rsid w:val="00B5679C"/>
    <w:rsid w:val="00B609DF"/>
    <w:rsid w:val="00BD0078"/>
    <w:rsid w:val="00BE2838"/>
    <w:rsid w:val="00C0189A"/>
    <w:rsid w:val="00C0496D"/>
    <w:rsid w:val="00C077F6"/>
    <w:rsid w:val="00C1446D"/>
    <w:rsid w:val="00C159A7"/>
    <w:rsid w:val="00C1632C"/>
    <w:rsid w:val="00C20ADC"/>
    <w:rsid w:val="00C211D1"/>
    <w:rsid w:val="00C30BA4"/>
    <w:rsid w:val="00C356C1"/>
    <w:rsid w:val="00C41BEC"/>
    <w:rsid w:val="00C61F4B"/>
    <w:rsid w:val="00C627B6"/>
    <w:rsid w:val="00C6699F"/>
    <w:rsid w:val="00C670C5"/>
    <w:rsid w:val="00C92830"/>
    <w:rsid w:val="00CA03EF"/>
    <w:rsid w:val="00CA40E5"/>
    <w:rsid w:val="00CB1F13"/>
    <w:rsid w:val="00CF785A"/>
    <w:rsid w:val="00D04918"/>
    <w:rsid w:val="00D153B1"/>
    <w:rsid w:val="00D20268"/>
    <w:rsid w:val="00D30F5F"/>
    <w:rsid w:val="00D3734F"/>
    <w:rsid w:val="00D514D4"/>
    <w:rsid w:val="00D54AA5"/>
    <w:rsid w:val="00D65E5D"/>
    <w:rsid w:val="00D76B64"/>
    <w:rsid w:val="00DB3EBE"/>
    <w:rsid w:val="00E060D8"/>
    <w:rsid w:val="00E07B17"/>
    <w:rsid w:val="00E07C3E"/>
    <w:rsid w:val="00E12E36"/>
    <w:rsid w:val="00E26D00"/>
    <w:rsid w:val="00E30194"/>
    <w:rsid w:val="00E42D9B"/>
    <w:rsid w:val="00E53DF8"/>
    <w:rsid w:val="00E55998"/>
    <w:rsid w:val="00E66F4D"/>
    <w:rsid w:val="00E8015C"/>
    <w:rsid w:val="00E86A00"/>
    <w:rsid w:val="00E9135F"/>
    <w:rsid w:val="00E92C7E"/>
    <w:rsid w:val="00EB7BED"/>
    <w:rsid w:val="00EC1BC4"/>
    <w:rsid w:val="00EC71E5"/>
    <w:rsid w:val="00EE1C5F"/>
    <w:rsid w:val="00EF5B66"/>
    <w:rsid w:val="00EF6EB6"/>
    <w:rsid w:val="00EF7B8B"/>
    <w:rsid w:val="00F12D0D"/>
    <w:rsid w:val="00F1316F"/>
    <w:rsid w:val="00F2340D"/>
    <w:rsid w:val="00F42509"/>
    <w:rsid w:val="00F47E50"/>
    <w:rsid w:val="00F5379C"/>
    <w:rsid w:val="00F8013E"/>
    <w:rsid w:val="00F8597F"/>
    <w:rsid w:val="00F86245"/>
    <w:rsid w:val="00F94CAD"/>
    <w:rsid w:val="00FE0041"/>
    <w:rsid w:val="07827654"/>
    <w:rsid w:val="07E04560"/>
    <w:rsid w:val="09EB714C"/>
    <w:rsid w:val="0A633254"/>
    <w:rsid w:val="0CB464F0"/>
    <w:rsid w:val="103E32F6"/>
    <w:rsid w:val="11BF74E0"/>
    <w:rsid w:val="141C3BFF"/>
    <w:rsid w:val="14A33082"/>
    <w:rsid w:val="161C1FAD"/>
    <w:rsid w:val="1B8D25B0"/>
    <w:rsid w:val="1BE75E2F"/>
    <w:rsid w:val="1C7C7CCE"/>
    <w:rsid w:val="221B4835"/>
    <w:rsid w:val="236261CD"/>
    <w:rsid w:val="259F5106"/>
    <w:rsid w:val="285B125B"/>
    <w:rsid w:val="2D384025"/>
    <w:rsid w:val="2DCF259C"/>
    <w:rsid w:val="304A7C9A"/>
    <w:rsid w:val="304E4713"/>
    <w:rsid w:val="320B4BD5"/>
    <w:rsid w:val="33FF4159"/>
    <w:rsid w:val="39134F35"/>
    <w:rsid w:val="3FD61517"/>
    <w:rsid w:val="45D548D0"/>
    <w:rsid w:val="47AE6D68"/>
    <w:rsid w:val="4829785A"/>
    <w:rsid w:val="49822720"/>
    <w:rsid w:val="505E2183"/>
    <w:rsid w:val="581F13CD"/>
    <w:rsid w:val="5B157890"/>
    <w:rsid w:val="62465E34"/>
    <w:rsid w:val="665155BB"/>
    <w:rsid w:val="68321541"/>
    <w:rsid w:val="6A780E78"/>
    <w:rsid w:val="6BA20D4C"/>
    <w:rsid w:val="70653B91"/>
    <w:rsid w:val="717C3646"/>
    <w:rsid w:val="761749D7"/>
    <w:rsid w:val="76407778"/>
    <w:rsid w:val="77BC5FF6"/>
    <w:rsid w:val="7B2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Header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Footer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Balloon Text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751</Words>
  <Characters>867</Characters>
  <Lines>8</Lines>
  <Paragraphs>2</Paragraphs>
  <TotalTime>11</TotalTime>
  <ScaleCrop>false</ScaleCrop>
  <LinksUpToDate>false</LinksUpToDate>
  <CharactersWithSpaces>871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2017-12-18T03:01:00Z</dcterms:created>
  <dc:creator>pc</dc:creator>
  <cp:lastModifiedBy>hx</cp:lastModifiedBy>
  <cp:lastPrinted>2020-11-04T05:12:00Z</cp:lastPrinted>
  <dcterms:modified xsi:type="dcterms:W3CDTF">2020-11-04T10:39:23Z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