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0"/>
        <w:ind w:right="0"/>
        <w:jc w:val="both"/>
        <w:rPr>
          <w:highlight w:val="none"/>
        </w:rPr>
      </w:pPr>
      <w:r>
        <w:rPr>
          <w:rFonts w:hint="eastAsia"/>
          <w:highlight w:val="none"/>
          <w:lang w:val="en-US" w:eastAsia="zh-CN"/>
        </w:rPr>
        <w:t xml:space="preserve"> </w:t>
      </w:r>
      <w:r>
        <w:rPr>
          <w:highlight w:val="none"/>
        </w:rPr>
        <w:drawing>
          <wp:inline distT="0" distB="0" distL="114300" distR="114300">
            <wp:extent cx="1536700" cy="654050"/>
            <wp:effectExtent l="0" t="0" r="2540" b="127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42"/>
                    <a:stretch>
                      <a:fillRect/>
                    </a:stretch>
                  </pic:blipFill>
                  <pic:spPr>
                    <a:xfrm>
                      <a:off x="0" y="0"/>
                      <a:ext cx="1536700" cy="654050"/>
                    </a:xfrm>
                    <a:prstGeom prst="rect">
                      <a:avLst/>
                    </a:prstGeom>
                    <a:noFill/>
                    <a:ln w="9525">
                      <a:noFill/>
                    </a:ln>
                  </pic:spPr>
                </pic:pic>
              </a:graphicData>
            </a:graphic>
          </wp:inline>
        </w:drawing>
      </w:r>
    </w:p>
    <w:p>
      <w:pPr>
        <w:shd w:val="clear"/>
        <w:jc w:val="center"/>
        <w:rPr>
          <w:rFonts w:hint="eastAsia" w:asciiTheme="minorEastAsia" w:hAnsiTheme="minorEastAsia" w:eastAsiaTheme="minorEastAsia"/>
          <w:b/>
          <w:bCs/>
          <w:color w:val="auto"/>
          <w:sz w:val="44"/>
          <w:szCs w:val="44"/>
          <w:highlight w:val="none"/>
          <w:lang w:eastAsia="zh-CN"/>
        </w:rPr>
      </w:pPr>
    </w:p>
    <w:p>
      <w:pPr>
        <w:shd w:val="clear"/>
        <w:jc w:val="center"/>
        <w:rPr>
          <w:rFonts w:hint="eastAsia" w:asciiTheme="minorEastAsia" w:hAnsiTheme="minorEastAsia" w:eastAsiaTheme="minorEastAsia"/>
          <w:b/>
          <w:bCs/>
          <w:color w:val="auto"/>
          <w:sz w:val="44"/>
          <w:szCs w:val="44"/>
          <w:highlight w:val="none"/>
        </w:rPr>
      </w:pPr>
      <w:r>
        <w:rPr>
          <w:rFonts w:hint="eastAsia" w:asciiTheme="minorEastAsia" w:hAnsiTheme="minorEastAsia" w:eastAsiaTheme="minorEastAsia"/>
          <w:b/>
          <w:bCs/>
          <w:color w:val="auto"/>
          <w:sz w:val="44"/>
          <w:szCs w:val="44"/>
          <w:highlight w:val="none"/>
          <w:lang w:eastAsia="zh-CN"/>
        </w:rPr>
        <w:t>通州融合媒体平台配套项目-工程</w:t>
      </w:r>
    </w:p>
    <w:p>
      <w:pPr>
        <w:shd w:val="clear"/>
        <w:jc w:val="center"/>
        <w:rPr>
          <w:rFonts w:hint="eastAsia" w:asciiTheme="minorEastAsia" w:hAnsiTheme="minorEastAsia" w:eastAsiaTheme="minorEastAsia"/>
          <w:b/>
          <w:bCs/>
          <w:color w:val="auto"/>
          <w:sz w:val="84"/>
          <w:highlight w:val="none"/>
        </w:rPr>
      </w:pPr>
    </w:p>
    <w:p>
      <w:pPr>
        <w:pStyle w:val="2"/>
        <w:rPr>
          <w:rFonts w:hint="eastAsia"/>
          <w:highlight w:val="none"/>
        </w:rPr>
      </w:pPr>
      <w:bookmarkStart w:id="1571" w:name="_GoBack"/>
      <w:bookmarkEnd w:id="1571"/>
    </w:p>
    <w:p>
      <w:pPr>
        <w:shd w:val="clear"/>
        <w:jc w:val="center"/>
        <w:rPr>
          <w:rFonts w:asciiTheme="minorEastAsia" w:hAnsiTheme="minorEastAsia" w:eastAsiaTheme="minorEastAsia"/>
          <w:b/>
          <w:bCs/>
          <w:color w:val="auto"/>
          <w:sz w:val="84"/>
          <w:highlight w:val="none"/>
        </w:rPr>
      </w:pPr>
      <w:r>
        <w:rPr>
          <w:rFonts w:hint="eastAsia" w:asciiTheme="minorEastAsia" w:hAnsiTheme="minorEastAsia" w:eastAsiaTheme="minorEastAsia"/>
          <w:b/>
          <w:bCs/>
          <w:color w:val="auto"/>
          <w:sz w:val="84"/>
          <w:highlight w:val="none"/>
        </w:rPr>
        <w:t>招 标 文 件</w:t>
      </w:r>
    </w:p>
    <w:p>
      <w:pPr>
        <w:shd w:val="clear"/>
        <w:adjustRightInd w:val="0"/>
        <w:jc w:val="center"/>
        <w:textAlignment w:val="baseline"/>
        <w:rPr>
          <w:rFonts w:hint="eastAsia" w:asciiTheme="minorEastAsia" w:hAnsiTheme="minorEastAsia" w:eastAsiaTheme="minorEastAsia"/>
          <w:b/>
          <w:bCs/>
          <w:color w:val="auto"/>
          <w:sz w:val="32"/>
          <w:szCs w:val="32"/>
          <w:highlight w:val="none"/>
          <w:lang w:eastAsia="zh-CN"/>
        </w:rPr>
      </w:pPr>
    </w:p>
    <w:p>
      <w:pPr>
        <w:shd w:val="clear"/>
        <w:adjustRightInd w:val="0"/>
        <w:ind w:left="3373" w:hanging="3373" w:hangingChars="1050"/>
        <w:jc w:val="left"/>
        <w:textAlignment w:val="baseline"/>
        <w:rPr>
          <w:rFonts w:hint="default" w:asciiTheme="minorEastAsia" w:hAnsiTheme="minorEastAsia" w:eastAsiaTheme="minorEastAsia"/>
          <w:b/>
          <w:bCs/>
          <w:color w:val="auto"/>
          <w:sz w:val="32"/>
          <w:szCs w:val="32"/>
          <w:highlight w:val="none"/>
          <w:lang w:val="en-US" w:eastAsia="zh-CN"/>
        </w:rPr>
      </w:pPr>
    </w:p>
    <w:p>
      <w:pPr>
        <w:shd w:val="clear"/>
        <w:adjustRightInd w:val="0"/>
        <w:ind w:left="4961" w:leftChars="1521" w:hanging="1767" w:hangingChars="550"/>
        <w:jc w:val="left"/>
        <w:textAlignment w:val="baseline"/>
        <w:rPr>
          <w:rFonts w:hint="eastAsia" w:asciiTheme="minorEastAsia" w:hAnsiTheme="minorEastAsia" w:eastAsiaTheme="minorEastAsia"/>
          <w:b/>
          <w:bCs/>
          <w:color w:val="auto"/>
          <w:sz w:val="32"/>
          <w:szCs w:val="32"/>
          <w:highlight w:val="none"/>
          <w:lang w:val="zh-CN" w:eastAsia="zh-CN"/>
        </w:rPr>
      </w:pPr>
    </w:p>
    <w:p>
      <w:pPr>
        <w:shd w:val="clear"/>
        <w:autoSpaceDE w:val="0"/>
        <w:autoSpaceDN w:val="0"/>
        <w:adjustRightInd w:val="0"/>
        <w:snapToGrid w:val="0"/>
        <w:spacing w:after="156" w:afterLines="50"/>
        <w:jc w:val="center"/>
        <w:rPr>
          <w:rFonts w:cs="黑体" w:asciiTheme="minorEastAsia" w:hAnsiTheme="minorEastAsia" w:eastAsiaTheme="minorEastAsia"/>
          <w:color w:val="auto"/>
          <w:kern w:val="0"/>
          <w:sz w:val="32"/>
          <w:szCs w:val="32"/>
          <w:highlight w:val="none"/>
        </w:rPr>
      </w:pPr>
    </w:p>
    <w:p>
      <w:pPr>
        <w:shd w:val="clear"/>
        <w:autoSpaceDE w:val="0"/>
        <w:autoSpaceDN w:val="0"/>
        <w:adjustRightInd w:val="0"/>
        <w:snapToGrid w:val="0"/>
        <w:spacing w:after="156" w:afterLines="50"/>
        <w:jc w:val="center"/>
        <w:rPr>
          <w:rFonts w:cs="黑体" w:asciiTheme="minorEastAsia" w:hAnsiTheme="minorEastAsia" w:eastAsiaTheme="minorEastAsia"/>
          <w:color w:val="auto"/>
          <w:kern w:val="0"/>
          <w:sz w:val="32"/>
          <w:szCs w:val="32"/>
          <w:highlight w:val="none"/>
        </w:rPr>
      </w:pPr>
    </w:p>
    <w:tbl>
      <w:tblPr>
        <w:tblStyle w:val="19"/>
        <w:tblW w:w="8529" w:type="dxa"/>
        <w:jc w:val="center"/>
        <w:tblLayout w:type="fixed"/>
        <w:tblCellMar>
          <w:top w:w="0" w:type="dxa"/>
          <w:left w:w="108" w:type="dxa"/>
          <w:bottom w:w="0" w:type="dxa"/>
          <w:right w:w="108" w:type="dxa"/>
        </w:tblCellMar>
      </w:tblPr>
      <w:tblGrid>
        <w:gridCol w:w="8529"/>
      </w:tblGrid>
      <w:tr>
        <w:tblPrEx>
          <w:tblCellMar>
            <w:top w:w="0" w:type="dxa"/>
            <w:left w:w="108" w:type="dxa"/>
            <w:bottom w:w="0" w:type="dxa"/>
            <w:right w:w="108" w:type="dxa"/>
          </w:tblCellMar>
        </w:tblPrEx>
        <w:trPr>
          <w:jc w:val="center"/>
        </w:trPr>
        <w:tc>
          <w:tcPr>
            <w:tcW w:w="8529" w:type="dxa"/>
          </w:tcPr>
          <w:p>
            <w:pPr>
              <w:shd w:val="clear"/>
              <w:autoSpaceDE w:val="0"/>
              <w:autoSpaceDN w:val="0"/>
              <w:adjustRightInd w:val="0"/>
              <w:snapToGrid w:val="0"/>
              <w:spacing w:after="156" w:afterLines="50"/>
              <w:jc w:val="center"/>
              <w:rPr>
                <w:rFonts w:hint="eastAsia" w:cs="黑体" w:asciiTheme="minorEastAsia" w:hAnsiTheme="minorEastAsia" w:eastAsiaTheme="minorEastAsia"/>
                <w:b/>
                <w:bCs/>
                <w:color w:val="auto"/>
                <w:kern w:val="0"/>
                <w:sz w:val="32"/>
                <w:szCs w:val="32"/>
                <w:highlight w:val="none"/>
              </w:rPr>
            </w:pPr>
          </w:p>
          <w:p>
            <w:pPr>
              <w:shd w:val="clear"/>
              <w:autoSpaceDE w:val="0"/>
              <w:autoSpaceDN w:val="0"/>
              <w:adjustRightInd w:val="0"/>
              <w:snapToGrid w:val="0"/>
              <w:spacing w:after="156" w:afterLines="50"/>
              <w:jc w:val="center"/>
              <w:rPr>
                <w:rFonts w:hint="eastAsia" w:cs="黑体" w:asciiTheme="minorEastAsia" w:hAnsiTheme="minorEastAsia" w:eastAsiaTheme="minorEastAsia"/>
                <w:b/>
                <w:bCs/>
                <w:color w:val="auto"/>
                <w:kern w:val="0"/>
                <w:sz w:val="32"/>
                <w:szCs w:val="32"/>
                <w:highlight w:val="none"/>
              </w:rPr>
            </w:pPr>
          </w:p>
          <w:p>
            <w:pPr>
              <w:shd w:val="clear"/>
              <w:autoSpaceDE w:val="0"/>
              <w:autoSpaceDN w:val="0"/>
              <w:adjustRightInd w:val="0"/>
              <w:snapToGrid w:val="0"/>
              <w:spacing w:after="156" w:afterLines="50"/>
              <w:jc w:val="center"/>
              <w:rPr>
                <w:rFonts w:hint="eastAsia" w:cs="黑体" w:asciiTheme="minorEastAsia" w:hAnsiTheme="minorEastAsia" w:eastAsiaTheme="minorEastAsia"/>
                <w:b/>
                <w:bCs/>
                <w:color w:val="auto"/>
                <w:kern w:val="0"/>
                <w:sz w:val="32"/>
                <w:szCs w:val="32"/>
                <w:highlight w:val="none"/>
              </w:rPr>
            </w:pPr>
          </w:p>
          <w:p>
            <w:pPr>
              <w:shd w:val="clear"/>
              <w:autoSpaceDE w:val="0"/>
              <w:autoSpaceDN w:val="0"/>
              <w:adjustRightInd w:val="0"/>
              <w:snapToGrid w:val="0"/>
              <w:spacing w:after="156" w:afterLines="50"/>
              <w:jc w:val="center"/>
              <w:rPr>
                <w:rFonts w:hint="eastAsia" w:cs="黑体" w:asciiTheme="minorEastAsia" w:hAnsiTheme="minorEastAsia" w:eastAsiaTheme="minorEastAsia"/>
                <w:b/>
                <w:bCs/>
                <w:color w:val="auto"/>
                <w:kern w:val="0"/>
                <w:sz w:val="32"/>
                <w:szCs w:val="32"/>
                <w:highlight w:val="none"/>
                <w:lang w:eastAsia="zh-CN"/>
              </w:rPr>
            </w:pPr>
            <w:r>
              <w:rPr>
                <w:rFonts w:hint="eastAsia" w:cs="黑体" w:asciiTheme="minorEastAsia" w:hAnsiTheme="minorEastAsia" w:eastAsiaTheme="minorEastAsia"/>
                <w:b/>
                <w:bCs/>
                <w:color w:val="auto"/>
                <w:kern w:val="0"/>
                <w:sz w:val="32"/>
                <w:szCs w:val="32"/>
                <w:highlight w:val="none"/>
              </w:rPr>
              <w:t>采购人：</w:t>
            </w:r>
            <w:r>
              <w:rPr>
                <w:rFonts w:hint="eastAsia" w:cs="黑体" w:asciiTheme="minorEastAsia" w:hAnsiTheme="minorEastAsia" w:eastAsiaTheme="minorEastAsia"/>
                <w:b/>
                <w:bCs/>
                <w:color w:val="auto"/>
                <w:kern w:val="0"/>
                <w:sz w:val="32"/>
                <w:szCs w:val="32"/>
                <w:highlight w:val="none"/>
                <w:lang w:eastAsia="zh-CN"/>
              </w:rPr>
              <w:t>北京市通州区融媒体中心</w:t>
            </w:r>
          </w:p>
        </w:tc>
      </w:tr>
      <w:tr>
        <w:tblPrEx>
          <w:tblCellMar>
            <w:top w:w="0" w:type="dxa"/>
            <w:left w:w="108" w:type="dxa"/>
            <w:bottom w:w="0" w:type="dxa"/>
            <w:right w:w="108" w:type="dxa"/>
          </w:tblCellMar>
        </w:tblPrEx>
        <w:trPr>
          <w:jc w:val="center"/>
        </w:trPr>
        <w:tc>
          <w:tcPr>
            <w:tcW w:w="8529" w:type="dxa"/>
          </w:tcPr>
          <w:p>
            <w:pPr>
              <w:shd w:val="clear"/>
              <w:autoSpaceDE w:val="0"/>
              <w:autoSpaceDN w:val="0"/>
              <w:adjustRightInd w:val="0"/>
              <w:snapToGrid w:val="0"/>
              <w:spacing w:after="156" w:afterLines="50"/>
              <w:jc w:val="center"/>
              <w:rPr>
                <w:rFonts w:hint="eastAsia" w:cs="黑体" w:asciiTheme="minorEastAsia" w:hAnsiTheme="minorEastAsia" w:eastAsiaTheme="minorEastAsia"/>
                <w:b/>
                <w:bCs/>
                <w:color w:val="auto"/>
                <w:kern w:val="0"/>
                <w:sz w:val="32"/>
                <w:szCs w:val="32"/>
                <w:highlight w:val="none"/>
                <w:lang w:eastAsia="zh-CN"/>
              </w:rPr>
            </w:pPr>
            <w:r>
              <w:rPr>
                <w:rFonts w:hint="eastAsia" w:cs="黑体" w:asciiTheme="minorEastAsia" w:hAnsiTheme="minorEastAsia" w:eastAsiaTheme="minorEastAsia"/>
                <w:b/>
                <w:bCs/>
                <w:color w:val="auto"/>
                <w:kern w:val="0"/>
                <w:sz w:val="32"/>
                <w:szCs w:val="32"/>
                <w:highlight w:val="none"/>
              </w:rPr>
              <w:t>采购代理机构：</w:t>
            </w:r>
            <w:r>
              <w:rPr>
                <w:rFonts w:hint="eastAsia" w:cs="黑体" w:asciiTheme="minorEastAsia" w:hAnsiTheme="minorEastAsia" w:eastAsiaTheme="minorEastAsia"/>
                <w:b/>
                <w:bCs/>
                <w:color w:val="auto"/>
                <w:kern w:val="0"/>
                <w:sz w:val="32"/>
                <w:szCs w:val="32"/>
                <w:highlight w:val="none"/>
                <w:lang w:eastAsia="zh-CN"/>
              </w:rPr>
              <w:t>德汇工程管理（北京）有限公司</w:t>
            </w:r>
          </w:p>
        </w:tc>
      </w:tr>
    </w:tbl>
    <w:p>
      <w:pPr>
        <w:shd w:val="clear"/>
        <w:spacing w:line="400" w:lineRule="exact"/>
        <w:ind w:firstLine="3534" w:firstLineChars="1100"/>
        <w:rPr>
          <w:rFonts w:ascii="宋体" w:hAnsi="宋体"/>
          <w:b/>
          <w:bCs/>
          <w:color w:val="000000"/>
          <w:sz w:val="28"/>
          <w:szCs w:val="28"/>
          <w:highlight w:val="none"/>
        </w:rPr>
      </w:pPr>
      <w:r>
        <w:rPr>
          <w:rFonts w:hint="eastAsia" w:cs="黑体" w:asciiTheme="minorEastAsia" w:hAnsiTheme="minorEastAsia" w:eastAsiaTheme="minorEastAsia"/>
          <w:b/>
          <w:bCs/>
          <w:color w:val="auto"/>
          <w:kern w:val="0"/>
          <w:sz w:val="32"/>
          <w:szCs w:val="32"/>
          <w:highlight w:val="none"/>
        </w:rPr>
        <w:t>2</w:t>
      </w:r>
      <w:r>
        <w:rPr>
          <w:rFonts w:cs="黑体" w:asciiTheme="minorEastAsia" w:hAnsiTheme="minorEastAsia" w:eastAsiaTheme="minorEastAsia"/>
          <w:b/>
          <w:bCs/>
          <w:color w:val="auto"/>
          <w:kern w:val="0"/>
          <w:sz w:val="32"/>
          <w:szCs w:val="32"/>
          <w:highlight w:val="none"/>
        </w:rPr>
        <w:t>0</w:t>
      </w:r>
      <w:r>
        <w:rPr>
          <w:rFonts w:hint="eastAsia" w:cs="黑体" w:asciiTheme="minorEastAsia" w:hAnsiTheme="minorEastAsia" w:eastAsiaTheme="minorEastAsia"/>
          <w:b/>
          <w:bCs/>
          <w:color w:val="auto"/>
          <w:kern w:val="0"/>
          <w:sz w:val="32"/>
          <w:szCs w:val="32"/>
          <w:highlight w:val="none"/>
          <w:lang w:val="en-US" w:eastAsia="zh-CN"/>
        </w:rPr>
        <w:t>20</w:t>
      </w:r>
      <w:r>
        <w:rPr>
          <w:rFonts w:hint="eastAsia" w:cs="黑体" w:asciiTheme="minorEastAsia" w:hAnsiTheme="minorEastAsia" w:eastAsiaTheme="minorEastAsia"/>
          <w:b/>
          <w:bCs/>
          <w:color w:val="auto"/>
          <w:kern w:val="0"/>
          <w:sz w:val="32"/>
          <w:szCs w:val="32"/>
          <w:highlight w:val="none"/>
        </w:rPr>
        <w:t>年</w:t>
      </w:r>
      <w:r>
        <w:rPr>
          <w:rFonts w:hint="eastAsia" w:cs="黑体" w:asciiTheme="minorEastAsia" w:hAnsiTheme="minorEastAsia" w:eastAsiaTheme="minorEastAsia"/>
          <w:b/>
          <w:bCs/>
          <w:color w:val="auto"/>
          <w:kern w:val="0"/>
          <w:sz w:val="32"/>
          <w:szCs w:val="32"/>
          <w:highlight w:val="none"/>
          <w:lang w:val="en-US" w:eastAsia="zh-CN"/>
        </w:rPr>
        <w:t>11</w:t>
      </w:r>
      <w:r>
        <w:rPr>
          <w:rFonts w:hint="eastAsia" w:cs="黑体" w:asciiTheme="minorEastAsia" w:hAnsiTheme="minorEastAsia" w:eastAsiaTheme="minorEastAsia"/>
          <w:b/>
          <w:bCs/>
          <w:color w:val="auto"/>
          <w:kern w:val="0"/>
          <w:sz w:val="32"/>
          <w:szCs w:val="32"/>
          <w:highlight w:val="none"/>
        </w:rPr>
        <w:t>月</w:t>
      </w:r>
    </w:p>
    <w:p>
      <w:pPr>
        <w:widowControl/>
        <w:shd w:val="clear"/>
        <w:jc w:val="left"/>
        <w:rPr>
          <w:color w:val="000000"/>
          <w:highlight w:val="none"/>
        </w:rPr>
      </w:pPr>
    </w:p>
    <w:p>
      <w:pPr>
        <w:shd w:val="clear"/>
        <w:jc w:val="center"/>
        <w:rPr>
          <w:rFonts w:hint="eastAsia"/>
          <w:b/>
          <w:color w:val="000000"/>
          <w:sz w:val="36"/>
          <w:szCs w:val="36"/>
          <w:highlight w:val="none"/>
        </w:rPr>
      </w:pPr>
    </w:p>
    <w:p>
      <w:pPr>
        <w:pStyle w:val="2"/>
        <w:shd w:val="clear"/>
        <w:rPr>
          <w:rFonts w:hint="eastAsia"/>
          <w:highlight w:val="none"/>
        </w:rPr>
      </w:pPr>
    </w:p>
    <w:p>
      <w:pPr>
        <w:shd w:val="clear"/>
        <w:spacing w:line="360" w:lineRule="auto"/>
        <w:jc w:val="center"/>
        <w:rPr>
          <w:rFonts w:ascii="宋体"/>
          <w:b/>
          <w:color w:val="000000"/>
          <w:sz w:val="32"/>
          <w:szCs w:val="32"/>
          <w:highlight w:val="none"/>
        </w:rPr>
      </w:pPr>
      <w:r>
        <w:rPr>
          <w:rFonts w:hint="eastAsia" w:ascii="宋体" w:hAnsi="宋体"/>
          <w:b/>
          <w:color w:val="000000"/>
          <w:sz w:val="32"/>
          <w:szCs w:val="32"/>
          <w:highlight w:val="none"/>
        </w:rPr>
        <w:t>使用说明</w:t>
      </w:r>
    </w:p>
    <w:p>
      <w:pPr>
        <w:shd w:val="clear"/>
        <w:spacing w:line="500" w:lineRule="exact"/>
        <w:jc w:val="center"/>
        <w:rPr>
          <w:rFonts w:ascii="宋体"/>
          <w:b/>
          <w:color w:val="000000"/>
          <w:sz w:val="24"/>
          <w:highlight w:val="none"/>
        </w:rPr>
      </w:pPr>
    </w:p>
    <w:p>
      <w:pPr>
        <w:shd w:val="clear"/>
        <w:spacing w:line="360" w:lineRule="auto"/>
        <w:ind w:firstLine="420" w:firstLineChars="200"/>
        <w:rPr>
          <w:rFonts w:ascii="宋体" w:cs="Arial"/>
          <w:color w:val="000000"/>
          <w:szCs w:val="21"/>
          <w:highlight w:val="none"/>
        </w:rPr>
      </w:pPr>
      <w:r>
        <w:rPr>
          <w:rFonts w:hint="default" w:ascii="宋体" w:hAnsi="宋体" w:cs="Arial"/>
          <w:color w:val="000000"/>
          <w:szCs w:val="21"/>
          <w:highlight w:val="none"/>
        </w:rPr>
        <w:t>本招标文件为</w:t>
      </w:r>
      <w:r>
        <w:rPr>
          <w:rFonts w:hint="eastAsia" w:ascii="宋体" w:hAnsi="宋体" w:cs="Arial"/>
          <w:color w:val="000000"/>
          <w:szCs w:val="21"/>
          <w:highlight w:val="none"/>
        </w:rPr>
        <w:t>《北京市房屋建筑和市政工程施工招标文件标准文本</w:t>
      </w:r>
      <w:r>
        <w:rPr>
          <w:rFonts w:ascii="宋体" w:hAnsi="宋体" w:cs="Arial"/>
          <w:color w:val="000000"/>
          <w:szCs w:val="21"/>
          <w:highlight w:val="none"/>
        </w:rPr>
        <w:t>(2017</w:t>
      </w:r>
      <w:r>
        <w:rPr>
          <w:rFonts w:hint="eastAsia" w:ascii="宋体" w:hAnsi="宋体" w:cs="Arial"/>
          <w:color w:val="000000"/>
          <w:szCs w:val="21"/>
          <w:highlight w:val="none"/>
        </w:rPr>
        <w:t>版</w:t>
      </w:r>
      <w:r>
        <w:rPr>
          <w:rFonts w:ascii="宋体" w:hAnsi="宋体" w:cs="Arial"/>
          <w:color w:val="000000"/>
          <w:szCs w:val="21"/>
          <w:highlight w:val="none"/>
        </w:rPr>
        <w:t>)</w:t>
      </w:r>
      <w:r>
        <w:rPr>
          <w:rFonts w:hint="eastAsia" w:ascii="宋体" w:hAnsi="宋体" w:cs="Arial"/>
          <w:color w:val="000000"/>
          <w:szCs w:val="21"/>
          <w:highlight w:val="none"/>
        </w:rPr>
        <w:t>》的结构体系，采用由</w:t>
      </w:r>
      <w:r>
        <w:rPr>
          <w:rFonts w:hint="eastAsia" w:ascii="Arial" w:hAnsi="Arial" w:cs="Arial"/>
          <w:color w:val="000000"/>
          <w:szCs w:val="21"/>
          <w:highlight w:val="none"/>
        </w:rPr>
        <w:t>《通用部分》和《专用部分》两部分</w:t>
      </w:r>
      <w:r>
        <w:rPr>
          <w:rFonts w:hint="eastAsia" w:ascii="宋体" w:hAnsi="宋体" w:cs="Arial"/>
          <w:color w:val="000000"/>
          <w:szCs w:val="21"/>
          <w:highlight w:val="none"/>
        </w:rPr>
        <w:t>构成。《通用部分》作为工具书应当与</w:t>
      </w:r>
      <w:r>
        <w:rPr>
          <w:rFonts w:hint="eastAsia" w:ascii="Arial" w:hAnsi="Arial" w:cs="Arial"/>
          <w:color w:val="000000"/>
          <w:szCs w:val="21"/>
          <w:highlight w:val="none"/>
        </w:rPr>
        <w:t>《专用部分》</w:t>
      </w:r>
      <w:r>
        <w:rPr>
          <w:rFonts w:hint="eastAsia" w:ascii="宋体" w:hAnsi="宋体" w:cs="Arial"/>
          <w:color w:val="000000"/>
          <w:szCs w:val="21"/>
          <w:highlight w:val="none"/>
        </w:rPr>
        <w:t>配套使用。</w:t>
      </w:r>
    </w:p>
    <w:p>
      <w:pPr>
        <w:shd w:val="clear"/>
        <w:spacing w:line="360" w:lineRule="auto"/>
        <w:ind w:firstLine="420" w:firstLineChars="200"/>
        <w:rPr>
          <w:rFonts w:ascii="Arial" w:hAnsi="Arial" w:cs="Arial"/>
          <w:color w:val="000000"/>
          <w:szCs w:val="21"/>
          <w:highlight w:val="none"/>
        </w:rPr>
      </w:pPr>
      <w:r>
        <w:rPr>
          <w:rFonts w:hint="eastAsia" w:ascii="Arial" w:hAnsi="Arial" w:cs="Arial"/>
          <w:color w:val="000000"/>
          <w:szCs w:val="21"/>
          <w:highlight w:val="none"/>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pPr>
        <w:shd w:val="clear"/>
        <w:spacing w:line="360" w:lineRule="auto"/>
        <w:ind w:firstLine="420" w:firstLineChars="200"/>
        <w:rPr>
          <w:rFonts w:ascii="Arial" w:hAnsi="Arial" w:cs="Arial"/>
          <w:color w:val="000000"/>
          <w:szCs w:val="21"/>
          <w:highlight w:val="none"/>
        </w:rPr>
      </w:pPr>
      <w:r>
        <w:rPr>
          <w:rFonts w:hint="eastAsia" w:ascii="Arial" w:hAnsi="Arial" w:cs="Arial"/>
          <w:color w:val="000000"/>
          <w:szCs w:val="21"/>
          <w:highlight w:val="none"/>
        </w:rPr>
        <w:t>《通用部分》随《专用部分》在北京工程建设交易信息网（</w:t>
      </w:r>
      <w:r>
        <w:rPr>
          <w:rFonts w:ascii="Arial" w:hAnsi="Arial" w:cs="Arial"/>
          <w:color w:val="000000"/>
          <w:szCs w:val="21"/>
          <w:highlight w:val="none"/>
        </w:rPr>
        <w:t>www.bcactc.com</w:t>
      </w:r>
      <w:r>
        <w:rPr>
          <w:rFonts w:hint="eastAsia" w:ascii="Arial" w:hAnsi="Arial" w:cs="Arial"/>
          <w:color w:val="000000"/>
          <w:szCs w:val="21"/>
          <w:highlight w:val="none"/>
        </w:rPr>
        <w:t>）查询或下载。</w:t>
      </w:r>
    </w:p>
    <w:p>
      <w:pPr>
        <w:shd w:val="clear"/>
        <w:spacing w:line="360" w:lineRule="auto"/>
        <w:ind w:firstLine="420" w:firstLineChars="200"/>
        <w:rPr>
          <w:rFonts w:ascii="Arial" w:hAnsi="Arial" w:cs="Arial"/>
          <w:color w:val="000000"/>
          <w:szCs w:val="21"/>
          <w:highlight w:val="none"/>
          <w:u w:val="single"/>
        </w:rPr>
      </w:pPr>
      <w:r>
        <w:rPr>
          <w:rFonts w:hint="eastAsia" w:ascii="Arial" w:hAnsi="Arial" w:cs="Arial"/>
          <w:color w:val="000000"/>
          <w:szCs w:val="21"/>
          <w:highlight w:val="none"/>
        </w:rPr>
        <w:t>其他说明：</w:t>
      </w:r>
      <w:r>
        <w:rPr>
          <w:rFonts w:ascii="Arial" w:hAnsi="Arial" w:cs="Arial"/>
          <w:color w:val="000000"/>
          <w:szCs w:val="21"/>
          <w:highlight w:val="none"/>
          <w:u w:val="single"/>
        </w:rPr>
        <w:t xml:space="preserve"> </w:t>
      </w:r>
      <w:r>
        <w:rPr>
          <w:rFonts w:hint="eastAsia" w:ascii="Arial" w:hAnsi="Arial" w:cs="Arial"/>
          <w:color w:val="000000"/>
          <w:szCs w:val="21"/>
          <w:highlight w:val="none"/>
          <w:u w:val="single"/>
        </w:rPr>
        <w:t>/</w:t>
      </w:r>
      <w:r>
        <w:rPr>
          <w:rFonts w:ascii="Arial" w:hAnsi="Arial" w:cs="Arial"/>
          <w:color w:val="000000"/>
          <w:szCs w:val="21"/>
          <w:highlight w:val="none"/>
          <w:u w:val="single"/>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ascii="Arial" w:hAnsi="Arial" w:cs="Arial"/>
          <w:color w:val="000000"/>
          <w:szCs w:val="21"/>
          <w:highlight w:val="none"/>
        </w:rPr>
      </w:pP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hint="default" w:ascii="Arial" w:hAnsi="Arial" w:eastAsia="宋体" w:cs="Arial"/>
          <w:color w:val="000000"/>
          <w:szCs w:val="21"/>
          <w:highlight w:val="none"/>
          <w:lang w:val="en-US" w:eastAsia="zh-CN"/>
        </w:rPr>
      </w:pPr>
      <w:r>
        <w:rPr>
          <w:rFonts w:ascii="Arial" w:hAnsi="Arial" w:cs="Arial"/>
          <w:color w:val="000000"/>
          <w:szCs w:val="21"/>
          <w:highlight w:val="none"/>
        </w:rPr>
        <w:t xml:space="preserve">                                     </w:t>
      </w:r>
      <w:r>
        <w:rPr>
          <w:rFonts w:hint="eastAsia" w:ascii="Arial" w:hAnsi="Arial" w:cs="Arial"/>
          <w:color w:val="000000"/>
          <w:szCs w:val="21"/>
          <w:highlight w:val="none"/>
        </w:rPr>
        <w:t>招标人</w:t>
      </w:r>
      <w:r>
        <w:rPr>
          <w:rFonts w:hint="default" w:ascii="Arial" w:hAnsi="Arial" w:cs="Arial"/>
          <w:color w:val="000000"/>
          <w:szCs w:val="21"/>
          <w:highlight w:val="none"/>
        </w:rPr>
        <w:t>（公章）：</w:t>
      </w:r>
      <w:r>
        <w:rPr>
          <w:rFonts w:ascii="Arial" w:hAnsi="Arial" w:cs="Arial"/>
          <w:color w:val="000000"/>
          <w:szCs w:val="21"/>
          <w:highlight w:val="none"/>
        </w:rPr>
        <w:t xml:space="preserve"> </w:t>
      </w:r>
      <w:r>
        <w:rPr>
          <w:rFonts w:ascii="Arial" w:hAnsi="Arial" w:cs="Arial"/>
          <w:color w:val="000000"/>
          <w:szCs w:val="21"/>
          <w:highlight w:val="none"/>
          <w:u w:val="single"/>
        </w:rPr>
        <w:t xml:space="preserve">  </w:t>
      </w:r>
      <w:r>
        <w:rPr>
          <w:rFonts w:hint="eastAsia" w:ascii="Arial" w:hAnsi="Arial" w:cs="Arial"/>
          <w:color w:val="000000"/>
          <w:szCs w:val="21"/>
          <w:highlight w:val="none"/>
          <w:u w:val="single"/>
          <w:lang w:val="en-US" w:eastAsia="zh-CN"/>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rPr>
          <w:highlight w:val="none"/>
        </w:rPr>
      </w:pPr>
      <w:r>
        <w:rPr>
          <w:rFonts w:ascii="Arial" w:hAnsi="Arial" w:cs="Arial"/>
          <w:color w:val="000000"/>
          <w:szCs w:val="21"/>
          <w:highlight w:val="none"/>
        </w:rPr>
        <w:t xml:space="preserve">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日</w:t>
      </w:r>
      <w:r>
        <w:rPr>
          <w:rFonts w:ascii="Arial" w:hAnsi="Arial" w:cs="Arial"/>
          <w:color w:val="000000"/>
          <w:szCs w:val="21"/>
          <w:highlight w:val="none"/>
        </w:rPr>
        <w:t xml:space="preserve">  </w:t>
      </w:r>
      <w:r>
        <w:rPr>
          <w:rFonts w:hint="eastAsia" w:ascii="Arial" w:hAnsi="Arial" w:cs="Arial"/>
          <w:color w:val="000000"/>
          <w:szCs w:val="21"/>
          <w:highlight w:val="none"/>
        </w:rPr>
        <w:t>期</w:t>
      </w:r>
      <w:r>
        <w:rPr>
          <w:rFonts w:ascii="Arial" w:hAnsi="Arial" w:cs="Arial"/>
          <w:color w:val="000000"/>
          <w:szCs w:val="21"/>
          <w:highlight w:val="none"/>
        </w:rPr>
        <w:t xml:space="preserve"> </w:t>
      </w:r>
      <w:r>
        <w:rPr>
          <w:rFonts w:hint="eastAsia" w:ascii="Arial" w:hAnsi="Arial" w:cs="Arial"/>
          <w:color w:val="000000"/>
          <w:szCs w:val="21"/>
          <w:highlight w:val="none"/>
        </w:rPr>
        <w:t xml:space="preserve">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 xml:space="preserve">年     月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 xml:space="preserve">  日</w:t>
      </w: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pStyle w:val="2"/>
        <w:shd w:val="clear"/>
        <w:rPr>
          <w:rFonts w:hint="eastAsia"/>
          <w:b/>
          <w:color w:val="000000"/>
          <w:sz w:val="36"/>
          <w:szCs w:val="36"/>
          <w:highlight w:val="none"/>
        </w:rPr>
      </w:pPr>
    </w:p>
    <w:p>
      <w:pPr>
        <w:pStyle w:val="2"/>
        <w:shd w:val="clear"/>
        <w:rPr>
          <w:rFonts w:hint="eastAsia"/>
          <w:b/>
          <w:color w:val="000000"/>
          <w:sz w:val="36"/>
          <w:szCs w:val="36"/>
          <w:highlight w:val="none"/>
        </w:rPr>
      </w:pPr>
    </w:p>
    <w:p>
      <w:pPr>
        <w:shd w:val="clear"/>
        <w:jc w:val="center"/>
        <w:rPr>
          <w:b/>
          <w:color w:val="000000"/>
          <w:sz w:val="36"/>
          <w:szCs w:val="36"/>
          <w:highlight w:val="none"/>
        </w:rPr>
      </w:pPr>
      <w:r>
        <w:rPr>
          <w:rFonts w:hint="eastAsia"/>
          <w:b/>
          <w:color w:val="000000"/>
          <w:sz w:val="36"/>
          <w:szCs w:val="36"/>
          <w:highlight w:val="none"/>
        </w:rPr>
        <w:t>目录</w:t>
      </w:r>
    </w:p>
    <w:p>
      <w:pPr>
        <w:shd w:val="clear"/>
        <w:jc w:val="left"/>
        <w:rPr>
          <w:rFonts w:ascii="宋体"/>
          <w:color w:val="000000"/>
          <w:szCs w:val="21"/>
          <w:highlight w:val="none"/>
        </w:rPr>
      </w:pPr>
    </w:p>
    <w:p>
      <w:pPr>
        <w:shd w:val="clear"/>
        <w:jc w:val="left"/>
        <w:rPr>
          <w:rFonts w:ascii="宋体"/>
          <w:color w:val="000000"/>
          <w:szCs w:val="21"/>
          <w:highlight w:val="none"/>
        </w:rPr>
      </w:pPr>
      <w:r>
        <w:rPr>
          <w:rFonts w:hint="eastAsia"/>
          <w:b/>
          <w:color w:val="000000"/>
          <w:sz w:val="28"/>
          <w:szCs w:val="28"/>
          <w:highlight w:val="none"/>
        </w:rPr>
        <w:t>专用部分</w:t>
      </w:r>
    </w:p>
    <w:p>
      <w:pPr>
        <w:pStyle w:val="14"/>
        <w:shd w:val="clear"/>
        <w:tabs>
          <w:tab w:val="right" w:leader="dot" w:pos="9752"/>
          <w:tab w:val="clear" w:pos="8302"/>
        </w:tabs>
        <w:rPr>
          <w:highlight w:val="none"/>
        </w:rPr>
      </w:pPr>
      <w:r>
        <w:rPr>
          <w:rFonts w:hAnsi="宋体"/>
          <w:highlight w:val="none"/>
        </w:rPr>
        <w:fldChar w:fldCharType="begin"/>
      </w:r>
      <w:r>
        <w:rPr>
          <w:rFonts w:hAnsi="宋体"/>
          <w:highlight w:val="none"/>
        </w:rPr>
        <w:instrText xml:space="preserve"> TOC \o "1-3" \h \z \u </w:instrText>
      </w:r>
      <w:r>
        <w:rPr>
          <w:rFonts w:hAnsi="宋体"/>
          <w:highlight w:val="none"/>
        </w:rPr>
        <w:fldChar w:fldCharType="separate"/>
      </w:r>
      <w:r>
        <w:rPr>
          <w:rFonts w:hAnsi="宋体"/>
          <w:b/>
          <w:bCs/>
          <w:sz w:val="24"/>
          <w:szCs w:val="24"/>
          <w:highlight w:val="none"/>
        </w:rPr>
        <w:fldChar w:fldCharType="begin"/>
      </w:r>
      <w:r>
        <w:rPr>
          <w:rFonts w:hAnsi="宋体"/>
          <w:b/>
          <w:bCs/>
          <w:sz w:val="24"/>
          <w:szCs w:val="24"/>
          <w:highlight w:val="none"/>
        </w:rPr>
        <w:instrText xml:space="preserve"> HYPERLINK \l _Toc17353 </w:instrText>
      </w:r>
      <w:r>
        <w:rPr>
          <w:rFonts w:hAnsi="宋体"/>
          <w:b/>
          <w:bCs/>
          <w:sz w:val="24"/>
          <w:szCs w:val="24"/>
          <w:highlight w:val="none"/>
        </w:rPr>
        <w:fldChar w:fldCharType="separate"/>
      </w:r>
      <w:r>
        <w:rPr>
          <w:rFonts w:hint="eastAsia"/>
          <w:b/>
          <w:bCs/>
          <w:sz w:val="24"/>
          <w:szCs w:val="24"/>
          <w:highlight w:val="none"/>
        </w:rPr>
        <w:t>第一章</w:t>
      </w:r>
      <w:r>
        <w:rPr>
          <w:rFonts w:hint="default"/>
          <w:b/>
          <w:bCs/>
          <w:sz w:val="24"/>
          <w:szCs w:val="24"/>
          <w:highlight w:val="none"/>
        </w:rPr>
        <w:t xml:space="preserve">  </w:t>
      </w:r>
      <w:r>
        <w:rPr>
          <w:rFonts w:hint="eastAsia"/>
          <w:b/>
          <w:bCs/>
          <w:sz w:val="24"/>
          <w:szCs w:val="24"/>
          <w:highlight w:val="none"/>
        </w:rPr>
        <w:t>招标公告专用部分</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_Toc17353 </w:instrText>
      </w:r>
      <w:r>
        <w:rPr>
          <w:b/>
          <w:bCs/>
          <w:sz w:val="24"/>
          <w:szCs w:val="24"/>
          <w:highlight w:val="none"/>
        </w:rPr>
        <w:fldChar w:fldCharType="separate"/>
      </w:r>
      <w:r>
        <w:rPr>
          <w:b/>
          <w:bCs/>
          <w:sz w:val="24"/>
          <w:szCs w:val="24"/>
          <w:highlight w:val="none"/>
        </w:rPr>
        <w:t>11</w:t>
      </w:r>
      <w:r>
        <w:rPr>
          <w:b/>
          <w:bCs/>
          <w:sz w:val="24"/>
          <w:szCs w:val="24"/>
          <w:highlight w:val="none"/>
        </w:rPr>
        <w:fldChar w:fldCharType="end"/>
      </w:r>
      <w:r>
        <w:rPr>
          <w:rFonts w:hAnsi="宋体"/>
          <w:b/>
          <w:bCs/>
          <w:sz w:val="24"/>
          <w:szCs w:val="24"/>
          <w:highlight w:val="none"/>
        </w:rPr>
        <w:fldChar w:fldCharType="end"/>
      </w:r>
    </w:p>
    <w:p>
      <w:pPr>
        <w:pStyle w:val="14"/>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_Toc22978 </w:instrText>
      </w:r>
      <w:r>
        <w:rPr>
          <w:rFonts w:ascii="宋体" w:hAnsi="宋体"/>
          <w:szCs w:val="21"/>
          <w:highlight w:val="none"/>
        </w:rPr>
        <w:fldChar w:fldCharType="separate"/>
      </w:r>
      <w:r>
        <w:rPr>
          <w:rFonts w:hint="eastAsia" w:ascii="华文中宋" w:hAnsi="华文中宋" w:eastAsia="华文中宋"/>
          <w:highlight w:val="none"/>
        </w:rPr>
        <w:t>招标公告</w:t>
      </w:r>
      <w:r>
        <w:rPr>
          <w:highlight w:val="none"/>
        </w:rPr>
        <w:tab/>
      </w:r>
      <w:r>
        <w:rPr>
          <w:highlight w:val="none"/>
        </w:rPr>
        <w:fldChar w:fldCharType="begin"/>
      </w:r>
      <w:r>
        <w:rPr>
          <w:highlight w:val="none"/>
        </w:rPr>
        <w:instrText xml:space="preserve"> PAGEREF _Toc22978 </w:instrText>
      </w:r>
      <w:r>
        <w:rPr>
          <w:highlight w:val="none"/>
        </w:rPr>
        <w:fldChar w:fldCharType="separate"/>
      </w:r>
      <w:r>
        <w:rPr>
          <w:highlight w:val="none"/>
        </w:rPr>
        <w:t>12</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_Toc12693 </w:instrText>
      </w:r>
      <w:r>
        <w:rPr>
          <w:rFonts w:ascii="宋体" w:hAnsi="宋体"/>
          <w:szCs w:val="21"/>
          <w:highlight w:val="none"/>
        </w:rPr>
        <w:fldChar w:fldCharType="separate"/>
      </w:r>
      <w:r>
        <w:rPr>
          <w:rFonts w:hint="eastAsia" w:ascii="黑体" w:hAnsi="黑体" w:cs="宋体"/>
          <w:szCs w:val="28"/>
          <w:highlight w:val="none"/>
        </w:rPr>
        <w:t>一、项目基本情况</w:t>
      </w:r>
      <w:r>
        <w:rPr>
          <w:highlight w:val="none"/>
        </w:rPr>
        <w:tab/>
      </w:r>
      <w:r>
        <w:rPr>
          <w:highlight w:val="none"/>
        </w:rPr>
        <w:fldChar w:fldCharType="begin"/>
      </w:r>
      <w:r>
        <w:rPr>
          <w:highlight w:val="none"/>
        </w:rPr>
        <w:instrText xml:space="preserve"> PAGEREF _Toc12693 </w:instrText>
      </w:r>
      <w:r>
        <w:rPr>
          <w:highlight w:val="none"/>
        </w:rPr>
        <w:fldChar w:fldCharType="separate"/>
      </w:r>
      <w:r>
        <w:rPr>
          <w:highlight w:val="none"/>
        </w:rPr>
        <w:t>12</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_Toc19031 </w:instrText>
      </w:r>
      <w:r>
        <w:rPr>
          <w:rFonts w:ascii="宋体" w:hAnsi="宋体"/>
          <w:szCs w:val="21"/>
          <w:highlight w:val="none"/>
        </w:rPr>
        <w:fldChar w:fldCharType="separate"/>
      </w:r>
      <w:r>
        <w:rPr>
          <w:rFonts w:hint="eastAsia" w:ascii="黑体" w:hAnsi="黑体" w:cs="宋体"/>
          <w:szCs w:val="28"/>
          <w:highlight w:val="none"/>
        </w:rPr>
        <w:t>三、获取招标文件</w:t>
      </w:r>
      <w:r>
        <w:rPr>
          <w:highlight w:val="none"/>
        </w:rPr>
        <w:tab/>
      </w:r>
      <w:r>
        <w:rPr>
          <w:highlight w:val="none"/>
        </w:rPr>
        <w:fldChar w:fldCharType="begin"/>
      </w:r>
      <w:r>
        <w:rPr>
          <w:highlight w:val="none"/>
        </w:rPr>
        <w:instrText xml:space="preserve"> PAGEREF _Toc19031 </w:instrText>
      </w:r>
      <w:r>
        <w:rPr>
          <w:highlight w:val="none"/>
        </w:rPr>
        <w:fldChar w:fldCharType="separate"/>
      </w:r>
      <w:r>
        <w:rPr>
          <w:highlight w:val="none"/>
        </w:rPr>
        <w:t>14</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_Toc5905 </w:instrText>
      </w:r>
      <w:r>
        <w:rPr>
          <w:rFonts w:ascii="宋体" w:hAnsi="宋体"/>
          <w:szCs w:val="21"/>
          <w:highlight w:val="none"/>
        </w:rPr>
        <w:fldChar w:fldCharType="separate"/>
      </w:r>
      <w:r>
        <w:rPr>
          <w:rFonts w:hint="eastAsia" w:ascii="黑体" w:hAnsi="黑体" w:cs="宋体"/>
          <w:szCs w:val="28"/>
          <w:highlight w:val="none"/>
        </w:rPr>
        <w:t>四、提交投标文件截止时间、开标时间和地点</w:t>
      </w:r>
      <w:r>
        <w:rPr>
          <w:highlight w:val="none"/>
        </w:rPr>
        <w:tab/>
      </w:r>
      <w:r>
        <w:rPr>
          <w:highlight w:val="none"/>
        </w:rPr>
        <w:fldChar w:fldCharType="begin"/>
      </w:r>
      <w:r>
        <w:rPr>
          <w:highlight w:val="none"/>
        </w:rPr>
        <w:instrText xml:space="preserve"> PAGEREF _Toc5905 </w:instrText>
      </w:r>
      <w:r>
        <w:rPr>
          <w:highlight w:val="none"/>
        </w:rPr>
        <w:fldChar w:fldCharType="separate"/>
      </w:r>
      <w:r>
        <w:rPr>
          <w:highlight w:val="none"/>
        </w:rPr>
        <w:t>15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_Toc17615 </w:instrText>
      </w:r>
      <w:r>
        <w:rPr>
          <w:rFonts w:ascii="宋体" w:hAnsi="宋体"/>
          <w:szCs w:val="21"/>
          <w:highlight w:val="none"/>
        </w:rPr>
        <w:fldChar w:fldCharType="separate"/>
      </w:r>
      <w:r>
        <w:rPr>
          <w:rFonts w:hint="eastAsia" w:ascii="黑体" w:hAnsi="黑体" w:cs="宋体"/>
          <w:szCs w:val="28"/>
          <w:highlight w:val="none"/>
        </w:rPr>
        <w:t>五、公告期限</w:t>
      </w:r>
      <w:r>
        <w:rPr>
          <w:highlight w:val="none"/>
        </w:rPr>
        <w:tab/>
      </w:r>
      <w:r>
        <w:rPr>
          <w:highlight w:val="none"/>
        </w:rPr>
        <w:fldChar w:fldCharType="begin"/>
      </w:r>
      <w:r>
        <w:rPr>
          <w:highlight w:val="none"/>
        </w:rPr>
        <w:instrText xml:space="preserve"> PAGEREF _Toc17615 </w:instrText>
      </w:r>
      <w:r>
        <w:rPr>
          <w:highlight w:val="none"/>
        </w:rPr>
        <w:fldChar w:fldCharType="separate"/>
      </w:r>
      <w:r>
        <w:rPr>
          <w:highlight w:val="none"/>
        </w:rPr>
        <w:t>15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_Toc13572 </w:instrText>
      </w:r>
      <w:r>
        <w:rPr>
          <w:rFonts w:ascii="宋体" w:hAnsi="宋体"/>
          <w:szCs w:val="21"/>
          <w:highlight w:val="none"/>
        </w:rPr>
        <w:fldChar w:fldCharType="separate"/>
      </w:r>
      <w:r>
        <w:rPr>
          <w:rFonts w:hint="eastAsia" w:ascii="黑体" w:hAnsi="黑体" w:cs="宋体"/>
          <w:szCs w:val="28"/>
          <w:highlight w:val="none"/>
        </w:rPr>
        <w:t>六、其他补充事宜</w:t>
      </w:r>
      <w:r>
        <w:rPr>
          <w:highlight w:val="none"/>
        </w:rPr>
        <w:tab/>
      </w:r>
      <w:r>
        <w:rPr>
          <w:highlight w:val="none"/>
        </w:rPr>
        <w:fldChar w:fldCharType="begin"/>
      </w:r>
      <w:r>
        <w:rPr>
          <w:highlight w:val="none"/>
        </w:rPr>
        <w:instrText xml:space="preserve"> PAGEREF _Toc13572 </w:instrText>
      </w:r>
      <w:r>
        <w:rPr>
          <w:highlight w:val="none"/>
        </w:rPr>
        <w:fldChar w:fldCharType="separate"/>
      </w:r>
      <w:r>
        <w:rPr>
          <w:highlight w:val="none"/>
        </w:rPr>
        <w:t>15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_Toc6284 </w:instrText>
      </w:r>
      <w:r>
        <w:rPr>
          <w:rFonts w:ascii="宋体" w:hAnsi="宋体"/>
          <w:szCs w:val="21"/>
          <w:highlight w:val="none"/>
        </w:rPr>
        <w:fldChar w:fldCharType="separate"/>
      </w:r>
      <w:r>
        <w:rPr>
          <w:rFonts w:hint="eastAsia" w:ascii="黑体" w:hAnsi="黑体" w:cs="宋体"/>
          <w:szCs w:val="28"/>
          <w:highlight w:val="none"/>
        </w:rPr>
        <w:t>七、对本次招标提出询问，请按</w:t>
      </w:r>
      <w:r>
        <w:rPr>
          <w:rFonts w:ascii="黑体" w:hAnsi="黑体" w:cs="宋体"/>
          <w:szCs w:val="28"/>
          <w:highlight w:val="none"/>
        </w:rPr>
        <w:t>以下方式</w:t>
      </w:r>
      <w:r>
        <w:rPr>
          <w:rFonts w:hint="eastAsia" w:ascii="黑体" w:hAnsi="黑体" w:cs="宋体"/>
          <w:szCs w:val="28"/>
          <w:highlight w:val="none"/>
        </w:rPr>
        <w:t>联系。</w:t>
      </w:r>
      <w:r>
        <w:rPr>
          <w:highlight w:val="none"/>
        </w:rPr>
        <w:tab/>
      </w:r>
      <w:r>
        <w:rPr>
          <w:highlight w:val="none"/>
        </w:rPr>
        <w:fldChar w:fldCharType="begin"/>
      </w:r>
      <w:r>
        <w:rPr>
          <w:highlight w:val="none"/>
        </w:rPr>
        <w:instrText xml:space="preserve"> PAGEREF _Toc6284 </w:instrText>
      </w:r>
      <w:r>
        <w:rPr>
          <w:highlight w:val="none"/>
        </w:rPr>
        <w:fldChar w:fldCharType="separate"/>
      </w:r>
      <w:r>
        <w:rPr>
          <w:highlight w:val="none"/>
        </w:rPr>
        <w:t>15</w:t>
      </w:r>
      <w:r>
        <w:rPr>
          <w:highlight w:val="none"/>
        </w:rPr>
        <w:fldChar w:fldCharType="end"/>
      </w:r>
      <w:r>
        <w:rPr>
          <w:rFonts w:ascii="宋体" w:hAnsi="宋体"/>
          <w:color w:val="000000"/>
          <w:szCs w:val="21"/>
          <w:highlight w:val="none"/>
        </w:rPr>
        <w:fldChar w:fldCharType="end"/>
      </w:r>
    </w:p>
    <w:p>
      <w:pPr>
        <w:pStyle w:val="14"/>
        <w:shd w:val="clear"/>
        <w:tabs>
          <w:tab w:val="right" w:leader="dot" w:pos="9752"/>
          <w:tab w:val="clear" w:pos="8302"/>
        </w:tabs>
        <w:rPr>
          <w:highlight w:val="none"/>
        </w:rPr>
      </w:pPr>
      <w:r>
        <w:rPr>
          <w:rFonts w:ascii="宋体" w:hAnsi="宋体"/>
          <w:b/>
          <w:bCs/>
          <w:color w:val="000000"/>
          <w:sz w:val="24"/>
          <w:szCs w:val="24"/>
          <w:highlight w:val="none"/>
        </w:rPr>
        <w:fldChar w:fldCharType="begin"/>
      </w:r>
      <w:r>
        <w:rPr>
          <w:rFonts w:ascii="宋体" w:hAnsi="宋体"/>
          <w:b/>
          <w:bCs/>
          <w:sz w:val="24"/>
          <w:szCs w:val="24"/>
          <w:highlight w:val="none"/>
        </w:rPr>
        <w:instrText xml:space="preserve"> HYPERLINK \l _Toc12331 </w:instrText>
      </w:r>
      <w:r>
        <w:rPr>
          <w:rFonts w:ascii="宋体" w:hAnsi="宋体"/>
          <w:b/>
          <w:bCs/>
          <w:sz w:val="24"/>
          <w:szCs w:val="24"/>
          <w:highlight w:val="none"/>
        </w:rPr>
        <w:fldChar w:fldCharType="separate"/>
      </w:r>
      <w:r>
        <w:rPr>
          <w:rFonts w:hint="eastAsia"/>
          <w:b/>
          <w:bCs/>
          <w:sz w:val="24"/>
          <w:szCs w:val="24"/>
          <w:highlight w:val="none"/>
        </w:rPr>
        <w:t>第二章</w:t>
      </w:r>
      <w:r>
        <w:rPr>
          <w:rFonts w:hint="default"/>
          <w:b/>
          <w:bCs/>
          <w:sz w:val="24"/>
          <w:szCs w:val="24"/>
          <w:highlight w:val="none"/>
        </w:rPr>
        <w:t xml:space="preserve">  </w:t>
      </w:r>
      <w:r>
        <w:rPr>
          <w:rFonts w:hint="eastAsia"/>
          <w:b/>
          <w:bCs/>
          <w:sz w:val="24"/>
          <w:szCs w:val="24"/>
          <w:highlight w:val="none"/>
        </w:rPr>
        <w:t>投标人须知专用部分</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_Toc12331 </w:instrText>
      </w:r>
      <w:r>
        <w:rPr>
          <w:b/>
          <w:bCs/>
          <w:sz w:val="24"/>
          <w:szCs w:val="24"/>
          <w:highlight w:val="none"/>
        </w:rPr>
        <w:fldChar w:fldCharType="separate"/>
      </w:r>
      <w:r>
        <w:rPr>
          <w:b/>
          <w:bCs/>
          <w:sz w:val="24"/>
          <w:szCs w:val="24"/>
          <w:highlight w:val="none"/>
        </w:rPr>
        <w:t>17</w:t>
      </w:r>
      <w:r>
        <w:rPr>
          <w:b/>
          <w:bCs/>
          <w:sz w:val="24"/>
          <w:szCs w:val="24"/>
          <w:highlight w:val="none"/>
        </w:rPr>
        <w:fldChar w:fldCharType="end"/>
      </w:r>
      <w:r>
        <w:rPr>
          <w:rFonts w:ascii="宋体" w:hAnsi="宋体"/>
          <w:b/>
          <w:bCs/>
          <w:color w:val="000000"/>
          <w:sz w:val="24"/>
          <w:szCs w:val="24"/>
          <w:highlight w:val="none"/>
        </w:rPr>
        <w:fldChar w:fldCharType="end"/>
      </w:r>
    </w:p>
    <w:p>
      <w:pPr>
        <w:pStyle w:val="14"/>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_Toc18069 </w:instrText>
      </w:r>
      <w:r>
        <w:rPr>
          <w:rFonts w:ascii="宋体" w:hAnsi="宋体"/>
          <w:szCs w:val="21"/>
          <w:highlight w:val="none"/>
        </w:rPr>
        <w:fldChar w:fldCharType="separate"/>
      </w:r>
      <w:r>
        <w:rPr>
          <w:rFonts w:hint="eastAsia"/>
          <w:szCs w:val="32"/>
          <w:highlight w:val="none"/>
          <w:lang w:eastAsia="zh-CN"/>
        </w:rPr>
        <w:t>（</w:t>
      </w:r>
      <w:r>
        <w:rPr>
          <w:rFonts w:hint="eastAsia"/>
          <w:szCs w:val="32"/>
          <w:highlight w:val="none"/>
          <w:lang w:val="en-US" w:eastAsia="zh-CN"/>
        </w:rPr>
        <w:t>一</w:t>
      </w:r>
      <w:r>
        <w:rPr>
          <w:rFonts w:hint="eastAsia"/>
          <w:szCs w:val="32"/>
          <w:highlight w:val="none"/>
          <w:lang w:eastAsia="zh-CN"/>
        </w:rPr>
        <w:t>）</w:t>
      </w:r>
      <w:r>
        <w:rPr>
          <w:rFonts w:ascii="Times New Roman" w:hAnsi="Times New Roman"/>
          <w:szCs w:val="32"/>
          <w:highlight w:val="none"/>
        </w:rPr>
        <w:t>投标人须知前附表</w:t>
      </w:r>
      <w:r>
        <w:rPr>
          <w:highlight w:val="none"/>
        </w:rPr>
        <w:tab/>
      </w:r>
      <w:r>
        <w:rPr>
          <w:highlight w:val="none"/>
        </w:rPr>
        <w:fldChar w:fldCharType="begin"/>
      </w:r>
      <w:r>
        <w:rPr>
          <w:highlight w:val="none"/>
        </w:rPr>
        <w:instrText xml:space="preserve"> PAGEREF _Toc18069 </w:instrText>
      </w:r>
      <w:r>
        <w:rPr>
          <w:highlight w:val="none"/>
        </w:rPr>
        <w:fldChar w:fldCharType="separate"/>
      </w:r>
      <w:r>
        <w:rPr>
          <w:highlight w:val="none"/>
        </w:rPr>
        <w:t>17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_Toc16306 </w:instrText>
      </w:r>
      <w:r>
        <w:rPr>
          <w:rFonts w:ascii="宋体" w:hAnsi="宋体"/>
          <w:szCs w:val="21"/>
          <w:highlight w:val="none"/>
        </w:rPr>
        <w:fldChar w:fldCharType="separate"/>
      </w:r>
      <w:r>
        <w:rPr>
          <w:highlight w:val="none"/>
        </w:rPr>
        <w:t>1.</w:t>
      </w:r>
      <w:r>
        <w:rPr>
          <w:rFonts w:hint="eastAsia"/>
          <w:highlight w:val="none"/>
        </w:rPr>
        <w:t>总则</w:t>
      </w:r>
      <w:r>
        <w:rPr>
          <w:highlight w:val="none"/>
        </w:rPr>
        <w:tab/>
      </w:r>
      <w:r>
        <w:rPr>
          <w:highlight w:val="none"/>
        </w:rPr>
        <w:fldChar w:fldCharType="begin"/>
      </w:r>
      <w:r>
        <w:rPr>
          <w:highlight w:val="none"/>
        </w:rPr>
        <w:instrText xml:space="preserve"> PAGEREF _Toc16306 </w:instrText>
      </w:r>
      <w:r>
        <w:rPr>
          <w:highlight w:val="none"/>
        </w:rPr>
        <w:fldChar w:fldCharType="separate"/>
      </w:r>
      <w:r>
        <w:rPr>
          <w:highlight w:val="none"/>
        </w:rPr>
        <w:t>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_Toc25277 </w:instrText>
      </w:r>
      <w:r>
        <w:rPr>
          <w:rFonts w:ascii="宋体" w:hAnsi="宋体"/>
          <w:szCs w:val="21"/>
          <w:highlight w:val="none"/>
        </w:rPr>
        <w:fldChar w:fldCharType="separate"/>
      </w:r>
      <w:r>
        <w:rPr>
          <w:highlight w:val="none"/>
        </w:rPr>
        <w:t>1.1</w:t>
      </w:r>
      <w:r>
        <w:rPr>
          <w:rFonts w:hint="eastAsia"/>
          <w:highlight w:val="none"/>
        </w:rPr>
        <w:t>工程概况</w:t>
      </w:r>
      <w:r>
        <w:rPr>
          <w:highlight w:val="none"/>
        </w:rPr>
        <w:tab/>
      </w:r>
      <w:r>
        <w:rPr>
          <w:highlight w:val="none"/>
        </w:rPr>
        <w:fldChar w:fldCharType="begin"/>
      </w:r>
      <w:r>
        <w:rPr>
          <w:highlight w:val="none"/>
        </w:rPr>
        <w:instrText xml:space="preserve"> PAGEREF _Toc25277 </w:instrText>
      </w:r>
      <w:r>
        <w:rPr>
          <w:highlight w:val="none"/>
        </w:rPr>
        <w:fldChar w:fldCharType="separate"/>
      </w:r>
      <w:r>
        <w:rPr>
          <w:highlight w:val="none"/>
        </w:rPr>
        <w:t>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_Toc17447 </w:instrText>
      </w:r>
      <w:r>
        <w:rPr>
          <w:rFonts w:ascii="宋体" w:hAnsi="宋体"/>
          <w:szCs w:val="21"/>
          <w:highlight w:val="none"/>
        </w:rPr>
        <w:fldChar w:fldCharType="separate"/>
      </w:r>
      <w:r>
        <w:rPr>
          <w:highlight w:val="none"/>
        </w:rPr>
        <w:t xml:space="preserve">1.2  </w:t>
      </w:r>
      <w:r>
        <w:rPr>
          <w:rFonts w:hint="eastAsia"/>
          <w:highlight w:val="none"/>
        </w:rPr>
        <w:t>资金来源和落实情况</w:t>
      </w:r>
      <w:r>
        <w:rPr>
          <w:highlight w:val="none"/>
        </w:rPr>
        <w:tab/>
      </w:r>
      <w:r>
        <w:rPr>
          <w:highlight w:val="none"/>
        </w:rPr>
        <w:fldChar w:fldCharType="begin"/>
      </w:r>
      <w:r>
        <w:rPr>
          <w:highlight w:val="none"/>
        </w:rPr>
        <w:instrText xml:space="preserve"> PAGEREF _Toc17447 </w:instrText>
      </w:r>
      <w:r>
        <w:rPr>
          <w:highlight w:val="none"/>
        </w:rPr>
        <w:fldChar w:fldCharType="separate"/>
      </w:r>
      <w:r>
        <w:rPr>
          <w:highlight w:val="none"/>
        </w:rPr>
        <w:t>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_Toc7991 </w:instrText>
      </w:r>
      <w:r>
        <w:rPr>
          <w:rFonts w:ascii="宋体" w:hAnsi="宋体"/>
          <w:szCs w:val="21"/>
          <w:highlight w:val="none"/>
        </w:rPr>
        <w:fldChar w:fldCharType="separate"/>
      </w:r>
      <w:r>
        <w:rPr>
          <w:highlight w:val="none"/>
        </w:rPr>
        <w:t xml:space="preserve">1.3  </w:t>
      </w:r>
      <w:r>
        <w:rPr>
          <w:rFonts w:hint="eastAsia"/>
          <w:highlight w:val="none"/>
        </w:rPr>
        <w:t>招标范围、计划工期及质量要求</w:t>
      </w:r>
      <w:r>
        <w:rPr>
          <w:highlight w:val="none"/>
        </w:rPr>
        <w:tab/>
      </w:r>
      <w:r>
        <w:rPr>
          <w:highlight w:val="none"/>
        </w:rPr>
        <w:fldChar w:fldCharType="begin"/>
      </w:r>
      <w:r>
        <w:rPr>
          <w:highlight w:val="none"/>
        </w:rPr>
        <w:instrText xml:space="preserve"> PAGEREF _Toc7991 </w:instrText>
      </w:r>
      <w:r>
        <w:rPr>
          <w:highlight w:val="none"/>
        </w:rPr>
        <w:fldChar w:fldCharType="separate"/>
      </w:r>
      <w:r>
        <w:rPr>
          <w:highlight w:val="none"/>
        </w:rPr>
        <w:t>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_Toc13132 </w:instrText>
      </w:r>
      <w:r>
        <w:rPr>
          <w:rFonts w:ascii="宋体" w:hAnsi="宋体"/>
          <w:szCs w:val="21"/>
          <w:highlight w:val="none"/>
        </w:rPr>
        <w:fldChar w:fldCharType="separate"/>
      </w:r>
      <w:r>
        <w:rPr>
          <w:highlight w:val="none"/>
        </w:rPr>
        <w:t xml:space="preserve">1.4  </w:t>
      </w:r>
      <w:r>
        <w:rPr>
          <w:rFonts w:hint="eastAsia"/>
          <w:highlight w:val="none"/>
        </w:rPr>
        <w:t>投标人资格要求</w:t>
      </w:r>
      <w:r>
        <w:rPr>
          <w:highlight w:val="none"/>
        </w:rPr>
        <w:tab/>
      </w:r>
      <w:r>
        <w:rPr>
          <w:highlight w:val="none"/>
        </w:rPr>
        <w:fldChar w:fldCharType="begin"/>
      </w:r>
      <w:r>
        <w:rPr>
          <w:highlight w:val="none"/>
        </w:rPr>
        <w:instrText xml:space="preserve"> PAGEREF _Toc13132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_Toc23989 </w:instrText>
      </w:r>
      <w:r>
        <w:rPr>
          <w:rFonts w:ascii="宋体" w:hAnsi="宋体"/>
          <w:szCs w:val="21"/>
          <w:highlight w:val="none"/>
        </w:rPr>
        <w:fldChar w:fldCharType="separate"/>
      </w:r>
      <w:r>
        <w:rPr>
          <w:highlight w:val="none"/>
        </w:rPr>
        <w:t xml:space="preserve">1.5  </w:t>
      </w:r>
      <w:r>
        <w:rPr>
          <w:rFonts w:hint="eastAsia"/>
          <w:highlight w:val="none"/>
        </w:rPr>
        <w:t>信誉要求</w:t>
      </w:r>
      <w:r>
        <w:rPr>
          <w:highlight w:val="none"/>
        </w:rPr>
        <w:tab/>
      </w:r>
      <w:r>
        <w:rPr>
          <w:highlight w:val="none"/>
        </w:rPr>
        <w:fldChar w:fldCharType="begin"/>
      </w:r>
      <w:r>
        <w:rPr>
          <w:highlight w:val="none"/>
        </w:rPr>
        <w:instrText xml:space="preserve"> PAGEREF _Toc23989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_Toc26419 </w:instrText>
      </w:r>
      <w:r>
        <w:rPr>
          <w:rFonts w:ascii="宋体" w:hAnsi="宋体"/>
          <w:szCs w:val="21"/>
          <w:highlight w:val="none"/>
        </w:rPr>
        <w:fldChar w:fldCharType="separate"/>
      </w:r>
      <w:r>
        <w:rPr>
          <w:highlight w:val="none"/>
        </w:rPr>
        <w:t xml:space="preserve">1.10  </w:t>
      </w:r>
      <w:r>
        <w:rPr>
          <w:rFonts w:hint="eastAsia"/>
          <w:highlight w:val="none"/>
        </w:rPr>
        <w:t>踏勘现场</w:t>
      </w:r>
      <w:r>
        <w:rPr>
          <w:highlight w:val="none"/>
        </w:rPr>
        <w:tab/>
      </w:r>
      <w:r>
        <w:rPr>
          <w:highlight w:val="none"/>
        </w:rPr>
        <w:fldChar w:fldCharType="begin"/>
      </w:r>
      <w:r>
        <w:rPr>
          <w:highlight w:val="none"/>
        </w:rPr>
        <w:instrText xml:space="preserve"> PAGEREF _Toc26419 </w:instrText>
      </w:r>
      <w:r>
        <w:rPr>
          <w:highlight w:val="none"/>
        </w:rPr>
        <w:fldChar w:fldCharType="separate"/>
      </w:r>
      <w:r>
        <w:rPr>
          <w:highlight w:val="none"/>
        </w:rPr>
        <w:t>22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_Toc14970 </w:instrText>
      </w:r>
      <w:r>
        <w:rPr>
          <w:rFonts w:ascii="宋体" w:hAnsi="宋体"/>
          <w:szCs w:val="21"/>
          <w:highlight w:val="none"/>
        </w:rPr>
        <w:fldChar w:fldCharType="separate"/>
      </w:r>
      <w:r>
        <w:rPr>
          <w:highlight w:val="none"/>
        </w:rPr>
        <w:t xml:space="preserve">1.11  </w:t>
      </w:r>
      <w:r>
        <w:rPr>
          <w:rFonts w:hint="eastAsia"/>
          <w:highlight w:val="none"/>
        </w:rPr>
        <w:t>投标预备会</w:t>
      </w:r>
      <w:r>
        <w:rPr>
          <w:highlight w:val="none"/>
        </w:rPr>
        <w:tab/>
      </w:r>
      <w:r>
        <w:rPr>
          <w:highlight w:val="none"/>
        </w:rPr>
        <w:fldChar w:fldCharType="begin"/>
      </w:r>
      <w:r>
        <w:rPr>
          <w:highlight w:val="none"/>
        </w:rPr>
        <w:instrText xml:space="preserve"> PAGEREF _Toc14970 </w:instrText>
      </w:r>
      <w:r>
        <w:rPr>
          <w:highlight w:val="none"/>
        </w:rPr>
        <w:fldChar w:fldCharType="separate"/>
      </w:r>
      <w:r>
        <w:rPr>
          <w:highlight w:val="none"/>
        </w:rPr>
        <w:t>22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_Toc5005 </w:instrText>
      </w:r>
      <w:r>
        <w:rPr>
          <w:rFonts w:ascii="宋体" w:hAnsi="宋体"/>
          <w:szCs w:val="21"/>
          <w:highlight w:val="none"/>
        </w:rPr>
        <w:fldChar w:fldCharType="separate"/>
      </w:r>
      <w:r>
        <w:rPr>
          <w:highlight w:val="none"/>
        </w:rPr>
        <w:t xml:space="preserve">1.12  </w:t>
      </w:r>
      <w:r>
        <w:rPr>
          <w:rFonts w:hint="eastAsia"/>
          <w:highlight w:val="none"/>
        </w:rPr>
        <w:t>分包</w:t>
      </w:r>
      <w:r>
        <w:rPr>
          <w:highlight w:val="none"/>
        </w:rPr>
        <w:tab/>
      </w:r>
      <w:r>
        <w:rPr>
          <w:highlight w:val="none"/>
        </w:rPr>
        <w:fldChar w:fldCharType="begin"/>
      </w:r>
      <w:r>
        <w:rPr>
          <w:highlight w:val="none"/>
        </w:rPr>
        <w:instrText xml:space="preserve"> PAGEREF _Toc5005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_Toc26894 </w:instrText>
      </w:r>
      <w:r>
        <w:rPr>
          <w:rFonts w:ascii="宋体" w:hAnsi="宋体"/>
          <w:szCs w:val="21"/>
          <w:highlight w:val="none"/>
        </w:rPr>
        <w:fldChar w:fldCharType="separate"/>
      </w:r>
      <w:r>
        <w:rPr>
          <w:highlight w:val="none"/>
        </w:rPr>
        <w:t xml:space="preserve">1.13  </w:t>
      </w:r>
      <w:r>
        <w:rPr>
          <w:rFonts w:hint="eastAsia"/>
          <w:highlight w:val="none"/>
        </w:rPr>
        <w:t>偏离</w:t>
      </w:r>
      <w:r>
        <w:rPr>
          <w:highlight w:val="none"/>
        </w:rPr>
        <w:tab/>
      </w:r>
      <w:r>
        <w:rPr>
          <w:highlight w:val="none"/>
        </w:rPr>
        <w:fldChar w:fldCharType="begin"/>
      </w:r>
      <w:r>
        <w:rPr>
          <w:highlight w:val="none"/>
        </w:rPr>
        <w:instrText xml:space="preserve"> PAGEREF _Toc26894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_Toc31247 </w:instrText>
      </w:r>
      <w:r>
        <w:rPr>
          <w:rFonts w:ascii="宋体" w:hAnsi="宋体"/>
          <w:szCs w:val="21"/>
          <w:highlight w:val="none"/>
        </w:rPr>
        <w:fldChar w:fldCharType="separate"/>
      </w:r>
      <w:r>
        <w:rPr>
          <w:highlight w:val="none"/>
        </w:rPr>
        <w:t>2.</w:t>
      </w:r>
      <w:r>
        <w:rPr>
          <w:rFonts w:hint="eastAsia"/>
          <w:highlight w:val="none"/>
        </w:rPr>
        <w:t>招标文件</w:t>
      </w:r>
      <w:r>
        <w:rPr>
          <w:highlight w:val="none"/>
        </w:rPr>
        <w:tab/>
      </w:r>
      <w:r>
        <w:rPr>
          <w:highlight w:val="none"/>
        </w:rPr>
        <w:fldChar w:fldCharType="begin"/>
      </w:r>
      <w:r>
        <w:rPr>
          <w:highlight w:val="none"/>
        </w:rPr>
        <w:instrText xml:space="preserve"> PAGEREF _Toc31247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_Toc14191 </w:instrText>
      </w:r>
      <w:r>
        <w:rPr>
          <w:rFonts w:ascii="宋体" w:hAnsi="宋体"/>
          <w:szCs w:val="21"/>
          <w:highlight w:val="none"/>
        </w:rPr>
        <w:fldChar w:fldCharType="separate"/>
      </w:r>
      <w:r>
        <w:rPr>
          <w:highlight w:val="none"/>
        </w:rPr>
        <w:t xml:space="preserve">2.2  </w:t>
      </w:r>
      <w:r>
        <w:rPr>
          <w:rFonts w:hint="eastAsia"/>
          <w:highlight w:val="none"/>
        </w:rPr>
        <w:t>招标文件的澄清</w:t>
      </w:r>
      <w:r>
        <w:rPr>
          <w:highlight w:val="none"/>
        </w:rPr>
        <w:tab/>
      </w:r>
      <w:r>
        <w:rPr>
          <w:highlight w:val="none"/>
        </w:rPr>
        <w:fldChar w:fldCharType="begin"/>
      </w:r>
      <w:r>
        <w:rPr>
          <w:highlight w:val="none"/>
        </w:rPr>
        <w:instrText xml:space="preserve"> PAGEREF _Toc14191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_Toc32599 </w:instrText>
      </w:r>
      <w:r>
        <w:rPr>
          <w:rFonts w:ascii="宋体" w:hAnsi="宋体"/>
          <w:szCs w:val="21"/>
          <w:highlight w:val="none"/>
        </w:rPr>
        <w:fldChar w:fldCharType="separate"/>
      </w:r>
      <w:r>
        <w:rPr>
          <w:highlight w:val="none"/>
        </w:rPr>
        <w:t xml:space="preserve">2.3  </w:t>
      </w:r>
      <w:r>
        <w:rPr>
          <w:rFonts w:hint="eastAsia"/>
          <w:highlight w:val="none"/>
        </w:rPr>
        <w:t>招标文件的修改</w:t>
      </w:r>
      <w:r>
        <w:rPr>
          <w:highlight w:val="none"/>
        </w:rPr>
        <w:tab/>
      </w:r>
      <w:r>
        <w:rPr>
          <w:highlight w:val="none"/>
        </w:rPr>
        <w:fldChar w:fldCharType="begin"/>
      </w:r>
      <w:r>
        <w:rPr>
          <w:highlight w:val="none"/>
        </w:rPr>
        <w:instrText xml:space="preserve"> PAGEREF _Toc32599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_Toc29687 </w:instrText>
      </w:r>
      <w:r>
        <w:rPr>
          <w:rFonts w:ascii="宋体" w:hAnsi="宋体"/>
          <w:szCs w:val="21"/>
          <w:highlight w:val="none"/>
        </w:rPr>
        <w:fldChar w:fldCharType="separate"/>
      </w:r>
      <w:r>
        <w:rPr>
          <w:highlight w:val="none"/>
        </w:rPr>
        <w:t>3.</w:t>
      </w:r>
      <w:r>
        <w:rPr>
          <w:rFonts w:hint="eastAsia"/>
          <w:highlight w:val="none"/>
        </w:rPr>
        <w:t>投标文件</w:t>
      </w:r>
      <w:r>
        <w:rPr>
          <w:highlight w:val="none"/>
        </w:rPr>
        <w:tab/>
      </w:r>
      <w:r>
        <w:rPr>
          <w:highlight w:val="none"/>
        </w:rPr>
        <w:fldChar w:fldCharType="begin"/>
      </w:r>
      <w:r>
        <w:rPr>
          <w:highlight w:val="none"/>
        </w:rPr>
        <w:instrText xml:space="preserve"> PAGEREF _Toc29687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_Toc3009 </w:instrText>
      </w:r>
      <w:r>
        <w:rPr>
          <w:rFonts w:ascii="宋体" w:hAnsi="宋体"/>
          <w:szCs w:val="21"/>
          <w:highlight w:val="none"/>
        </w:rPr>
        <w:fldChar w:fldCharType="separate"/>
      </w:r>
      <w:r>
        <w:rPr>
          <w:highlight w:val="none"/>
        </w:rPr>
        <w:t xml:space="preserve">3.1  </w:t>
      </w:r>
      <w:r>
        <w:rPr>
          <w:rFonts w:hint="eastAsia"/>
          <w:highlight w:val="none"/>
        </w:rPr>
        <w:t>投标文件组成</w:t>
      </w:r>
      <w:r>
        <w:rPr>
          <w:highlight w:val="none"/>
        </w:rPr>
        <w:tab/>
      </w:r>
      <w:r>
        <w:rPr>
          <w:highlight w:val="none"/>
        </w:rPr>
        <w:fldChar w:fldCharType="begin"/>
      </w:r>
      <w:r>
        <w:rPr>
          <w:highlight w:val="none"/>
        </w:rPr>
        <w:instrText xml:space="preserve"> PAGEREF _Toc3009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_Toc4947 </w:instrText>
      </w:r>
      <w:r>
        <w:rPr>
          <w:rFonts w:ascii="宋体" w:hAnsi="宋体"/>
          <w:szCs w:val="21"/>
          <w:highlight w:val="none"/>
        </w:rPr>
        <w:fldChar w:fldCharType="separate"/>
      </w:r>
      <w:r>
        <w:rPr>
          <w:highlight w:val="none"/>
        </w:rPr>
        <w:t xml:space="preserve">3.2  </w:t>
      </w:r>
      <w:r>
        <w:rPr>
          <w:rFonts w:hint="eastAsia"/>
          <w:highlight w:val="none"/>
        </w:rPr>
        <w:t>投标报价</w:t>
      </w:r>
      <w:r>
        <w:rPr>
          <w:highlight w:val="none"/>
        </w:rPr>
        <w:tab/>
      </w:r>
      <w:r>
        <w:rPr>
          <w:highlight w:val="none"/>
        </w:rPr>
        <w:fldChar w:fldCharType="begin"/>
      </w:r>
      <w:r>
        <w:rPr>
          <w:highlight w:val="none"/>
        </w:rPr>
        <w:instrText xml:space="preserve"> PAGEREF _Toc4947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_Toc16386 </w:instrText>
      </w:r>
      <w:r>
        <w:rPr>
          <w:rFonts w:ascii="宋体" w:hAnsi="宋体"/>
          <w:szCs w:val="21"/>
          <w:highlight w:val="none"/>
        </w:rPr>
        <w:fldChar w:fldCharType="separate"/>
      </w:r>
      <w:r>
        <w:rPr>
          <w:highlight w:val="none"/>
        </w:rPr>
        <w:t xml:space="preserve">3.3  </w:t>
      </w:r>
      <w:r>
        <w:rPr>
          <w:rFonts w:hint="eastAsia"/>
          <w:highlight w:val="none"/>
        </w:rPr>
        <w:t>投标有效期</w:t>
      </w:r>
      <w:r>
        <w:rPr>
          <w:highlight w:val="none"/>
        </w:rPr>
        <w:tab/>
      </w:r>
      <w:r>
        <w:rPr>
          <w:highlight w:val="none"/>
        </w:rPr>
        <w:fldChar w:fldCharType="begin"/>
      </w:r>
      <w:r>
        <w:rPr>
          <w:highlight w:val="none"/>
        </w:rPr>
        <w:instrText xml:space="preserve"> PAGEREF _Toc16386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_Toc7989 </w:instrText>
      </w:r>
      <w:r>
        <w:rPr>
          <w:rFonts w:ascii="宋体" w:hAnsi="宋体"/>
          <w:szCs w:val="21"/>
          <w:highlight w:val="none"/>
        </w:rPr>
        <w:fldChar w:fldCharType="separate"/>
      </w:r>
      <w:r>
        <w:rPr>
          <w:highlight w:val="none"/>
        </w:rPr>
        <w:t xml:space="preserve">3.4  </w:t>
      </w:r>
      <w:r>
        <w:rPr>
          <w:rFonts w:hint="eastAsia"/>
          <w:highlight w:val="none"/>
        </w:rPr>
        <w:t>投标保证金</w:t>
      </w:r>
      <w:r>
        <w:rPr>
          <w:highlight w:val="none"/>
        </w:rPr>
        <w:tab/>
      </w:r>
      <w:r>
        <w:rPr>
          <w:highlight w:val="none"/>
        </w:rPr>
        <w:fldChar w:fldCharType="begin"/>
      </w:r>
      <w:r>
        <w:rPr>
          <w:highlight w:val="none"/>
        </w:rPr>
        <w:instrText xml:space="preserve"> PAGEREF _Toc7989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_Toc905 </w:instrText>
      </w:r>
      <w:r>
        <w:rPr>
          <w:rFonts w:ascii="宋体" w:hAnsi="宋体"/>
          <w:szCs w:val="21"/>
          <w:highlight w:val="none"/>
        </w:rPr>
        <w:fldChar w:fldCharType="separate"/>
      </w:r>
      <w:r>
        <w:rPr>
          <w:highlight w:val="none"/>
        </w:rPr>
        <w:t xml:space="preserve">3.5  </w:t>
      </w:r>
      <w:r>
        <w:rPr>
          <w:rFonts w:hint="eastAsia"/>
          <w:highlight w:val="none"/>
        </w:rPr>
        <w:t>资格审查资料</w:t>
      </w:r>
      <w:r>
        <w:rPr>
          <w:highlight w:val="none"/>
        </w:rPr>
        <w:tab/>
      </w:r>
      <w:r>
        <w:rPr>
          <w:highlight w:val="none"/>
        </w:rPr>
        <w:fldChar w:fldCharType="begin"/>
      </w:r>
      <w:r>
        <w:rPr>
          <w:highlight w:val="none"/>
        </w:rPr>
        <w:instrText xml:space="preserve"> PAGEREF _Toc905 </w:instrText>
      </w:r>
      <w:r>
        <w:rPr>
          <w:highlight w:val="none"/>
        </w:rPr>
        <w:fldChar w:fldCharType="separate"/>
      </w:r>
      <w:r>
        <w:rPr>
          <w:highlight w:val="none"/>
        </w:rPr>
        <w:t>24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_Toc31667 </w:instrText>
      </w:r>
      <w:r>
        <w:rPr>
          <w:rFonts w:ascii="宋体" w:hAnsi="宋体"/>
          <w:szCs w:val="21"/>
          <w:highlight w:val="none"/>
        </w:rPr>
        <w:fldChar w:fldCharType="separate"/>
      </w:r>
      <w:r>
        <w:rPr>
          <w:highlight w:val="none"/>
        </w:rPr>
        <w:t xml:space="preserve">3.6  </w:t>
      </w:r>
      <w:r>
        <w:rPr>
          <w:rFonts w:hint="eastAsia"/>
          <w:highlight w:val="none"/>
        </w:rPr>
        <w:t>备选投标方案</w:t>
      </w:r>
      <w:r>
        <w:rPr>
          <w:highlight w:val="none"/>
        </w:rPr>
        <w:tab/>
      </w:r>
      <w:r>
        <w:rPr>
          <w:highlight w:val="none"/>
        </w:rPr>
        <w:fldChar w:fldCharType="begin"/>
      </w:r>
      <w:r>
        <w:rPr>
          <w:highlight w:val="none"/>
        </w:rPr>
        <w:instrText xml:space="preserve"> PAGEREF _Toc31667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_Toc25332 </w:instrText>
      </w:r>
      <w:r>
        <w:rPr>
          <w:rFonts w:ascii="宋体" w:hAnsi="宋体"/>
          <w:szCs w:val="21"/>
          <w:highlight w:val="none"/>
        </w:rPr>
        <w:fldChar w:fldCharType="separate"/>
      </w:r>
      <w:r>
        <w:rPr>
          <w:highlight w:val="none"/>
        </w:rPr>
        <w:t xml:space="preserve">3.7  </w:t>
      </w:r>
      <w:r>
        <w:rPr>
          <w:rFonts w:hint="eastAsia"/>
          <w:highlight w:val="none"/>
        </w:rPr>
        <w:t>投标文件编制</w:t>
      </w:r>
      <w:r>
        <w:rPr>
          <w:highlight w:val="none"/>
        </w:rPr>
        <w:tab/>
      </w:r>
      <w:r>
        <w:rPr>
          <w:highlight w:val="none"/>
        </w:rPr>
        <w:fldChar w:fldCharType="begin"/>
      </w:r>
      <w:r>
        <w:rPr>
          <w:highlight w:val="none"/>
        </w:rPr>
        <w:instrText xml:space="preserve"> PAGEREF _Toc25332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_Toc16488 </w:instrText>
      </w:r>
      <w:r>
        <w:rPr>
          <w:rFonts w:ascii="宋体" w:hAnsi="宋体"/>
          <w:szCs w:val="21"/>
          <w:highlight w:val="none"/>
        </w:rPr>
        <w:fldChar w:fldCharType="separate"/>
      </w:r>
      <w:r>
        <w:rPr>
          <w:highlight w:val="none"/>
        </w:rPr>
        <w:t>4.</w:t>
      </w:r>
      <w:r>
        <w:rPr>
          <w:rFonts w:hint="eastAsia"/>
          <w:highlight w:val="none"/>
        </w:rPr>
        <w:t>投标</w:t>
      </w:r>
      <w:r>
        <w:rPr>
          <w:highlight w:val="none"/>
        </w:rPr>
        <w:tab/>
      </w:r>
      <w:r>
        <w:rPr>
          <w:highlight w:val="none"/>
        </w:rPr>
        <w:fldChar w:fldCharType="begin"/>
      </w:r>
      <w:r>
        <w:rPr>
          <w:highlight w:val="none"/>
        </w:rPr>
        <w:instrText xml:space="preserve"> PAGEREF _Toc16488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_Toc10007 </w:instrText>
      </w:r>
      <w:r>
        <w:rPr>
          <w:rFonts w:ascii="宋体" w:hAnsi="宋体"/>
          <w:szCs w:val="21"/>
          <w:highlight w:val="none"/>
        </w:rPr>
        <w:fldChar w:fldCharType="separate"/>
      </w:r>
      <w:r>
        <w:rPr>
          <w:highlight w:val="none"/>
        </w:rPr>
        <w:t xml:space="preserve">4.1  </w:t>
      </w:r>
      <w:r>
        <w:rPr>
          <w:rFonts w:hint="eastAsia"/>
          <w:highlight w:val="none"/>
        </w:rPr>
        <w:t>投标文件的密封和标识</w:t>
      </w:r>
      <w:r>
        <w:rPr>
          <w:highlight w:val="none"/>
        </w:rPr>
        <w:tab/>
      </w:r>
      <w:r>
        <w:rPr>
          <w:highlight w:val="none"/>
        </w:rPr>
        <w:fldChar w:fldCharType="begin"/>
      </w:r>
      <w:r>
        <w:rPr>
          <w:highlight w:val="none"/>
        </w:rPr>
        <w:instrText xml:space="preserve"> PAGEREF _Toc10007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_Toc3027 </w:instrText>
      </w:r>
      <w:r>
        <w:rPr>
          <w:rFonts w:ascii="宋体" w:hAnsi="宋体"/>
          <w:szCs w:val="21"/>
          <w:highlight w:val="none"/>
        </w:rPr>
        <w:fldChar w:fldCharType="separate"/>
      </w:r>
      <w:r>
        <w:rPr>
          <w:highlight w:val="none"/>
        </w:rPr>
        <w:t xml:space="preserve">4.2  </w:t>
      </w:r>
      <w:r>
        <w:rPr>
          <w:rFonts w:hint="eastAsia"/>
          <w:highlight w:val="none"/>
        </w:rPr>
        <w:t>投标文件的递交</w:t>
      </w:r>
      <w:r>
        <w:rPr>
          <w:highlight w:val="none"/>
        </w:rPr>
        <w:tab/>
      </w:r>
      <w:r>
        <w:rPr>
          <w:highlight w:val="none"/>
        </w:rPr>
        <w:fldChar w:fldCharType="begin"/>
      </w:r>
      <w:r>
        <w:rPr>
          <w:highlight w:val="none"/>
        </w:rPr>
        <w:instrText xml:space="preserve"> PAGEREF _Toc3027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_Toc4465 </w:instrText>
      </w:r>
      <w:r>
        <w:rPr>
          <w:rFonts w:ascii="宋体" w:hAnsi="宋体"/>
          <w:szCs w:val="21"/>
          <w:highlight w:val="none"/>
        </w:rPr>
        <w:fldChar w:fldCharType="separate"/>
      </w:r>
      <w:r>
        <w:rPr>
          <w:highlight w:val="none"/>
        </w:rPr>
        <w:t>5.</w:t>
      </w:r>
      <w:r>
        <w:rPr>
          <w:rFonts w:hint="eastAsia"/>
          <w:highlight w:val="none"/>
        </w:rPr>
        <w:t>开标</w:t>
      </w:r>
      <w:r>
        <w:rPr>
          <w:highlight w:val="none"/>
        </w:rPr>
        <w:tab/>
      </w:r>
      <w:r>
        <w:rPr>
          <w:highlight w:val="none"/>
        </w:rPr>
        <w:fldChar w:fldCharType="begin"/>
      </w:r>
      <w:r>
        <w:rPr>
          <w:highlight w:val="none"/>
        </w:rPr>
        <w:instrText xml:space="preserve"> PAGEREF _Toc4465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_Toc10896 </w:instrText>
      </w:r>
      <w:r>
        <w:rPr>
          <w:rFonts w:ascii="宋体" w:hAnsi="宋体"/>
          <w:szCs w:val="21"/>
          <w:highlight w:val="none"/>
        </w:rPr>
        <w:fldChar w:fldCharType="separate"/>
      </w:r>
      <w:r>
        <w:rPr>
          <w:highlight w:val="none"/>
        </w:rPr>
        <w:t xml:space="preserve">5.1  </w:t>
      </w:r>
      <w:r>
        <w:rPr>
          <w:rFonts w:hint="eastAsia"/>
          <w:highlight w:val="none"/>
        </w:rPr>
        <w:t>开标时间和地点</w:t>
      </w:r>
      <w:r>
        <w:rPr>
          <w:highlight w:val="none"/>
        </w:rPr>
        <w:tab/>
      </w:r>
      <w:r>
        <w:rPr>
          <w:highlight w:val="none"/>
        </w:rPr>
        <w:fldChar w:fldCharType="begin"/>
      </w:r>
      <w:r>
        <w:rPr>
          <w:highlight w:val="none"/>
        </w:rPr>
        <w:instrText xml:space="preserve"> PAGEREF _Toc10896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_Toc20732 </w:instrText>
      </w:r>
      <w:r>
        <w:rPr>
          <w:rFonts w:ascii="宋体" w:hAnsi="宋体"/>
          <w:szCs w:val="21"/>
          <w:highlight w:val="none"/>
        </w:rPr>
        <w:fldChar w:fldCharType="separate"/>
      </w:r>
      <w:r>
        <w:rPr>
          <w:highlight w:val="none"/>
        </w:rPr>
        <w:t xml:space="preserve">5.3  </w:t>
      </w:r>
      <w:r>
        <w:rPr>
          <w:rFonts w:hint="eastAsia"/>
          <w:highlight w:val="none"/>
        </w:rPr>
        <w:t>开标程序</w:t>
      </w:r>
      <w:r>
        <w:rPr>
          <w:highlight w:val="none"/>
        </w:rPr>
        <w:tab/>
      </w:r>
      <w:r>
        <w:rPr>
          <w:highlight w:val="none"/>
        </w:rPr>
        <w:fldChar w:fldCharType="begin"/>
      </w:r>
      <w:r>
        <w:rPr>
          <w:highlight w:val="none"/>
        </w:rPr>
        <w:instrText xml:space="preserve"> PAGEREF _Toc20732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_Toc31057 </w:instrText>
      </w:r>
      <w:r>
        <w:rPr>
          <w:rFonts w:ascii="宋体" w:hAnsi="宋体"/>
          <w:szCs w:val="21"/>
          <w:highlight w:val="none"/>
        </w:rPr>
        <w:fldChar w:fldCharType="separate"/>
      </w:r>
      <w:r>
        <w:rPr>
          <w:highlight w:val="none"/>
        </w:rPr>
        <w:t>6.</w:t>
      </w:r>
      <w:r>
        <w:rPr>
          <w:rFonts w:hint="eastAsia"/>
          <w:highlight w:val="none"/>
        </w:rPr>
        <w:t>评标</w:t>
      </w:r>
      <w:r>
        <w:rPr>
          <w:highlight w:val="none"/>
        </w:rPr>
        <w:tab/>
      </w:r>
      <w:r>
        <w:rPr>
          <w:highlight w:val="none"/>
        </w:rPr>
        <w:fldChar w:fldCharType="begin"/>
      </w:r>
      <w:r>
        <w:rPr>
          <w:highlight w:val="none"/>
        </w:rPr>
        <w:instrText xml:space="preserve"> PAGEREF _Toc31057 </w:instrText>
      </w:r>
      <w:r>
        <w:rPr>
          <w:highlight w:val="none"/>
        </w:rPr>
        <w:fldChar w:fldCharType="separate"/>
      </w:r>
      <w:r>
        <w:rPr>
          <w:highlight w:val="none"/>
        </w:rPr>
        <w:t>28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_Toc6837 </w:instrText>
      </w:r>
      <w:r>
        <w:rPr>
          <w:rFonts w:ascii="宋体" w:hAnsi="宋体"/>
          <w:szCs w:val="21"/>
          <w:highlight w:val="none"/>
        </w:rPr>
        <w:fldChar w:fldCharType="separate"/>
      </w:r>
      <w:r>
        <w:rPr>
          <w:highlight w:val="none"/>
        </w:rPr>
        <w:t xml:space="preserve">6.1  </w:t>
      </w:r>
      <w:r>
        <w:rPr>
          <w:rFonts w:hint="eastAsia"/>
          <w:highlight w:val="none"/>
        </w:rPr>
        <w:t>评标委员会</w:t>
      </w:r>
      <w:r>
        <w:rPr>
          <w:highlight w:val="none"/>
        </w:rPr>
        <w:tab/>
      </w:r>
      <w:r>
        <w:rPr>
          <w:highlight w:val="none"/>
        </w:rPr>
        <w:fldChar w:fldCharType="begin"/>
      </w:r>
      <w:r>
        <w:rPr>
          <w:highlight w:val="none"/>
        </w:rPr>
        <w:instrText xml:space="preserve"> PAGEREF _Toc6837 </w:instrText>
      </w:r>
      <w:r>
        <w:rPr>
          <w:highlight w:val="none"/>
        </w:rPr>
        <w:fldChar w:fldCharType="separate"/>
      </w:r>
      <w:r>
        <w:rPr>
          <w:highlight w:val="none"/>
        </w:rPr>
        <w:t>28</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_Toc24527 </w:instrText>
      </w:r>
      <w:r>
        <w:rPr>
          <w:rFonts w:ascii="宋体" w:hAnsi="宋体"/>
          <w:szCs w:val="21"/>
          <w:highlight w:val="none"/>
        </w:rPr>
        <w:fldChar w:fldCharType="separate"/>
      </w:r>
      <w:r>
        <w:rPr>
          <w:highlight w:val="none"/>
        </w:rPr>
        <w:t>7.</w:t>
      </w:r>
      <w:r>
        <w:rPr>
          <w:rFonts w:hint="eastAsia"/>
          <w:highlight w:val="none"/>
        </w:rPr>
        <w:t>合同授予</w:t>
      </w:r>
      <w:r>
        <w:rPr>
          <w:highlight w:val="none"/>
        </w:rPr>
        <w:tab/>
      </w:r>
      <w:r>
        <w:rPr>
          <w:highlight w:val="none"/>
        </w:rPr>
        <w:fldChar w:fldCharType="begin"/>
      </w:r>
      <w:r>
        <w:rPr>
          <w:highlight w:val="none"/>
        </w:rPr>
        <w:instrText xml:space="preserve"> PAGEREF _Toc24527 </w:instrText>
      </w:r>
      <w:r>
        <w:rPr>
          <w:highlight w:val="none"/>
        </w:rPr>
        <w:fldChar w:fldCharType="separate"/>
      </w:r>
      <w:r>
        <w:rPr>
          <w:highlight w:val="none"/>
        </w:rPr>
        <w:t>28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_Toc27487 </w:instrText>
      </w:r>
      <w:r>
        <w:rPr>
          <w:rFonts w:ascii="宋体" w:hAnsi="宋体"/>
          <w:szCs w:val="21"/>
          <w:highlight w:val="none"/>
        </w:rPr>
        <w:fldChar w:fldCharType="separate"/>
      </w:r>
      <w:r>
        <w:rPr>
          <w:highlight w:val="none"/>
        </w:rPr>
        <w:t xml:space="preserve">7.1  </w:t>
      </w:r>
      <w:r>
        <w:rPr>
          <w:rFonts w:hint="eastAsia"/>
          <w:highlight w:val="none"/>
        </w:rPr>
        <w:t>定标方式及方法</w:t>
      </w:r>
      <w:r>
        <w:rPr>
          <w:highlight w:val="none"/>
        </w:rPr>
        <w:tab/>
      </w:r>
      <w:r>
        <w:rPr>
          <w:highlight w:val="none"/>
        </w:rPr>
        <w:fldChar w:fldCharType="begin"/>
      </w:r>
      <w:r>
        <w:rPr>
          <w:highlight w:val="none"/>
        </w:rPr>
        <w:instrText xml:space="preserve"> PAGEREF _Toc27487 </w:instrText>
      </w:r>
      <w:r>
        <w:rPr>
          <w:highlight w:val="none"/>
        </w:rPr>
        <w:fldChar w:fldCharType="separate"/>
      </w:r>
      <w:r>
        <w:rPr>
          <w:highlight w:val="none"/>
        </w:rPr>
        <w:t>28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_Toc29702 </w:instrText>
      </w:r>
      <w:r>
        <w:rPr>
          <w:rFonts w:ascii="宋体" w:hAnsi="宋体"/>
          <w:szCs w:val="21"/>
          <w:highlight w:val="none"/>
        </w:rPr>
        <w:fldChar w:fldCharType="separate"/>
      </w:r>
      <w:r>
        <w:rPr>
          <w:highlight w:val="none"/>
        </w:rPr>
        <w:t xml:space="preserve">7.4  </w:t>
      </w:r>
      <w:r>
        <w:rPr>
          <w:rFonts w:hint="eastAsia"/>
          <w:highlight w:val="none"/>
        </w:rPr>
        <w:t>履约担保</w:t>
      </w:r>
      <w:r>
        <w:rPr>
          <w:highlight w:val="none"/>
        </w:rPr>
        <w:tab/>
      </w:r>
      <w:r>
        <w:rPr>
          <w:highlight w:val="none"/>
        </w:rPr>
        <w:fldChar w:fldCharType="begin"/>
      </w:r>
      <w:r>
        <w:rPr>
          <w:highlight w:val="none"/>
        </w:rPr>
        <w:instrText xml:space="preserve"> PAGEREF _Toc29702 </w:instrText>
      </w:r>
      <w:r>
        <w:rPr>
          <w:highlight w:val="none"/>
        </w:rPr>
        <w:fldChar w:fldCharType="separate"/>
      </w:r>
      <w:r>
        <w:rPr>
          <w:highlight w:val="none"/>
        </w:rPr>
        <w:t>28</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_Toc25664 </w:instrText>
      </w:r>
      <w:r>
        <w:rPr>
          <w:rFonts w:ascii="宋体" w:hAnsi="宋体"/>
          <w:szCs w:val="21"/>
          <w:highlight w:val="none"/>
        </w:rPr>
        <w:fldChar w:fldCharType="separate"/>
      </w:r>
      <w:r>
        <w:rPr>
          <w:highlight w:val="none"/>
        </w:rPr>
        <w:t>8.</w:t>
      </w:r>
      <w:r>
        <w:rPr>
          <w:rFonts w:hint="eastAsia"/>
          <w:highlight w:val="none"/>
        </w:rPr>
        <w:t>重新招标和不再招标</w:t>
      </w:r>
      <w:r>
        <w:rPr>
          <w:highlight w:val="none"/>
        </w:rPr>
        <w:tab/>
      </w:r>
      <w:r>
        <w:rPr>
          <w:highlight w:val="none"/>
        </w:rPr>
        <w:fldChar w:fldCharType="begin"/>
      </w:r>
      <w:r>
        <w:rPr>
          <w:highlight w:val="none"/>
        </w:rPr>
        <w:instrText xml:space="preserve"> PAGEREF _Toc25664 </w:instrText>
      </w:r>
      <w:r>
        <w:rPr>
          <w:highlight w:val="none"/>
        </w:rPr>
        <w:fldChar w:fldCharType="separate"/>
      </w:r>
      <w:r>
        <w:rPr>
          <w:highlight w:val="none"/>
        </w:rPr>
        <w:t>29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_Toc4209 </w:instrText>
      </w:r>
      <w:r>
        <w:rPr>
          <w:rFonts w:ascii="宋体" w:hAnsi="宋体"/>
          <w:szCs w:val="21"/>
          <w:highlight w:val="none"/>
        </w:rPr>
        <w:fldChar w:fldCharType="separate"/>
      </w:r>
      <w:r>
        <w:rPr>
          <w:highlight w:val="none"/>
        </w:rPr>
        <w:t xml:space="preserve">8.1  </w:t>
      </w:r>
      <w:r>
        <w:rPr>
          <w:rFonts w:hint="eastAsia"/>
          <w:highlight w:val="none"/>
        </w:rPr>
        <w:t>重新招标</w:t>
      </w:r>
      <w:r>
        <w:rPr>
          <w:highlight w:val="none"/>
        </w:rPr>
        <w:tab/>
      </w:r>
      <w:r>
        <w:rPr>
          <w:highlight w:val="none"/>
        </w:rPr>
        <w:fldChar w:fldCharType="begin"/>
      </w:r>
      <w:r>
        <w:rPr>
          <w:highlight w:val="none"/>
        </w:rPr>
        <w:instrText xml:space="preserve"> PAGEREF _Toc4209 </w:instrText>
      </w:r>
      <w:r>
        <w:rPr>
          <w:highlight w:val="none"/>
        </w:rPr>
        <w:fldChar w:fldCharType="separate"/>
      </w:r>
      <w:r>
        <w:rPr>
          <w:highlight w:val="none"/>
        </w:rPr>
        <w:t>29</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_Toc753 </w:instrText>
      </w:r>
      <w:r>
        <w:rPr>
          <w:rFonts w:ascii="宋体" w:hAnsi="宋体"/>
          <w:szCs w:val="21"/>
          <w:highlight w:val="none"/>
        </w:rPr>
        <w:fldChar w:fldCharType="separate"/>
      </w:r>
      <w:r>
        <w:rPr>
          <w:highlight w:val="none"/>
        </w:rPr>
        <w:t>12.</w:t>
      </w:r>
      <w:r>
        <w:rPr>
          <w:rFonts w:hint="eastAsia"/>
          <w:highlight w:val="none"/>
        </w:rPr>
        <w:t>其他补充内容</w:t>
      </w:r>
      <w:r>
        <w:rPr>
          <w:highlight w:val="none"/>
        </w:rPr>
        <w:tab/>
      </w:r>
      <w:r>
        <w:rPr>
          <w:highlight w:val="none"/>
        </w:rPr>
        <w:fldChar w:fldCharType="begin"/>
      </w:r>
      <w:r>
        <w:rPr>
          <w:highlight w:val="none"/>
        </w:rPr>
        <w:instrText xml:space="preserve"> PAGEREF _Toc753 </w:instrText>
      </w:r>
      <w:r>
        <w:rPr>
          <w:highlight w:val="none"/>
        </w:rPr>
        <w:fldChar w:fldCharType="separate"/>
      </w:r>
      <w:r>
        <w:rPr>
          <w:highlight w:val="none"/>
        </w:rPr>
        <w:t>29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_Toc15661 </w:instrText>
      </w:r>
      <w:r>
        <w:rPr>
          <w:rFonts w:ascii="宋体" w:hAnsi="宋体"/>
          <w:szCs w:val="21"/>
          <w:highlight w:val="none"/>
        </w:rPr>
        <w:fldChar w:fldCharType="separate"/>
      </w:r>
      <w:r>
        <w:rPr>
          <w:rFonts w:hint="eastAsia"/>
          <w:highlight w:val="none"/>
        </w:rPr>
        <w:t>附表一：授权委托书</w:t>
      </w:r>
      <w:r>
        <w:rPr>
          <w:highlight w:val="none"/>
        </w:rPr>
        <w:tab/>
      </w:r>
      <w:r>
        <w:rPr>
          <w:highlight w:val="none"/>
        </w:rPr>
        <w:fldChar w:fldCharType="begin"/>
      </w:r>
      <w:r>
        <w:rPr>
          <w:highlight w:val="none"/>
        </w:rPr>
        <w:instrText xml:space="preserve"> PAGEREF _Toc15661 </w:instrText>
      </w:r>
      <w:r>
        <w:rPr>
          <w:highlight w:val="none"/>
        </w:rPr>
        <w:fldChar w:fldCharType="separate"/>
      </w:r>
      <w:r>
        <w:rPr>
          <w:highlight w:val="none"/>
        </w:rPr>
        <w:t>30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_Toc13426 </w:instrText>
      </w:r>
      <w:r>
        <w:rPr>
          <w:rFonts w:ascii="宋体" w:hAnsi="宋体"/>
          <w:szCs w:val="21"/>
          <w:highlight w:val="none"/>
        </w:rPr>
        <w:fldChar w:fldCharType="separate"/>
      </w:r>
      <w:r>
        <w:rPr>
          <w:rFonts w:hint="eastAsia"/>
          <w:highlight w:val="none"/>
        </w:rPr>
        <w:t>附表二：开标记录表</w:t>
      </w:r>
      <w:r>
        <w:rPr>
          <w:highlight w:val="none"/>
        </w:rPr>
        <w:tab/>
      </w:r>
      <w:r>
        <w:rPr>
          <w:highlight w:val="none"/>
        </w:rPr>
        <w:fldChar w:fldCharType="begin"/>
      </w:r>
      <w:r>
        <w:rPr>
          <w:highlight w:val="none"/>
        </w:rPr>
        <w:instrText xml:space="preserve"> PAGEREF _Toc13426 </w:instrText>
      </w:r>
      <w:r>
        <w:rPr>
          <w:highlight w:val="none"/>
        </w:rPr>
        <w:fldChar w:fldCharType="separate"/>
      </w:r>
      <w:r>
        <w:rPr>
          <w:highlight w:val="none"/>
        </w:rPr>
        <w:t>31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_Toc2857 </w:instrText>
      </w:r>
      <w:r>
        <w:rPr>
          <w:rFonts w:ascii="宋体" w:hAnsi="宋体"/>
          <w:szCs w:val="21"/>
          <w:highlight w:val="none"/>
        </w:rPr>
        <w:fldChar w:fldCharType="separate"/>
      </w:r>
      <w:r>
        <w:rPr>
          <w:rFonts w:hint="eastAsia"/>
          <w:highlight w:val="none"/>
        </w:rPr>
        <w:t>附表三：中标通知书</w:t>
      </w:r>
      <w:r>
        <w:rPr>
          <w:highlight w:val="none"/>
        </w:rPr>
        <w:tab/>
      </w:r>
      <w:r>
        <w:rPr>
          <w:highlight w:val="none"/>
        </w:rPr>
        <w:fldChar w:fldCharType="begin"/>
      </w:r>
      <w:r>
        <w:rPr>
          <w:highlight w:val="none"/>
        </w:rPr>
        <w:instrText xml:space="preserve"> PAGEREF _Toc2857 </w:instrText>
      </w:r>
      <w:r>
        <w:rPr>
          <w:highlight w:val="none"/>
        </w:rPr>
        <w:fldChar w:fldCharType="separate"/>
      </w:r>
      <w:r>
        <w:rPr>
          <w:highlight w:val="none"/>
        </w:rPr>
        <w:t>33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_Toc1571 </w:instrText>
      </w:r>
      <w:r>
        <w:rPr>
          <w:rFonts w:ascii="宋体" w:hAnsi="宋体"/>
          <w:szCs w:val="21"/>
          <w:highlight w:val="none"/>
        </w:rPr>
        <w:fldChar w:fldCharType="separate"/>
      </w:r>
      <w:r>
        <w:rPr>
          <w:rFonts w:hint="eastAsia"/>
          <w:highlight w:val="none"/>
        </w:rPr>
        <w:t>附表四：中标结果通知书</w:t>
      </w:r>
      <w:r>
        <w:rPr>
          <w:highlight w:val="none"/>
        </w:rPr>
        <w:tab/>
      </w:r>
      <w:r>
        <w:rPr>
          <w:highlight w:val="none"/>
        </w:rPr>
        <w:fldChar w:fldCharType="begin"/>
      </w:r>
      <w:r>
        <w:rPr>
          <w:highlight w:val="none"/>
        </w:rPr>
        <w:instrText xml:space="preserve"> PAGEREF _Toc1571 </w:instrText>
      </w:r>
      <w:r>
        <w:rPr>
          <w:highlight w:val="none"/>
        </w:rPr>
        <w:fldChar w:fldCharType="separate"/>
      </w:r>
      <w:r>
        <w:rPr>
          <w:highlight w:val="none"/>
        </w:rPr>
        <w:t>34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_Toc14791 </w:instrText>
      </w:r>
      <w:r>
        <w:rPr>
          <w:rFonts w:ascii="宋体" w:hAnsi="宋体"/>
          <w:szCs w:val="21"/>
          <w:highlight w:val="none"/>
        </w:rPr>
        <w:fldChar w:fldCharType="separate"/>
      </w:r>
      <w:r>
        <w:rPr>
          <w:rFonts w:hint="eastAsia"/>
          <w:highlight w:val="none"/>
        </w:rPr>
        <w:t>附表五：确认通知</w:t>
      </w:r>
      <w:r>
        <w:rPr>
          <w:highlight w:val="none"/>
        </w:rPr>
        <w:tab/>
      </w:r>
      <w:r>
        <w:rPr>
          <w:highlight w:val="none"/>
        </w:rPr>
        <w:fldChar w:fldCharType="begin"/>
      </w:r>
      <w:r>
        <w:rPr>
          <w:highlight w:val="none"/>
        </w:rPr>
        <w:instrText xml:space="preserve"> PAGEREF _Toc14791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14"/>
        <w:shd w:val="clear"/>
        <w:tabs>
          <w:tab w:val="right" w:leader="dot" w:pos="9752"/>
          <w:tab w:val="clear" w:pos="8302"/>
        </w:tabs>
        <w:rPr>
          <w:highlight w:val="none"/>
        </w:rPr>
      </w:pPr>
      <w:r>
        <w:rPr>
          <w:rFonts w:ascii="宋体" w:hAnsi="宋体"/>
          <w:b/>
          <w:bCs/>
          <w:color w:val="000000"/>
          <w:sz w:val="24"/>
          <w:szCs w:val="24"/>
          <w:highlight w:val="none"/>
        </w:rPr>
        <w:fldChar w:fldCharType="begin"/>
      </w:r>
      <w:r>
        <w:rPr>
          <w:rFonts w:ascii="宋体" w:hAnsi="宋体"/>
          <w:b/>
          <w:bCs/>
          <w:sz w:val="24"/>
          <w:szCs w:val="24"/>
          <w:highlight w:val="none"/>
        </w:rPr>
        <w:instrText xml:space="preserve"> HYPERLINK \l _Toc2903 </w:instrText>
      </w:r>
      <w:r>
        <w:rPr>
          <w:rFonts w:ascii="宋体" w:hAnsi="宋体"/>
          <w:b/>
          <w:bCs/>
          <w:sz w:val="24"/>
          <w:szCs w:val="24"/>
          <w:highlight w:val="none"/>
        </w:rPr>
        <w:fldChar w:fldCharType="separate"/>
      </w:r>
      <w:r>
        <w:rPr>
          <w:rFonts w:hint="eastAsia"/>
          <w:b/>
          <w:bCs/>
          <w:sz w:val="24"/>
          <w:szCs w:val="24"/>
          <w:highlight w:val="none"/>
        </w:rPr>
        <w:t>第三章评标办法专用部分</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_Toc2903 </w:instrText>
      </w:r>
      <w:r>
        <w:rPr>
          <w:b/>
          <w:bCs/>
          <w:sz w:val="24"/>
          <w:szCs w:val="24"/>
          <w:highlight w:val="none"/>
        </w:rPr>
        <w:fldChar w:fldCharType="separate"/>
      </w:r>
      <w:r>
        <w:rPr>
          <w:b/>
          <w:bCs/>
          <w:sz w:val="24"/>
          <w:szCs w:val="24"/>
          <w:highlight w:val="none"/>
        </w:rPr>
        <w:t>36</w:t>
      </w:r>
      <w:r>
        <w:rPr>
          <w:b/>
          <w:bCs/>
          <w:sz w:val="24"/>
          <w:szCs w:val="24"/>
          <w:highlight w:val="none"/>
        </w:rPr>
        <w:fldChar w:fldCharType="end"/>
      </w:r>
      <w:r>
        <w:rPr>
          <w:rFonts w:ascii="宋体" w:hAnsi="宋体"/>
          <w:b/>
          <w:bCs/>
          <w:color w:val="000000"/>
          <w:sz w:val="24"/>
          <w:szCs w:val="24"/>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_Toc669 </w:instrText>
      </w:r>
      <w:r>
        <w:rPr>
          <w:rFonts w:ascii="宋体" w:hAnsi="宋体"/>
          <w:szCs w:val="21"/>
          <w:highlight w:val="none"/>
        </w:rPr>
        <w:fldChar w:fldCharType="separate"/>
      </w:r>
      <w:r>
        <w:rPr>
          <w:highlight w:val="none"/>
        </w:rPr>
        <w:t>2.</w:t>
      </w:r>
      <w:r>
        <w:rPr>
          <w:rFonts w:hint="eastAsia"/>
          <w:highlight w:val="none"/>
        </w:rPr>
        <w:t>评审标准</w:t>
      </w:r>
      <w:r>
        <w:rPr>
          <w:highlight w:val="none"/>
        </w:rPr>
        <w:tab/>
      </w:r>
      <w:r>
        <w:rPr>
          <w:highlight w:val="none"/>
        </w:rPr>
        <w:fldChar w:fldCharType="begin"/>
      </w:r>
      <w:r>
        <w:rPr>
          <w:highlight w:val="none"/>
        </w:rPr>
        <w:instrText xml:space="preserve"> PAGEREF _Toc669 </w:instrText>
      </w:r>
      <w:r>
        <w:rPr>
          <w:highlight w:val="none"/>
        </w:rPr>
        <w:fldChar w:fldCharType="separate"/>
      </w:r>
      <w:r>
        <w:rPr>
          <w:highlight w:val="none"/>
        </w:rPr>
        <w:t>37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_Toc1174 </w:instrText>
      </w:r>
      <w:r>
        <w:rPr>
          <w:rFonts w:ascii="宋体" w:hAnsi="宋体"/>
          <w:szCs w:val="21"/>
          <w:highlight w:val="none"/>
        </w:rPr>
        <w:fldChar w:fldCharType="separate"/>
      </w:r>
      <w:r>
        <w:rPr>
          <w:highlight w:val="none"/>
        </w:rPr>
        <w:t>2.2</w:t>
      </w:r>
      <w:r>
        <w:rPr>
          <w:rFonts w:hint="eastAsia"/>
          <w:highlight w:val="none"/>
        </w:rPr>
        <w:t>分值构成与评分标准</w:t>
      </w:r>
      <w:r>
        <w:rPr>
          <w:highlight w:val="none"/>
        </w:rPr>
        <w:tab/>
      </w:r>
      <w:r>
        <w:rPr>
          <w:highlight w:val="none"/>
        </w:rPr>
        <w:fldChar w:fldCharType="begin"/>
      </w:r>
      <w:r>
        <w:rPr>
          <w:highlight w:val="none"/>
        </w:rPr>
        <w:instrText xml:space="preserve"> PAGEREF _Toc1174 </w:instrText>
      </w:r>
      <w:r>
        <w:rPr>
          <w:highlight w:val="none"/>
        </w:rPr>
        <w:fldChar w:fldCharType="separate"/>
      </w:r>
      <w:r>
        <w:rPr>
          <w:highlight w:val="none"/>
        </w:rPr>
        <w:t>37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_Toc1086 </w:instrText>
      </w:r>
      <w:r>
        <w:rPr>
          <w:rFonts w:ascii="宋体" w:hAnsi="宋体"/>
          <w:szCs w:val="21"/>
          <w:highlight w:val="none"/>
        </w:rPr>
        <w:fldChar w:fldCharType="separate"/>
      </w:r>
      <w:r>
        <w:rPr>
          <w:highlight w:val="none"/>
        </w:rPr>
        <w:t>3.</w:t>
      </w:r>
      <w:r>
        <w:rPr>
          <w:rFonts w:hint="eastAsia"/>
          <w:highlight w:val="none"/>
        </w:rPr>
        <w:t>评标程序</w:t>
      </w:r>
      <w:r>
        <w:rPr>
          <w:highlight w:val="none"/>
        </w:rPr>
        <w:tab/>
      </w:r>
      <w:r>
        <w:rPr>
          <w:highlight w:val="none"/>
        </w:rPr>
        <w:fldChar w:fldCharType="begin"/>
      </w:r>
      <w:r>
        <w:rPr>
          <w:highlight w:val="none"/>
        </w:rPr>
        <w:instrText xml:space="preserve"> PAGEREF _Toc1086 </w:instrText>
      </w:r>
      <w:r>
        <w:rPr>
          <w:highlight w:val="none"/>
        </w:rPr>
        <w:fldChar w:fldCharType="separate"/>
      </w:r>
      <w:r>
        <w:rPr>
          <w:highlight w:val="none"/>
        </w:rPr>
        <w:t>37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_Toc32196 </w:instrText>
      </w:r>
      <w:r>
        <w:rPr>
          <w:rFonts w:ascii="宋体" w:hAnsi="宋体"/>
          <w:szCs w:val="21"/>
          <w:highlight w:val="none"/>
        </w:rPr>
        <w:fldChar w:fldCharType="separate"/>
      </w:r>
      <w:r>
        <w:rPr>
          <w:highlight w:val="none"/>
        </w:rPr>
        <w:t xml:space="preserve">3.2  </w:t>
      </w:r>
      <w:r>
        <w:rPr>
          <w:rFonts w:hint="eastAsia"/>
          <w:highlight w:val="none"/>
        </w:rPr>
        <w:t>评标准备</w:t>
      </w:r>
      <w:r>
        <w:rPr>
          <w:highlight w:val="none"/>
        </w:rPr>
        <w:tab/>
      </w:r>
      <w:r>
        <w:rPr>
          <w:highlight w:val="none"/>
        </w:rPr>
        <w:fldChar w:fldCharType="begin"/>
      </w:r>
      <w:r>
        <w:rPr>
          <w:highlight w:val="none"/>
        </w:rPr>
        <w:instrText xml:space="preserve"> PAGEREF _Toc32196 </w:instrText>
      </w:r>
      <w:r>
        <w:rPr>
          <w:highlight w:val="none"/>
        </w:rPr>
        <w:fldChar w:fldCharType="separate"/>
      </w:r>
      <w:r>
        <w:rPr>
          <w:highlight w:val="none"/>
        </w:rPr>
        <w:t>37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_Toc19493 </w:instrText>
      </w:r>
      <w:r>
        <w:rPr>
          <w:rFonts w:ascii="宋体" w:hAnsi="宋体"/>
          <w:szCs w:val="21"/>
          <w:highlight w:val="none"/>
        </w:rPr>
        <w:fldChar w:fldCharType="separate"/>
      </w:r>
      <w:r>
        <w:rPr>
          <w:highlight w:val="none"/>
        </w:rPr>
        <w:t xml:space="preserve">3.4  </w:t>
      </w:r>
      <w:r>
        <w:rPr>
          <w:rFonts w:hint="eastAsia"/>
          <w:highlight w:val="none"/>
        </w:rPr>
        <w:t>详细评审</w:t>
      </w:r>
      <w:r>
        <w:rPr>
          <w:highlight w:val="none"/>
        </w:rPr>
        <w:tab/>
      </w:r>
      <w:r>
        <w:rPr>
          <w:highlight w:val="none"/>
        </w:rPr>
        <w:fldChar w:fldCharType="begin"/>
      </w:r>
      <w:r>
        <w:rPr>
          <w:highlight w:val="none"/>
        </w:rPr>
        <w:instrText xml:space="preserve"> PAGEREF _Toc19493 </w:instrText>
      </w:r>
      <w:r>
        <w:rPr>
          <w:highlight w:val="none"/>
        </w:rPr>
        <w:fldChar w:fldCharType="separate"/>
      </w:r>
      <w:r>
        <w:rPr>
          <w:highlight w:val="none"/>
        </w:rPr>
        <w:t>37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_Toc722 </w:instrText>
      </w:r>
      <w:r>
        <w:rPr>
          <w:rFonts w:ascii="宋体" w:hAnsi="宋体"/>
          <w:szCs w:val="21"/>
          <w:highlight w:val="none"/>
        </w:rPr>
        <w:fldChar w:fldCharType="separate"/>
      </w:r>
      <w:r>
        <w:rPr>
          <w:highlight w:val="none"/>
        </w:rPr>
        <w:t xml:space="preserve">3.7  </w:t>
      </w:r>
      <w:r>
        <w:rPr>
          <w:rFonts w:hint="eastAsia"/>
          <w:highlight w:val="none"/>
        </w:rPr>
        <w:t>特殊情况的处置程序</w:t>
      </w:r>
      <w:r>
        <w:rPr>
          <w:highlight w:val="none"/>
        </w:rPr>
        <w:tab/>
      </w:r>
      <w:r>
        <w:rPr>
          <w:highlight w:val="none"/>
        </w:rPr>
        <w:fldChar w:fldCharType="begin"/>
      </w:r>
      <w:r>
        <w:rPr>
          <w:highlight w:val="none"/>
        </w:rPr>
        <w:instrText xml:space="preserve"> PAGEREF _Toc722 </w:instrText>
      </w:r>
      <w:r>
        <w:rPr>
          <w:highlight w:val="none"/>
        </w:rPr>
        <w:fldChar w:fldCharType="separate"/>
      </w:r>
      <w:r>
        <w:rPr>
          <w:highlight w:val="none"/>
        </w:rPr>
        <w:t>38</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_Toc16712 </w:instrText>
      </w:r>
      <w:r>
        <w:rPr>
          <w:rFonts w:ascii="宋体" w:hAnsi="宋体"/>
          <w:szCs w:val="21"/>
          <w:highlight w:val="none"/>
        </w:rPr>
        <w:fldChar w:fldCharType="separate"/>
      </w:r>
      <w:r>
        <w:rPr>
          <w:highlight w:val="none"/>
        </w:rPr>
        <w:t>4.</w:t>
      </w:r>
      <w:r>
        <w:rPr>
          <w:rFonts w:hint="eastAsia"/>
          <w:highlight w:val="none"/>
        </w:rPr>
        <w:t>补充条款</w:t>
      </w:r>
      <w:r>
        <w:rPr>
          <w:highlight w:val="none"/>
        </w:rPr>
        <w:tab/>
      </w:r>
      <w:r>
        <w:rPr>
          <w:highlight w:val="none"/>
        </w:rPr>
        <w:fldChar w:fldCharType="begin"/>
      </w:r>
      <w:r>
        <w:rPr>
          <w:highlight w:val="none"/>
        </w:rPr>
        <w:instrText xml:space="preserve"> PAGEREF _Toc16712 </w:instrText>
      </w:r>
      <w:r>
        <w:rPr>
          <w:highlight w:val="none"/>
        </w:rPr>
        <w:fldChar w:fldCharType="separate"/>
      </w:r>
      <w:r>
        <w:rPr>
          <w:highlight w:val="none"/>
        </w:rPr>
        <w:t>38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_Toc18083 </w:instrText>
      </w:r>
      <w:r>
        <w:rPr>
          <w:rFonts w:ascii="宋体" w:hAnsi="宋体"/>
          <w:szCs w:val="21"/>
          <w:highlight w:val="none"/>
        </w:rPr>
        <w:fldChar w:fldCharType="separate"/>
      </w:r>
      <w:r>
        <w:rPr>
          <w:rFonts w:hint="eastAsia"/>
          <w:highlight w:val="none"/>
        </w:rPr>
        <w:t>附件</w:t>
      </w:r>
      <w:r>
        <w:rPr>
          <w:highlight w:val="none"/>
        </w:rPr>
        <w:t>A</w:t>
      </w:r>
      <w:r>
        <w:rPr>
          <w:rFonts w:hint="eastAsia"/>
          <w:highlight w:val="none"/>
        </w:rPr>
        <w:t>：否决投标条件</w:t>
      </w:r>
      <w:r>
        <w:rPr>
          <w:highlight w:val="none"/>
        </w:rPr>
        <w:tab/>
      </w:r>
      <w:r>
        <w:rPr>
          <w:highlight w:val="none"/>
        </w:rPr>
        <w:fldChar w:fldCharType="begin"/>
      </w:r>
      <w:r>
        <w:rPr>
          <w:highlight w:val="none"/>
        </w:rPr>
        <w:instrText xml:space="preserve"> PAGEREF _Toc18083 </w:instrText>
      </w:r>
      <w:r>
        <w:rPr>
          <w:highlight w:val="none"/>
        </w:rPr>
        <w:fldChar w:fldCharType="separate"/>
      </w:r>
      <w:r>
        <w:rPr>
          <w:highlight w:val="none"/>
        </w:rPr>
        <w:t>39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_Toc31696 </w:instrText>
      </w:r>
      <w:r>
        <w:rPr>
          <w:rFonts w:ascii="宋体" w:hAnsi="宋体"/>
          <w:szCs w:val="21"/>
          <w:highlight w:val="none"/>
        </w:rPr>
        <w:fldChar w:fldCharType="separate"/>
      </w:r>
      <w:r>
        <w:rPr>
          <w:rFonts w:hint="eastAsia"/>
          <w:highlight w:val="none"/>
        </w:rPr>
        <w:t>附件</w:t>
      </w:r>
      <w:r>
        <w:rPr>
          <w:highlight w:val="none"/>
        </w:rPr>
        <w:t>B</w:t>
      </w:r>
      <w:r>
        <w:rPr>
          <w:rFonts w:hint="eastAsia"/>
          <w:highlight w:val="none"/>
        </w:rPr>
        <w:t>：投标人成本评审办法</w:t>
      </w:r>
      <w:r>
        <w:rPr>
          <w:highlight w:val="none"/>
        </w:rPr>
        <w:tab/>
      </w:r>
      <w:r>
        <w:rPr>
          <w:highlight w:val="none"/>
        </w:rPr>
        <w:fldChar w:fldCharType="begin"/>
      </w:r>
      <w:r>
        <w:rPr>
          <w:highlight w:val="none"/>
        </w:rPr>
        <w:instrText xml:space="preserve"> PAGEREF _Toc31696 </w:instrText>
      </w:r>
      <w:r>
        <w:rPr>
          <w:highlight w:val="none"/>
        </w:rPr>
        <w:fldChar w:fldCharType="separate"/>
      </w:r>
      <w:r>
        <w:rPr>
          <w:highlight w:val="none"/>
        </w:rPr>
        <w:t>42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_Toc13884 </w:instrText>
      </w:r>
      <w:r>
        <w:rPr>
          <w:rFonts w:ascii="宋体" w:hAnsi="宋体"/>
          <w:szCs w:val="21"/>
          <w:highlight w:val="none"/>
        </w:rPr>
        <w:fldChar w:fldCharType="separate"/>
      </w:r>
      <w:r>
        <w:rPr>
          <w:rFonts w:hint="eastAsia"/>
          <w:highlight w:val="none"/>
        </w:rPr>
        <w:t>附件</w:t>
      </w:r>
      <w:r>
        <w:rPr>
          <w:highlight w:val="none"/>
        </w:rPr>
        <w:t>C</w:t>
      </w:r>
      <w:r>
        <w:rPr>
          <w:rFonts w:hint="eastAsia"/>
          <w:highlight w:val="none"/>
        </w:rPr>
        <w:t>：备选投标方案的评审和比较方法</w:t>
      </w:r>
      <w:r>
        <w:rPr>
          <w:highlight w:val="none"/>
        </w:rPr>
        <w:tab/>
      </w:r>
      <w:r>
        <w:rPr>
          <w:highlight w:val="none"/>
        </w:rPr>
        <w:fldChar w:fldCharType="begin"/>
      </w:r>
      <w:r>
        <w:rPr>
          <w:highlight w:val="none"/>
        </w:rPr>
        <w:instrText xml:space="preserve"> PAGEREF _Toc13884 </w:instrText>
      </w:r>
      <w:r>
        <w:rPr>
          <w:highlight w:val="none"/>
        </w:rPr>
        <w:fldChar w:fldCharType="separate"/>
      </w:r>
      <w:r>
        <w:rPr>
          <w:highlight w:val="none"/>
        </w:rPr>
        <w:t>43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_Toc15374 </w:instrText>
      </w:r>
      <w:r>
        <w:rPr>
          <w:rFonts w:ascii="宋体" w:hAnsi="宋体"/>
          <w:szCs w:val="21"/>
          <w:highlight w:val="none"/>
        </w:rPr>
        <w:fldChar w:fldCharType="separate"/>
      </w:r>
      <w:r>
        <w:rPr>
          <w:rFonts w:hint="eastAsia"/>
          <w:highlight w:val="none"/>
        </w:rPr>
        <w:t>附表</w:t>
      </w:r>
      <w:r>
        <w:rPr>
          <w:highlight w:val="none"/>
        </w:rPr>
        <w:t>1</w:t>
      </w:r>
      <w:r>
        <w:rPr>
          <w:rFonts w:hint="eastAsia"/>
          <w:highlight w:val="none"/>
        </w:rPr>
        <w:t>：评标委员会签到表</w:t>
      </w:r>
      <w:r>
        <w:rPr>
          <w:highlight w:val="none"/>
        </w:rPr>
        <w:tab/>
      </w:r>
      <w:r>
        <w:rPr>
          <w:highlight w:val="none"/>
        </w:rPr>
        <w:fldChar w:fldCharType="begin"/>
      </w:r>
      <w:r>
        <w:rPr>
          <w:highlight w:val="none"/>
        </w:rPr>
        <w:instrText xml:space="preserve"> PAGEREF _Toc15374 </w:instrText>
      </w:r>
      <w:r>
        <w:rPr>
          <w:highlight w:val="none"/>
        </w:rPr>
        <w:fldChar w:fldCharType="separate"/>
      </w:r>
      <w:r>
        <w:rPr>
          <w:highlight w:val="none"/>
        </w:rPr>
        <w:t>44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_Toc651 </w:instrText>
      </w:r>
      <w:r>
        <w:rPr>
          <w:rFonts w:ascii="宋体" w:hAnsi="宋体"/>
          <w:szCs w:val="21"/>
          <w:highlight w:val="none"/>
        </w:rPr>
        <w:fldChar w:fldCharType="separate"/>
      </w:r>
      <w:r>
        <w:rPr>
          <w:rFonts w:hint="eastAsia"/>
          <w:highlight w:val="none"/>
        </w:rPr>
        <w:t>附表</w:t>
      </w:r>
      <w:r>
        <w:rPr>
          <w:highlight w:val="none"/>
        </w:rPr>
        <w:t>2</w:t>
      </w:r>
      <w:r>
        <w:rPr>
          <w:rFonts w:hint="eastAsia"/>
          <w:highlight w:val="none"/>
        </w:rPr>
        <w:t>：评标专家声明书</w:t>
      </w:r>
      <w:r>
        <w:rPr>
          <w:highlight w:val="none"/>
        </w:rPr>
        <w:tab/>
      </w:r>
      <w:r>
        <w:rPr>
          <w:highlight w:val="none"/>
        </w:rPr>
        <w:fldChar w:fldCharType="begin"/>
      </w:r>
      <w:r>
        <w:rPr>
          <w:highlight w:val="none"/>
        </w:rPr>
        <w:instrText xml:space="preserve"> PAGEREF _Toc651 </w:instrText>
      </w:r>
      <w:r>
        <w:rPr>
          <w:highlight w:val="none"/>
        </w:rPr>
        <w:fldChar w:fldCharType="separate"/>
      </w:r>
      <w:r>
        <w:rPr>
          <w:highlight w:val="none"/>
        </w:rPr>
        <w:t>45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_Toc425 </w:instrText>
      </w:r>
      <w:r>
        <w:rPr>
          <w:rFonts w:ascii="宋体" w:hAnsi="宋体"/>
          <w:szCs w:val="21"/>
          <w:highlight w:val="none"/>
        </w:rPr>
        <w:fldChar w:fldCharType="separate"/>
      </w:r>
      <w:r>
        <w:rPr>
          <w:rFonts w:hint="eastAsia"/>
          <w:highlight w:val="none"/>
        </w:rPr>
        <w:t>附表</w:t>
      </w:r>
      <w:r>
        <w:rPr>
          <w:highlight w:val="none"/>
        </w:rPr>
        <w:t>3</w:t>
      </w:r>
      <w:r>
        <w:rPr>
          <w:rFonts w:hint="eastAsia"/>
          <w:highlight w:val="none"/>
        </w:rPr>
        <w:t>：技术暗标编号确认表</w:t>
      </w:r>
      <w:r>
        <w:rPr>
          <w:highlight w:val="none"/>
        </w:rPr>
        <w:tab/>
      </w:r>
      <w:r>
        <w:rPr>
          <w:highlight w:val="none"/>
        </w:rPr>
        <w:fldChar w:fldCharType="begin"/>
      </w:r>
      <w:r>
        <w:rPr>
          <w:highlight w:val="none"/>
        </w:rPr>
        <w:instrText xml:space="preserve"> PAGEREF _Toc425 </w:instrText>
      </w:r>
      <w:r>
        <w:rPr>
          <w:highlight w:val="none"/>
        </w:rPr>
        <w:fldChar w:fldCharType="separate"/>
      </w:r>
      <w:r>
        <w:rPr>
          <w:highlight w:val="none"/>
        </w:rPr>
        <w:t>46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_Toc15682 </w:instrText>
      </w:r>
      <w:r>
        <w:rPr>
          <w:rFonts w:ascii="宋体" w:hAnsi="宋体"/>
          <w:szCs w:val="21"/>
          <w:highlight w:val="none"/>
        </w:rPr>
        <w:fldChar w:fldCharType="separate"/>
      </w:r>
      <w:r>
        <w:rPr>
          <w:rFonts w:hint="eastAsia"/>
          <w:highlight w:val="none"/>
        </w:rPr>
        <w:t>附表</w:t>
      </w:r>
      <w:r>
        <w:rPr>
          <w:highlight w:val="none"/>
        </w:rPr>
        <w:t>4</w:t>
      </w:r>
      <w:r>
        <w:rPr>
          <w:rFonts w:hint="eastAsia"/>
          <w:highlight w:val="none"/>
        </w:rPr>
        <w:t>：形式评审记录表</w:t>
      </w:r>
      <w:r>
        <w:rPr>
          <w:highlight w:val="none"/>
        </w:rPr>
        <w:tab/>
      </w:r>
      <w:r>
        <w:rPr>
          <w:highlight w:val="none"/>
        </w:rPr>
        <w:fldChar w:fldCharType="begin"/>
      </w:r>
      <w:r>
        <w:rPr>
          <w:highlight w:val="none"/>
        </w:rPr>
        <w:instrText xml:space="preserve"> PAGEREF _Toc15682 </w:instrText>
      </w:r>
      <w:r>
        <w:rPr>
          <w:highlight w:val="none"/>
        </w:rPr>
        <w:fldChar w:fldCharType="separate"/>
      </w:r>
      <w:r>
        <w:rPr>
          <w:highlight w:val="none"/>
        </w:rPr>
        <w:t>47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_Toc3470 </w:instrText>
      </w:r>
      <w:r>
        <w:rPr>
          <w:rFonts w:ascii="宋体" w:hAnsi="宋体"/>
          <w:szCs w:val="21"/>
          <w:highlight w:val="none"/>
        </w:rPr>
        <w:fldChar w:fldCharType="separate"/>
      </w:r>
      <w:r>
        <w:rPr>
          <w:rFonts w:hint="eastAsia"/>
          <w:highlight w:val="none"/>
        </w:rPr>
        <w:t>附表</w:t>
      </w:r>
      <w:r>
        <w:rPr>
          <w:highlight w:val="none"/>
        </w:rPr>
        <w:t>5</w:t>
      </w:r>
      <w:r>
        <w:rPr>
          <w:rFonts w:hint="eastAsia"/>
          <w:highlight w:val="none"/>
        </w:rPr>
        <w:t>：资格评审记录表</w:t>
      </w:r>
      <w:r>
        <w:rPr>
          <w:highlight w:val="none"/>
        </w:rPr>
        <w:tab/>
      </w:r>
      <w:r>
        <w:rPr>
          <w:highlight w:val="none"/>
        </w:rPr>
        <w:fldChar w:fldCharType="begin"/>
      </w:r>
      <w:r>
        <w:rPr>
          <w:highlight w:val="none"/>
        </w:rPr>
        <w:instrText xml:space="preserve"> PAGEREF _Toc3470 </w:instrText>
      </w:r>
      <w:r>
        <w:rPr>
          <w:highlight w:val="none"/>
        </w:rPr>
        <w:fldChar w:fldCharType="separate"/>
      </w:r>
      <w:r>
        <w:rPr>
          <w:highlight w:val="none"/>
        </w:rPr>
        <w:t>49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_Toc18836 </w:instrText>
      </w:r>
      <w:r>
        <w:rPr>
          <w:rFonts w:ascii="宋体" w:hAnsi="宋体"/>
          <w:szCs w:val="21"/>
          <w:highlight w:val="none"/>
        </w:rPr>
        <w:fldChar w:fldCharType="separate"/>
      </w:r>
      <w:r>
        <w:rPr>
          <w:rFonts w:hint="eastAsia"/>
          <w:highlight w:val="none"/>
        </w:rPr>
        <w:t>附表</w:t>
      </w:r>
      <w:r>
        <w:rPr>
          <w:highlight w:val="none"/>
        </w:rPr>
        <w:t>6</w:t>
      </w:r>
      <w:r>
        <w:rPr>
          <w:rFonts w:hint="eastAsia"/>
          <w:highlight w:val="none"/>
        </w:rPr>
        <w:t>：响应性评审记录表</w:t>
      </w:r>
      <w:r>
        <w:rPr>
          <w:highlight w:val="none"/>
        </w:rPr>
        <w:tab/>
      </w:r>
      <w:r>
        <w:rPr>
          <w:highlight w:val="none"/>
        </w:rPr>
        <w:fldChar w:fldCharType="begin"/>
      </w:r>
      <w:r>
        <w:rPr>
          <w:highlight w:val="none"/>
        </w:rPr>
        <w:instrText xml:space="preserve"> PAGEREF _Toc18836 </w:instrText>
      </w:r>
      <w:r>
        <w:rPr>
          <w:highlight w:val="none"/>
        </w:rPr>
        <w:fldChar w:fldCharType="separate"/>
      </w:r>
      <w:r>
        <w:rPr>
          <w:highlight w:val="none"/>
        </w:rPr>
        <w:t>53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_Toc11320 </w:instrText>
      </w:r>
      <w:r>
        <w:rPr>
          <w:rFonts w:ascii="宋体" w:hAnsi="宋体"/>
          <w:szCs w:val="21"/>
          <w:highlight w:val="none"/>
        </w:rPr>
        <w:fldChar w:fldCharType="separate"/>
      </w:r>
      <w:r>
        <w:rPr>
          <w:rFonts w:hint="eastAsia"/>
          <w:highlight w:val="none"/>
        </w:rPr>
        <w:t>附表</w:t>
      </w:r>
      <w:r>
        <w:rPr>
          <w:highlight w:val="none"/>
        </w:rPr>
        <w:t>7</w:t>
      </w:r>
      <w:r>
        <w:rPr>
          <w:rFonts w:hint="eastAsia"/>
          <w:highlight w:val="none"/>
        </w:rPr>
        <w:t>：投标偏差分析表</w:t>
      </w:r>
      <w:r>
        <w:rPr>
          <w:highlight w:val="none"/>
        </w:rPr>
        <w:tab/>
      </w:r>
      <w:r>
        <w:rPr>
          <w:highlight w:val="none"/>
        </w:rPr>
        <w:fldChar w:fldCharType="begin"/>
      </w:r>
      <w:r>
        <w:rPr>
          <w:highlight w:val="none"/>
        </w:rPr>
        <w:instrText xml:space="preserve"> PAGEREF _Toc11320 </w:instrText>
      </w:r>
      <w:r>
        <w:rPr>
          <w:highlight w:val="none"/>
        </w:rPr>
        <w:fldChar w:fldCharType="separate"/>
      </w:r>
      <w:r>
        <w:rPr>
          <w:highlight w:val="none"/>
        </w:rPr>
        <w:t>55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_Toc10201 </w:instrText>
      </w:r>
      <w:r>
        <w:rPr>
          <w:rFonts w:ascii="宋体" w:hAnsi="宋体"/>
          <w:szCs w:val="21"/>
          <w:highlight w:val="none"/>
        </w:rPr>
        <w:fldChar w:fldCharType="separate"/>
      </w:r>
      <w:r>
        <w:rPr>
          <w:rFonts w:hint="eastAsia"/>
          <w:highlight w:val="none"/>
        </w:rPr>
        <w:t>附表</w:t>
      </w:r>
      <w:r>
        <w:rPr>
          <w:highlight w:val="none"/>
        </w:rPr>
        <w:t>8</w:t>
      </w:r>
      <w:r>
        <w:rPr>
          <w:rFonts w:hint="eastAsia"/>
          <w:highlight w:val="none"/>
        </w:rPr>
        <w:t>：施工组织设计评审记录表（适用于施工组织设计打分制）</w:t>
      </w:r>
      <w:r>
        <w:rPr>
          <w:highlight w:val="none"/>
        </w:rPr>
        <w:tab/>
      </w:r>
      <w:r>
        <w:rPr>
          <w:highlight w:val="none"/>
        </w:rPr>
        <w:fldChar w:fldCharType="begin"/>
      </w:r>
      <w:r>
        <w:rPr>
          <w:highlight w:val="none"/>
        </w:rPr>
        <w:instrText xml:space="preserve"> PAGEREF _Toc10201 </w:instrText>
      </w:r>
      <w:r>
        <w:rPr>
          <w:highlight w:val="none"/>
        </w:rPr>
        <w:fldChar w:fldCharType="separate"/>
      </w:r>
      <w:r>
        <w:rPr>
          <w:highlight w:val="none"/>
        </w:rPr>
        <w:t>56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_Toc21309 </w:instrText>
      </w:r>
      <w:r>
        <w:rPr>
          <w:rFonts w:ascii="宋体" w:hAnsi="宋体"/>
          <w:szCs w:val="21"/>
          <w:highlight w:val="none"/>
        </w:rPr>
        <w:fldChar w:fldCharType="separate"/>
      </w:r>
      <w:r>
        <w:rPr>
          <w:rFonts w:hint="eastAsia"/>
          <w:highlight w:val="none"/>
        </w:rPr>
        <w:t>附表</w:t>
      </w:r>
      <w:r>
        <w:rPr>
          <w:highlight w:val="none"/>
        </w:rPr>
        <w:t>9</w:t>
      </w:r>
      <w:r>
        <w:rPr>
          <w:rFonts w:hint="eastAsia"/>
          <w:highlight w:val="none"/>
        </w:rPr>
        <w:t>：项目管理机构评审记录表</w:t>
      </w:r>
      <w:r>
        <w:rPr>
          <w:highlight w:val="none"/>
        </w:rPr>
        <w:tab/>
      </w:r>
      <w:r>
        <w:rPr>
          <w:highlight w:val="none"/>
        </w:rPr>
        <w:fldChar w:fldCharType="begin"/>
      </w:r>
      <w:r>
        <w:rPr>
          <w:highlight w:val="none"/>
        </w:rPr>
        <w:instrText xml:space="preserve"> PAGEREF _Toc21309 </w:instrText>
      </w:r>
      <w:r>
        <w:rPr>
          <w:highlight w:val="none"/>
        </w:rPr>
        <w:fldChar w:fldCharType="separate"/>
      </w:r>
      <w:r>
        <w:rPr>
          <w:highlight w:val="none"/>
        </w:rPr>
        <w:t>58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_Toc7017 </w:instrText>
      </w:r>
      <w:r>
        <w:rPr>
          <w:rFonts w:ascii="宋体" w:hAnsi="宋体"/>
          <w:szCs w:val="21"/>
          <w:highlight w:val="none"/>
        </w:rPr>
        <w:fldChar w:fldCharType="separate"/>
      </w:r>
      <w:r>
        <w:rPr>
          <w:rFonts w:hint="eastAsia"/>
          <w:highlight w:val="none"/>
        </w:rPr>
        <w:t>附表</w:t>
      </w:r>
      <w:r>
        <w:rPr>
          <w:highlight w:val="none"/>
        </w:rPr>
        <w:t>10</w:t>
      </w:r>
      <w:r>
        <w:rPr>
          <w:rFonts w:hint="eastAsia"/>
          <w:highlight w:val="none"/>
        </w:rPr>
        <w:t>：投标报价评审得分记录表</w:t>
      </w:r>
      <w:r>
        <w:rPr>
          <w:highlight w:val="none"/>
        </w:rPr>
        <w:t>(</w:t>
      </w:r>
      <w:r>
        <w:rPr>
          <w:rFonts w:hint="eastAsia"/>
          <w:highlight w:val="none"/>
        </w:rPr>
        <w:t>适用于区间法</w:t>
      </w:r>
      <w:r>
        <w:rPr>
          <w:highlight w:val="none"/>
        </w:rPr>
        <w:t>)</w:t>
      </w:r>
      <w:r>
        <w:rPr>
          <w:highlight w:val="none"/>
        </w:rPr>
        <w:tab/>
      </w:r>
      <w:r>
        <w:rPr>
          <w:highlight w:val="none"/>
        </w:rPr>
        <w:fldChar w:fldCharType="begin"/>
      </w:r>
      <w:r>
        <w:rPr>
          <w:highlight w:val="none"/>
        </w:rPr>
        <w:instrText xml:space="preserve"> PAGEREF _Toc7017 </w:instrText>
      </w:r>
      <w:r>
        <w:rPr>
          <w:highlight w:val="none"/>
        </w:rPr>
        <w:fldChar w:fldCharType="separate"/>
      </w:r>
      <w:r>
        <w:rPr>
          <w:highlight w:val="none"/>
        </w:rPr>
        <w:t>60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_Toc13387 </w:instrText>
      </w:r>
      <w:r>
        <w:rPr>
          <w:rFonts w:ascii="宋体" w:hAnsi="宋体"/>
          <w:szCs w:val="21"/>
          <w:highlight w:val="none"/>
        </w:rPr>
        <w:fldChar w:fldCharType="separate"/>
      </w:r>
      <w:r>
        <w:rPr>
          <w:rFonts w:hint="eastAsia"/>
          <w:highlight w:val="none"/>
        </w:rPr>
        <w:t>附表11：</w:t>
      </w:r>
      <w:r>
        <w:rPr>
          <w:highlight w:val="none"/>
        </w:rPr>
        <w:tab/>
      </w:r>
      <w:r>
        <w:rPr>
          <w:highlight w:val="none"/>
        </w:rPr>
        <w:fldChar w:fldCharType="begin"/>
      </w:r>
      <w:r>
        <w:rPr>
          <w:highlight w:val="none"/>
        </w:rPr>
        <w:instrText xml:space="preserve"> PAGEREF _Toc13387 </w:instrText>
      </w:r>
      <w:r>
        <w:rPr>
          <w:highlight w:val="none"/>
        </w:rPr>
        <w:fldChar w:fldCharType="separate"/>
      </w:r>
      <w:r>
        <w:rPr>
          <w:highlight w:val="none"/>
        </w:rPr>
        <w:t>61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_Toc25641 </w:instrText>
      </w:r>
      <w:r>
        <w:rPr>
          <w:rFonts w:ascii="宋体" w:hAnsi="宋体"/>
          <w:szCs w:val="21"/>
          <w:highlight w:val="none"/>
        </w:rPr>
        <w:fldChar w:fldCharType="separate"/>
      </w:r>
      <w:r>
        <w:rPr>
          <w:highlight w:val="none"/>
        </w:rPr>
        <w:t>附表</w:t>
      </w:r>
      <w:r>
        <w:rPr>
          <w:rFonts w:hint="eastAsia"/>
          <w:highlight w:val="none"/>
        </w:rPr>
        <w:t>12</w:t>
      </w:r>
      <w:r>
        <w:rPr>
          <w:highlight w:val="none"/>
        </w:rPr>
        <w:t>：</w:t>
      </w:r>
      <w:r>
        <w:rPr>
          <w:rFonts w:hint="eastAsia"/>
          <w:highlight w:val="none"/>
        </w:rPr>
        <w:t>其他因素</w:t>
      </w:r>
      <w:r>
        <w:rPr>
          <w:highlight w:val="none"/>
        </w:rPr>
        <w:t>评审记录表</w:t>
      </w:r>
      <w:r>
        <w:rPr>
          <w:rFonts w:hint="eastAsia"/>
          <w:highlight w:val="none"/>
        </w:rPr>
        <w:t>（本次不适用）</w:t>
      </w:r>
      <w:r>
        <w:rPr>
          <w:highlight w:val="none"/>
        </w:rPr>
        <w:tab/>
      </w:r>
      <w:r>
        <w:rPr>
          <w:highlight w:val="none"/>
        </w:rPr>
        <w:fldChar w:fldCharType="begin"/>
      </w:r>
      <w:r>
        <w:rPr>
          <w:highlight w:val="none"/>
        </w:rPr>
        <w:instrText xml:space="preserve"> PAGEREF _Toc25641 </w:instrText>
      </w:r>
      <w:r>
        <w:rPr>
          <w:highlight w:val="none"/>
        </w:rPr>
        <w:fldChar w:fldCharType="separate"/>
      </w:r>
      <w:r>
        <w:rPr>
          <w:highlight w:val="none"/>
        </w:rPr>
        <w:t>62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_Toc14577 </w:instrText>
      </w:r>
      <w:r>
        <w:rPr>
          <w:rFonts w:ascii="宋体" w:hAnsi="宋体"/>
          <w:szCs w:val="21"/>
          <w:highlight w:val="none"/>
        </w:rPr>
        <w:fldChar w:fldCharType="separate"/>
      </w:r>
      <w:r>
        <w:rPr>
          <w:rFonts w:hint="eastAsia"/>
          <w:highlight w:val="none"/>
        </w:rPr>
        <w:t>附表</w:t>
      </w:r>
      <w:r>
        <w:rPr>
          <w:highlight w:val="none"/>
        </w:rPr>
        <w:t>1</w:t>
      </w:r>
      <w:r>
        <w:rPr>
          <w:rFonts w:hint="eastAsia"/>
          <w:highlight w:val="none"/>
        </w:rPr>
        <w:t>3</w:t>
      </w:r>
      <w:r>
        <w:rPr>
          <w:highlight w:val="none"/>
        </w:rPr>
        <w:t>：</w:t>
      </w:r>
      <w:r>
        <w:rPr>
          <w:rFonts w:hint="eastAsia"/>
          <w:highlight w:val="none"/>
        </w:rPr>
        <w:t>详细评审得</w:t>
      </w:r>
      <w:r>
        <w:rPr>
          <w:highlight w:val="none"/>
        </w:rPr>
        <w:t>分汇总表</w:t>
      </w:r>
      <w:r>
        <w:rPr>
          <w:highlight w:val="none"/>
        </w:rPr>
        <w:tab/>
      </w:r>
      <w:r>
        <w:rPr>
          <w:highlight w:val="none"/>
        </w:rPr>
        <w:fldChar w:fldCharType="begin"/>
      </w:r>
      <w:r>
        <w:rPr>
          <w:highlight w:val="none"/>
        </w:rPr>
        <w:instrText xml:space="preserve"> PAGEREF _Toc14577 </w:instrText>
      </w:r>
      <w:r>
        <w:rPr>
          <w:highlight w:val="none"/>
        </w:rPr>
        <w:fldChar w:fldCharType="separate"/>
      </w:r>
      <w:r>
        <w:rPr>
          <w:highlight w:val="none"/>
        </w:rPr>
        <w:t>63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_Toc20894 </w:instrText>
      </w:r>
      <w:r>
        <w:rPr>
          <w:rFonts w:ascii="宋体" w:hAnsi="宋体"/>
          <w:szCs w:val="21"/>
          <w:highlight w:val="none"/>
        </w:rPr>
        <w:fldChar w:fldCharType="separate"/>
      </w:r>
      <w:r>
        <w:rPr>
          <w:rFonts w:hint="eastAsia"/>
          <w:highlight w:val="none"/>
        </w:rPr>
        <w:t>附表</w:t>
      </w:r>
      <w:r>
        <w:rPr>
          <w:highlight w:val="none"/>
        </w:rPr>
        <w:t>14</w:t>
      </w:r>
      <w:r>
        <w:rPr>
          <w:rFonts w:hint="eastAsia"/>
          <w:highlight w:val="none"/>
        </w:rPr>
        <w:t>：评标结果汇总表</w:t>
      </w:r>
      <w:r>
        <w:rPr>
          <w:highlight w:val="none"/>
        </w:rPr>
        <w:tab/>
      </w:r>
      <w:r>
        <w:rPr>
          <w:highlight w:val="none"/>
        </w:rPr>
        <w:fldChar w:fldCharType="begin"/>
      </w:r>
      <w:r>
        <w:rPr>
          <w:highlight w:val="none"/>
        </w:rPr>
        <w:instrText xml:space="preserve"> PAGEREF _Toc20894 </w:instrText>
      </w:r>
      <w:r>
        <w:rPr>
          <w:highlight w:val="none"/>
        </w:rPr>
        <w:fldChar w:fldCharType="separate"/>
      </w:r>
      <w:r>
        <w:rPr>
          <w:highlight w:val="none"/>
        </w:rPr>
        <w:t>64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_Toc13814 </w:instrText>
      </w:r>
      <w:r>
        <w:rPr>
          <w:rFonts w:ascii="宋体" w:hAnsi="宋体"/>
          <w:szCs w:val="21"/>
          <w:highlight w:val="none"/>
        </w:rPr>
        <w:fldChar w:fldCharType="separate"/>
      </w:r>
      <w:r>
        <w:rPr>
          <w:rFonts w:hint="eastAsia"/>
          <w:highlight w:val="none"/>
        </w:rPr>
        <w:t>附表</w:t>
      </w:r>
      <w:r>
        <w:rPr>
          <w:highlight w:val="none"/>
        </w:rPr>
        <w:t>15</w:t>
      </w:r>
      <w:r>
        <w:rPr>
          <w:rFonts w:hint="eastAsia"/>
          <w:highlight w:val="none"/>
        </w:rPr>
        <w:t>：评审意见表</w:t>
      </w:r>
      <w:r>
        <w:rPr>
          <w:highlight w:val="none"/>
        </w:rPr>
        <w:tab/>
      </w:r>
      <w:r>
        <w:rPr>
          <w:highlight w:val="none"/>
        </w:rPr>
        <w:fldChar w:fldCharType="begin"/>
      </w:r>
      <w:r>
        <w:rPr>
          <w:highlight w:val="none"/>
        </w:rPr>
        <w:instrText xml:space="preserve"> PAGEREF _Toc13814 </w:instrText>
      </w:r>
      <w:r>
        <w:rPr>
          <w:highlight w:val="none"/>
        </w:rPr>
        <w:fldChar w:fldCharType="separate"/>
      </w:r>
      <w:r>
        <w:rPr>
          <w:highlight w:val="none"/>
        </w:rPr>
        <w:t>65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_Toc25478 </w:instrText>
      </w:r>
      <w:r>
        <w:rPr>
          <w:rFonts w:ascii="宋体" w:hAnsi="宋体"/>
          <w:szCs w:val="21"/>
          <w:highlight w:val="none"/>
        </w:rPr>
        <w:fldChar w:fldCharType="separate"/>
      </w:r>
      <w:r>
        <w:rPr>
          <w:rFonts w:hint="eastAsia"/>
          <w:highlight w:val="none"/>
        </w:rPr>
        <w:t>附表</w:t>
      </w:r>
      <w:r>
        <w:rPr>
          <w:highlight w:val="none"/>
        </w:rPr>
        <w:t>16</w:t>
      </w:r>
      <w:r>
        <w:rPr>
          <w:rFonts w:hint="eastAsia"/>
          <w:highlight w:val="none"/>
        </w:rPr>
        <w:t>：问题澄清通知</w:t>
      </w:r>
      <w:r>
        <w:rPr>
          <w:highlight w:val="none"/>
        </w:rPr>
        <w:tab/>
      </w:r>
      <w:r>
        <w:rPr>
          <w:highlight w:val="none"/>
        </w:rPr>
        <w:fldChar w:fldCharType="begin"/>
      </w:r>
      <w:r>
        <w:rPr>
          <w:highlight w:val="none"/>
        </w:rPr>
        <w:instrText xml:space="preserve"> PAGEREF _Toc25478 </w:instrText>
      </w:r>
      <w:r>
        <w:rPr>
          <w:highlight w:val="none"/>
        </w:rPr>
        <w:fldChar w:fldCharType="separate"/>
      </w:r>
      <w:r>
        <w:rPr>
          <w:highlight w:val="none"/>
        </w:rPr>
        <w:t>66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_Toc23039 </w:instrText>
      </w:r>
      <w:r>
        <w:rPr>
          <w:rFonts w:ascii="宋体" w:hAnsi="宋体"/>
          <w:szCs w:val="21"/>
          <w:highlight w:val="none"/>
        </w:rPr>
        <w:fldChar w:fldCharType="separate"/>
      </w:r>
      <w:r>
        <w:rPr>
          <w:rFonts w:hint="eastAsia"/>
          <w:highlight w:val="none"/>
        </w:rPr>
        <w:t>附表</w:t>
      </w:r>
      <w:r>
        <w:rPr>
          <w:highlight w:val="none"/>
        </w:rPr>
        <w:t>17</w:t>
      </w:r>
      <w:r>
        <w:rPr>
          <w:rFonts w:hint="eastAsia"/>
          <w:highlight w:val="none"/>
        </w:rPr>
        <w:t>：问题的澄清</w:t>
      </w:r>
      <w:r>
        <w:rPr>
          <w:highlight w:val="none"/>
        </w:rPr>
        <w:tab/>
      </w:r>
      <w:r>
        <w:rPr>
          <w:highlight w:val="none"/>
        </w:rPr>
        <w:fldChar w:fldCharType="begin"/>
      </w:r>
      <w:r>
        <w:rPr>
          <w:highlight w:val="none"/>
        </w:rPr>
        <w:instrText xml:space="preserve"> PAGEREF _Toc23039 </w:instrText>
      </w:r>
      <w:r>
        <w:rPr>
          <w:highlight w:val="none"/>
        </w:rPr>
        <w:fldChar w:fldCharType="separate"/>
      </w:r>
      <w:r>
        <w:rPr>
          <w:highlight w:val="none"/>
        </w:rPr>
        <w:t>67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_Toc3140 </w:instrText>
      </w:r>
      <w:r>
        <w:rPr>
          <w:rFonts w:ascii="宋体" w:hAnsi="宋体"/>
          <w:szCs w:val="21"/>
          <w:highlight w:val="none"/>
        </w:rPr>
        <w:fldChar w:fldCharType="separate"/>
      </w:r>
      <w:r>
        <w:rPr>
          <w:rFonts w:hint="eastAsia"/>
          <w:highlight w:val="none"/>
        </w:rPr>
        <w:t>附表</w:t>
      </w:r>
      <w:r>
        <w:rPr>
          <w:highlight w:val="none"/>
        </w:rPr>
        <w:t>18</w:t>
      </w:r>
      <w:r>
        <w:rPr>
          <w:rFonts w:hint="eastAsia"/>
          <w:highlight w:val="none"/>
        </w:rPr>
        <w:t>：招投标情况书面报告备案表（适用于评标委员会推荐中标候选人）</w:t>
      </w:r>
      <w:r>
        <w:rPr>
          <w:highlight w:val="none"/>
        </w:rPr>
        <w:tab/>
      </w:r>
      <w:r>
        <w:rPr>
          <w:highlight w:val="none"/>
        </w:rPr>
        <w:fldChar w:fldCharType="begin"/>
      </w:r>
      <w:r>
        <w:rPr>
          <w:highlight w:val="none"/>
        </w:rPr>
        <w:instrText xml:space="preserve"> PAGEREF _Toc3140 </w:instrText>
      </w:r>
      <w:r>
        <w:rPr>
          <w:highlight w:val="none"/>
        </w:rPr>
        <w:fldChar w:fldCharType="separate"/>
      </w:r>
      <w:r>
        <w:rPr>
          <w:highlight w:val="none"/>
        </w:rPr>
        <w:t>68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_Toc15064 </w:instrText>
      </w:r>
      <w:r>
        <w:rPr>
          <w:rFonts w:ascii="宋体" w:hAnsi="宋体"/>
          <w:szCs w:val="21"/>
          <w:highlight w:val="none"/>
        </w:rPr>
        <w:fldChar w:fldCharType="separate"/>
      </w:r>
      <w:r>
        <w:rPr>
          <w:rFonts w:hint="eastAsia"/>
          <w:highlight w:val="none"/>
        </w:rPr>
        <w:t>附表</w:t>
      </w:r>
      <w:r>
        <w:rPr>
          <w:highlight w:val="none"/>
        </w:rPr>
        <w:t>18</w:t>
      </w:r>
      <w:r>
        <w:rPr>
          <w:rFonts w:hint="eastAsia"/>
          <w:highlight w:val="none"/>
        </w:rPr>
        <w:t>：招投标情况书面报告备案表（适用于评标委员会直接确定中标人）</w:t>
      </w:r>
      <w:r>
        <w:rPr>
          <w:highlight w:val="none"/>
        </w:rPr>
        <w:tab/>
      </w:r>
      <w:r>
        <w:rPr>
          <w:highlight w:val="none"/>
        </w:rPr>
        <w:fldChar w:fldCharType="begin"/>
      </w:r>
      <w:r>
        <w:rPr>
          <w:highlight w:val="none"/>
        </w:rPr>
        <w:instrText xml:space="preserve"> PAGEREF _Toc15064 </w:instrText>
      </w:r>
      <w:r>
        <w:rPr>
          <w:highlight w:val="none"/>
        </w:rPr>
        <w:fldChar w:fldCharType="separate"/>
      </w:r>
      <w:r>
        <w:rPr>
          <w:highlight w:val="none"/>
        </w:rPr>
        <w:t>69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_Toc2979 </w:instrText>
      </w:r>
      <w:r>
        <w:rPr>
          <w:rFonts w:ascii="宋体" w:hAnsi="宋体"/>
          <w:szCs w:val="21"/>
          <w:highlight w:val="none"/>
        </w:rPr>
        <w:fldChar w:fldCharType="separate"/>
      </w:r>
      <w:r>
        <w:rPr>
          <w:rFonts w:hint="eastAsia"/>
          <w:highlight w:val="none"/>
        </w:rPr>
        <w:t>附表</w:t>
      </w:r>
      <w:r>
        <w:rPr>
          <w:highlight w:val="none"/>
        </w:rPr>
        <w:t>19</w:t>
      </w:r>
      <w:r>
        <w:rPr>
          <w:rFonts w:hint="eastAsia"/>
          <w:highlight w:val="none"/>
        </w:rPr>
        <w:t>：评标委员会成员评标打分复核意见书</w:t>
      </w:r>
      <w:r>
        <w:rPr>
          <w:highlight w:val="none"/>
        </w:rPr>
        <w:tab/>
      </w:r>
      <w:r>
        <w:rPr>
          <w:highlight w:val="none"/>
        </w:rPr>
        <w:fldChar w:fldCharType="begin"/>
      </w:r>
      <w:r>
        <w:rPr>
          <w:highlight w:val="none"/>
        </w:rPr>
        <w:instrText xml:space="preserve"> PAGEREF _Toc2979 </w:instrText>
      </w:r>
      <w:r>
        <w:rPr>
          <w:highlight w:val="none"/>
        </w:rPr>
        <w:fldChar w:fldCharType="separate"/>
      </w:r>
      <w:r>
        <w:rPr>
          <w:highlight w:val="none"/>
        </w:rPr>
        <w:t>70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_Toc15776 </w:instrText>
      </w:r>
      <w:r>
        <w:rPr>
          <w:rFonts w:ascii="宋体" w:hAnsi="宋体"/>
          <w:szCs w:val="21"/>
          <w:highlight w:val="none"/>
        </w:rPr>
        <w:fldChar w:fldCharType="separate"/>
      </w:r>
      <w:r>
        <w:rPr>
          <w:rFonts w:hint="eastAsia"/>
          <w:highlight w:val="none"/>
        </w:rPr>
        <w:t>附表</w:t>
      </w:r>
      <w:r>
        <w:rPr>
          <w:highlight w:val="none"/>
        </w:rPr>
        <w:t>B-1</w:t>
      </w:r>
      <w:r>
        <w:rPr>
          <w:rFonts w:hint="eastAsia"/>
          <w:highlight w:val="none"/>
        </w:rPr>
        <w:t>：算术错误分析及修正记录表</w:t>
      </w:r>
      <w:r>
        <w:rPr>
          <w:highlight w:val="none"/>
        </w:rPr>
        <w:tab/>
      </w:r>
      <w:r>
        <w:rPr>
          <w:highlight w:val="none"/>
        </w:rPr>
        <w:fldChar w:fldCharType="begin"/>
      </w:r>
      <w:r>
        <w:rPr>
          <w:highlight w:val="none"/>
        </w:rPr>
        <w:instrText xml:space="preserve"> PAGEREF _Toc15776 </w:instrText>
      </w:r>
      <w:r>
        <w:rPr>
          <w:highlight w:val="none"/>
        </w:rPr>
        <w:fldChar w:fldCharType="separate"/>
      </w:r>
      <w:r>
        <w:rPr>
          <w:highlight w:val="none"/>
        </w:rPr>
        <w:t>71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_Toc19643 </w:instrText>
      </w:r>
      <w:r>
        <w:rPr>
          <w:rFonts w:ascii="宋体" w:hAnsi="宋体"/>
          <w:szCs w:val="21"/>
          <w:highlight w:val="none"/>
        </w:rPr>
        <w:fldChar w:fldCharType="separate"/>
      </w:r>
      <w:r>
        <w:rPr>
          <w:rFonts w:hint="eastAsia"/>
          <w:highlight w:val="none"/>
        </w:rPr>
        <w:t>附表</w:t>
      </w:r>
      <w:r>
        <w:rPr>
          <w:highlight w:val="none"/>
        </w:rPr>
        <w:t>B-2</w:t>
      </w:r>
      <w:r>
        <w:rPr>
          <w:rFonts w:hint="eastAsia"/>
          <w:highlight w:val="none"/>
        </w:rPr>
        <w:t>：错项漏项分析及修正记录表</w:t>
      </w:r>
      <w:r>
        <w:rPr>
          <w:highlight w:val="none"/>
        </w:rPr>
        <w:tab/>
      </w:r>
      <w:r>
        <w:rPr>
          <w:highlight w:val="none"/>
        </w:rPr>
        <w:fldChar w:fldCharType="begin"/>
      </w:r>
      <w:r>
        <w:rPr>
          <w:highlight w:val="none"/>
        </w:rPr>
        <w:instrText xml:space="preserve"> PAGEREF _Toc19643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_Toc14752 </w:instrText>
      </w:r>
      <w:r>
        <w:rPr>
          <w:rFonts w:ascii="宋体" w:hAnsi="宋体"/>
          <w:szCs w:val="21"/>
          <w:highlight w:val="none"/>
        </w:rPr>
        <w:fldChar w:fldCharType="separate"/>
      </w:r>
      <w:r>
        <w:rPr>
          <w:rFonts w:hint="eastAsia"/>
          <w:highlight w:val="none"/>
        </w:rPr>
        <w:t>附表</w:t>
      </w:r>
      <w:r>
        <w:rPr>
          <w:highlight w:val="none"/>
        </w:rPr>
        <w:t>B-3</w:t>
      </w:r>
      <w:r>
        <w:rPr>
          <w:rFonts w:hint="eastAsia"/>
          <w:highlight w:val="none"/>
        </w:rPr>
        <w:t>：分部分项工程和单价措施项目清单子目单价分析及修正记录表</w:t>
      </w:r>
      <w:r>
        <w:rPr>
          <w:highlight w:val="none"/>
        </w:rPr>
        <w:tab/>
      </w:r>
      <w:r>
        <w:rPr>
          <w:highlight w:val="none"/>
        </w:rPr>
        <w:fldChar w:fldCharType="begin"/>
      </w:r>
      <w:r>
        <w:rPr>
          <w:highlight w:val="none"/>
        </w:rPr>
        <w:instrText xml:space="preserve"> PAGEREF _Toc14752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_Toc18434 </w:instrText>
      </w:r>
      <w:r>
        <w:rPr>
          <w:rFonts w:ascii="宋体" w:hAnsi="宋体"/>
          <w:szCs w:val="21"/>
          <w:highlight w:val="none"/>
        </w:rPr>
        <w:fldChar w:fldCharType="separate"/>
      </w:r>
      <w:r>
        <w:rPr>
          <w:rFonts w:hint="eastAsia"/>
          <w:highlight w:val="none"/>
        </w:rPr>
        <w:t>附表</w:t>
      </w:r>
      <w:r>
        <w:rPr>
          <w:highlight w:val="none"/>
        </w:rPr>
        <w:t>B-4</w:t>
      </w:r>
      <w:r>
        <w:rPr>
          <w:rFonts w:hint="eastAsia"/>
          <w:highlight w:val="none"/>
        </w:rPr>
        <w:t>：总价措施项目和其他项目工程量清单价格分析及修正记录表</w:t>
      </w:r>
      <w:r>
        <w:rPr>
          <w:highlight w:val="none"/>
        </w:rPr>
        <w:tab/>
      </w:r>
      <w:r>
        <w:rPr>
          <w:highlight w:val="none"/>
        </w:rPr>
        <w:fldChar w:fldCharType="begin"/>
      </w:r>
      <w:r>
        <w:rPr>
          <w:highlight w:val="none"/>
        </w:rPr>
        <w:instrText xml:space="preserve"> PAGEREF _Toc18434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_Toc29338 </w:instrText>
      </w:r>
      <w:r>
        <w:rPr>
          <w:rFonts w:ascii="宋体" w:hAnsi="宋体"/>
          <w:szCs w:val="21"/>
          <w:highlight w:val="none"/>
        </w:rPr>
        <w:fldChar w:fldCharType="separate"/>
      </w:r>
      <w:r>
        <w:rPr>
          <w:rFonts w:hint="eastAsia"/>
          <w:highlight w:val="none"/>
        </w:rPr>
        <w:t>附表</w:t>
      </w:r>
      <w:r>
        <w:rPr>
          <w:highlight w:val="none"/>
        </w:rPr>
        <w:t>B-5</w:t>
      </w:r>
      <w:r>
        <w:rPr>
          <w:rFonts w:hint="eastAsia"/>
          <w:highlight w:val="none"/>
        </w:rPr>
        <w:t>：企业管理费、利润及税金和规费完整性分析及修正记录表</w:t>
      </w:r>
      <w:r>
        <w:rPr>
          <w:highlight w:val="none"/>
        </w:rPr>
        <w:tab/>
      </w:r>
      <w:r>
        <w:rPr>
          <w:highlight w:val="none"/>
        </w:rPr>
        <w:fldChar w:fldCharType="begin"/>
      </w:r>
      <w:r>
        <w:rPr>
          <w:highlight w:val="none"/>
        </w:rPr>
        <w:instrText xml:space="preserve"> PAGEREF _Toc29338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_Toc13000 </w:instrText>
      </w:r>
      <w:r>
        <w:rPr>
          <w:rFonts w:ascii="宋体" w:hAnsi="宋体"/>
          <w:szCs w:val="21"/>
          <w:highlight w:val="none"/>
        </w:rPr>
        <w:fldChar w:fldCharType="separate"/>
      </w:r>
      <w:r>
        <w:rPr>
          <w:rFonts w:hint="eastAsia"/>
          <w:highlight w:val="none"/>
        </w:rPr>
        <w:t>附表</w:t>
      </w:r>
      <w:r>
        <w:rPr>
          <w:highlight w:val="none"/>
        </w:rPr>
        <w:t>B-6</w:t>
      </w:r>
      <w:r>
        <w:rPr>
          <w:rFonts w:hint="eastAsia"/>
          <w:highlight w:val="none"/>
        </w:rPr>
        <w:t>：不平衡报价分析及修正记录表</w:t>
      </w:r>
      <w:r>
        <w:rPr>
          <w:highlight w:val="none"/>
        </w:rPr>
        <w:tab/>
      </w:r>
      <w:r>
        <w:rPr>
          <w:highlight w:val="none"/>
        </w:rPr>
        <w:fldChar w:fldCharType="begin"/>
      </w:r>
      <w:r>
        <w:rPr>
          <w:highlight w:val="none"/>
        </w:rPr>
        <w:instrText xml:space="preserve"> PAGEREF _Toc13000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_Toc11984 </w:instrText>
      </w:r>
      <w:r>
        <w:rPr>
          <w:rFonts w:ascii="宋体" w:hAnsi="宋体"/>
          <w:szCs w:val="21"/>
          <w:highlight w:val="none"/>
        </w:rPr>
        <w:fldChar w:fldCharType="separate"/>
      </w:r>
      <w:r>
        <w:rPr>
          <w:rFonts w:hint="eastAsia"/>
          <w:highlight w:val="none"/>
        </w:rPr>
        <w:t>附表</w:t>
      </w:r>
      <w:r>
        <w:rPr>
          <w:highlight w:val="none"/>
        </w:rPr>
        <w:t>B-7</w:t>
      </w:r>
      <w:r>
        <w:rPr>
          <w:rFonts w:hint="eastAsia"/>
          <w:highlight w:val="none"/>
        </w:rPr>
        <w:t>：投标报价之修正差额汇总表</w:t>
      </w:r>
      <w:r>
        <w:rPr>
          <w:highlight w:val="none"/>
        </w:rPr>
        <w:tab/>
      </w:r>
      <w:r>
        <w:rPr>
          <w:highlight w:val="none"/>
        </w:rPr>
        <w:fldChar w:fldCharType="begin"/>
      </w:r>
      <w:r>
        <w:rPr>
          <w:highlight w:val="none"/>
        </w:rPr>
        <w:instrText xml:space="preserve"> PAGEREF _Toc11984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_Toc20399 </w:instrText>
      </w:r>
      <w:r>
        <w:rPr>
          <w:rFonts w:ascii="宋体" w:hAnsi="宋体"/>
          <w:szCs w:val="21"/>
          <w:highlight w:val="none"/>
        </w:rPr>
        <w:fldChar w:fldCharType="separate"/>
      </w:r>
      <w:r>
        <w:rPr>
          <w:rFonts w:hint="eastAsia"/>
          <w:highlight w:val="none"/>
        </w:rPr>
        <w:t>附表</w:t>
      </w:r>
      <w:r>
        <w:rPr>
          <w:highlight w:val="none"/>
        </w:rPr>
        <w:t>B-8</w:t>
      </w:r>
      <w:r>
        <w:rPr>
          <w:rFonts w:hint="eastAsia"/>
          <w:highlight w:val="none"/>
        </w:rPr>
        <w:t>：成本评审结论记录表</w:t>
      </w:r>
      <w:r>
        <w:rPr>
          <w:highlight w:val="none"/>
        </w:rPr>
        <w:tab/>
      </w:r>
      <w:r>
        <w:rPr>
          <w:highlight w:val="none"/>
        </w:rPr>
        <w:fldChar w:fldCharType="begin"/>
      </w:r>
      <w:r>
        <w:rPr>
          <w:highlight w:val="none"/>
        </w:rPr>
        <w:instrText xml:space="preserve"> PAGEREF _Toc20399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14"/>
        <w:shd w:val="clear"/>
        <w:tabs>
          <w:tab w:val="right" w:leader="dot" w:pos="9752"/>
          <w:tab w:val="clear" w:pos="8302"/>
        </w:tabs>
        <w:rPr>
          <w:highlight w:val="none"/>
        </w:rPr>
      </w:pPr>
      <w:r>
        <w:rPr>
          <w:rFonts w:ascii="宋体" w:hAnsi="宋体"/>
          <w:b/>
          <w:bCs/>
          <w:color w:val="000000"/>
          <w:sz w:val="24"/>
          <w:szCs w:val="24"/>
          <w:highlight w:val="none"/>
        </w:rPr>
        <w:fldChar w:fldCharType="begin"/>
      </w:r>
      <w:r>
        <w:rPr>
          <w:rFonts w:ascii="宋体" w:hAnsi="宋体"/>
          <w:b/>
          <w:bCs/>
          <w:sz w:val="24"/>
          <w:szCs w:val="24"/>
          <w:highlight w:val="none"/>
        </w:rPr>
        <w:instrText xml:space="preserve"> HYPERLINK \l _Toc3612 </w:instrText>
      </w:r>
      <w:r>
        <w:rPr>
          <w:rFonts w:ascii="宋体" w:hAnsi="宋体"/>
          <w:b/>
          <w:bCs/>
          <w:sz w:val="24"/>
          <w:szCs w:val="24"/>
          <w:highlight w:val="none"/>
        </w:rPr>
        <w:fldChar w:fldCharType="separate"/>
      </w:r>
      <w:r>
        <w:rPr>
          <w:rFonts w:hint="eastAsia"/>
          <w:b/>
          <w:bCs/>
          <w:sz w:val="24"/>
          <w:szCs w:val="24"/>
          <w:highlight w:val="none"/>
        </w:rPr>
        <w:t>第四章</w:t>
      </w:r>
      <w:r>
        <w:rPr>
          <w:rFonts w:hint="default"/>
          <w:b/>
          <w:bCs/>
          <w:sz w:val="24"/>
          <w:szCs w:val="24"/>
          <w:highlight w:val="none"/>
        </w:rPr>
        <w:t xml:space="preserve">   </w:t>
      </w:r>
      <w:r>
        <w:rPr>
          <w:rFonts w:hint="eastAsia"/>
          <w:b/>
          <w:bCs/>
          <w:sz w:val="24"/>
          <w:szCs w:val="24"/>
          <w:highlight w:val="none"/>
        </w:rPr>
        <w:t>合同条款专用部分</w:t>
      </w:r>
      <w:r>
        <w:rPr>
          <w:b/>
          <w:bCs/>
          <w:sz w:val="24"/>
          <w:szCs w:val="24"/>
          <w:highlight w:val="none"/>
        </w:rPr>
        <w:tab/>
      </w:r>
      <w:r>
        <w:rPr>
          <w:b/>
          <w:bCs/>
          <w:sz w:val="24"/>
          <w:szCs w:val="24"/>
          <w:highlight w:val="none"/>
        </w:rPr>
        <w:fldChar w:fldCharType="begin"/>
      </w:r>
      <w:r>
        <w:rPr>
          <w:b/>
          <w:bCs/>
          <w:sz w:val="24"/>
          <w:szCs w:val="24"/>
          <w:highlight w:val="none"/>
        </w:rPr>
        <w:instrText xml:space="preserve"> PAGEREF _Toc3612 </w:instrText>
      </w:r>
      <w:r>
        <w:rPr>
          <w:b/>
          <w:bCs/>
          <w:sz w:val="24"/>
          <w:szCs w:val="24"/>
          <w:highlight w:val="none"/>
        </w:rPr>
        <w:fldChar w:fldCharType="separate"/>
      </w:r>
      <w:r>
        <w:rPr>
          <w:b/>
          <w:bCs/>
          <w:sz w:val="24"/>
          <w:szCs w:val="24"/>
          <w:highlight w:val="none"/>
        </w:rPr>
        <w:t>79</w:t>
      </w:r>
      <w:r>
        <w:rPr>
          <w:b/>
          <w:bCs/>
          <w:sz w:val="24"/>
          <w:szCs w:val="24"/>
          <w:highlight w:val="none"/>
        </w:rPr>
        <w:fldChar w:fldCharType="end"/>
      </w:r>
      <w:r>
        <w:rPr>
          <w:rFonts w:ascii="宋体" w:hAnsi="宋体"/>
          <w:b/>
          <w:bCs/>
          <w:color w:val="000000"/>
          <w:sz w:val="24"/>
          <w:szCs w:val="24"/>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_Toc4071 </w:instrText>
      </w:r>
      <w:r>
        <w:rPr>
          <w:rFonts w:ascii="宋体" w:hAnsi="宋体"/>
          <w:szCs w:val="21"/>
          <w:highlight w:val="none"/>
        </w:rPr>
        <w:fldChar w:fldCharType="separate"/>
      </w:r>
      <w:r>
        <w:rPr>
          <w:rFonts w:ascii="宋体" w:hAnsi="宋体" w:cs="宋体"/>
          <w:szCs w:val="20"/>
          <w:highlight w:val="none"/>
        </w:rPr>
        <w:t>1.</w:t>
      </w:r>
      <w:r>
        <w:rPr>
          <w:rFonts w:hint="eastAsia" w:ascii="宋体" w:hAnsi="宋体" w:cs="宋体"/>
          <w:szCs w:val="20"/>
          <w:highlight w:val="none"/>
        </w:rPr>
        <w:t>一般约定</w:t>
      </w:r>
      <w:r>
        <w:rPr>
          <w:highlight w:val="none"/>
        </w:rPr>
        <w:tab/>
      </w:r>
      <w:r>
        <w:rPr>
          <w:highlight w:val="none"/>
        </w:rPr>
        <w:fldChar w:fldCharType="begin"/>
      </w:r>
      <w:r>
        <w:rPr>
          <w:highlight w:val="none"/>
        </w:rPr>
        <w:instrText xml:space="preserve"> PAGEREF _Toc4071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_Toc12993 </w:instrText>
      </w:r>
      <w:r>
        <w:rPr>
          <w:rFonts w:ascii="宋体" w:hAnsi="宋体"/>
          <w:szCs w:val="21"/>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词语定义</w:t>
      </w:r>
      <w:r>
        <w:rPr>
          <w:highlight w:val="none"/>
        </w:rPr>
        <w:tab/>
      </w:r>
      <w:r>
        <w:rPr>
          <w:highlight w:val="none"/>
        </w:rPr>
        <w:fldChar w:fldCharType="begin"/>
      </w:r>
      <w:r>
        <w:rPr>
          <w:highlight w:val="none"/>
        </w:rPr>
        <w:instrText xml:space="preserve"> PAGEREF _Toc12993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_Toc29486 </w:instrText>
      </w:r>
      <w:r>
        <w:rPr>
          <w:rFonts w:ascii="宋体" w:hAnsi="宋体"/>
          <w:szCs w:val="21"/>
          <w:highlight w:val="none"/>
        </w:rPr>
        <w:fldChar w:fldCharType="separate"/>
      </w:r>
      <w:r>
        <w:rPr>
          <w:rFonts w:ascii="宋体" w:hAnsi="宋体"/>
          <w:kern w:val="0"/>
          <w:szCs w:val="20"/>
          <w:highlight w:val="none"/>
        </w:rPr>
        <w:t xml:space="preserve">1.4  </w:t>
      </w:r>
      <w:r>
        <w:rPr>
          <w:rFonts w:hint="eastAsia" w:ascii="宋体" w:hAnsi="宋体"/>
          <w:kern w:val="0"/>
          <w:szCs w:val="20"/>
          <w:highlight w:val="none"/>
        </w:rPr>
        <w:t>合同文件的优先顺序</w:t>
      </w:r>
      <w:r>
        <w:rPr>
          <w:highlight w:val="none"/>
        </w:rPr>
        <w:tab/>
      </w:r>
      <w:r>
        <w:rPr>
          <w:highlight w:val="none"/>
        </w:rPr>
        <w:fldChar w:fldCharType="begin"/>
      </w:r>
      <w:r>
        <w:rPr>
          <w:highlight w:val="none"/>
        </w:rPr>
        <w:instrText xml:space="preserve"> PAGEREF _Toc29486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_Toc4585 </w:instrText>
      </w:r>
      <w:r>
        <w:rPr>
          <w:rFonts w:ascii="宋体" w:hAnsi="宋体"/>
          <w:szCs w:val="21"/>
          <w:highlight w:val="none"/>
        </w:rPr>
        <w:fldChar w:fldCharType="separate"/>
      </w:r>
      <w:r>
        <w:rPr>
          <w:rFonts w:ascii="宋体" w:hAnsi="宋体"/>
          <w:kern w:val="0"/>
          <w:szCs w:val="20"/>
          <w:highlight w:val="none"/>
        </w:rPr>
        <w:t xml:space="preserve">1.5  </w:t>
      </w:r>
      <w:r>
        <w:rPr>
          <w:rFonts w:hint="eastAsia" w:ascii="宋体" w:hAnsi="宋体"/>
          <w:kern w:val="0"/>
          <w:szCs w:val="20"/>
          <w:highlight w:val="none"/>
        </w:rPr>
        <w:t>合同协议书</w:t>
      </w:r>
      <w:r>
        <w:rPr>
          <w:highlight w:val="none"/>
        </w:rPr>
        <w:tab/>
      </w:r>
      <w:r>
        <w:rPr>
          <w:highlight w:val="none"/>
        </w:rPr>
        <w:fldChar w:fldCharType="begin"/>
      </w:r>
      <w:r>
        <w:rPr>
          <w:highlight w:val="none"/>
        </w:rPr>
        <w:instrText xml:space="preserve"> PAGEREF _Toc4585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_Toc17635 </w:instrText>
      </w:r>
      <w:r>
        <w:rPr>
          <w:rFonts w:ascii="宋体" w:hAnsi="宋体"/>
          <w:szCs w:val="21"/>
          <w:highlight w:val="none"/>
        </w:rPr>
        <w:fldChar w:fldCharType="separate"/>
      </w:r>
      <w:r>
        <w:rPr>
          <w:rFonts w:ascii="宋体" w:hAnsi="宋体"/>
          <w:kern w:val="0"/>
          <w:szCs w:val="20"/>
          <w:highlight w:val="none"/>
        </w:rPr>
        <w:t xml:space="preserve">1.6  </w:t>
      </w:r>
      <w:r>
        <w:rPr>
          <w:rFonts w:hint="eastAsia" w:ascii="宋体" w:hAnsi="宋体"/>
          <w:kern w:val="0"/>
          <w:szCs w:val="20"/>
          <w:highlight w:val="none"/>
        </w:rPr>
        <w:t>图纸和承包人文件</w:t>
      </w:r>
      <w:r>
        <w:rPr>
          <w:highlight w:val="none"/>
        </w:rPr>
        <w:tab/>
      </w:r>
      <w:r>
        <w:rPr>
          <w:highlight w:val="none"/>
        </w:rPr>
        <w:fldChar w:fldCharType="begin"/>
      </w:r>
      <w:r>
        <w:rPr>
          <w:highlight w:val="none"/>
        </w:rPr>
        <w:instrText xml:space="preserve"> PAGEREF _Toc17635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_Toc12519 </w:instrText>
      </w:r>
      <w:r>
        <w:rPr>
          <w:rFonts w:ascii="宋体" w:hAnsi="宋体"/>
          <w:szCs w:val="21"/>
          <w:highlight w:val="none"/>
        </w:rPr>
        <w:fldChar w:fldCharType="separate"/>
      </w:r>
      <w:r>
        <w:rPr>
          <w:rFonts w:ascii="宋体" w:hAnsi="宋体"/>
          <w:kern w:val="0"/>
          <w:szCs w:val="20"/>
          <w:highlight w:val="none"/>
        </w:rPr>
        <w:t xml:space="preserve">1.7  </w:t>
      </w:r>
      <w:r>
        <w:rPr>
          <w:rFonts w:hint="eastAsia" w:ascii="宋体" w:hAnsi="宋体"/>
          <w:kern w:val="0"/>
          <w:szCs w:val="20"/>
          <w:highlight w:val="none"/>
        </w:rPr>
        <w:t>联络</w:t>
      </w:r>
      <w:r>
        <w:rPr>
          <w:highlight w:val="none"/>
        </w:rPr>
        <w:tab/>
      </w:r>
      <w:r>
        <w:rPr>
          <w:highlight w:val="none"/>
        </w:rPr>
        <w:fldChar w:fldCharType="begin"/>
      </w:r>
      <w:r>
        <w:rPr>
          <w:highlight w:val="none"/>
        </w:rPr>
        <w:instrText xml:space="preserve"> PAGEREF _Toc12519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_Toc1714 </w:instrText>
      </w:r>
      <w:r>
        <w:rPr>
          <w:rFonts w:ascii="宋体" w:hAnsi="宋体"/>
          <w:szCs w:val="21"/>
          <w:highlight w:val="none"/>
        </w:rPr>
        <w:fldChar w:fldCharType="separate"/>
      </w:r>
      <w:r>
        <w:rPr>
          <w:rFonts w:ascii="宋体" w:hAnsi="宋体" w:cs="宋体"/>
          <w:szCs w:val="20"/>
          <w:highlight w:val="none"/>
        </w:rPr>
        <w:t>2.</w:t>
      </w:r>
      <w:r>
        <w:rPr>
          <w:rFonts w:hint="eastAsia" w:ascii="宋体" w:hAnsi="宋体" w:cs="宋体"/>
          <w:szCs w:val="20"/>
          <w:highlight w:val="none"/>
        </w:rPr>
        <w:t>发包人义务</w:t>
      </w:r>
      <w:r>
        <w:rPr>
          <w:highlight w:val="none"/>
        </w:rPr>
        <w:tab/>
      </w:r>
      <w:r>
        <w:rPr>
          <w:highlight w:val="none"/>
        </w:rPr>
        <w:fldChar w:fldCharType="begin"/>
      </w:r>
      <w:r>
        <w:rPr>
          <w:highlight w:val="none"/>
        </w:rPr>
        <w:instrText xml:space="preserve"> PAGEREF _Toc1714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_Toc32184 </w:instrText>
      </w:r>
      <w:r>
        <w:rPr>
          <w:rFonts w:ascii="宋体" w:hAnsi="宋体"/>
          <w:szCs w:val="21"/>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提供施工场地</w:t>
      </w:r>
      <w:r>
        <w:rPr>
          <w:highlight w:val="none"/>
        </w:rPr>
        <w:tab/>
      </w:r>
      <w:r>
        <w:rPr>
          <w:highlight w:val="none"/>
        </w:rPr>
        <w:fldChar w:fldCharType="begin"/>
      </w:r>
      <w:r>
        <w:rPr>
          <w:highlight w:val="none"/>
        </w:rPr>
        <w:instrText xml:space="preserve"> PAGEREF _Toc32184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_Toc7587 </w:instrText>
      </w:r>
      <w:r>
        <w:rPr>
          <w:rFonts w:ascii="宋体" w:hAnsi="宋体"/>
          <w:szCs w:val="21"/>
          <w:highlight w:val="none"/>
        </w:rPr>
        <w:fldChar w:fldCharType="separate"/>
      </w:r>
      <w:r>
        <w:rPr>
          <w:rFonts w:ascii="宋体" w:hAnsi="宋体"/>
          <w:kern w:val="0"/>
          <w:szCs w:val="20"/>
          <w:highlight w:val="none"/>
        </w:rPr>
        <w:t xml:space="preserve">2.8  </w:t>
      </w:r>
      <w:r>
        <w:rPr>
          <w:rFonts w:hint="eastAsia" w:ascii="宋体" w:hAnsi="宋体"/>
          <w:kern w:val="0"/>
          <w:szCs w:val="20"/>
          <w:highlight w:val="none"/>
        </w:rPr>
        <w:t>向承包人提交支付担保</w:t>
      </w:r>
      <w:r>
        <w:rPr>
          <w:highlight w:val="none"/>
        </w:rPr>
        <w:tab/>
      </w:r>
      <w:r>
        <w:rPr>
          <w:highlight w:val="none"/>
        </w:rPr>
        <w:fldChar w:fldCharType="begin"/>
      </w:r>
      <w:r>
        <w:rPr>
          <w:highlight w:val="none"/>
        </w:rPr>
        <w:instrText xml:space="preserve"> PAGEREF _Toc7587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_Toc9303 </w:instrText>
      </w:r>
      <w:r>
        <w:rPr>
          <w:rFonts w:ascii="宋体" w:hAnsi="宋体"/>
          <w:szCs w:val="21"/>
          <w:highlight w:val="none"/>
        </w:rPr>
        <w:fldChar w:fldCharType="separate"/>
      </w:r>
      <w:r>
        <w:rPr>
          <w:rFonts w:ascii="宋体" w:hAnsi="宋体"/>
          <w:kern w:val="0"/>
          <w:szCs w:val="20"/>
          <w:highlight w:val="none"/>
        </w:rPr>
        <w:t xml:space="preserve">2.13  </w:t>
      </w:r>
      <w:r>
        <w:rPr>
          <w:rFonts w:hint="eastAsia" w:ascii="宋体" w:hAnsi="宋体"/>
          <w:kern w:val="0"/>
          <w:szCs w:val="20"/>
          <w:highlight w:val="none"/>
        </w:rPr>
        <w:t>其他义务</w:t>
      </w:r>
      <w:r>
        <w:rPr>
          <w:highlight w:val="none"/>
        </w:rPr>
        <w:tab/>
      </w:r>
      <w:r>
        <w:rPr>
          <w:highlight w:val="none"/>
        </w:rPr>
        <w:fldChar w:fldCharType="begin"/>
      </w:r>
      <w:r>
        <w:rPr>
          <w:highlight w:val="none"/>
        </w:rPr>
        <w:instrText xml:space="preserve"> PAGEREF _Toc9303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_Toc15504 </w:instrText>
      </w:r>
      <w:r>
        <w:rPr>
          <w:rFonts w:ascii="宋体" w:hAnsi="宋体"/>
          <w:szCs w:val="21"/>
          <w:highlight w:val="none"/>
        </w:rPr>
        <w:fldChar w:fldCharType="separate"/>
      </w:r>
      <w:r>
        <w:rPr>
          <w:rFonts w:ascii="宋体" w:hAnsi="宋体" w:cs="宋体"/>
          <w:szCs w:val="20"/>
          <w:highlight w:val="none"/>
        </w:rPr>
        <w:t>3.</w:t>
      </w:r>
      <w:r>
        <w:rPr>
          <w:rFonts w:hint="eastAsia" w:ascii="宋体" w:hAnsi="宋体" w:cs="宋体"/>
          <w:szCs w:val="20"/>
          <w:highlight w:val="none"/>
        </w:rPr>
        <w:t>监理人</w:t>
      </w:r>
      <w:r>
        <w:rPr>
          <w:highlight w:val="none"/>
        </w:rPr>
        <w:tab/>
      </w:r>
      <w:r>
        <w:rPr>
          <w:highlight w:val="none"/>
        </w:rPr>
        <w:fldChar w:fldCharType="begin"/>
      </w:r>
      <w:r>
        <w:rPr>
          <w:highlight w:val="none"/>
        </w:rPr>
        <w:instrText xml:space="preserve"> PAGEREF _Toc15504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_Toc4059 </w:instrText>
      </w:r>
      <w:r>
        <w:rPr>
          <w:rFonts w:ascii="宋体" w:hAnsi="宋体"/>
          <w:szCs w:val="21"/>
          <w:highlight w:val="none"/>
        </w:rPr>
        <w:fldChar w:fldCharType="separate"/>
      </w:r>
      <w:r>
        <w:rPr>
          <w:rFonts w:ascii="宋体" w:hAnsi="宋体"/>
          <w:kern w:val="0"/>
          <w:szCs w:val="20"/>
          <w:highlight w:val="none"/>
        </w:rPr>
        <w:t xml:space="preserve">3.1  </w:t>
      </w:r>
      <w:r>
        <w:rPr>
          <w:rFonts w:hint="eastAsia" w:ascii="宋体" w:hAnsi="宋体"/>
          <w:kern w:val="0"/>
          <w:szCs w:val="20"/>
          <w:highlight w:val="none"/>
        </w:rPr>
        <w:t>监理人的职责和权力</w:t>
      </w:r>
      <w:r>
        <w:rPr>
          <w:highlight w:val="none"/>
        </w:rPr>
        <w:tab/>
      </w:r>
      <w:r>
        <w:rPr>
          <w:highlight w:val="none"/>
        </w:rPr>
        <w:fldChar w:fldCharType="begin"/>
      </w:r>
      <w:r>
        <w:rPr>
          <w:highlight w:val="none"/>
        </w:rPr>
        <w:instrText xml:space="preserve"> PAGEREF _Toc4059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_Toc8007 </w:instrText>
      </w:r>
      <w:r>
        <w:rPr>
          <w:rFonts w:ascii="宋体" w:hAnsi="宋体"/>
          <w:szCs w:val="21"/>
          <w:highlight w:val="none"/>
        </w:rPr>
        <w:fldChar w:fldCharType="separate"/>
      </w:r>
      <w:r>
        <w:rPr>
          <w:rFonts w:ascii="宋体" w:hAnsi="宋体" w:cs="宋体"/>
          <w:szCs w:val="20"/>
          <w:highlight w:val="none"/>
        </w:rPr>
        <w:t>4.</w:t>
      </w:r>
      <w:r>
        <w:rPr>
          <w:rFonts w:hint="eastAsia" w:ascii="宋体" w:hAnsi="宋体" w:cs="宋体"/>
          <w:szCs w:val="20"/>
          <w:highlight w:val="none"/>
        </w:rPr>
        <w:t>承包人</w:t>
      </w:r>
      <w:r>
        <w:rPr>
          <w:highlight w:val="none"/>
        </w:rPr>
        <w:tab/>
      </w:r>
      <w:r>
        <w:rPr>
          <w:highlight w:val="none"/>
        </w:rPr>
        <w:fldChar w:fldCharType="begin"/>
      </w:r>
      <w:r>
        <w:rPr>
          <w:highlight w:val="none"/>
        </w:rPr>
        <w:instrText xml:space="preserve"> PAGEREF _Toc8007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_Toc32134 </w:instrText>
      </w:r>
      <w:r>
        <w:rPr>
          <w:rFonts w:ascii="宋体" w:hAnsi="宋体"/>
          <w:szCs w:val="21"/>
          <w:highlight w:val="none"/>
        </w:rPr>
        <w:fldChar w:fldCharType="separate"/>
      </w:r>
      <w:r>
        <w:rPr>
          <w:rFonts w:ascii="宋体" w:hAnsi="宋体"/>
          <w:kern w:val="0"/>
          <w:szCs w:val="20"/>
          <w:highlight w:val="none"/>
        </w:rPr>
        <w:t xml:space="preserve">4.1  </w:t>
      </w:r>
      <w:r>
        <w:rPr>
          <w:rFonts w:hint="eastAsia" w:ascii="宋体" w:hAnsi="宋体"/>
          <w:kern w:val="0"/>
          <w:szCs w:val="20"/>
          <w:highlight w:val="none"/>
        </w:rPr>
        <w:t>承包人的一般义务</w:t>
      </w:r>
      <w:r>
        <w:rPr>
          <w:highlight w:val="none"/>
        </w:rPr>
        <w:tab/>
      </w:r>
      <w:r>
        <w:rPr>
          <w:highlight w:val="none"/>
        </w:rPr>
        <w:fldChar w:fldCharType="begin"/>
      </w:r>
      <w:r>
        <w:rPr>
          <w:highlight w:val="none"/>
        </w:rPr>
        <w:instrText xml:space="preserve"> PAGEREF _Toc32134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_Toc1010 </w:instrText>
      </w:r>
      <w:r>
        <w:rPr>
          <w:rFonts w:ascii="宋体" w:hAnsi="宋体"/>
          <w:szCs w:val="21"/>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履约担保</w:t>
      </w:r>
      <w:r>
        <w:rPr>
          <w:highlight w:val="none"/>
        </w:rPr>
        <w:tab/>
      </w:r>
      <w:r>
        <w:rPr>
          <w:highlight w:val="none"/>
        </w:rPr>
        <w:fldChar w:fldCharType="begin"/>
      </w:r>
      <w:r>
        <w:rPr>
          <w:highlight w:val="none"/>
        </w:rPr>
        <w:instrText xml:space="preserve"> PAGEREF _Toc1010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_Toc31008 </w:instrText>
      </w:r>
      <w:r>
        <w:rPr>
          <w:rFonts w:ascii="宋体" w:hAnsi="宋体"/>
          <w:szCs w:val="21"/>
          <w:highlight w:val="none"/>
        </w:rPr>
        <w:fldChar w:fldCharType="separate"/>
      </w:r>
      <w:r>
        <w:rPr>
          <w:rFonts w:ascii="宋体" w:hAnsi="宋体"/>
          <w:kern w:val="0"/>
          <w:szCs w:val="20"/>
          <w:highlight w:val="none"/>
        </w:rPr>
        <w:t xml:space="preserve">4.11  </w:t>
      </w:r>
      <w:r>
        <w:rPr>
          <w:rFonts w:hint="eastAsia" w:ascii="宋体" w:hAnsi="宋体"/>
          <w:kern w:val="0"/>
          <w:szCs w:val="20"/>
          <w:highlight w:val="none"/>
        </w:rPr>
        <w:t>不利物质条件</w:t>
      </w:r>
      <w:r>
        <w:rPr>
          <w:highlight w:val="none"/>
        </w:rPr>
        <w:tab/>
      </w:r>
      <w:r>
        <w:rPr>
          <w:highlight w:val="none"/>
        </w:rPr>
        <w:fldChar w:fldCharType="begin"/>
      </w:r>
      <w:r>
        <w:rPr>
          <w:highlight w:val="none"/>
        </w:rPr>
        <w:instrText xml:space="preserve"> PAGEREF _Toc31008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_Toc31860 </w:instrText>
      </w:r>
      <w:r>
        <w:rPr>
          <w:rFonts w:ascii="宋体" w:hAnsi="宋体"/>
          <w:szCs w:val="21"/>
          <w:highlight w:val="none"/>
        </w:rPr>
        <w:fldChar w:fldCharType="separate"/>
      </w:r>
      <w:r>
        <w:rPr>
          <w:rFonts w:ascii="宋体" w:hAnsi="宋体" w:cs="宋体"/>
          <w:szCs w:val="20"/>
          <w:highlight w:val="none"/>
        </w:rPr>
        <w:t>5.</w:t>
      </w:r>
      <w:r>
        <w:rPr>
          <w:rFonts w:hint="eastAsia" w:ascii="宋体" w:hAnsi="宋体" w:cs="宋体"/>
          <w:szCs w:val="20"/>
          <w:highlight w:val="none"/>
        </w:rPr>
        <w:t>材料和工程设备</w:t>
      </w:r>
      <w:r>
        <w:rPr>
          <w:highlight w:val="none"/>
        </w:rPr>
        <w:tab/>
      </w:r>
      <w:r>
        <w:rPr>
          <w:highlight w:val="none"/>
        </w:rPr>
        <w:fldChar w:fldCharType="begin"/>
      </w:r>
      <w:r>
        <w:rPr>
          <w:highlight w:val="none"/>
        </w:rPr>
        <w:instrText xml:space="preserve"> PAGEREF _Toc31860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_Toc5460 </w:instrText>
      </w:r>
      <w:r>
        <w:rPr>
          <w:rFonts w:ascii="宋体" w:hAnsi="宋体"/>
          <w:szCs w:val="21"/>
          <w:highlight w:val="none"/>
        </w:rPr>
        <w:fldChar w:fldCharType="separate"/>
      </w:r>
      <w:r>
        <w:rPr>
          <w:rFonts w:ascii="宋体" w:hAnsi="宋体"/>
          <w:kern w:val="0"/>
          <w:szCs w:val="20"/>
          <w:highlight w:val="none"/>
        </w:rPr>
        <w:t xml:space="preserve">5.1  </w:t>
      </w:r>
      <w:r>
        <w:rPr>
          <w:rFonts w:hint="eastAsia" w:ascii="宋体" w:hAnsi="宋体"/>
          <w:kern w:val="0"/>
          <w:szCs w:val="20"/>
          <w:highlight w:val="none"/>
        </w:rPr>
        <w:t>承包人提供的材料和工程设备</w:t>
      </w:r>
      <w:r>
        <w:rPr>
          <w:highlight w:val="none"/>
        </w:rPr>
        <w:tab/>
      </w:r>
      <w:r>
        <w:rPr>
          <w:highlight w:val="none"/>
        </w:rPr>
        <w:fldChar w:fldCharType="begin"/>
      </w:r>
      <w:r>
        <w:rPr>
          <w:highlight w:val="none"/>
        </w:rPr>
        <w:instrText xml:space="preserve"> PAGEREF _Toc5460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_Toc16336 </w:instrText>
      </w:r>
      <w:r>
        <w:rPr>
          <w:rFonts w:ascii="宋体" w:hAnsi="宋体"/>
          <w:szCs w:val="21"/>
          <w:highlight w:val="none"/>
        </w:rPr>
        <w:fldChar w:fldCharType="separate"/>
      </w:r>
      <w:r>
        <w:rPr>
          <w:rFonts w:ascii="宋体" w:hAnsi="宋体" w:cs="宋体"/>
          <w:szCs w:val="20"/>
          <w:highlight w:val="none"/>
        </w:rPr>
        <w:t>6.</w:t>
      </w:r>
      <w:r>
        <w:rPr>
          <w:rFonts w:hint="eastAsia" w:ascii="宋体" w:hAnsi="宋体" w:cs="宋体"/>
          <w:szCs w:val="20"/>
          <w:highlight w:val="none"/>
        </w:rPr>
        <w:t>施工设备和临时设施</w:t>
      </w:r>
      <w:r>
        <w:rPr>
          <w:highlight w:val="none"/>
        </w:rPr>
        <w:tab/>
      </w:r>
      <w:r>
        <w:rPr>
          <w:highlight w:val="none"/>
        </w:rPr>
        <w:fldChar w:fldCharType="begin"/>
      </w:r>
      <w:r>
        <w:rPr>
          <w:highlight w:val="none"/>
        </w:rPr>
        <w:instrText xml:space="preserve"> PAGEREF _Toc16336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_Toc2037 </w:instrText>
      </w:r>
      <w:r>
        <w:rPr>
          <w:rFonts w:ascii="宋体" w:hAnsi="宋体"/>
          <w:szCs w:val="21"/>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承包人提供的施工设备和临时设施</w:t>
      </w:r>
      <w:r>
        <w:rPr>
          <w:highlight w:val="none"/>
        </w:rPr>
        <w:tab/>
      </w:r>
      <w:r>
        <w:rPr>
          <w:highlight w:val="none"/>
        </w:rPr>
        <w:fldChar w:fldCharType="begin"/>
      </w:r>
      <w:r>
        <w:rPr>
          <w:highlight w:val="none"/>
        </w:rPr>
        <w:instrText xml:space="preserve"> PAGEREF _Toc2037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_Toc9195 </w:instrText>
      </w:r>
      <w:r>
        <w:rPr>
          <w:rFonts w:ascii="宋体" w:hAnsi="宋体"/>
          <w:szCs w:val="21"/>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发包人提供的施工设备和临时设施</w:t>
      </w:r>
      <w:r>
        <w:rPr>
          <w:highlight w:val="none"/>
        </w:rPr>
        <w:tab/>
      </w:r>
      <w:r>
        <w:rPr>
          <w:highlight w:val="none"/>
        </w:rPr>
        <w:fldChar w:fldCharType="begin"/>
      </w:r>
      <w:r>
        <w:rPr>
          <w:highlight w:val="none"/>
        </w:rPr>
        <w:instrText xml:space="preserve"> PAGEREF _Toc9195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_Toc20809 </w:instrText>
      </w:r>
      <w:r>
        <w:rPr>
          <w:rFonts w:ascii="宋体" w:hAnsi="宋体"/>
          <w:szCs w:val="21"/>
          <w:highlight w:val="none"/>
        </w:rPr>
        <w:fldChar w:fldCharType="separate"/>
      </w:r>
      <w:r>
        <w:rPr>
          <w:rFonts w:ascii="宋体" w:hAnsi="宋体" w:cs="宋体"/>
          <w:szCs w:val="20"/>
          <w:highlight w:val="none"/>
        </w:rPr>
        <w:t>7.</w:t>
      </w:r>
      <w:r>
        <w:rPr>
          <w:rFonts w:hint="eastAsia" w:ascii="宋体" w:hAnsi="宋体" w:cs="宋体"/>
          <w:szCs w:val="20"/>
          <w:highlight w:val="none"/>
        </w:rPr>
        <w:t>交通运输</w:t>
      </w:r>
      <w:r>
        <w:rPr>
          <w:highlight w:val="none"/>
        </w:rPr>
        <w:tab/>
      </w:r>
      <w:r>
        <w:rPr>
          <w:highlight w:val="none"/>
        </w:rPr>
        <w:fldChar w:fldCharType="begin"/>
      </w:r>
      <w:r>
        <w:rPr>
          <w:highlight w:val="none"/>
        </w:rPr>
        <w:instrText xml:space="preserve"> PAGEREF _Toc20809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_Toc27164 </w:instrText>
      </w:r>
      <w:r>
        <w:rPr>
          <w:rFonts w:ascii="宋体" w:hAnsi="宋体"/>
          <w:szCs w:val="21"/>
          <w:highlight w:val="none"/>
        </w:rPr>
        <w:fldChar w:fldCharType="separate"/>
      </w:r>
      <w:r>
        <w:rPr>
          <w:rFonts w:ascii="宋体" w:hAnsi="宋体"/>
          <w:kern w:val="0"/>
          <w:szCs w:val="20"/>
          <w:highlight w:val="none"/>
        </w:rPr>
        <w:t xml:space="preserve">7.1  </w:t>
      </w:r>
      <w:r>
        <w:rPr>
          <w:rFonts w:hint="eastAsia" w:ascii="宋体" w:hAnsi="宋体"/>
          <w:kern w:val="0"/>
          <w:szCs w:val="20"/>
          <w:highlight w:val="none"/>
        </w:rPr>
        <w:t>道路通行权和场外设施</w:t>
      </w:r>
      <w:r>
        <w:rPr>
          <w:highlight w:val="none"/>
        </w:rPr>
        <w:tab/>
      </w:r>
      <w:r>
        <w:rPr>
          <w:highlight w:val="none"/>
        </w:rPr>
        <w:fldChar w:fldCharType="begin"/>
      </w:r>
      <w:r>
        <w:rPr>
          <w:highlight w:val="none"/>
        </w:rPr>
        <w:instrText xml:space="preserve"> PAGEREF _Toc27164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_Toc3791 </w:instrText>
      </w:r>
      <w:r>
        <w:rPr>
          <w:rFonts w:ascii="宋体" w:hAnsi="宋体"/>
          <w:szCs w:val="21"/>
          <w:highlight w:val="none"/>
        </w:rPr>
        <w:fldChar w:fldCharType="separate"/>
      </w:r>
      <w:r>
        <w:rPr>
          <w:rFonts w:ascii="宋体" w:hAnsi="宋体"/>
          <w:kern w:val="0"/>
          <w:szCs w:val="20"/>
          <w:highlight w:val="none"/>
        </w:rPr>
        <w:t xml:space="preserve">7.2  </w:t>
      </w:r>
      <w:r>
        <w:rPr>
          <w:rFonts w:hint="eastAsia" w:ascii="宋体" w:hAnsi="宋体"/>
          <w:kern w:val="0"/>
          <w:szCs w:val="20"/>
          <w:highlight w:val="none"/>
        </w:rPr>
        <w:t>场内施工道路</w:t>
      </w:r>
      <w:r>
        <w:rPr>
          <w:highlight w:val="none"/>
        </w:rPr>
        <w:tab/>
      </w:r>
      <w:r>
        <w:rPr>
          <w:highlight w:val="none"/>
        </w:rPr>
        <w:fldChar w:fldCharType="begin"/>
      </w:r>
      <w:r>
        <w:rPr>
          <w:highlight w:val="none"/>
        </w:rPr>
        <w:instrText xml:space="preserve"> PAGEREF _Toc3791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_Toc7521 </w:instrText>
      </w:r>
      <w:r>
        <w:rPr>
          <w:rFonts w:ascii="宋体" w:hAnsi="宋体"/>
          <w:szCs w:val="21"/>
          <w:highlight w:val="none"/>
        </w:rPr>
        <w:fldChar w:fldCharType="separate"/>
      </w:r>
      <w:r>
        <w:rPr>
          <w:rFonts w:ascii="宋体" w:hAnsi="宋体"/>
          <w:kern w:val="0"/>
          <w:szCs w:val="20"/>
          <w:highlight w:val="none"/>
        </w:rPr>
        <w:t xml:space="preserve">7.4  </w:t>
      </w:r>
      <w:r>
        <w:rPr>
          <w:rFonts w:hint="eastAsia" w:ascii="宋体" w:hAnsi="宋体"/>
          <w:kern w:val="0"/>
          <w:szCs w:val="20"/>
          <w:highlight w:val="none"/>
        </w:rPr>
        <w:t>超大件和超重件的运输</w:t>
      </w:r>
      <w:r>
        <w:rPr>
          <w:highlight w:val="none"/>
        </w:rPr>
        <w:tab/>
      </w:r>
      <w:r>
        <w:rPr>
          <w:highlight w:val="none"/>
        </w:rPr>
        <w:fldChar w:fldCharType="begin"/>
      </w:r>
      <w:r>
        <w:rPr>
          <w:highlight w:val="none"/>
        </w:rPr>
        <w:instrText xml:space="preserve"> PAGEREF _Toc7521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_Toc23838 </w:instrText>
      </w:r>
      <w:r>
        <w:rPr>
          <w:rFonts w:ascii="宋体" w:hAnsi="宋体"/>
          <w:szCs w:val="21"/>
          <w:highlight w:val="none"/>
        </w:rPr>
        <w:fldChar w:fldCharType="separate"/>
      </w:r>
      <w:r>
        <w:rPr>
          <w:rFonts w:ascii="宋体" w:hAnsi="宋体" w:cs="宋体"/>
          <w:szCs w:val="20"/>
          <w:highlight w:val="none"/>
        </w:rPr>
        <w:t>8.</w:t>
      </w:r>
      <w:r>
        <w:rPr>
          <w:rFonts w:hint="eastAsia" w:ascii="宋体" w:hAnsi="宋体" w:cs="宋体"/>
          <w:szCs w:val="20"/>
          <w:highlight w:val="none"/>
        </w:rPr>
        <w:t>测量放线</w:t>
      </w:r>
      <w:r>
        <w:rPr>
          <w:highlight w:val="none"/>
        </w:rPr>
        <w:tab/>
      </w:r>
      <w:r>
        <w:rPr>
          <w:highlight w:val="none"/>
        </w:rPr>
        <w:fldChar w:fldCharType="begin"/>
      </w:r>
      <w:r>
        <w:rPr>
          <w:highlight w:val="none"/>
        </w:rPr>
        <w:instrText xml:space="preserve"> PAGEREF _Toc23838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_Toc30525 </w:instrText>
      </w:r>
      <w:r>
        <w:rPr>
          <w:rFonts w:ascii="宋体" w:hAnsi="宋体"/>
          <w:szCs w:val="21"/>
          <w:highlight w:val="none"/>
        </w:rPr>
        <w:fldChar w:fldCharType="separate"/>
      </w:r>
      <w:r>
        <w:rPr>
          <w:rFonts w:ascii="宋体" w:hAnsi="宋体"/>
          <w:kern w:val="0"/>
          <w:szCs w:val="20"/>
          <w:highlight w:val="none"/>
        </w:rPr>
        <w:t xml:space="preserve">8.1  </w:t>
      </w:r>
      <w:r>
        <w:rPr>
          <w:rFonts w:hint="eastAsia" w:ascii="宋体" w:hAnsi="宋体"/>
          <w:kern w:val="0"/>
          <w:szCs w:val="20"/>
          <w:highlight w:val="none"/>
        </w:rPr>
        <w:t>施工控制网</w:t>
      </w:r>
      <w:r>
        <w:rPr>
          <w:highlight w:val="none"/>
        </w:rPr>
        <w:tab/>
      </w:r>
      <w:r>
        <w:rPr>
          <w:highlight w:val="none"/>
        </w:rPr>
        <w:fldChar w:fldCharType="begin"/>
      </w:r>
      <w:r>
        <w:rPr>
          <w:highlight w:val="none"/>
        </w:rPr>
        <w:instrText xml:space="preserve"> PAGEREF _Toc30525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_Toc2508 </w:instrText>
      </w:r>
      <w:r>
        <w:rPr>
          <w:rFonts w:ascii="宋体" w:hAnsi="宋体"/>
          <w:szCs w:val="21"/>
          <w:highlight w:val="none"/>
        </w:rPr>
        <w:fldChar w:fldCharType="separate"/>
      </w:r>
      <w:r>
        <w:rPr>
          <w:rFonts w:ascii="宋体" w:hAnsi="宋体" w:cs="宋体"/>
          <w:szCs w:val="20"/>
          <w:highlight w:val="none"/>
        </w:rPr>
        <w:t>9.</w:t>
      </w:r>
      <w:r>
        <w:rPr>
          <w:rFonts w:hint="eastAsia" w:ascii="宋体" w:hAnsi="宋体" w:cs="宋体"/>
          <w:szCs w:val="20"/>
          <w:highlight w:val="none"/>
        </w:rPr>
        <w:t>施工安全、治安保卫和环境保护</w:t>
      </w:r>
      <w:r>
        <w:rPr>
          <w:highlight w:val="none"/>
        </w:rPr>
        <w:tab/>
      </w:r>
      <w:r>
        <w:rPr>
          <w:highlight w:val="none"/>
        </w:rPr>
        <w:fldChar w:fldCharType="begin"/>
      </w:r>
      <w:r>
        <w:rPr>
          <w:highlight w:val="none"/>
        </w:rPr>
        <w:instrText xml:space="preserve"> PAGEREF _Toc2508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_Toc10379 </w:instrText>
      </w:r>
      <w:r>
        <w:rPr>
          <w:rFonts w:ascii="宋体" w:hAnsi="宋体"/>
          <w:szCs w:val="21"/>
          <w:highlight w:val="none"/>
        </w:rPr>
        <w:fldChar w:fldCharType="separate"/>
      </w:r>
      <w:r>
        <w:rPr>
          <w:rFonts w:ascii="宋体" w:hAnsi="宋体"/>
          <w:kern w:val="0"/>
          <w:szCs w:val="20"/>
          <w:highlight w:val="none"/>
        </w:rPr>
        <w:t xml:space="preserve">9.2  </w:t>
      </w:r>
      <w:r>
        <w:rPr>
          <w:rFonts w:hint="eastAsia" w:ascii="宋体" w:hAnsi="宋体"/>
          <w:kern w:val="0"/>
          <w:szCs w:val="20"/>
          <w:highlight w:val="none"/>
        </w:rPr>
        <w:t>承包人的施工安全责任</w:t>
      </w:r>
      <w:r>
        <w:rPr>
          <w:highlight w:val="none"/>
        </w:rPr>
        <w:tab/>
      </w:r>
      <w:r>
        <w:rPr>
          <w:highlight w:val="none"/>
        </w:rPr>
        <w:fldChar w:fldCharType="begin"/>
      </w:r>
      <w:r>
        <w:rPr>
          <w:highlight w:val="none"/>
        </w:rPr>
        <w:instrText xml:space="preserve"> PAGEREF _Toc10379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_Toc7551 </w:instrText>
      </w:r>
      <w:r>
        <w:rPr>
          <w:rFonts w:ascii="宋体" w:hAnsi="宋体"/>
          <w:szCs w:val="21"/>
          <w:highlight w:val="none"/>
        </w:rPr>
        <w:fldChar w:fldCharType="separate"/>
      </w:r>
      <w:r>
        <w:rPr>
          <w:rFonts w:ascii="宋体" w:hAnsi="宋体"/>
          <w:kern w:val="0"/>
          <w:szCs w:val="20"/>
          <w:highlight w:val="none"/>
        </w:rPr>
        <w:t xml:space="preserve">9.3  </w:t>
      </w:r>
      <w:r>
        <w:rPr>
          <w:rFonts w:hint="eastAsia" w:ascii="宋体" w:hAnsi="宋体"/>
          <w:kern w:val="0"/>
          <w:szCs w:val="20"/>
          <w:highlight w:val="none"/>
        </w:rPr>
        <w:t>治安保卫</w:t>
      </w:r>
      <w:r>
        <w:rPr>
          <w:highlight w:val="none"/>
        </w:rPr>
        <w:tab/>
      </w:r>
      <w:r>
        <w:rPr>
          <w:highlight w:val="none"/>
        </w:rPr>
        <w:fldChar w:fldCharType="begin"/>
      </w:r>
      <w:r>
        <w:rPr>
          <w:highlight w:val="none"/>
        </w:rPr>
        <w:instrText xml:space="preserve"> PAGEREF _Toc7551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_Toc3519 </w:instrText>
      </w:r>
      <w:r>
        <w:rPr>
          <w:rFonts w:ascii="宋体" w:hAnsi="宋体"/>
          <w:szCs w:val="21"/>
          <w:highlight w:val="none"/>
        </w:rPr>
        <w:fldChar w:fldCharType="separate"/>
      </w:r>
      <w:r>
        <w:rPr>
          <w:rFonts w:ascii="宋体" w:hAnsi="宋体"/>
          <w:kern w:val="0"/>
          <w:szCs w:val="20"/>
          <w:highlight w:val="none"/>
        </w:rPr>
        <w:t xml:space="preserve">9.4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_Toc3519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_Toc18327 </w:instrText>
      </w:r>
      <w:r>
        <w:rPr>
          <w:rFonts w:ascii="宋体" w:hAnsi="宋体"/>
          <w:szCs w:val="21"/>
          <w:highlight w:val="none"/>
        </w:rPr>
        <w:fldChar w:fldCharType="separate"/>
      </w:r>
      <w:r>
        <w:rPr>
          <w:rFonts w:ascii="宋体" w:hAnsi="宋体" w:cs="宋体"/>
          <w:szCs w:val="20"/>
          <w:highlight w:val="none"/>
        </w:rPr>
        <w:t>10.</w:t>
      </w:r>
      <w:r>
        <w:rPr>
          <w:rFonts w:hint="eastAsia" w:ascii="宋体" w:hAnsi="宋体" w:cs="宋体"/>
          <w:szCs w:val="20"/>
          <w:highlight w:val="none"/>
        </w:rPr>
        <w:t>进度计划</w:t>
      </w:r>
      <w:r>
        <w:rPr>
          <w:highlight w:val="none"/>
        </w:rPr>
        <w:tab/>
      </w:r>
      <w:r>
        <w:rPr>
          <w:highlight w:val="none"/>
        </w:rPr>
        <w:fldChar w:fldCharType="begin"/>
      </w:r>
      <w:r>
        <w:rPr>
          <w:highlight w:val="none"/>
        </w:rPr>
        <w:instrText xml:space="preserve"> PAGEREF _Toc18327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_Toc21112 </w:instrText>
      </w:r>
      <w:r>
        <w:rPr>
          <w:rFonts w:ascii="宋体" w:hAnsi="宋体"/>
          <w:szCs w:val="21"/>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合同进度计划</w:t>
      </w:r>
      <w:r>
        <w:rPr>
          <w:highlight w:val="none"/>
        </w:rPr>
        <w:tab/>
      </w:r>
      <w:r>
        <w:rPr>
          <w:highlight w:val="none"/>
        </w:rPr>
        <w:fldChar w:fldCharType="begin"/>
      </w:r>
      <w:r>
        <w:rPr>
          <w:highlight w:val="none"/>
        </w:rPr>
        <w:instrText xml:space="preserve"> PAGEREF _Toc21112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_Toc16399 </w:instrText>
      </w:r>
      <w:r>
        <w:rPr>
          <w:rFonts w:ascii="宋体" w:hAnsi="宋体"/>
          <w:szCs w:val="21"/>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合同进度计划的修订</w:t>
      </w:r>
      <w:r>
        <w:rPr>
          <w:highlight w:val="none"/>
        </w:rPr>
        <w:tab/>
      </w:r>
      <w:r>
        <w:rPr>
          <w:highlight w:val="none"/>
        </w:rPr>
        <w:fldChar w:fldCharType="begin"/>
      </w:r>
      <w:r>
        <w:rPr>
          <w:highlight w:val="none"/>
        </w:rPr>
        <w:instrText xml:space="preserve"> PAGEREF _Toc16399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_Toc26185 </w:instrText>
      </w:r>
      <w:r>
        <w:rPr>
          <w:rFonts w:ascii="宋体" w:hAnsi="宋体"/>
          <w:szCs w:val="21"/>
          <w:highlight w:val="none"/>
        </w:rPr>
        <w:fldChar w:fldCharType="separate"/>
      </w:r>
      <w:r>
        <w:rPr>
          <w:rFonts w:ascii="宋体" w:hAnsi="宋体" w:cs="宋体"/>
          <w:szCs w:val="20"/>
          <w:highlight w:val="none"/>
        </w:rPr>
        <w:t>11.</w:t>
      </w:r>
      <w:r>
        <w:rPr>
          <w:rFonts w:hint="eastAsia" w:ascii="宋体" w:hAnsi="宋体" w:cs="宋体"/>
          <w:szCs w:val="20"/>
          <w:highlight w:val="none"/>
        </w:rPr>
        <w:t>开工和竣工</w:t>
      </w:r>
      <w:r>
        <w:rPr>
          <w:highlight w:val="none"/>
        </w:rPr>
        <w:tab/>
      </w:r>
      <w:r>
        <w:rPr>
          <w:highlight w:val="none"/>
        </w:rPr>
        <w:fldChar w:fldCharType="begin"/>
      </w:r>
      <w:r>
        <w:rPr>
          <w:highlight w:val="none"/>
        </w:rPr>
        <w:instrText xml:space="preserve"> PAGEREF _Toc26185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_Toc6540 </w:instrText>
      </w:r>
      <w:r>
        <w:rPr>
          <w:rFonts w:ascii="宋体" w:hAnsi="宋体"/>
          <w:szCs w:val="21"/>
          <w:highlight w:val="none"/>
        </w:rPr>
        <w:fldChar w:fldCharType="separate"/>
      </w:r>
      <w:r>
        <w:rPr>
          <w:rFonts w:ascii="宋体" w:hAnsi="宋体"/>
          <w:kern w:val="0"/>
          <w:szCs w:val="20"/>
          <w:highlight w:val="none"/>
        </w:rPr>
        <w:t xml:space="preserve">11.3  </w:t>
      </w:r>
      <w:r>
        <w:rPr>
          <w:rFonts w:hint="eastAsia" w:ascii="宋体" w:hAnsi="宋体"/>
          <w:kern w:val="0"/>
          <w:szCs w:val="20"/>
          <w:highlight w:val="none"/>
        </w:rPr>
        <w:t>发包人的工期延误</w:t>
      </w:r>
      <w:r>
        <w:rPr>
          <w:highlight w:val="none"/>
        </w:rPr>
        <w:tab/>
      </w:r>
      <w:r>
        <w:rPr>
          <w:highlight w:val="none"/>
        </w:rPr>
        <w:fldChar w:fldCharType="begin"/>
      </w:r>
      <w:r>
        <w:rPr>
          <w:highlight w:val="none"/>
        </w:rPr>
        <w:instrText xml:space="preserve"> PAGEREF _Toc6540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_Toc29987 </w:instrText>
      </w:r>
      <w:r>
        <w:rPr>
          <w:rFonts w:ascii="宋体" w:hAnsi="宋体"/>
          <w:szCs w:val="21"/>
          <w:highlight w:val="none"/>
        </w:rPr>
        <w:fldChar w:fldCharType="separate"/>
      </w:r>
      <w:r>
        <w:rPr>
          <w:rFonts w:ascii="宋体" w:hAnsi="宋体"/>
          <w:kern w:val="0"/>
          <w:szCs w:val="20"/>
          <w:highlight w:val="none"/>
        </w:rPr>
        <w:t xml:space="preserve">11.4  </w:t>
      </w:r>
      <w:r>
        <w:rPr>
          <w:rFonts w:hint="eastAsia" w:ascii="宋体" w:hAnsi="宋体"/>
          <w:kern w:val="0"/>
          <w:szCs w:val="20"/>
          <w:highlight w:val="none"/>
        </w:rPr>
        <w:t>异常恶劣的气候条件</w:t>
      </w:r>
      <w:r>
        <w:rPr>
          <w:highlight w:val="none"/>
        </w:rPr>
        <w:tab/>
      </w:r>
      <w:r>
        <w:rPr>
          <w:highlight w:val="none"/>
        </w:rPr>
        <w:fldChar w:fldCharType="begin"/>
      </w:r>
      <w:r>
        <w:rPr>
          <w:highlight w:val="none"/>
        </w:rPr>
        <w:instrText xml:space="preserve"> PAGEREF _Toc29987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_Toc3245 </w:instrText>
      </w:r>
      <w:r>
        <w:rPr>
          <w:rFonts w:ascii="宋体" w:hAnsi="宋体"/>
          <w:szCs w:val="21"/>
          <w:highlight w:val="none"/>
        </w:rPr>
        <w:fldChar w:fldCharType="separate"/>
      </w:r>
      <w:r>
        <w:rPr>
          <w:rFonts w:ascii="宋体" w:hAnsi="宋体"/>
          <w:kern w:val="0"/>
          <w:szCs w:val="20"/>
          <w:highlight w:val="none"/>
        </w:rPr>
        <w:t xml:space="preserve">11.5  </w:t>
      </w:r>
      <w:r>
        <w:rPr>
          <w:rFonts w:hint="eastAsia" w:ascii="宋体" w:hAnsi="宋体"/>
          <w:kern w:val="0"/>
          <w:szCs w:val="20"/>
          <w:highlight w:val="none"/>
        </w:rPr>
        <w:t>承包人的工期延误</w:t>
      </w:r>
      <w:r>
        <w:rPr>
          <w:highlight w:val="none"/>
        </w:rPr>
        <w:tab/>
      </w:r>
      <w:r>
        <w:rPr>
          <w:highlight w:val="none"/>
        </w:rPr>
        <w:fldChar w:fldCharType="begin"/>
      </w:r>
      <w:r>
        <w:rPr>
          <w:highlight w:val="none"/>
        </w:rPr>
        <w:instrText xml:space="preserve"> PAGEREF _Toc3245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_Toc26575 </w:instrText>
      </w:r>
      <w:r>
        <w:rPr>
          <w:rFonts w:ascii="宋体" w:hAnsi="宋体"/>
          <w:szCs w:val="21"/>
          <w:highlight w:val="none"/>
        </w:rPr>
        <w:fldChar w:fldCharType="separate"/>
      </w:r>
      <w:r>
        <w:rPr>
          <w:rFonts w:ascii="宋体" w:hAnsi="宋体"/>
          <w:kern w:val="0"/>
          <w:szCs w:val="20"/>
          <w:highlight w:val="none"/>
        </w:rPr>
        <w:t xml:space="preserve">11.6  </w:t>
      </w:r>
      <w:r>
        <w:rPr>
          <w:rFonts w:hint="eastAsia" w:ascii="宋体" w:hAnsi="宋体"/>
          <w:kern w:val="0"/>
          <w:szCs w:val="20"/>
          <w:highlight w:val="none"/>
        </w:rPr>
        <w:t>工期提前</w:t>
      </w:r>
      <w:r>
        <w:rPr>
          <w:highlight w:val="none"/>
        </w:rPr>
        <w:tab/>
      </w:r>
      <w:r>
        <w:rPr>
          <w:highlight w:val="none"/>
        </w:rPr>
        <w:fldChar w:fldCharType="begin"/>
      </w:r>
      <w:r>
        <w:rPr>
          <w:highlight w:val="none"/>
        </w:rPr>
        <w:instrText xml:space="preserve"> PAGEREF _Toc26575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_Toc20252 </w:instrText>
      </w:r>
      <w:r>
        <w:rPr>
          <w:rFonts w:ascii="宋体" w:hAnsi="宋体"/>
          <w:szCs w:val="21"/>
          <w:highlight w:val="none"/>
        </w:rPr>
        <w:fldChar w:fldCharType="separate"/>
      </w:r>
      <w:r>
        <w:rPr>
          <w:rFonts w:ascii="宋体" w:hAnsi="宋体" w:cs="宋体"/>
          <w:szCs w:val="20"/>
          <w:highlight w:val="none"/>
        </w:rPr>
        <w:t>12.</w:t>
      </w:r>
      <w:r>
        <w:rPr>
          <w:rFonts w:hint="eastAsia" w:ascii="宋体" w:hAnsi="宋体" w:cs="宋体"/>
          <w:szCs w:val="20"/>
          <w:highlight w:val="none"/>
        </w:rPr>
        <w:t>暂停施工</w:t>
      </w:r>
      <w:r>
        <w:rPr>
          <w:highlight w:val="none"/>
        </w:rPr>
        <w:tab/>
      </w:r>
      <w:r>
        <w:rPr>
          <w:highlight w:val="none"/>
        </w:rPr>
        <w:fldChar w:fldCharType="begin"/>
      </w:r>
      <w:r>
        <w:rPr>
          <w:highlight w:val="none"/>
        </w:rPr>
        <w:instrText xml:space="preserve"> PAGEREF _Toc20252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_Toc21833 </w:instrText>
      </w:r>
      <w:r>
        <w:rPr>
          <w:rFonts w:ascii="宋体" w:hAnsi="宋体"/>
          <w:szCs w:val="21"/>
          <w:highlight w:val="none"/>
        </w:rPr>
        <w:fldChar w:fldCharType="separate"/>
      </w:r>
      <w:r>
        <w:rPr>
          <w:rFonts w:ascii="宋体" w:hAnsi="宋体"/>
          <w:kern w:val="0"/>
          <w:szCs w:val="20"/>
          <w:highlight w:val="none"/>
        </w:rPr>
        <w:t xml:space="preserve">12.1  </w:t>
      </w:r>
      <w:r>
        <w:rPr>
          <w:rFonts w:hint="eastAsia" w:ascii="宋体" w:hAnsi="宋体"/>
          <w:kern w:val="0"/>
          <w:szCs w:val="20"/>
          <w:highlight w:val="none"/>
        </w:rPr>
        <w:t>承包人暂停施工的责任</w:t>
      </w:r>
      <w:r>
        <w:rPr>
          <w:highlight w:val="none"/>
        </w:rPr>
        <w:tab/>
      </w:r>
      <w:r>
        <w:rPr>
          <w:highlight w:val="none"/>
        </w:rPr>
        <w:fldChar w:fldCharType="begin"/>
      </w:r>
      <w:r>
        <w:rPr>
          <w:highlight w:val="none"/>
        </w:rPr>
        <w:instrText xml:space="preserve"> PAGEREF _Toc21833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_Toc23542 </w:instrText>
      </w:r>
      <w:r>
        <w:rPr>
          <w:rFonts w:ascii="宋体" w:hAnsi="宋体"/>
          <w:szCs w:val="21"/>
          <w:highlight w:val="none"/>
        </w:rPr>
        <w:fldChar w:fldCharType="separate"/>
      </w:r>
      <w:r>
        <w:rPr>
          <w:rFonts w:ascii="宋体" w:hAnsi="宋体" w:cs="宋体"/>
          <w:szCs w:val="20"/>
          <w:highlight w:val="none"/>
        </w:rPr>
        <w:t>13.</w:t>
      </w:r>
      <w:r>
        <w:rPr>
          <w:rFonts w:hint="eastAsia" w:ascii="宋体" w:hAnsi="宋体" w:cs="宋体"/>
          <w:szCs w:val="20"/>
          <w:highlight w:val="none"/>
        </w:rPr>
        <w:t>工程质量</w:t>
      </w:r>
      <w:r>
        <w:rPr>
          <w:highlight w:val="none"/>
        </w:rPr>
        <w:tab/>
      </w:r>
      <w:r>
        <w:rPr>
          <w:highlight w:val="none"/>
        </w:rPr>
        <w:fldChar w:fldCharType="begin"/>
      </w:r>
      <w:r>
        <w:rPr>
          <w:highlight w:val="none"/>
        </w:rPr>
        <w:instrText xml:space="preserve"> PAGEREF _Toc23542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_Toc21512 </w:instrText>
      </w:r>
      <w:r>
        <w:rPr>
          <w:rFonts w:ascii="宋体" w:hAnsi="宋体"/>
          <w:szCs w:val="21"/>
          <w:highlight w:val="none"/>
        </w:rPr>
        <w:fldChar w:fldCharType="separate"/>
      </w:r>
      <w:r>
        <w:rPr>
          <w:rFonts w:ascii="宋体" w:hAnsi="宋体"/>
          <w:kern w:val="0"/>
          <w:szCs w:val="20"/>
          <w:highlight w:val="none"/>
        </w:rPr>
        <w:t xml:space="preserve">13.2  </w:t>
      </w:r>
      <w:r>
        <w:rPr>
          <w:rFonts w:hint="eastAsia" w:ascii="宋体" w:hAnsi="宋体"/>
          <w:kern w:val="0"/>
          <w:szCs w:val="20"/>
          <w:highlight w:val="none"/>
        </w:rPr>
        <w:t>承包人的质量管理</w:t>
      </w:r>
      <w:r>
        <w:rPr>
          <w:highlight w:val="none"/>
        </w:rPr>
        <w:tab/>
      </w:r>
      <w:r>
        <w:rPr>
          <w:highlight w:val="none"/>
        </w:rPr>
        <w:fldChar w:fldCharType="begin"/>
      </w:r>
      <w:r>
        <w:rPr>
          <w:highlight w:val="none"/>
        </w:rPr>
        <w:instrText xml:space="preserve"> PAGEREF _Toc21512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_Toc115 </w:instrText>
      </w:r>
      <w:r>
        <w:rPr>
          <w:rFonts w:ascii="宋体" w:hAnsi="宋体"/>
          <w:szCs w:val="21"/>
          <w:highlight w:val="none"/>
        </w:rPr>
        <w:fldChar w:fldCharType="separate"/>
      </w:r>
      <w:r>
        <w:rPr>
          <w:rFonts w:ascii="宋体" w:hAnsi="宋体"/>
          <w:kern w:val="0"/>
          <w:szCs w:val="20"/>
          <w:highlight w:val="none"/>
        </w:rPr>
        <w:t xml:space="preserve">13.3  </w:t>
      </w:r>
      <w:r>
        <w:rPr>
          <w:rFonts w:hint="eastAsia" w:ascii="宋体" w:hAnsi="宋体"/>
          <w:kern w:val="0"/>
          <w:szCs w:val="20"/>
          <w:highlight w:val="none"/>
        </w:rPr>
        <w:t>承包人的质量检查</w:t>
      </w:r>
      <w:r>
        <w:rPr>
          <w:highlight w:val="none"/>
        </w:rPr>
        <w:tab/>
      </w:r>
      <w:r>
        <w:rPr>
          <w:highlight w:val="none"/>
        </w:rPr>
        <w:fldChar w:fldCharType="begin"/>
      </w:r>
      <w:r>
        <w:rPr>
          <w:highlight w:val="none"/>
        </w:rPr>
        <w:instrText xml:space="preserve"> PAGEREF _Toc115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_Toc22282 </w:instrText>
      </w:r>
      <w:r>
        <w:rPr>
          <w:rFonts w:ascii="宋体" w:hAnsi="宋体"/>
          <w:szCs w:val="21"/>
          <w:highlight w:val="none"/>
        </w:rPr>
        <w:fldChar w:fldCharType="separate"/>
      </w:r>
      <w:r>
        <w:rPr>
          <w:rFonts w:ascii="宋体" w:hAnsi="宋体"/>
          <w:kern w:val="0"/>
          <w:szCs w:val="20"/>
          <w:highlight w:val="none"/>
        </w:rPr>
        <w:t xml:space="preserve">13.4  </w:t>
      </w:r>
      <w:r>
        <w:rPr>
          <w:rFonts w:hint="eastAsia" w:ascii="宋体" w:hAnsi="宋体"/>
          <w:kern w:val="0"/>
          <w:szCs w:val="20"/>
          <w:highlight w:val="none"/>
        </w:rPr>
        <w:t>监理人的质量检查</w:t>
      </w:r>
      <w:r>
        <w:rPr>
          <w:highlight w:val="none"/>
        </w:rPr>
        <w:tab/>
      </w:r>
      <w:r>
        <w:rPr>
          <w:highlight w:val="none"/>
        </w:rPr>
        <w:fldChar w:fldCharType="begin"/>
      </w:r>
      <w:r>
        <w:rPr>
          <w:highlight w:val="none"/>
        </w:rPr>
        <w:instrText xml:space="preserve"> PAGEREF _Toc22282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_Toc6179 </w:instrText>
      </w:r>
      <w:r>
        <w:rPr>
          <w:rFonts w:ascii="宋体" w:hAnsi="宋体"/>
          <w:szCs w:val="21"/>
          <w:highlight w:val="none"/>
        </w:rPr>
        <w:fldChar w:fldCharType="separate"/>
      </w:r>
      <w:r>
        <w:rPr>
          <w:rFonts w:ascii="宋体" w:hAnsi="宋体"/>
          <w:kern w:val="0"/>
          <w:szCs w:val="20"/>
          <w:highlight w:val="none"/>
        </w:rPr>
        <w:t xml:space="preserve">13.5  </w:t>
      </w:r>
      <w:r>
        <w:rPr>
          <w:rFonts w:hint="eastAsia" w:ascii="宋体" w:hAnsi="宋体"/>
          <w:kern w:val="0"/>
          <w:szCs w:val="20"/>
          <w:highlight w:val="none"/>
        </w:rPr>
        <w:t>工程隐蔽部位覆盖前的检查</w:t>
      </w:r>
      <w:r>
        <w:rPr>
          <w:highlight w:val="none"/>
        </w:rPr>
        <w:tab/>
      </w:r>
      <w:r>
        <w:rPr>
          <w:highlight w:val="none"/>
        </w:rPr>
        <w:fldChar w:fldCharType="begin"/>
      </w:r>
      <w:r>
        <w:rPr>
          <w:highlight w:val="none"/>
        </w:rPr>
        <w:instrText xml:space="preserve"> PAGEREF _Toc6179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_Toc27737 </w:instrText>
      </w:r>
      <w:r>
        <w:rPr>
          <w:rFonts w:ascii="宋体" w:hAnsi="宋体"/>
          <w:szCs w:val="21"/>
          <w:highlight w:val="none"/>
        </w:rPr>
        <w:fldChar w:fldCharType="separate"/>
      </w:r>
      <w:r>
        <w:rPr>
          <w:rFonts w:ascii="宋体" w:hAnsi="宋体" w:cs="宋体"/>
          <w:szCs w:val="20"/>
          <w:highlight w:val="none"/>
        </w:rPr>
        <w:t>15.</w:t>
      </w:r>
      <w:r>
        <w:rPr>
          <w:rFonts w:hint="eastAsia" w:ascii="宋体" w:hAnsi="宋体" w:cs="宋体"/>
          <w:szCs w:val="20"/>
          <w:highlight w:val="none"/>
        </w:rPr>
        <w:t>变更</w:t>
      </w:r>
      <w:r>
        <w:rPr>
          <w:highlight w:val="none"/>
        </w:rPr>
        <w:tab/>
      </w:r>
      <w:r>
        <w:rPr>
          <w:highlight w:val="none"/>
        </w:rPr>
        <w:fldChar w:fldCharType="begin"/>
      </w:r>
      <w:r>
        <w:rPr>
          <w:highlight w:val="none"/>
        </w:rPr>
        <w:instrText xml:space="preserve"> PAGEREF _Toc27737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_Toc23913 </w:instrText>
      </w:r>
      <w:r>
        <w:rPr>
          <w:rFonts w:ascii="宋体" w:hAnsi="宋体"/>
          <w:szCs w:val="21"/>
          <w:highlight w:val="none"/>
        </w:rPr>
        <w:fldChar w:fldCharType="separate"/>
      </w:r>
      <w:r>
        <w:rPr>
          <w:rFonts w:ascii="宋体" w:hAnsi="宋体"/>
          <w:kern w:val="0"/>
          <w:szCs w:val="20"/>
          <w:highlight w:val="none"/>
        </w:rPr>
        <w:t xml:space="preserve">15.1  </w:t>
      </w:r>
      <w:r>
        <w:rPr>
          <w:rFonts w:hint="eastAsia" w:ascii="宋体" w:hAnsi="宋体"/>
          <w:kern w:val="0"/>
          <w:szCs w:val="20"/>
          <w:highlight w:val="none"/>
        </w:rPr>
        <w:t>变更的范围和内容</w:t>
      </w:r>
      <w:r>
        <w:rPr>
          <w:highlight w:val="none"/>
        </w:rPr>
        <w:tab/>
      </w:r>
      <w:r>
        <w:rPr>
          <w:highlight w:val="none"/>
        </w:rPr>
        <w:fldChar w:fldCharType="begin"/>
      </w:r>
      <w:r>
        <w:rPr>
          <w:highlight w:val="none"/>
        </w:rPr>
        <w:instrText xml:space="preserve"> PAGEREF _Toc23913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_Toc25747 </w:instrText>
      </w:r>
      <w:r>
        <w:rPr>
          <w:rFonts w:ascii="宋体" w:hAnsi="宋体"/>
          <w:szCs w:val="21"/>
          <w:highlight w:val="none"/>
        </w:rPr>
        <w:fldChar w:fldCharType="separate"/>
      </w:r>
      <w:r>
        <w:rPr>
          <w:rFonts w:ascii="宋体" w:hAnsi="宋体"/>
          <w:kern w:val="0"/>
          <w:szCs w:val="20"/>
          <w:highlight w:val="none"/>
        </w:rPr>
        <w:t xml:space="preserve">15.3  </w:t>
      </w:r>
      <w:r>
        <w:rPr>
          <w:rFonts w:hint="eastAsia" w:ascii="宋体" w:hAnsi="宋体"/>
          <w:kern w:val="0"/>
          <w:szCs w:val="20"/>
          <w:highlight w:val="none"/>
        </w:rPr>
        <w:t>变更程序</w:t>
      </w:r>
      <w:r>
        <w:rPr>
          <w:highlight w:val="none"/>
        </w:rPr>
        <w:tab/>
      </w:r>
      <w:r>
        <w:rPr>
          <w:highlight w:val="none"/>
        </w:rPr>
        <w:fldChar w:fldCharType="begin"/>
      </w:r>
      <w:r>
        <w:rPr>
          <w:highlight w:val="none"/>
        </w:rPr>
        <w:instrText xml:space="preserve"> PAGEREF _Toc25747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_Toc5558 </w:instrText>
      </w:r>
      <w:r>
        <w:rPr>
          <w:rFonts w:ascii="宋体" w:hAnsi="宋体"/>
          <w:szCs w:val="21"/>
          <w:highlight w:val="none"/>
        </w:rPr>
        <w:fldChar w:fldCharType="separate"/>
      </w:r>
      <w:r>
        <w:rPr>
          <w:rFonts w:ascii="宋体" w:hAnsi="宋体"/>
          <w:kern w:val="0"/>
          <w:szCs w:val="20"/>
          <w:highlight w:val="none"/>
        </w:rPr>
        <w:t xml:space="preserve">15.4  </w:t>
      </w:r>
      <w:r>
        <w:rPr>
          <w:rFonts w:hint="eastAsia" w:ascii="宋体" w:hAnsi="宋体"/>
          <w:kern w:val="0"/>
          <w:szCs w:val="20"/>
          <w:highlight w:val="none"/>
        </w:rPr>
        <w:t>变更的估价原则</w:t>
      </w:r>
      <w:r>
        <w:rPr>
          <w:highlight w:val="none"/>
        </w:rPr>
        <w:tab/>
      </w:r>
      <w:r>
        <w:rPr>
          <w:highlight w:val="none"/>
        </w:rPr>
        <w:fldChar w:fldCharType="begin"/>
      </w:r>
      <w:r>
        <w:rPr>
          <w:highlight w:val="none"/>
        </w:rPr>
        <w:instrText xml:space="preserve"> PAGEREF _Toc5558 </w:instrText>
      </w:r>
      <w:r>
        <w:rPr>
          <w:highlight w:val="none"/>
        </w:rPr>
        <w:fldChar w:fldCharType="separate"/>
      </w:r>
      <w:r>
        <w:rPr>
          <w:highlight w:val="none"/>
        </w:rPr>
        <w:t>86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_Toc27990 </w:instrText>
      </w:r>
      <w:r>
        <w:rPr>
          <w:rFonts w:ascii="宋体" w:hAnsi="宋体"/>
          <w:szCs w:val="21"/>
          <w:highlight w:val="none"/>
        </w:rPr>
        <w:fldChar w:fldCharType="separate"/>
      </w:r>
      <w:r>
        <w:rPr>
          <w:rFonts w:ascii="宋体" w:hAnsi="宋体"/>
          <w:kern w:val="0"/>
          <w:szCs w:val="20"/>
          <w:highlight w:val="none"/>
        </w:rPr>
        <w:t xml:space="preserve">15.5  </w:t>
      </w:r>
      <w:r>
        <w:rPr>
          <w:rFonts w:hint="eastAsia" w:ascii="宋体" w:hAnsi="宋体"/>
          <w:kern w:val="0"/>
          <w:szCs w:val="20"/>
          <w:highlight w:val="none"/>
        </w:rPr>
        <w:t>承包人的合理化建议</w:t>
      </w:r>
      <w:r>
        <w:rPr>
          <w:highlight w:val="none"/>
        </w:rPr>
        <w:tab/>
      </w:r>
      <w:r>
        <w:rPr>
          <w:highlight w:val="none"/>
        </w:rPr>
        <w:fldChar w:fldCharType="begin"/>
      </w:r>
      <w:r>
        <w:rPr>
          <w:highlight w:val="none"/>
        </w:rPr>
        <w:instrText xml:space="preserve"> PAGEREF _Toc27990 </w:instrText>
      </w:r>
      <w:r>
        <w:rPr>
          <w:highlight w:val="none"/>
        </w:rPr>
        <w:fldChar w:fldCharType="separate"/>
      </w:r>
      <w:r>
        <w:rPr>
          <w:highlight w:val="none"/>
        </w:rPr>
        <w:t>87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_Toc10383 </w:instrText>
      </w:r>
      <w:r>
        <w:rPr>
          <w:rFonts w:ascii="宋体" w:hAnsi="宋体"/>
          <w:szCs w:val="21"/>
          <w:highlight w:val="none"/>
        </w:rPr>
        <w:fldChar w:fldCharType="separate"/>
      </w:r>
      <w:r>
        <w:rPr>
          <w:rFonts w:ascii="宋体" w:hAnsi="宋体"/>
          <w:kern w:val="0"/>
          <w:szCs w:val="20"/>
          <w:highlight w:val="none"/>
        </w:rPr>
        <w:t xml:space="preserve">15.8  </w:t>
      </w:r>
      <w:r>
        <w:rPr>
          <w:rFonts w:hint="eastAsia" w:ascii="宋体" w:hAnsi="宋体"/>
          <w:kern w:val="0"/>
          <w:szCs w:val="20"/>
          <w:highlight w:val="none"/>
        </w:rPr>
        <w:t>暂估价</w:t>
      </w:r>
      <w:r>
        <w:rPr>
          <w:highlight w:val="none"/>
        </w:rPr>
        <w:tab/>
      </w:r>
      <w:r>
        <w:rPr>
          <w:highlight w:val="none"/>
        </w:rPr>
        <w:fldChar w:fldCharType="begin"/>
      </w:r>
      <w:r>
        <w:rPr>
          <w:highlight w:val="none"/>
        </w:rPr>
        <w:instrText xml:space="preserve"> PAGEREF _Toc10383 </w:instrText>
      </w:r>
      <w:r>
        <w:rPr>
          <w:highlight w:val="none"/>
        </w:rPr>
        <w:fldChar w:fldCharType="separate"/>
      </w:r>
      <w:r>
        <w:rPr>
          <w:highlight w:val="none"/>
        </w:rPr>
        <w:t>87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_Toc26372 </w:instrText>
      </w:r>
      <w:r>
        <w:rPr>
          <w:rFonts w:ascii="宋体" w:hAnsi="宋体"/>
          <w:szCs w:val="21"/>
          <w:highlight w:val="none"/>
        </w:rPr>
        <w:fldChar w:fldCharType="separate"/>
      </w:r>
      <w:r>
        <w:rPr>
          <w:rFonts w:ascii="宋体" w:hAnsi="宋体" w:cs="宋体"/>
          <w:szCs w:val="20"/>
          <w:highlight w:val="none"/>
        </w:rPr>
        <w:t>16.</w:t>
      </w:r>
      <w:r>
        <w:rPr>
          <w:rFonts w:hint="eastAsia" w:ascii="宋体" w:hAnsi="宋体" w:cs="宋体"/>
          <w:szCs w:val="20"/>
          <w:highlight w:val="none"/>
        </w:rPr>
        <w:t>价格调整</w:t>
      </w:r>
      <w:r>
        <w:rPr>
          <w:highlight w:val="none"/>
        </w:rPr>
        <w:tab/>
      </w:r>
      <w:r>
        <w:rPr>
          <w:highlight w:val="none"/>
        </w:rPr>
        <w:fldChar w:fldCharType="begin"/>
      </w:r>
      <w:r>
        <w:rPr>
          <w:highlight w:val="none"/>
        </w:rPr>
        <w:instrText xml:space="preserve"> PAGEREF _Toc26372 </w:instrText>
      </w:r>
      <w:r>
        <w:rPr>
          <w:highlight w:val="none"/>
        </w:rPr>
        <w:fldChar w:fldCharType="separate"/>
      </w:r>
      <w:r>
        <w:rPr>
          <w:highlight w:val="none"/>
        </w:rPr>
        <w:t>88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_Toc30711 </w:instrText>
      </w:r>
      <w:r>
        <w:rPr>
          <w:rFonts w:ascii="宋体" w:hAnsi="宋体"/>
          <w:szCs w:val="21"/>
          <w:highlight w:val="none"/>
        </w:rPr>
        <w:fldChar w:fldCharType="separate"/>
      </w:r>
      <w:r>
        <w:rPr>
          <w:rFonts w:ascii="宋体" w:hAnsi="宋体"/>
          <w:kern w:val="0"/>
          <w:szCs w:val="20"/>
          <w:highlight w:val="none"/>
        </w:rPr>
        <w:t xml:space="preserve">16.1  </w:t>
      </w:r>
      <w:r>
        <w:rPr>
          <w:rFonts w:hint="eastAsia" w:ascii="宋体" w:hAnsi="宋体"/>
          <w:kern w:val="0"/>
          <w:szCs w:val="20"/>
          <w:highlight w:val="none"/>
        </w:rPr>
        <w:t>物价波动引起的价格调整</w:t>
      </w:r>
      <w:r>
        <w:rPr>
          <w:highlight w:val="none"/>
        </w:rPr>
        <w:tab/>
      </w:r>
      <w:r>
        <w:rPr>
          <w:highlight w:val="none"/>
        </w:rPr>
        <w:fldChar w:fldCharType="begin"/>
      </w:r>
      <w:r>
        <w:rPr>
          <w:highlight w:val="none"/>
        </w:rPr>
        <w:instrText xml:space="preserve"> PAGEREF _Toc30711 </w:instrText>
      </w:r>
      <w:r>
        <w:rPr>
          <w:highlight w:val="none"/>
        </w:rPr>
        <w:fldChar w:fldCharType="separate"/>
      </w:r>
      <w:r>
        <w:rPr>
          <w:highlight w:val="none"/>
        </w:rPr>
        <w:t>88</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_Toc18970 </w:instrText>
      </w:r>
      <w:r>
        <w:rPr>
          <w:rFonts w:ascii="宋体" w:hAnsi="宋体"/>
          <w:szCs w:val="21"/>
          <w:highlight w:val="none"/>
        </w:rPr>
        <w:fldChar w:fldCharType="separate"/>
      </w:r>
      <w:r>
        <w:rPr>
          <w:rFonts w:ascii="宋体" w:hAnsi="宋体" w:cs="宋体"/>
          <w:szCs w:val="20"/>
          <w:highlight w:val="none"/>
        </w:rPr>
        <w:t>17.</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_Toc18970 </w:instrText>
      </w:r>
      <w:r>
        <w:rPr>
          <w:highlight w:val="none"/>
        </w:rPr>
        <w:fldChar w:fldCharType="separate"/>
      </w:r>
      <w:r>
        <w:rPr>
          <w:highlight w:val="none"/>
        </w:rPr>
        <w:t>88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_Toc18160 </w:instrText>
      </w:r>
      <w:r>
        <w:rPr>
          <w:rFonts w:ascii="宋体" w:hAnsi="宋体"/>
          <w:szCs w:val="21"/>
          <w:highlight w:val="none"/>
        </w:rPr>
        <w:fldChar w:fldCharType="separate"/>
      </w:r>
      <w:r>
        <w:rPr>
          <w:rFonts w:ascii="宋体" w:hAnsi="宋体"/>
          <w:kern w:val="0"/>
          <w:szCs w:val="20"/>
          <w:highlight w:val="none"/>
        </w:rPr>
        <w:t xml:space="preserve">17.1  </w:t>
      </w:r>
      <w:r>
        <w:rPr>
          <w:rFonts w:hint="eastAsia" w:ascii="宋体" w:hAnsi="宋体"/>
          <w:kern w:val="0"/>
          <w:szCs w:val="20"/>
          <w:highlight w:val="none"/>
        </w:rPr>
        <w:t>计量</w:t>
      </w:r>
      <w:r>
        <w:rPr>
          <w:highlight w:val="none"/>
        </w:rPr>
        <w:tab/>
      </w:r>
      <w:r>
        <w:rPr>
          <w:highlight w:val="none"/>
        </w:rPr>
        <w:fldChar w:fldCharType="begin"/>
      </w:r>
      <w:r>
        <w:rPr>
          <w:highlight w:val="none"/>
        </w:rPr>
        <w:instrText xml:space="preserve"> PAGEREF _Toc18160 </w:instrText>
      </w:r>
      <w:r>
        <w:rPr>
          <w:highlight w:val="none"/>
        </w:rPr>
        <w:fldChar w:fldCharType="separate"/>
      </w:r>
      <w:r>
        <w:rPr>
          <w:highlight w:val="none"/>
        </w:rPr>
        <w:t>88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_Toc12319 </w:instrText>
      </w:r>
      <w:r>
        <w:rPr>
          <w:rFonts w:ascii="宋体" w:hAnsi="宋体"/>
          <w:szCs w:val="21"/>
          <w:highlight w:val="none"/>
        </w:rPr>
        <w:fldChar w:fldCharType="separate"/>
      </w:r>
      <w:r>
        <w:rPr>
          <w:rFonts w:ascii="宋体" w:hAnsi="宋体"/>
          <w:kern w:val="0"/>
          <w:szCs w:val="20"/>
          <w:highlight w:val="none"/>
        </w:rPr>
        <w:t xml:space="preserve">17.2  </w:t>
      </w:r>
      <w:r>
        <w:rPr>
          <w:rFonts w:hint="eastAsia" w:ascii="宋体" w:hAnsi="宋体"/>
          <w:kern w:val="0"/>
          <w:szCs w:val="20"/>
          <w:highlight w:val="none"/>
        </w:rPr>
        <w:t>预付款</w:t>
      </w:r>
      <w:r>
        <w:rPr>
          <w:highlight w:val="none"/>
        </w:rPr>
        <w:tab/>
      </w:r>
      <w:r>
        <w:rPr>
          <w:highlight w:val="none"/>
        </w:rPr>
        <w:fldChar w:fldCharType="begin"/>
      </w:r>
      <w:r>
        <w:rPr>
          <w:highlight w:val="none"/>
        </w:rPr>
        <w:instrText xml:space="preserve"> PAGEREF _Toc12319 </w:instrText>
      </w:r>
      <w:r>
        <w:rPr>
          <w:highlight w:val="none"/>
        </w:rPr>
        <w:fldChar w:fldCharType="separate"/>
      </w:r>
      <w:r>
        <w:rPr>
          <w:highlight w:val="none"/>
        </w:rPr>
        <w:t>89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_Toc26926 </w:instrText>
      </w:r>
      <w:r>
        <w:rPr>
          <w:rFonts w:ascii="宋体" w:hAnsi="宋体"/>
          <w:szCs w:val="21"/>
          <w:highlight w:val="none"/>
        </w:rPr>
        <w:fldChar w:fldCharType="separate"/>
      </w:r>
      <w:r>
        <w:rPr>
          <w:rFonts w:hint="eastAsia" w:ascii="宋体" w:hAnsi="宋体"/>
          <w:kern w:val="0"/>
          <w:szCs w:val="20"/>
          <w:highlight w:val="none"/>
        </w:rPr>
        <w:t>17.3 工程进度付款</w:t>
      </w:r>
      <w:r>
        <w:rPr>
          <w:highlight w:val="none"/>
        </w:rPr>
        <w:tab/>
      </w:r>
      <w:r>
        <w:rPr>
          <w:highlight w:val="none"/>
        </w:rPr>
        <w:fldChar w:fldCharType="begin"/>
      </w:r>
      <w:r>
        <w:rPr>
          <w:highlight w:val="none"/>
        </w:rPr>
        <w:instrText xml:space="preserve"> PAGEREF _Toc26926 </w:instrText>
      </w:r>
      <w:r>
        <w:rPr>
          <w:highlight w:val="none"/>
        </w:rPr>
        <w:fldChar w:fldCharType="separate"/>
      </w:r>
      <w:r>
        <w:rPr>
          <w:highlight w:val="none"/>
        </w:rPr>
        <w:t>89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_Toc25883 </w:instrText>
      </w:r>
      <w:r>
        <w:rPr>
          <w:rFonts w:ascii="宋体" w:hAnsi="宋体"/>
          <w:szCs w:val="21"/>
          <w:highlight w:val="none"/>
        </w:rPr>
        <w:fldChar w:fldCharType="separate"/>
      </w:r>
      <w:r>
        <w:rPr>
          <w:rFonts w:ascii="宋体" w:hAnsi="宋体"/>
          <w:kern w:val="0"/>
          <w:szCs w:val="20"/>
          <w:highlight w:val="none"/>
        </w:rPr>
        <w:t xml:space="preserve">17.4  </w:t>
      </w:r>
      <w:r>
        <w:rPr>
          <w:rFonts w:hint="eastAsia" w:ascii="宋体" w:hAnsi="宋体"/>
          <w:kern w:val="0"/>
          <w:szCs w:val="20"/>
          <w:highlight w:val="none"/>
        </w:rPr>
        <w:t>质量保证金</w:t>
      </w:r>
      <w:r>
        <w:rPr>
          <w:highlight w:val="none"/>
        </w:rPr>
        <w:tab/>
      </w:r>
      <w:r>
        <w:rPr>
          <w:highlight w:val="none"/>
        </w:rPr>
        <w:fldChar w:fldCharType="begin"/>
      </w:r>
      <w:r>
        <w:rPr>
          <w:highlight w:val="none"/>
        </w:rPr>
        <w:instrText xml:space="preserve"> PAGEREF _Toc25883 </w:instrText>
      </w:r>
      <w:r>
        <w:rPr>
          <w:highlight w:val="none"/>
        </w:rPr>
        <w:fldChar w:fldCharType="separate"/>
      </w:r>
      <w:r>
        <w:rPr>
          <w:highlight w:val="none"/>
        </w:rPr>
        <w:t>90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_Toc11572 </w:instrText>
      </w:r>
      <w:r>
        <w:rPr>
          <w:rFonts w:ascii="宋体" w:hAnsi="宋体"/>
          <w:szCs w:val="21"/>
          <w:highlight w:val="none"/>
        </w:rPr>
        <w:fldChar w:fldCharType="separate"/>
      </w:r>
      <w:r>
        <w:rPr>
          <w:rFonts w:ascii="宋体" w:hAnsi="宋体"/>
          <w:kern w:val="0"/>
          <w:szCs w:val="20"/>
          <w:highlight w:val="none"/>
        </w:rPr>
        <w:t xml:space="preserve">17.5  </w:t>
      </w:r>
      <w:r>
        <w:rPr>
          <w:rFonts w:hint="eastAsia" w:ascii="宋体" w:hAnsi="宋体"/>
          <w:kern w:val="0"/>
          <w:szCs w:val="20"/>
          <w:highlight w:val="none"/>
        </w:rPr>
        <w:t>竣工结算</w:t>
      </w:r>
      <w:r>
        <w:rPr>
          <w:highlight w:val="none"/>
        </w:rPr>
        <w:tab/>
      </w:r>
      <w:r>
        <w:rPr>
          <w:highlight w:val="none"/>
        </w:rPr>
        <w:fldChar w:fldCharType="begin"/>
      </w:r>
      <w:r>
        <w:rPr>
          <w:highlight w:val="none"/>
        </w:rPr>
        <w:instrText xml:space="preserve"> PAGEREF _Toc11572 </w:instrText>
      </w:r>
      <w:r>
        <w:rPr>
          <w:highlight w:val="none"/>
        </w:rPr>
        <w:fldChar w:fldCharType="separate"/>
      </w:r>
      <w:r>
        <w:rPr>
          <w:highlight w:val="none"/>
        </w:rPr>
        <w:t>90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_Toc19898 </w:instrText>
      </w:r>
      <w:r>
        <w:rPr>
          <w:rFonts w:ascii="宋体" w:hAnsi="宋体"/>
          <w:szCs w:val="21"/>
          <w:highlight w:val="none"/>
        </w:rPr>
        <w:fldChar w:fldCharType="separate"/>
      </w:r>
      <w:r>
        <w:rPr>
          <w:rFonts w:ascii="宋体" w:hAnsi="宋体"/>
          <w:kern w:val="0"/>
          <w:szCs w:val="20"/>
          <w:highlight w:val="none"/>
        </w:rPr>
        <w:t xml:space="preserve">17.6  </w:t>
      </w:r>
      <w:r>
        <w:rPr>
          <w:rFonts w:hint="eastAsia" w:ascii="宋体" w:hAnsi="宋体"/>
          <w:kern w:val="0"/>
          <w:szCs w:val="20"/>
          <w:highlight w:val="none"/>
        </w:rPr>
        <w:t>最终结清</w:t>
      </w:r>
      <w:r>
        <w:rPr>
          <w:highlight w:val="none"/>
        </w:rPr>
        <w:tab/>
      </w:r>
      <w:r>
        <w:rPr>
          <w:highlight w:val="none"/>
        </w:rPr>
        <w:fldChar w:fldCharType="begin"/>
      </w:r>
      <w:r>
        <w:rPr>
          <w:highlight w:val="none"/>
        </w:rPr>
        <w:instrText xml:space="preserve"> PAGEREF _Toc19898 </w:instrText>
      </w:r>
      <w:r>
        <w:rPr>
          <w:highlight w:val="none"/>
        </w:rPr>
        <w:fldChar w:fldCharType="separate"/>
      </w:r>
      <w:r>
        <w:rPr>
          <w:highlight w:val="none"/>
        </w:rPr>
        <w:t>90</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_Toc15466 </w:instrText>
      </w:r>
      <w:r>
        <w:rPr>
          <w:rFonts w:ascii="宋体" w:hAnsi="宋体"/>
          <w:szCs w:val="21"/>
          <w:highlight w:val="none"/>
        </w:rPr>
        <w:fldChar w:fldCharType="separate"/>
      </w:r>
      <w:r>
        <w:rPr>
          <w:rFonts w:ascii="宋体" w:hAnsi="宋体" w:cs="宋体"/>
          <w:szCs w:val="20"/>
          <w:highlight w:val="none"/>
        </w:rPr>
        <w:t>18.</w:t>
      </w:r>
      <w:r>
        <w:rPr>
          <w:rFonts w:hint="eastAsia" w:ascii="宋体" w:hAnsi="宋体" w:cs="宋体"/>
          <w:szCs w:val="20"/>
          <w:highlight w:val="none"/>
        </w:rPr>
        <w:t>竣工验收</w:t>
      </w:r>
      <w:r>
        <w:rPr>
          <w:highlight w:val="none"/>
        </w:rPr>
        <w:tab/>
      </w:r>
      <w:r>
        <w:rPr>
          <w:highlight w:val="none"/>
        </w:rPr>
        <w:fldChar w:fldCharType="begin"/>
      </w:r>
      <w:r>
        <w:rPr>
          <w:highlight w:val="none"/>
        </w:rPr>
        <w:instrText xml:space="preserve"> PAGEREF _Toc15466 </w:instrText>
      </w:r>
      <w:r>
        <w:rPr>
          <w:highlight w:val="none"/>
        </w:rPr>
        <w:fldChar w:fldCharType="separate"/>
      </w:r>
      <w:r>
        <w:rPr>
          <w:highlight w:val="none"/>
        </w:rPr>
        <w:t>90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_Toc3968 </w:instrText>
      </w:r>
      <w:r>
        <w:rPr>
          <w:rFonts w:ascii="宋体" w:hAnsi="宋体"/>
          <w:szCs w:val="21"/>
          <w:highlight w:val="none"/>
        </w:rPr>
        <w:fldChar w:fldCharType="separate"/>
      </w:r>
      <w:r>
        <w:rPr>
          <w:rFonts w:ascii="宋体" w:hAnsi="宋体"/>
          <w:kern w:val="0"/>
          <w:szCs w:val="20"/>
          <w:highlight w:val="none"/>
        </w:rPr>
        <w:t xml:space="preserve">18.2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_Toc3968 </w:instrText>
      </w:r>
      <w:r>
        <w:rPr>
          <w:highlight w:val="none"/>
        </w:rPr>
        <w:fldChar w:fldCharType="separate"/>
      </w:r>
      <w:r>
        <w:rPr>
          <w:highlight w:val="none"/>
        </w:rPr>
        <w:t>90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_Toc18683 </w:instrText>
      </w:r>
      <w:r>
        <w:rPr>
          <w:rFonts w:ascii="宋体" w:hAnsi="宋体"/>
          <w:szCs w:val="21"/>
          <w:highlight w:val="none"/>
        </w:rPr>
        <w:fldChar w:fldCharType="separate"/>
      </w:r>
      <w:r>
        <w:rPr>
          <w:rFonts w:ascii="宋体" w:hAnsi="宋体"/>
          <w:kern w:val="0"/>
          <w:szCs w:val="20"/>
          <w:highlight w:val="none"/>
        </w:rPr>
        <w:t xml:space="preserve">18.5  </w:t>
      </w:r>
      <w:r>
        <w:rPr>
          <w:rFonts w:hint="eastAsia" w:ascii="宋体" w:hAnsi="宋体"/>
          <w:kern w:val="0"/>
          <w:szCs w:val="20"/>
          <w:highlight w:val="none"/>
        </w:rPr>
        <w:t>施工期运行</w:t>
      </w:r>
      <w:r>
        <w:rPr>
          <w:highlight w:val="none"/>
        </w:rPr>
        <w:tab/>
      </w:r>
      <w:r>
        <w:rPr>
          <w:highlight w:val="none"/>
        </w:rPr>
        <w:fldChar w:fldCharType="begin"/>
      </w:r>
      <w:r>
        <w:rPr>
          <w:highlight w:val="none"/>
        </w:rPr>
        <w:instrText xml:space="preserve"> PAGEREF _Toc18683 </w:instrText>
      </w:r>
      <w:r>
        <w:rPr>
          <w:highlight w:val="none"/>
        </w:rPr>
        <w:fldChar w:fldCharType="separate"/>
      </w:r>
      <w:r>
        <w:rPr>
          <w:highlight w:val="none"/>
        </w:rPr>
        <w:t>91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_Toc5058 </w:instrText>
      </w:r>
      <w:r>
        <w:rPr>
          <w:rFonts w:ascii="宋体" w:hAnsi="宋体"/>
          <w:szCs w:val="21"/>
          <w:highlight w:val="none"/>
        </w:rPr>
        <w:fldChar w:fldCharType="separate"/>
      </w:r>
      <w:r>
        <w:rPr>
          <w:rFonts w:ascii="宋体" w:hAnsi="宋体"/>
          <w:kern w:val="0"/>
          <w:szCs w:val="20"/>
          <w:highlight w:val="none"/>
        </w:rPr>
        <w:t xml:space="preserve">18.8  </w:t>
      </w:r>
      <w:r>
        <w:rPr>
          <w:rFonts w:hint="eastAsia" w:ascii="宋体" w:hAnsi="宋体"/>
          <w:kern w:val="0"/>
          <w:szCs w:val="20"/>
          <w:highlight w:val="none"/>
        </w:rPr>
        <w:t>施工队伍的撤离</w:t>
      </w:r>
      <w:r>
        <w:rPr>
          <w:highlight w:val="none"/>
        </w:rPr>
        <w:tab/>
      </w:r>
      <w:r>
        <w:rPr>
          <w:highlight w:val="none"/>
        </w:rPr>
        <w:fldChar w:fldCharType="begin"/>
      </w:r>
      <w:r>
        <w:rPr>
          <w:highlight w:val="none"/>
        </w:rPr>
        <w:instrText xml:space="preserve"> PAGEREF _Toc5058 </w:instrText>
      </w:r>
      <w:r>
        <w:rPr>
          <w:highlight w:val="none"/>
        </w:rPr>
        <w:fldChar w:fldCharType="separate"/>
      </w:r>
      <w:r>
        <w:rPr>
          <w:highlight w:val="none"/>
        </w:rPr>
        <w:t>91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_Toc24435 </w:instrText>
      </w:r>
      <w:r>
        <w:rPr>
          <w:rFonts w:ascii="宋体" w:hAnsi="宋体"/>
          <w:szCs w:val="21"/>
          <w:highlight w:val="none"/>
        </w:rPr>
        <w:fldChar w:fldCharType="separate"/>
      </w:r>
      <w:r>
        <w:rPr>
          <w:rFonts w:ascii="宋体" w:hAnsi="宋体"/>
          <w:kern w:val="0"/>
          <w:szCs w:val="20"/>
          <w:highlight w:val="none"/>
        </w:rPr>
        <w:t xml:space="preserve">18.9  </w:t>
      </w:r>
      <w:r>
        <w:rPr>
          <w:rFonts w:hint="eastAsia" w:ascii="宋体" w:hAnsi="宋体"/>
          <w:kern w:val="0"/>
          <w:szCs w:val="20"/>
          <w:highlight w:val="none"/>
        </w:rPr>
        <w:t>中间验收</w:t>
      </w:r>
      <w:r>
        <w:rPr>
          <w:highlight w:val="none"/>
        </w:rPr>
        <w:tab/>
      </w:r>
      <w:r>
        <w:rPr>
          <w:highlight w:val="none"/>
        </w:rPr>
        <w:fldChar w:fldCharType="begin"/>
      </w:r>
      <w:r>
        <w:rPr>
          <w:highlight w:val="none"/>
        </w:rPr>
        <w:instrText xml:space="preserve"> PAGEREF _Toc24435 </w:instrText>
      </w:r>
      <w:r>
        <w:rPr>
          <w:highlight w:val="none"/>
        </w:rPr>
        <w:fldChar w:fldCharType="separate"/>
      </w:r>
      <w:r>
        <w:rPr>
          <w:highlight w:val="none"/>
        </w:rPr>
        <w:t>91</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_Toc830 </w:instrText>
      </w:r>
      <w:r>
        <w:rPr>
          <w:rFonts w:ascii="宋体" w:hAnsi="宋体"/>
          <w:szCs w:val="21"/>
          <w:highlight w:val="none"/>
        </w:rPr>
        <w:fldChar w:fldCharType="separate"/>
      </w:r>
      <w:r>
        <w:rPr>
          <w:rFonts w:ascii="宋体" w:hAnsi="宋体" w:cs="宋体"/>
          <w:szCs w:val="20"/>
          <w:highlight w:val="none"/>
        </w:rPr>
        <w:t>19.</w:t>
      </w:r>
      <w:r>
        <w:rPr>
          <w:rFonts w:hint="eastAsia" w:ascii="宋体" w:hAnsi="宋体" w:cs="宋体"/>
          <w:szCs w:val="20"/>
          <w:highlight w:val="none"/>
        </w:rPr>
        <w:t>缺陷责任与保修责任</w:t>
      </w:r>
      <w:r>
        <w:rPr>
          <w:highlight w:val="none"/>
        </w:rPr>
        <w:tab/>
      </w:r>
      <w:r>
        <w:rPr>
          <w:highlight w:val="none"/>
        </w:rPr>
        <w:fldChar w:fldCharType="begin"/>
      </w:r>
      <w:r>
        <w:rPr>
          <w:highlight w:val="none"/>
        </w:rPr>
        <w:instrText xml:space="preserve"> PAGEREF _Toc830 </w:instrText>
      </w:r>
      <w:r>
        <w:rPr>
          <w:highlight w:val="none"/>
        </w:rPr>
        <w:fldChar w:fldCharType="separate"/>
      </w:r>
      <w:r>
        <w:rPr>
          <w:highlight w:val="none"/>
        </w:rPr>
        <w:t>91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_Toc8820 </w:instrText>
      </w:r>
      <w:r>
        <w:rPr>
          <w:rFonts w:ascii="宋体" w:hAnsi="宋体"/>
          <w:szCs w:val="21"/>
          <w:highlight w:val="none"/>
        </w:rPr>
        <w:fldChar w:fldCharType="separate"/>
      </w:r>
      <w:r>
        <w:rPr>
          <w:rFonts w:ascii="宋体" w:hAnsi="宋体"/>
          <w:kern w:val="0"/>
          <w:szCs w:val="20"/>
          <w:highlight w:val="none"/>
        </w:rPr>
        <w:t xml:space="preserve">19.7  </w:t>
      </w:r>
      <w:r>
        <w:rPr>
          <w:rFonts w:hint="eastAsia" w:ascii="宋体" w:hAnsi="宋体"/>
          <w:kern w:val="0"/>
          <w:szCs w:val="20"/>
          <w:highlight w:val="none"/>
        </w:rPr>
        <w:t>保修责任</w:t>
      </w:r>
      <w:r>
        <w:rPr>
          <w:highlight w:val="none"/>
        </w:rPr>
        <w:tab/>
      </w:r>
      <w:r>
        <w:rPr>
          <w:highlight w:val="none"/>
        </w:rPr>
        <w:fldChar w:fldCharType="begin"/>
      </w:r>
      <w:r>
        <w:rPr>
          <w:highlight w:val="none"/>
        </w:rPr>
        <w:instrText xml:space="preserve"> PAGEREF _Toc8820 </w:instrText>
      </w:r>
      <w:r>
        <w:rPr>
          <w:highlight w:val="none"/>
        </w:rPr>
        <w:fldChar w:fldCharType="separate"/>
      </w:r>
      <w:r>
        <w:rPr>
          <w:highlight w:val="none"/>
        </w:rPr>
        <w:t>91</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_Toc1920 </w:instrText>
      </w:r>
      <w:r>
        <w:rPr>
          <w:rFonts w:ascii="宋体" w:hAnsi="宋体"/>
          <w:szCs w:val="21"/>
          <w:highlight w:val="none"/>
        </w:rPr>
        <w:fldChar w:fldCharType="separate"/>
      </w:r>
      <w:r>
        <w:rPr>
          <w:rFonts w:ascii="宋体" w:hAnsi="宋体" w:cs="宋体"/>
          <w:szCs w:val="20"/>
          <w:highlight w:val="none"/>
        </w:rPr>
        <w:t>20.</w:t>
      </w:r>
      <w:r>
        <w:rPr>
          <w:rFonts w:hint="eastAsia" w:ascii="宋体" w:hAnsi="宋体" w:cs="宋体"/>
          <w:szCs w:val="20"/>
          <w:highlight w:val="none"/>
        </w:rPr>
        <w:t>保险</w:t>
      </w:r>
      <w:r>
        <w:rPr>
          <w:highlight w:val="none"/>
        </w:rPr>
        <w:tab/>
      </w:r>
      <w:r>
        <w:rPr>
          <w:highlight w:val="none"/>
        </w:rPr>
        <w:fldChar w:fldCharType="begin"/>
      </w:r>
      <w:r>
        <w:rPr>
          <w:highlight w:val="none"/>
        </w:rPr>
        <w:instrText xml:space="preserve"> PAGEREF _Toc1920 </w:instrText>
      </w:r>
      <w:r>
        <w:rPr>
          <w:highlight w:val="none"/>
        </w:rPr>
        <w:fldChar w:fldCharType="separate"/>
      </w:r>
      <w:r>
        <w:rPr>
          <w:highlight w:val="none"/>
        </w:rPr>
        <w:t>91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_Toc10497 </w:instrText>
      </w:r>
      <w:r>
        <w:rPr>
          <w:rFonts w:ascii="宋体" w:hAnsi="宋体"/>
          <w:szCs w:val="21"/>
          <w:highlight w:val="none"/>
        </w:rPr>
        <w:fldChar w:fldCharType="separate"/>
      </w:r>
      <w:r>
        <w:rPr>
          <w:rFonts w:ascii="宋体" w:hAnsi="宋体"/>
          <w:kern w:val="0"/>
          <w:szCs w:val="20"/>
          <w:highlight w:val="none"/>
        </w:rPr>
        <w:t xml:space="preserve">20.1  </w:t>
      </w:r>
      <w:r>
        <w:rPr>
          <w:rFonts w:hint="eastAsia" w:ascii="宋体" w:hAnsi="宋体"/>
          <w:kern w:val="0"/>
          <w:szCs w:val="20"/>
          <w:highlight w:val="none"/>
        </w:rPr>
        <w:t>工程保险</w:t>
      </w:r>
      <w:r>
        <w:rPr>
          <w:highlight w:val="none"/>
        </w:rPr>
        <w:tab/>
      </w:r>
      <w:r>
        <w:rPr>
          <w:highlight w:val="none"/>
        </w:rPr>
        <w:fldChar w:fldCharType="begin"/>
      </w:r>
      <w:r>
        <w:rPr>
          <w:highlight w:val="none"/>
        </w:rPr>
        <w:instrText xml:space="preserve"> PAGEREF _Toc10497 </w:instrText>
      </w:r>
      <w:r>
        <w:rPr>
          <w:highlight w:val="none"/>
        </w:rPr>
        <w:fldChar w:fldCharType="separate"/>
      </w:r>
      <w:r>
        <w:rPr>
          <w:highlight w:val="none"/>
        </w:rPr>
        <w:t>91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_Toc18561 </w:instrText>
      </w:r>
      <w:r>
        <w:rPr>
          <w:rFonts w:ascii="宋体" w:hAnsi="宋体"/>
          <w:szCs w:val="21"/>
          <w:highlight w:val="none"/>
        </w:rPr>
        <w:fldChar w:fldCharType="separate"/>
      </w:r>
      <w:r>
        <w:rPr>
          <w:rFonts w:ascii="宋体" w:hAnsi="宋体"/>
          <w:kern w:val="0"/>
          <w:szCs w:val="20"/>
          <w:highlight w:val="none"/>
        </w:rPr>
        <w:t xml:space="preserve">20.4  </w:t>
      </w:r>
      <w:r>
        <w:rPr>
          <w:rFonts w:hint="eastAsia" w:ascii="宋体" w:hAnsi="宋体"/>
          <w:kern w:val="0"/>
          <w:szCs w:val="20"/>
          <w:highlight w:val="none"/>
        </w:rPr>
        <w:t>第三者责任险</w:t>
      </w:r>
      <w:r>
        <w:rPr>
          <w:highlight w:val="none"/>
        </w:rPr>
        <w:tab/>
      </w:r>
      <w:r>
        <w:rPr>
          <w:highlight w:val="none"/>
        </w:rPr>
        <w:fldChar w:fldCharType="begin"/>
      </w:r>
      <w:r>
        <w:rPr>
          <w:highlight w:val="none"/>
        </w:rPr>
        <w:instrText xml:space="preserve"> PAGEREF _Toc18561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_Toc15404 </w:instrText>
      </w:r>
      <w:r>
        <w:rPr>
          <w:rFonts w:ascii="宋体" w:hAnsi="宋体"/>
          <w:szCs w:val="21"/>
          <w:highlight w:val="none"/>
        </w:rPr>
        <w:fldChar w:fldCharType="separate"/>
      </w:r>
      <w:r>
        <w:rPr>
          <w:rFonts w:ascii="宋体" w:hAnsi="宋体"/>
          <w:kern w:val="0"/>
          <w:szCs w:val="20"/>
          <w:highlight w:val="none"/>
        </w:rPr>
        <w:t xml:space="preserve">20.5  </w:t>
      </w:r>
      <w:r>
        <w:rPr>
          <w:rFonts w:hint="eastAsia" w:ascii="宋体" w:hAnsi="宋体"/>
          <w:kern w:val="0"/>
          <w:szCs w:val="20"/>
          <w:highlight w:val="none"/>
        </w:rPr>
        <w:t>其他保险</w:t>
      </w:r>
      <w:r>
        <w:rPr>
          <w:highlight w:val="none"/>
        </w:rPr>
        <w:tab/>
      </w:r>
      <w:r>
        <w:rPr>
          <w:highlight w:val="none"/>
        </w:rPr>
        <w:fldChar w:fldCharType="begin"/>
      </w:r>
      <w:r>
        <w:rPr>
          <w:highlight w:val="none"/>
        </w:rPr>
        <w:instrText xml:space="preserve"> PAGEREF _Toc15404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_Toc4123 </w:instrText>
      </w:r>
      <w:r>
        <w:rPr>
          <w:rFonts w:ascii="宋体" w:hAnsi="宋体"/>
          <w:szCs w:val="21"/>
          <w:highlight w:val="none"/>
        </w:rPr>
        <w:fldChar w:fldCharType="separate"/>
      </w:r>
      <w:r>
        <w:rPr>
          <w:rFonts w:ascii="宋体" w:hAnsi="宋体"/>
          <w:kern w:val="0"/>
          <w:szCs w:val="20"/>
          <w:highlight w:val="none"/>
        </w:rPr>
        <w:t xml:space="preserve">20.6  </w:t>
      </w:r>
      <w:r>
        <w:rPr>
          <w:rFonts w:hint="eastAsia" w:ascii="宋体" w:hAnsi="宋体"/>
          <w:kern w:val="0"/>
          <w:szCs w:val="20"/>
          <w:highlight w:val="none"/>
        </w:rPr>
        <w:t>对各项保险的一般要求</w:t>
      </w:r>
      <w:r>
        <w:rPr>
          <w:highlight w:val="none"/>
        </w:rPr>
        <w:tab/>
      </w:r>
      <w:r>
        <w:rPr>
          <w:highlight w:val="none"/>
        </w:rPr>
        <w:fldChar w:fldCharType="begin"/>
      </w:r>
      <w:r>
        <w:rPr>
          <w:highlight w:val="none"/>
        </w:rPr>
        <w:instrText xml:space="preserve"> PAGEREF _Toc4123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_Toc22315 </w:instrText>
      </w:r>
      <w:r>
        <w:rPr>
          <w:rFonts w:ascii="宋体" w:hAnsi="宋体"/>
          <w:szCs w:val="21"/>
          <w:highlight w:val="none"/>
        </w:rPr>
        <w:fldChar w:fldCharType="separate"/>
      </w:r>
      <w:r>
        <w:rPr>
          <w:rFonts w:ascii="宋体" w:hAnsi="宋体" w:cs="宋体"/>
          <w:szCs w:val="20"/>
          <w:highlight w:val="none"/>
        </w:rPr>
        <w:t>21.</w:t>
      </w:r>
      <w:r>
        <w:rPr>
          <w:rFonts w:hint="eastAsia" w:ascii="宋体" w:hAnsi="宋体" w:cs="宋体"/>
          <w:szCs w:val="20"/>
          <w:highlight w:val="none"/>
        </w:rPr>
        <w:t>不可抗力</w:t>
      </w:r>
      <w:r>
        <w:rPr>
          <w:highlight w:val="none"/>
        </w:rPr>
        <w:tab/>
      </w:r>
      <w:r>
        <w:rPr>
          <w:highlight w:val="none"/>
        </w:rPr>
        <w:fldChar w:fldCharType="begin"/>
      </w:r>
      <w:r>
        <w:rPr>
          <w:highlight w:val="none"/>
        </w:rPr>
        <w:instrText xml:space="preserve"> PAGEREF _Toc22315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_Toc2637 </w:instrText>
      </w:r>
      <w:r>
        <w:rPr>
          <w:rFonts w:ascii="宋体" w:hAnsi="宋体"/>
          <w:szCs w:val="21"/>
          <w:highlight w:val="none"/>
        </w:rPr>
        <w:fldChar w:fldCharType="separate"/>
      </w:r>
      <w:r>
        <w:rPr>
          <w:rFonts w:ascii="宋体" w:hAnsi="宋体"/>
          <w:kern w:val="0"/>
          <w:szCs w:val="20"/>
          <w:highlight w:val="none"/>
        </w:rPr>
        <w:t xml:space="preserve">21.1  </w:t>
      </w:r>
      <w:r>
        <w:rPr>
          <w:rFonts w:hint="eastAsia" w:ascii="宋体" w:hAnsi="宋体"/>
          <w:kern w:val="0"/>
          <w:szCs w:val="20"/>
          <w:highlight w:val="none"/>
        </w:rPr>
        <w:t>不可抗力的确认</w:t>
      </w:r>
      <w:r>
        <w:rPr>
          <w:highlight w:val="none"/>
        </w:rPr>
        <w:tab/>
      </w:r>
      <w:r>
        <w:rPr>
          <w:highlight w:val="none"/>
        </w:rPr>
        <w:fldChar w:fldCharType="begin"/>
      </w:r>
      <w:r>
        <w:rPr>
          <w:highlight w:val="none"/>
        </w:rPr>
        <w:instrText xml:space="preserve"> PAGEREF _Toc2637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_Toc9507 </w:instrText>
      </w:r>
      <w:r>
        <w:rPr>
          <w:rFonts w:ascii="宋体" w:hAnsi="宋体"/>
          <w:szCs w:val="21"/>
          <w:highlight w:val="none"/>
        </w:rPr>
        <w:fldChar w:fldCharType="separate"/>
      </w:r>
      <w:r>
        <w:rPr>
          <w:rFonts w:ascii="宋体" w:hAnsi="宋体" w:cs="宋体"/>
          <w:szCs w:val="20"/>
          <w:highlight w:val="none"/>
        </w:rPr>
        <w:t>24.</w:t>
      </w:r>
      <w:r>
        <w:rPr>
          <w:rFonts w:hint="eastAsia" w:ascii="宋体" w:hAnsi="宋体" w:cs="宋体"/>
          <w:szCs w:val="20"/>
          <w:highlight w:val="none"/>
        </w:rPr>
        <w:t>争议的解决</w:t>
      </w:r>
      <w:r>
        <w:rPr>
          <w:highlight w:val="none"/>
        </w:rPr>
        <w:tab/>
      </w:r>
      <w:r>
        <w:rPr>
          <w:highlight w:val="none"/>
        </w:rPr>
        <w:fldChar w:fldCharType="begin"/>
      </w:r>
      <w:r>
        <w:rPr>
          <w:highlight w:val="none"/>
        </w:rPr>
        <w:instrText xml:space="preserve"> PAGEREF _Toc9507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_Toc4191 </w:instrText>
      </w:r>
      <w:r>
        <w:rPr>
          <w:rFonts w:ascii="宋体" w:hAnsi="宋体"/>
          <w:szCs w:val="21"/>
          <w:highlight w:val="none"/>
        </w:rPr>
        <w:fldChar w:fldCharType="separate"/>
      </w:r>
      <w:r>
        <w:rPr>
          <w:rFonts w:ascii="宋体" w:hAnsi="宋体"/>
          <w:kern w:val="0"/>
          <w:szCs w:val="20"/>
          <w:highlight w:val="none"/>
        </w:rPr>
        <w:t xml:space="preserve">24.1  </w:t>
      </w:r>
      <w:r>
        <w:rPr>
          <w:rFonts w:hint="eastAsia" w:ascii="宋体" w:hAnsi="宋体"/>
          <w:kern w:val="0"/>
          <w:szCs w:val="20"/>
          <w:highlight w:val="none"/>
        </w:rPr>
        <w:t>争议的解决方式</w:t>
      </w:r>
      <w:r>
        <w:rPr>
          <w:highlight w:val="none"/>
        </w:rPr>
        <w:tab/>
      </w:r>
      <w:r>
        <w:rPr>
          <w:highlight w:val="none"/>
        </w:rPr>
        <w:fldChar w:fldCharType="begin"/>
      </w:r>
      <w:r>
        <w:rPr>
          <w:highlight w:val="none"/>
        </w:rPr>
        <w:instrText xml:space="preserve"> PAGEREF _Toc4191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_Toc21026 </w:instrText>
      </w:r>
      <w:r>
        <w:rPr>
          <w:rFonts w:ascii="宋体" w:hAnsi="宋体"/>
          <w:szCs w:val="21"/>
          <w:highlight w:val="none"/>
        </w:rPr>
        <w:fldChar w:fldCharType="separate"/>
      </w:r>
      <w:r>
        <w:rPr>
          <w:rFonts w:ascii="宋体" w:hAnsi="宋体"/>
          <w:kern w:val="0"/>
          <w:szCs w:val="20"/>
          <w:highlight w:val="none"/>
        </w:rPr>
        <w:t xml:space="preserve">24.3  </w:t>
      </w:r>
      <w:r>
        <w:rPr>
          <w:rFonts w:hint="eastAsia" w:ascii="宋体" w:hAnsi="宋体"/>
          <w:kern w:val="0"/>
          <w:szCs w:val="20"/>
          <w:highlight w:val="none"/>
        </w:rPr>
        <w:t>争议评审</w:t>
      </w:r>
      <w:r>
        <w:rPr>
          <w:highlight w:val="none"/>
        </w:rPr>
        <w:tab/>
      </w:r>
      <w:r>
        <w:rPr>
          <w:highlight w:val="none"/>
        </w:rPr>
        <w:fldChar w:fldCharType="begin"/>
      </w:r>
      <w:r>
        <w:rPr>
          <w:highlight w:val="none"/>
        </w:rPr>
        <w:instrText xml:space="preserve"> PAGEREF _Toc21026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_Toc7781 </w:instrText>
      </w:r>
      <w:r>
        <w:rPr>
          <w:rFonts w:ascii="宋体" w:hAnsi="宋体"/>
          <w:szCs w:val="21"/>
          <w:highlight w:val="none"/>
        </w:rPr>
        <w:fldChar w:fldCharType="separate"/>
      </w:r>
      <w:r>
        <w:rPr>
          <w:rFonts w:hint="eastAsia" w:ascii="Arial" w:hAnsi="Arial" w:cs="Arial"/>
          <w:highlight w:val="none"/>
        </w:rPr>
        <w:t>补充条款：</w:t>
      </w:r>
      <w:r>
        <w:rPr>
          <w:highlight w:val="none"/>
        </w:rPr>
        <w:tab/>
      </w:r>
      <w:r>
        <w:rPr>
          <w:highlight w:val="none"/>
        </w:rPr>
        <w:fldChar w:fldCharType="begin"/>
      </w:r>
      <w:r>
        <w:rPr>
          <w:highlight w:val="none"/>
        </w:rPr>
        <w:instrText xml:space="preserve"> PAGEREF _Toc7781 </w:instrText>
      </w:r>
      <w:r>
        <w:rPr>
          <w:highlight w:val="none"/>
        </w:rPr>
        <w:fldChar w:fldCharType="separate"/>
      </w:r>
      <w:r>
        <w:rPr>
          <w:highlight w:val="none"/>
        </w:rPr>
        <w:t>93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_Toc28965 </w:instrText>
      </w:r>
      <w:r>
        <w:rPr>
          <w:rFonts w:ascii="宋体" w:hAnsi="宋体"/>
          <w:szCs w:val="21"/>
          <w:highlight w:val="none"/>
        </w:rPr>
        <w:fldChar w:fldCharType="separate"/>
      </w:r>
      <w:r>
        <w:rPr>
          <w:rFonts w:hint="eastAsia" w:ascii="宋体" w:hAnsi="宋体"/>
          <w:kern w:val="0"/>
          <w:szCs w:val="20"/>
          <w:highlight w:val="none"/>
        </w:rPr>
        <w:t>附件一：合同协议书</w:t>
      </w:r>
      <w:r>
        <w:rPr>
          <w:highlight w:val="none"/>
        </w:rPr>
        <w:tab/>
      </w:r>
      <w:r>
        <w:rPr>
          <w:highlight w:val="none"/>
        </w:rPr>
        <w:fldChar w:fldCharType="begin"/>
      </w:r>
      <w:r>
        <w:rPr>
          <w:highlight w:val="none"/>
        </w:rPr>
        <w:instrText xml:space="preserve"> PAGEREF _Toc28965 </w:instrText>
      </w:r>
      <w:r>
        <w:rPr>
          <w:highlight w:val="none"/>
        </w:rPr>
        <w:fldChar w:fldCharType="separate"/>
      </w:r>
      <w:r>
        <w:rPr>
          <w:highlight w:val="none"/>
        </w:rPr>
        <w:t>97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_Toc19900 </w:instrText>
      </w:r>
      <w:r>
        <w:rPr>
          <w:rFonts w:ascii="宋体" w:hAnsi="宋体"/>
          <w:szCs w:val="21"/>
          <w:highlight w:val="none"/>
        </w:rPr>
        <w:fldChar w:fldCharType="separate"/>
      </w:r>
      <w:r>
        <w:rPr>
          <w:rFonts w:hint="eastAsia" w:ascii="宋体" w:hAnsi="宋体"/>
          <w:kern w:val="0"/>
          <w:szCs w:val="20"/>
          <w:highlight w:val="none"/>
        </w:rPr>
        <w:t>附件二：承包人承揽工程项目一览表</w:t>
      </w:r>
      <w:r>
        <w:rPr>
          <w:highlight w:val="none"/>
        </w:rPr>
        <w:tab/>
      </w:r>
      <w:r>
        <w:rPr>
          <w:highlight w:val="none"/>
        </w:rPr>
        <w:fldChar w:fldCharType="begin"/>
      </w:r>
      <w:r>
        <w:rPr>
          <w:highlight w:val="none"/>
        </w:rPr>
        <w:instrText xml:space="preserve"> PAGEREF _Toc19900 </w:instrText>
      </w:r>
      <w:r>
        <w:rPr>
          <w:highlight w:val="none"/>
        </w:rPr>
        <w:fldChar w:fldCharType="separate"/>
      </w:r>
      <w:r>
        <w:rPr>
          <w:highlight w:val="none"/>
        </w:rPr>
        <w:t>100</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_Toc1823 </w:instrText>
      </w:r>
      <w:r>
        <w:rPr>
          <w:rFonts w:ascii="宋体" w:hAnsi="宋体"/>
          <w:szCs w:val="21"/>
          <w:highlight w:val="none"/>
        </w:rPr>
        <w:fldChar w:fldCharType="separate"/>
      </w:r>
      <w:r>
        <w:rPr>
          <w:rFonts w:hint="eastAsia" w:ascii="宋体" w:hAnsi="宋体"/>
          <w:kern w:val="0"/>
          <w:szCs w:val="20"/>
          <w:highlight w:val="none"/>
        </w:rPr>
        <w:t>附件三：承包人提供的材料和工程设备一览表</w:t>
      </w:r>
      <w:r>
        <w:rPr>
          <w:highlight w:val="none"/>
        </w:rPr>
        <w:tab/>
      </w:r>
      <w:r>
        <w:rPr>
          <w:highlight w:val="none"/>
        </w:rPr>
        <w:fldChar w:fldCharType="begin"/>
      </w:r>
      <w:r>
        <w:rPr>
          <w:highlight w:val="none"/>
        </w:rPr>
        <w:instrText xml:space="preserve"> PAGEREF _Toc1823 </w:instrText>
      </w:r>
      <w:r>
        <w:rPr>
          <w:highlight w:val="none"/>
        </w:rPr>
        <w:fldChar w:fldCharType="separate"/>
      </w:r>
      <w:r>
        <w:rPr>
          <w:highlight w:val="none"/>
        </w:rPr>
        <w:t>101</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_Toc17516 </w:instrText>
      </w:r>
      <w:r>
        <w:rPr>
          <w:rFonts w:ascii="宋体" w:hAnsi="宋体"/>
          <w:szCs w:val="21"/>
          <w:highlight w:val="none"/>
        </w:rPr>
        <w:fldChar w:fldCharType="separate"/>
      </w:r>
      <w:r>
        <w:rPr>
          <w:rFonts w:hint="eastAsia" w:ascii="宋体" w:hAnsi="宋体"/>
          <w:kern w:val="0"/>
          <w:szCs w:val="20"/>
          <w:highlight w:val="none"/>
        </w:rPr>
        <w:t>附件四：发包人提供的材料和工程设备一览表</w:t>
      </w:r>
      <w:r>
        <w:rPr>
          <w:highlight w:val="none"/>
        </w:rPr>
        <w:tab/>
      </w:r>
      <w:r>
        <w:rPr>
          <w:highlight w:val="none"/>
        </w:rPr>
        <w:fldChar w:fldCharType="begin"/>
      </w:r>
      <w:r>
        <w:rPr>
          <w:highlight w:val="none"/>
        </w:rPr>
        <w:instrText xml:space="preserve"> PAGEREF _Toc17516 </w:instrText>
      </w:r>
      <w:r>
        <w:rPr>
          <w:highlight w:val="none"/>
        </w:rPr>
        <w:fldChar w:fldCharType="separate"/>
      </w:r>
      <w:r>
        <w:rPr>
          <w:highlight w:val="none"/>
        </w:rPr>
        <w:t>102</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_Toc18578 </w:instrText>
      </w:r>
      <w:r>
        <w:rPr>
          <w:rFonts w:ascii="宋体" w:hAnsi="宋体"/>
          <w:szCs w:val="21"/>
          <w:highlight w:val="none"/>
        </w:rPr>
        <w:fldChar w:fldCharType="separate"/>
      </w:r>
      <w:r>
        <w:rPr>
          <w:rFonts w:hint="eastAsia" w:ascii="宋体" w:hAnsi="宋体"/>
          <w:kern w:val="0"/>
          <w:szCs w:val="20"/>
          <w:highlight w:val="none"/>
        </w:rPr>
        <w:t>附件五：承包人履约担保格式</w:t>
      </w:r>
      <w:r>
        <w:rPr>
          <w:highlight w:val="none"/>
        </w:rPr>
        <w:tab/>
      </w:r>
      <w:r>
        <w:rPr>
          <w:highlight w:val="none"/>
        </w:rPr>
        <w:fldChar w:fldCharType="begin"/>
      </w:r>
      <w:r>
        <w:rPr>
          <w:highlight w:val="none"/>
        </w:rPr>
        <w:instrText xml:space="preserve"> PAGEREF _Toc18578 </w:instrText>
      </w:r>
      <w:r>
        <w:rPr>
          <w:highlight w:val="none"/>
        </w:rPr>
        <w:fldChar w:fldCharType="separate"/>
      </w:r>
      <w:r>
        <w:rPr>
          <w:highlight w:val="none"/>
        </w:rPr>
        <w:t>103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_Toc28570 </w:instrText>
      </w:r>
      <w:r>
        <w:rPr>
          <w:rFonts w:ascii="宋体" w:hAnsi="宋体"/>
          <w:szCs w:val="21"/>
          <w:highlight w:val="none"/>
        </w:rPr>
        <w:fldChar w:fldCharType="separate"/>
      </w:r>
      <w:r>
        <w:rPr>
          <w:rFonts w:hint="eastAsia" w:ascii="宋体" w:hAnsi="宋体"/>
          <w:kern w:val="0"/>
          <w:szCs w:val="20"/>
          <w:highlight w:val="none"/>
        </w:rPr>
        <w:t>附件六：支付担保格式</w:t>
      </w:r>
      <w:r>
        <w:rPr>
          <w:highlight w:val="none"/>
        </w:rPr>
        <w:tab/>
      </w:r>
      <w:r>
        <w:rPr>
          <w:highlight w:val="none"/>
        </w:rPr>
        <w:fldChar w:fldCharType="begin"/>
      </w:r>
      <w:r>
        <w:rPr>
          <w:highlight w:val="none"/>
        </w:rPr>
        <w:instrText xml:space="preserve"> PAGEREF _Toc28570 </w:instrText>
      </w:r>
      <w:r>
        <w:rPr>
          <w:highlight w:val="none"/>
        </w:rPr>
        <w:fldChar w:fldCharType="separate"/>
      </w:r>
      <w:r>
        <w:rPr>
          <w:highlight w:val="none"/>
        </w:rPr>
        <w:t>105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_Toc24650 </w:instrText>
      </w:r>
      <w:r>
        <w:rPr>
          <w:rFonts w:ascii="宋体" w:hAnsi="宋体"/>
          <w:szCs w:val="21"/>
          <w:highlight w:val="none"/>
        </w:rPr>
        <w:fldChar w:fldCharType="separate"/>
      </w:r>
      <w:r>
        <w:rPr>
          <w:rFonts w:hint="eastAsia" w:ascii="宋体" w:hAnsi="宋体"/>
          <w:kern w:val="0"/>
          <w:szCs w:val="20"/>
          <w:highlight w:val="none"/>
        </w:rPr>
        <w:t>附件七：质量保修书格式</w:t>
      </w:r>
      <w:r>
        <w:rPr>
          <w:highlight w:val="none"/>
        </w:rPr>
        <w:tab/>
      </w:r>
      <w:r>
        <w:rPr>
          <w:highlight w:val="none"/>
        </w:rPr>
        <w:fldChar w:fldCharType="begin"/>
      </w:r>
      <w:r>
        <w:rPr>
          <w:highlight w:val="none"/>
        </w:rPr>
        <w:instrText xml:space="preserve"> PAGEREF _Toc24650 </w:instrText>
      </w:r>
      <w:r>
        <w:rPr>
          <w:highlight w:val="none"/>
        </w:rPr>
        <w:fldChar w:fldCharType="separate"/>
      </w:r>
      <w:r>
        <w:rPr>
          <w:highlight w:val="none"/>
        </w:rPr>
        <w:t>107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_Toc27052 </w:instrText>
      </w:r>
      <w:r>
        <w:rPr>
          <w:rFonts w:ascii="宋体" w:hAnsi="宋体"/>
          <w:szCs w:val="21"/>
          <w:highlight w:val="none"/>
        </w:rPr>
        <w:fldChar w:fldCharType="separate"/>
      </w:r>
      <w:r>
        <w:rPr>
          <w:rFonts w:hint="eastAsia" w:ascii="宋体" w:hAnsi="宋体"/>
          <w:kern w:val="0"/>
          <w:szCs w:val="20"/>
          <w:highlight w:val="none"/>
        </w:rPr>
        <w:t>附件八：廉政责任书格式</w:t>
      </w:r>
      <w:r>
        <w:rPr>
          <w:highlight w:val="none"/>
        </w:rPr>
        <w:tab/>
      </w:r>
      <w:r>
        <w:rPr>
          <w:highlight w:val="none"/>
        </w:rPr>
        <w:fldChar w:fldCharType="begin"/>
      </w:r>
      <w:r>
        <w:rPr>
          <w:highlight w:val="none"/>
        </w:rPr>
        <w:instrText xml:space="preserve"> PAGEREF _Toc27052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_Toc6333 </w:instrText>
      </w:r>
      <w:r>
        <w:rPr>
          <w:rFonts w:ascii="宋体" w:hAnsi="宋体"/>
          <w:szCs w:val="21"/>
          <w:highlight w:val="none"/>
        </w:rPr>
        <w:fldChar w:fldCharType="separate"/>
      </w:r>
      <w:r>
        <w:rPr>
          <w:rFonts w:ascii="黑体"/>
          <w:szCs w:val="28"/>
          <w:highlight w:val="none"/>
        </w:rPr>
        <w:t xml:space="preserve">（一） </w:t>
      </w:r>
      <w:r>
        <w:rPr>
          <w:rFonts w:hint="eastAsia" w:ascii="黑体"/>
          <w:szCs w:val="28"/>
          <w:highlight w:val="none"/>
        </w:rPr>
        <w:t>承诺书</w:t>
      </w:r>
      <w:r>
        <w:rPr>
          <w:highlight w:val="none"/>
        </w:rPr>
        <w:tab/>
      </w:r>
      <w:r>
        <w:rPr>
          <w:highlight w:val="none"/>
        </w:rPr>
        <w:fldChar w:fldCharType="begin"/>
      </w:r>
      <w:r>
        <w:rPr>
          <w:highlight w:val="none"/>
        </w:rPr>
        <w:instrText xml:space="preserve"> PAGEREF _Toc6333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ind w:left="0" w:leftChars="0" w:firstLine="420" w:firstLineChars="200"/>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_Toc13265 </w:instrText>
      </w:r>
      <w:r>
        <w:rPr>
          <w:rFonts w:ascii="宋体" w:hAnsi="宋体"/>
          <w:szCs w:val="21"/>
          <w:highlight w:val="none"/>
        </w:rPr>
        <w:fldChar w:fldCharType="separate"/>
      </w:r>
      <w:r>
        <w:rPr>
          <w:rFonts w:hint="eastAsia" w:ascii="宋体" w:hAnsi="宋体" w:eastAsia="宋体" w:cs="宋体"/>
          <w:b w:val="0"/>
          <w:bCs w:val="0"/>
          <w:highlight w:val="none"/>
        </w:rPr>
        <w:t>（二）与投标人存在关联关系的单位情况说明</w:t>
      </w:r>
      <w:r>
        <w:rPr>
          <w:highlight w:val="none"/>
        </w:rPr>
        <w:tab/>
      </w:r>
      <w:r>
        <w:rPr>
          <w:highlight w:val="none"/>
        </w:rPr>
        <w:fldChar w:fldCharType="begin"/>
      </w:r>
      <w:r>
        <w:rPr>
          <w:highlight w:val="none"/>
        </w:rPr>
        <w:instrText xml:space="preserve"> PAGEREF _Toc13265 </w:instrText>
      </w:r>
      <w:r>
        <w:rPr>
          <w:highlight w:val="none"/>
        </w:rPr>
        <w:fldChar w:fldCharType="separate"/>
      </w:r>
      <w:r>
        <w:rPr>
          <w:highlight w:val="none"/>
        </w:rPr>
        <w:t>114</w:t>
      </w:r>
      <w:r>
        <w:rPr>
          <w:highlight w:val="none"/>
        </w:rPr>
        <w:fldChar w:fldCharType="end"/>
      </w:r>
      <w:r>
        <w:rPr>
          <w:rFonts w:ascii="宋体" w:hAnsi="宋体"/>
          <w:color w:val="000000"/>
          <w:szCs w:val="21"/>
          <w:highlight w:val="none"/>
        </w:rPr>
        <w:fldChar w:fldCharType="end"/>
      </w:r>
    </w:p>
    <w:p>
      <w:pPr>
        <w:pStyle w:val="14"/>
        <w:shd w:val="clear"/>
        <w:tabs>
          <w:tab w:val="right" w:leader="dot" w:pos="9752"/>
          <w:tab w:val="clear" w:pos="8302"/>
        </w:tabs>
        <w:rPr>
          <w:b/>
          <w:bCs/>
          <w:sz w:val="24"/>
          <w:szCs w:val="24"/>
          <w:highlight w:val="none"/>
        </w:rPr>
      </w:pPr>
      <w:r>
        <w:rPr>
          <w:rFonts w:ascii="宋体" w:hAnsi="宋体"/>
          <w:b/>
          <w:bCs/>
          <w:color w:val="000000"/>
          <w:sz w:val="24"/>
          <w:szCs w:val="24"/>
          <w:highlight w:val="none"/>
        </w:rPr>
        <w:fldChar w:fldCharType="begin"/>
      </w:r>
      <w:r>
        <w:rPr>
          <w:rFonts w:ascii="宋体" w:hAnsi="宋体"/>
          <w:b/>
          <w:bCs/>
          <w:sz w:val="24"/>
          <w:szCs w:val="24"/>
          <w:highlight w:val="none"/>
        </w:rPr>
        <w:instrText xml:space="preserve"> HYPERLINK \l _Toc21227 </w:instrText>
      </w:r>
      <w:r>
        <w:rPr>
          <w:rFonts w:ascii="宋体" w:hAnsi="宋体"/>
          <w:b/>
          <w:bCs/>
          <w:sz w:val="24"/>
          <w:szCs w:val="24"/>
          <w:highlight w:val="none"/>
        </w:rPr>
        <w:fldChar w:fldCharType="separate"/>
      </w:r>
      <w:r>
        <w:rPr>
          <w:rFonts w:hint="eastAsia"/>
          <w:b/>
          <w:bCs/>
          <w:sz w:val="24"/>
          <w:szCs w:val="24"/>
          <w:highlight w:val="none"/>
        </w:rPr>
        <w:t>第五章技术标准和要求专用部分</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_Toc21227 </w:instrText>
      </w:r>
      <w:r>
        <w:rPr>
          <w:b/>
          <w:bCs/>
          <w:sz w:val="24"/>
          <w:szCs w:val="24"/>
          <w:highlight w:val="none"/>
        </w:rPr>
        <w:fldChar w:fldCharType="separate"/>
      </w:r>
      <w:r>
        <w:rPr>
          <w:b/>
          <w:bCs/>
          <w:sz w:val="24"/>
          <w:szCs w:val="24"/>
          <w:highlight w:val="none"/>
        </w:rPr>
        <w:t>115</w:t>
      </w:r>
      <w:r>
        <w:rPr>
          <w:b/>
          <w:bCs/>
          <w:sz w:val="24"/>
          <w:szCs w:val="24"/>
          <w:highlight w:val="none"/>
        </w:rPr>
        <w:fldChar w:fldCharType="end"/>
      </w:r>
      <w:r>
        <w:rPr>
          <w:rFonts w:ascii="宋体" w:hAnsi="宋体"/>
          <w:b/>
          <w:bCs/>
          <w:color w:val="000000"/>
          <w:sz w:val="24"/>
          <w:szCs w:val="24"/>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_Toc10506 </w:instrText>
      </w:r>
      <w:r>
        <w:rPr>
          <w:rFonts w:ascii="宋体" w:hAnsi="宋体"/>
          <w:szCs w:val="21"/>
          <w:highlight w:val="none"/>
        </w:rPr>
        <w:fldChar w:fldCharType="separate"/>
      </w:r>
      <w:r>
        <w:rPr>
          <w:rFonts w:ascii="宋体" w:hAnsi="宋体" w:cs="宋体"/>
          <w:szCs w:val="20"/>
          <w:highlight w:val="none"/>
        </w:rPr>
        <w:t>1.</w:t>
      </w:r>
      <w:r>
        <w:rPr>
          <w:rFonts w:hint="eastAsia" w:ascii="宋体" w:hAnsi="宋体" w:cs="宋体"/>
          <w:szCs w:val="20"/>
          <w:highlight w:val="none"/>
        </w:rPr>
        <w:t>工程说明</w:t>
      </w:r>
      <w:r>
        <w:rPr>
          <w:highlight w:val="none"/>
        </w:rPr>
        <w:tab/>
      </w:r>
      <w:r>
        <w:rPr>
          <w:highlight w:val="none"/>
        </w:rPr>
        <w:fldChar w:fldCharType="begin"/>
      </w:r>
      <w:r>
        <w:rPr>
          <w:highlight w:val="none"/>
        </w:rPr>
        <w:instrText xml:space="preserve"> PAGEREF _Toc10506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_Toc16152 </w:instrText>
      </w:r>
      <w:r>
        <w:rPr>
          <w:rFonts w:ascii="宋体" w:hAnsi="宋体"/>
          <w:szCs w:val="21"/>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工程概况</w:t>
      </w:r>
      <w:r>
        <w:rPr>
          <w:highlight w:val="none"/>
        </w:rPr>
        <w:tab/>
      </w:r>
      <w:r>
        <w:rPr>
          <w:highlight w:val="none"/>
        </w:rPr>
        <w:fldChar w:fldCharType="begin"/>
      </w:r>
      <w:r>
        <w:rPr>
          <w:highlight w:val="none"/>
        </w:rPr>
        <w:instrText xml:space="preserve"> PAGEREF _Toc16152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_Toc23457 </w:instrText>
      </w:r>
      <w:r>
        <w:rPr>
          <w:rFonts w:ascii="宋体" w:hAnsi="宋体"/>
          <w:szCs w:val="21"/>
          <w:highlight w:val="none"/>
        </w:rPr>
        <w:fldChar w:fldCharType="separate"/>
      </w:r>
      <w:r>
        <w:rPr>
          <w:rFonts w:ascii="宋体" w:hAnsi="宋体"/>
          <w:kern w:val="0"/>
          <w:szCs w:val="20"/>
          <w:highlight w:val="none"/>
        </w:rPr>
        <w:t xml:space="preserve">1.2  </w:t>
      </w:r>
      <w:r>
        <w:rPr>
          <w:rFonts w:hint="eastAsia" w:ascii="宋体" w:hAnsi="宋体"/>
          <w:kern w:val="0"/>
          <w:szCs w:val="20"/>
          <w:highlight w:val="none"/>
        </w:rPr>
        <w:t>现场条件和周围环境</w:t>
      </w:r>
      <w:r>
        <w:rPr>
          <w:highlight w:val="none"/>
        </w:rPr>
        <w:tab/>
      </w:r>
      <w:r>
        <w:rPr>
          <w:highlight w:val="none"/>
        </w:rPr>
        <w:fldChar w:fldCharType="begin"/>
      </w:r>
      <w:r>
        <w:rPr>
          <w:highlight w:val="none"/>
        </w:rPr>
        <w:instrText xml:space="preserve"> PAGEREF _Toc23457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_Toc12827 </w:instrText>
      </w:r>
      <w:r>
        <w:rPr>
          <w:rFonts w:ascii="宋体" w:hAnsi="宋体"/>
          <w:szCs w:val="21"/>
          <w:highlight w:val="none"/>
        </w:rPr>
        <w:fldChar w:fldCharType="separate"/>
      </w:r>
      <w:r>
        <w:rPr>
          <w:rFonts w:ascii="宋体" w:hAnsi="宋体"/>
          <w:kern w:val="0"/>
          <w:szCs w:val="20"/>
          <w:highlight w:val="none"/>
        </w:rPr>
        <w:t xml:space="preserve">1.3  </w:t>
      </w:r>
      <w:r>
        <w:rPr>
          <w:rFonts w:hint="eastAsia" w:ascii="宋体" w:hAnsi="宋体"/>
          <w:kern w:val="0"/>
          <w:szCs w:val="20"/>
          <w:highlight w:val="none"/>
        </w:rPr>
        <w:t>地质及水文资料</w:t>
      </w:r>
      <w:r>
        <w:rPr>
          <w:highlight w:val="none"/>
        </w:rPr>
        <w:tab/>
      </w:r>
      <w:r>
        <w:rPr>
          <w:highlight w:val="none"/>
        </w:rPr>
        <w:fldChar w:fldCharType="begin"/>
      </w:r>
      <w:r>
        <w:rPr>
          <w:highlight w:val="none"/>
        </w:rPr>
        <w:instrText xml:space="preserve"> PAGEREF _Toc12827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_Toc4579 </w:instrText>
      </w:r>
      <w:r>
        <w:rPr>
          <w:rFonts w:ascii="宋体" w:hAnsi="宋体"/>
          <w:szCs w:val="21"/>
          <w:highlight w:val="none"/>
        </w:rPr>
        <w:fldChar w:fldCharType="separate"/>
      </w:r>
      <w:r>
        <w:rPr>
          <w:rFonts w:ascii="宋体" w:hAnsi="宋体" w:cs="宋体"/>
          <w:szCs w:val="20"/>
          <w:highlight w:val="none"/>
        </w:rPr>
        <w:t>2.</w:t>
      </w:r>
      <w:r>
        <w:rPr>
          <w:rFonts w:hint="eastAsia" w:ascii="宋体" w:hAnsi="宋体" w:cs="宋体"/>
          <w:szCs w:val="20"/>
          <w:highlight w:val="none"/>
        </w:rPr>
        <w:t>承包范围</w:t>
      </w:r>
      <w:r>
        <w:rPr>
          <w:highlight w:val="none"/>
        </w:rPr>
        <w:tab/>
      </w:r>
      <w:r>
        <w:rPr>
          <w:highlight w:val="none"/>
        </w:rPr>
        <w:fldChar w:fldCharType="begin"/>
      </w:r>
      <w:r>
        <w:rPr>
          <w:highlight w:val="none"/>
        </w:rPr>
        <w:instrText xml:space="preserve"> PAGEREF _Toc4579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_Toc21142 </w:instrText>
      </w:r>
      <w:r>
        <w:rPr>
          <w:rFonts w:ascii="宋体" w:hAnsi="宋体"/>
          <w:szCs w:val="21"/>
          <w:highlight w:val="none"/>
        </w:rPr>
        <w:fldChar w:fldCharType="separate"/>
      </w:r>
      <w:r>
        <w:rPr>
          <w:rFonts w:ascii="宋体" w:hAnsi="宋体"/>
          <w:kern w:val="0"/>
          <w:szCs w:val="20"/>
          <w:highlight w:val="none"/>
        </w:rPr>
        <w:t xml:space="preserve">2.1  </w:t>
      </w:r>
      <w:r>
        <w:rPr>
          <w:rFonts w:hint="eastAsia" w:ascii="宋体" w:hAnsi="宋体"/>
          <w:kern w:val="0"/>
          <w:szCs w:val="20"/>
          <w:highlight w:val="none"/>
        </w:rPr>
        <w:t>承包范围</w:t>
      </w:r>
      <w:r>
        <w:rPr>
          <w:highlight w:val="none"/>
        </w:rPr>
        <w:tab/>
      </w:r>
      <w:r>
        <w:rPr>
          <w:highlight w:val="none"/>
        </w:rPr>
        <w:fldChar w:fldCharType="begin"/>
      </w:r>
      <w:r>
        <w:rPr>
          <w:highlight w:val="none"/>
        </w:rPr>
        <w:instrText xml:space="preserve"> PAGEREF _Toc21142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_Toc4936 </w:instrText>
      </w:r>
      <w:r>
        <w:rPr>
          <w:rFonts w:ascii="宋体" w:hAnsi="宋体"/>
          <w:szCs w:val="21"/>
          <w:highlight w:val="none"/>
        </w:rPr>
        <w:fldChar w:fldCharType="separate"/>
      </w:r>
      <w:r>
        <w:rPr>
          <w:rFonts w:ascii="宋体" w:hAnsi="宋体"/>
          <w:kern w:val="0"/>
          <w:szCs w:val="20"/>
          <w:highlight w:val="none"/>
        </w:rPr>
        <w:t xml:space="preserve">2.2  </w:t>
      </w:r>
      <w:r>
        <w:rPr>
          <w:rFonts w:hint="eastAsia" w:ascii="宋体" w:hAnsi="宋体"/>
          <w:kern w:val="0"/>
          <w:szCs w:val="20"/>
          <w:highlight w:val="none"/>
        </w:rPr>
        <w:t>发包人发包专业工程和发包人供应的材料和工程设备</w:t>
      </w:r>
      <w:r>
        <w:rPr>
          <w:highlight w:val="none"/>
        </w:rPr>
        <w:tab/>
      </w:r>
      <w:r>
        <w:rPr>
          <w:highlight w:val="none"/>
        </w:rPr>
        <w:fldChar w:fldCharType="begin"/>
      </w:r>
      <w:r>
        <w:rPr>
          <w:highlight w:val="none"/>
        </w:rPr>
        <w:instrText xml:space="preserve"> PAGEREF _Toc4936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_Toc8190 </w:instrText>
      </w:r>
      <w:r>
        <w:rPr>
          <w:rFonts w:ascii="宋体" w:hAnsi="宋体"/>
          <w:szCs w:val="21"/>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承包人与发包人发包专业工程承包人的工作界面</w:t>
      </w:r>
      <w:r>
        <w:rPr>
          <w:highlight w:val="none"/>
        </w:rPr>
        <w:tab/>
      </w:r>
      <w:r>
        <w:rPr>
          <w:highlight w:val="none"/>
        </w:rPr>
        <w:fldChar w:fldCharType="begin"/>
      </w:r>
      <w:r>
        <w:rPr>
          <w:highlight w:val="none"/>
        </w:rPr>
        <w:instrText xml:space="preserve"> PAGEREF _Toc8190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_Toc18410 </w:instrText>
      </w:r>
      <w:r>
        <w:rPr>
          <w:rFonts w:ascii="宋体" w:hAnsi="宋体"/>
          <w:szCs w:val="21"/>
          <w:highlight w:val="none"/>
        </w:rPr>
        <w:fldChar w:fldCharType="separate"/>
      </w:r>
      <w:r>
        <w:rPr>
          <w:rFonts w:ascii="宋体" w:hAnsi="宋体"/>
          <w:kern w:val="0"/>
          <w:szCs w:val="20"/>
          <w:highlight w:val="none"/>
        </w:rPr>
        <w:t xml:space="preserve">2.4  </w:t>
      </w:r>
      <w:r>
        <w:rPr>
          <w:rFonts w:hint="eastAsia" w:ascii="宋体" w:hAnsi="宋体"/>
          <w:kern w:val="0"/>
          <w:szCs w:val="20"/>
          <w:highlight w:val="none"/>
        </w:rPr>
        <w:t>承包人需要为发包人和监理人提供的现场办公条件和设施</w:t>
      </w:r>
      <w:r>
        <w:rPr>
          <w:highlight w:val="none"/>
        </w:rPr>
        <w:tab/>
      </w:r>
      <w:r>
        <w:rPr>
          <w:highlight w:val="none"/>
        </w:rPr>
        <w:fldChar w:fldCharType="begin"/>
      </w:r>
      <w:r>
        <w:rPr>
          <w:highlight w:val="none"/>
        </w:rPr>
        <w:instrText xml:space="preserve"> PAGEREF _Toc18410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_Toc30384 </w:instrText>
      </w:r>
      <w:r>
        <w:rPr>
          <w:rFonts w:ascii="宋体" w:hAnsi="宋体"/>
          <w:szCs w:val="21"/>
          <w:highlight w:val="none"/>
        </w:rPr>
        <w:fldChar w:fldCharType="separate"/>
      </w:r>
      <w:r>
        <w:rPr>
          <w:rFonts w:ascii="宋体" w:hAnsi="宋体" w:cs="宋体"/>
          <w:szCs w:val="20"/>
          <w:highlight w:val="none"/>
        </w:rPr>
        <w:t>4.</w:t>
      </w:r>
      <w:r>
        <w:rPr>
          <w:rFonts w:hint="eastAsia" w:ascii="宋体" w:hAnsi="宋体" w:cs="宋体"/>
          <w:szCs w:val="20"/>
          <w:highlight w:val="none"/>
        </w:rPr>
        <w:t>质量要求</w:t>
      </w:r>
      <w:r>
        <w:rPr>
          <w:highlight w:val="none"/>
        </w:rPr>
        <w:tab/>
      </w:r>
      <w:r>
        <w:rPr>
          <w:highlight w:val="none"/>
        </w:rPr>
        <w:fldChar w:fldCharType="begin"/>
      </w:r>
      <w:r>
        <w:rPr>
          <w:highlight w:val="none"/>
        </w:rPr>
        <w:instrText xml:space="preserve"> PAGEREF _Toc30384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_Toc1198 </w:instrText>
      </w:r>
      <w:r>
        <w:rPr>
          <w:rFonts w:ascii="宋体" w:hAnsi="宋体"/>
          <w:szCs w:val="21"/>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特殊质量要求</w:t>
      </w:r>
      <w:r>
        <w:rPr>
          <w:highlight w:val="none"/>
        </w:rPr>
        <w:tab/>
      </w:r>
      <w:r>
        <w:rPr>
          <w:highlight w:val="none"/>
        </w:rPr>
        <w:fldChar w:fldCharType="begin"/>
      </w:r>
      <w:r>
        <w:rPr>
          <w:highlight w:val="none"/>
        </w:rPr>
        <w:instrText xml:space="preserve"> PAGEREF _Toc1198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_Toc8692 </w:instrText>
      </w:r>
      <w:r>
        <w:rPr>
          <w:rFonts w:ascii="宋体" w:hAnsi="宋体"/>
          <w:szCs w:val="21"/>
          <w:highlight w:val="none"/>
        </w:rPr>
        <w:fldChar w:fldCharType="separate"/>
      </w:r>
      <w:r>
        <w:rPr>
          <w:rFonts w:ascii="宋体" w:hAnsi="宋体" w:cs="宋体"/>
          <w:szCs w:val="20"/>
          <w:highlight w:val="none"/>
        </w:rPr>
        <w:t>5.</w:t>
      </w:r>
      <w:r>
        <w:rPr>
          <w:rFonts w:hint="eastAsia" w:ascii="宋体" w:hAnsi="宋体" w:cs="宋体"/>
          <w:szCs w:val="20"/>
          <w:highlight w:val="none"/>
        </w:rPr>
        <w:t>适用规范和标准</w:t>
      </w:r>
      <w:r>
        <w:rPr>
          <w:highlight w:val="none"/>
        </w:rPr>
        <w:tab/>
      </w:r>
      <w:r>
        <w:rPr>
          <w:highlight w:val="none"/>
        </w:rPr>
        <w:fldChar w:fldCharType="begin"/>
      </w:r>
      <w:r>
        <w:rPr>
          <w:highlight w:val="none"/>
        </w:rPr>
        <w:instrText xml:space="preserve"> PAGEREF _Toc8692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_Toc29137 </w:instrText>
      </w:r>
      <w:r>
        <w:rPr>
          <w:rFonts w:ascii="宋体" w:hAnsi="宋体"/>
          <w:szCs w:val="21"/>
          <w:highlight w:val="none"/>
        </w:rPr>
        <w:fldChar w:fldCharType="separate"/>
      </w:r>
      <w:r>
        <w:rPr>
          <w:rFonts w:ascii="宋体" w:hAnsi="宋体" w:cs="宋体"/>
          <w:szCs w:val="20"/>
          <w:highlight w:val="none"/>
        </w:rPr>
        <w:t>6.</w:t>
      </w:r>
      <w:r>
        <w:rPr>
          <w:rFonts w:hint="eastAsia" w:ascii="宋体" w:hAnsi="宋体" w:cs="宋体"/>
          <w:szCs w:val="20"/>
          <w:highlight w:val="none"/>
        </w:rPr>
        <w:t>安全文明施工</w:t>
      </w:r>
      <w:r>
        <w:rPr>
          <w:highlight w:val="none"/>
        </w:rPr>
        <w:tab/>
      </w:r>
      <w:r>
        <w:rPr>
          <w:highlight w:val="none"/>
        </w:rPr>
        <w:fldChar w:fldCharType="begin"/>
      </w:r>
      <w:r>
        <w:rPr>
          <w:highlight w:val="none"/>
        </w:rPr>
        <w:instrText xml:space="preserve"> PAGEREF _Toc29137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_Toc21216 </w:instrText>
      </w:r>
      <w:r>
        <w:rPr>
          <w:rFonts w:ascii="宋体" w:hAnsi="宋体"/>
          <w:szCs w:val="21"/>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安全防护</w:t>
      </w:r>
      <w:r>
        <w:rPr>
          <w:highlight w:val="none"/>
        </w:rPr>
        <w:tab/>
      </w:r>
      <w:r>
        <w:rPr>
          <w:highlight w:val="none"/>
        </w:rPr>
        <w:fldChar w:fldCharType="begin"/>
      </w:r>
      <w:r>
        <w:rPr>
          <w:highlight w:val="none"/>
        </w:rPr>
        <w:instrText xml:space="preserve"> PAGEREF _Toc21216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_Toc9905 </w:instrText>
      </w:r>
      <w:r>
        <w:rPr>
          <w:rFonts w:ascii="宋体" w:hAnsi="宋体"/>
          <w:szCs w:val="21"/>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临时消防</w:t>
      </w:r>
      <w:r>
        <w:rPr>
          <w:highlight w:val="none"/>
        </w:rPr>
        <w:tab/>
      </w:r>
      <w:r>
        <w:rPr>
          <w:highlight w:val="none"/>
        </w:rPr>
        <w:fldChar w:fldCharType="begin"/>
      </w:r>
      <w:r>
        <w:rPr>
          <w:highlight w:val="none"/>
        </w:rPr>
        <w:instrText xml:space="preserve"> PAGEREF _Toc9905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_Toc19313 </w:instrText>
      </w:r>
      <w:r>
        <w:rPr>
          <w:rFonts w:ascii="宋体" w:hAnsi="宋体"/>
          <w:szCs w:val="21"/>
          <w:highlight w:val="none"/>
        </w:rPr>
        <w:fldChar w:fldCharType="separate"/>
      </w:r>
      <w:r>
        <w:rPr>
          <w:rFonts w:ascii="宋体" w:hAnsi="宋体"/>
          <w:kern w:val="0"/>
          <w:szCs w:val="20"/>
          <w:highlight w:val="none"/>
        </w:rPr>
        <w:t xml:space="preserve">6.3  </w:t>
      </w:r>
      <w:r>
        <w:rPr>
          <w:rFonts w:hint="eastAsia" w:ascii="宋体" w:hAnsi="宋体"/>
          <w:kern w:val="0"/>
          <w:szCs w:val="20"/>
          <w:highlight w:val="none"/>
        </w:rPr>
        <w:t>临时供电</w:t>
      </w:r>
      <w:r>
        <w:rPr>
          <w:highlight w:val="none"/>
        </w:rPr>
        <w:tab/>
      </w:r>
      <w:r>
        <w:rPr>
          <w:highlight w:val="none"/>
        </w:rPr>
        <w:fldChar w:fldCharType="begin"/>
      </w:r>
      <w:r>
        <w:rPr>
          <w:highlight w:val="none"/>
        </w:rPr>
        <w:instrText xml:space="preserve"> PAGEREF _Toc19313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_Toc11531 </w:instrText>
      </w:r>
      <w:r>
        <w:rPr>
          <w:rFonts w:ascii="宋体" w:hAnsi="宋体"/>
          <w:szCs w:val="21"/>
          <w:highlight w:val="none"/>
        </w:rPr>
        <w:fldChar w:fldCharType="separate"/>
      </w:r>
      <w:r>
        <w:rPr>
          <w:rFonts w:ascii="宋体" w:hAnsi="宋体"/>
          <w:kern w:val="0"/>
          <w:szCs w:val="20"/>
          <w:highlight w:val="none"/>
        </w:rPr>
        <w:t xml:space="preserve">6.4  </w:t>
      </w:r>
      <w:r>
        <w:rPr>
          <w:rFonts w:hint="eastAsia" w:ascii="宋体" w:hAnsi="宋体"/>
          <w:kern w:val="0"/>
          <w:szCs w:val="20"/>
          <w:highlight w:val="none"/>
        </w:rPr>
        <w:t>劳动保护</w:t>
      </w:r>
      <w:r>
        <w:rPr>
          <w:highlight w:val="none"/>
        </w:rPr>
        <w:tab/>
      </w:r>
      <w:r>
        <w:rPr>
          <w:highlight w:val="none"/>
        </w:rPr>
        <w:fldChar w:fldCharType="begin"/>
      </w:r>
      <w:r>
        <w:rPr>
          <w:highlight w:val="none"/>
        </w:rPr>
        <w:instrText xml:space="preserve"> PAGEREF _Toc11531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_Toc18265 </w:instrText>
      </w:r>
      <w:r>
        <w:rPr>
          <w:rFonts w:ascii="宋体" w:hAnsi="宋体"/>
          <w:szCs w:val="21"/>
          <w:highlight w:val="none"/>
        </w:rPr>
        <w:fldChar w:fldCharType="separate"/>
      </w:r>
      <w:r>
        <w:rPr>
          <w:rFonts w:ascii="宋体" w:hAnsi="宋体"/>
          <w:kern w:val="0"/>
          <w:szCs w:val="20"/>
          <w:highlight w:val="none"/>
        </w:rPr>
        <w:t xml:space="preserve">6.5  </w:t>
      </w:r>
      <w:r>
        <w:rPr>
          <w:rFonts w:hint="eastAsia" w:ascii="宋体" w:hAnsi="宋体"/>
          <w:kern w:val="0"/>
          <w:szCs w:val="20"/>
          <w:highlight w:val="none"/>
        </w:rPr>
        <w:t>脚手架</w:t>
      </w:r>
      <w:r>
        <w:rPr>
          <w:highlight w:val="none"/>
        </w:rPr>
        <w:tab/>
      </w:r>
      <w:r>
        <w:rPr>
          <w:highlight w:val="none"/>
        </w:rPr>
        <w:fldChar w:fldCharType="begin"/>
      </w:r>
      <w:r>
        <w:rPr>
          <w:highlight w:val="none"/>
        </w:rPr>
        <w:instrText xml:space="preserve"> PAGEREF _Toc18265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_Toc28428 </w:instrText>
      </w:r>
      <w:r>
        <w:rPr>
          <w:rFonts w:ascii="宋体" w:hAnsi="宋体"/>
          <w:szCs w:val="21"/>
          <w:highlight w:val="none"/>
        </w:rPr>
        <w:fldChar w:fldCharType="separate"/>
      </w:r>
      <w:r>
        <w:rPr>
          <w:rFonts w:ascii="宋体" w:hAnsi="宋体"/>
          <w:kern w:val="0"/>
          <w:szCs w:val="20"/>
          <w:highlight w:val="none"/>
        </w:rPr>
        <w:t xml:space="preserve">6.6  </w:t>
      </w:r>
      <w:r>
        <w:rPr>
          <w:rFonts w:hint="eastAsia" w:ascii="宋体" w:hAnsi="宋体"/>
          <w:kern w:val="0"/>
          <w:szCs w:val="20"/>
          <w:highlight w:val="none"/>
        </w:rPr>
        <w:t>施工安全措施计划</w:t>
      </w:r>
      <w:r>
        <w:rPr>
          <w:highlight w:val="none"/>
        </w:rPr>
        <w:tab/>
      </w:r>
      <w:r>
        <w:rPr>
          <w:highlight w:val="none"/>
        </w:rPr>
        <w:fldChar w:fldCharType="begin"/>
      </w:r>
      <w:r>
        <w:rPr>
          <w:highlight w:val="none"/>
        </w:rPr>
        <w:instrText xml:space="preserve"> PAGEREF _Toc28428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_Toc14417 </w:instrText>
      </w:r>
      <w:r>
        <w:rPr>
          <w:rFonts w:ascii="宋体" w:hAnsi="宋体"/>
          <w:szCs w:val="21"/>
          <w:highlight w:val="none"/>
        </w:rPr>
        <w:fldChar w:fldCharType="separate"/>
      </w:r>
      <w:r>
        <w:rPr>
          <w:rFonts w:ascii="宋体" w:hAnsi="宋体"/>
          <w:kern w:val="0"/>
          <w:szCs w:val="20"/>
          <w:highlight w:val="none"/>
        </w:rPr>
        <w:t xml:space="preserve">6.7  </w:t>
      </w:r>
      <w:r>
        <w:rPr>
          <w:rFonts w:hint="eastAsia" w:ascii="宋体" w:hAnsi="宋体"/>
          <w:kern w:val="0"/>
          <w:szCs w:val="20"/>
          <w:highlight w:val="none"/>
        </w:rPr>
        <w:t>文明施工</w:t>
      </w:r>
      <w:r>
        <w:rPr>
          <w:highlight w:val="none"/>
        </w:rPr>
        <w:tab/>
      </w:r>
      <w:r>
        <w:rPr>
          <w:highlight w:val="none"/>
        </w:rPr>
        <w:fldChar w:fldCharType="begin"/>
      </w:r>
      <w:r>
        <w:rPr>
          <w:highlight w:val="none"/>
        </w:rPr>
        <w:instrText xml:space="preserve"> PAGEREF _Toc14417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_Toc28375 </w:instrText>
      </w:r>
      <w:r>
        <w:rPr>
          <w:rFonts w:ascii="宋体" w:hAnsi="宋体"/>
          <w:szCs w:val="21"/>
          <w:highlight w:val="none"/>
        </w:rPr>
        <w:fldChar w:fldCharType="separate"/>
      </w:r>
      <w:r>
        <w:rPr>
          <w:rFonts w:ascii="宋体" w:hAnsi="宋体"/>
          <w:kern w:val="0"/>
          <w:szCs w:val="20"/>
          <w:highlight w:val="none"/>
        </w:rPr>
        <w:t xml:space="preserve">6.8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_Toc28375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_Toc23029 </w:instrText>
      </w:r>
      <w:r>
        <w:rPr>
          <w:rFonts w:ascii="宋体" w:hAnsi="宋体"/>
          <w:szCs w:val="21"/>
          <w:highlight w:val="none"/>
        </w:rPr>
        <w:fldChar w:fldCharType="separate"/>
      </w:r>
      <w:r>
        <w:rPr>
          <w:rFonts w:ascii="宋体" w:hAnsi="宋体"/>
          <w:kern w:val="0"/>
          <w:szCs w:val="20"/>
          <w:highlight w:val="none"/>
        </w:rPr>
        <w:t xml:space="preserve">6.9  </w:t>
      </w:r>
      <w:r>
        <w:rPr>
          <w:rFonts w:hint="eastAsia" w:ascii="宋体" w:hAnsi="宋体"/>
          <w:kern w:val="0"/>
          <w:szCs w:val="20"/>
          <w:highlight w:val="none"/>
        </w:rPr>
        <w:t>施工环保措施计划</w:t>
      </w:r>
      <w:r>
        <w:rPr>
          <w:highlight w:val="none"/>
        </w:rPr>
        <w:tab/>
      </w:r>
      <w:r>
        <w:rPr>
          <w:highlight w:val="none"/>
        </w:rPr>
        <w:fldChar w:fldCharType="begin"/>
      </w:r>
      <w:r>
        <w:rPr>
          <w:highlight w:val="none"/>
        </w:rPr>
        <w:instrText xml:space="preserve"> PAGEREF _Toc23029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_Toc23421 </w:instrText>
      </w:r>
      <w:r>
        <w:rPr>
          <w:rFonts w:ascii="宋体" w:hAnsi="宋体"/>
          <w:szCs w:val="21"/>
          <w:highlight w:val="none"/>
        </w:rPr>
        <w:fldChar w:fldCharType="separate"/>
      </w:r>
      <w:r>
        <w:rPr>
          <w:rFonts w:ascii="宋体" w:hAnsi="宋体" w:cs="宋体"/>
          <w:szCs w:val="20"/>
          <w:highlight w:val="none"/>
        </w:rPr>
        <w:t>7.</w:t>
      </w:r>
      <w:r>
        <w:rPr>
          <w:rFonts w:hint="eastAsia" w:ascii="宋体" w:hAnsi="宋体" w:cs="宋体"/>
          <w:szCs w:val="20"/>
          <w:highlight w:val="none"/>
        </w:rPr>
        <w:t>治安保卫</w:t>
      </w:r>
      <w:r>
        <w:rPr>
          <w:highlight w:val="none"/>
        </w:rPr>
        <w:tab/>
      </w:r>
      <w:r>
        <w:rPr>
          <w:highlight w:val="none"/>
        </w:rPr>
        <w:fldChar w:fldCharType="begin"/>
      </w:r>
      <w:r>
        <w:rPr>
          <w:highlight w:val="none"/>
        </w:rPr>
        <w:instrText xml:space="preserve"> PAGEREF _Toc23421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_Toc364 </w:instrText>
      </w:r>
      <w:r>
        <w:rPr>
          <w:rFonts w:ascii="宋体" w:hAnsi="宋体"/>
          <w:szCs w:val="21"/>
          <w:highlight w:val="none"/>
        </w:rPr>
        <w:fldChar w:fldCharType="separate"/>
      </w:r>
      <w:r>
        <w:rPr>
          <w:rFonts w:ascii="宋体" w:hAnsi="宋体" w:cs="宋体"/>
          <w:szCs w:val="20"/>
          <w:highlight w:val="none"/>
        </w:rPr>
        <w:t>8.</w:t>
      </w:r>
      <w:r>
        <w:rPr>
          <w:rFonts w:hint="eastAsia" w:ascii="宋体" w:hAnsi="宋体" w:cs="宋体"/>
          <w:szCs w:val="20"/>
          <w:highlight w:val="none"/>
        </w:rPr>
        <w:t>地上、地下设施和周边建筑物的临时保护</w:t>
      </w:r>
      <w:r>
        <w:rPr>
          <w:highlight w:val="none"/>
        </w:rPr>
        <w:tab/>
      </w:r>
      <w:r>
        <w:rPr>
          <w:highlight w:val="none"/>
        </w:rPr>
        <w:fldChar w:fldCharType="begin"/>
      </w:r>
      <w:r>
        <w:rPr>
          <w:highlight w:val="none"/>
        </w:rPr>
        <w:instrText xml:space="preserve"> PAGEREF _Toc364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_Toc30330 </w:instrText>
      </w:r>
      <w:r>
        <w:rPr>
          <w:rFonts w:ascii="宋体" w:hAnsi="宋体"/>
          <w:szCs w:val="21"/>
          <w:highlight w:val="none"/>
        </w:rPr>
        <w:fldChar w:fldCharType="separate"/>
      </w:r>
      <w:r>
        <w:rPr>
          <w:rFonts w:ascii="宋体" w:hAnsi="宋体" w:cs="宋体"/>
          <w:szCs w:val="20"/>
          <w:highlight w:val="none"/>
        </w:rPr>
        <w:t>9.</w:t>
      </w:r>
      <w:r>
        <w:rPr>
          <w:rFonts w:hint="eastAsia" w:ascii="宋体" w:hAnsi="宋体" w:cs="宋体"/>
          <w:szCs w:val="20"/>
          <w:highlight w:val="none"/>
        </w:rPr>
        <w:t>样品和材料代换</w:t>
      </w:r>
      <w:r>
        <w:rPr>
          <w:highlight w:val="none"/>
        </w:rPr>
        <w:tab/>
      </w:r>
      <w:r>
        <w:rPr>
          <w:highlight w:val="none"/>
        </w:rPr>
        <w:fldChar w:fldCharType="begin"/>
      </w:r>
      <w:r>
        <w:rPr>
          <w:highlight w:val="none"/>
        </w:rPr>
        <w:instrText xml:space="preserve"> PAGEREF _Toc30330 </w:instrText>
      </w:r>
      <w:r>
        <w:rPr>
          <w:highlight w:val="none"/>
        </w:rPr>
        <w:fldChar w:fldCharType="separate"/>
      </w:r>
      <w:r>
        <w:rPr>
          <w:highlight w:val="none"/>
        </w:rPr>
        <w:t>119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_Toc28527 </w:instrText>
      </w:r>
      <w:r>
        <w:rPr>
          <w:rFonts w:ascii="宋体" w:hAnsi="宋体"/>
          <w:szCs w:val="21"/>
          <w:highlight w:val="none"/>
        </w:rPr>
        <w:fldChar w:fldCharType="separate"/>
      </w:r>
      <w:r>
        <w:rPr>
          <w:rFonts w:ascii="宋体" w:hAnsi="宋体"/>
          <w:kern w:val="0"/>
          <w:szCs w:val="20"/>
          <w:highlight w:val="none"/>
        </w:rPr>
        <w:t xml:space="preserve">9.1  </w:t>
      </w:r>
      <w:r>
        <w:rPr>
          <w:rFonts w:hint="eastAsia" w:ascii="宋体" w:hAnsi="宋体"/>
          <w:kern w:val="0"/>
          <w:szCs w:val="20"/>
          <w:highlight w:val="none"/>
        </w:rPr>
        <w:t>样品</w:t>
      </w:r>
      <w:r>
        <w:rPr>
          <w:highlight w:val="none"/>
        </w:rPr>
        <w:tab/>
      </w:r>
      <w:r>
        <w:rPr>
          <w:highlight w:val="none"/>
        </w:rPr>
        <w:fldChar w:fldCharType="begin"/>
      </w:r>
      <w:r>
        <w:rPr>
          <w:highlight w:val="none"/>
        </w:rPr>
        <w:instrText xml:space="preserve"> PAGEREF _Toc28527 </w:instrText>
      </w:r>
      <w:r>
        <w:rPr>
          <w:highlight w:val="none"/>
        </w:rPr>
        <w:fldChar w:fldCharType="separate"/>
      </w:r>
      <w:r>
        <w:rPr>
          <w:highlight w:val="none"/>
        </w:rPr>
        <w:t>119</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_Toc5671 </w:instrText>
      </w:r>
      <w:r>
        <w:rPr>
          <w:rFonts w:ascii="宋体" w:hAnsi="宋体"/>
          <w:szCs w:val="21"/>
          <w:highlight w:val="none"/>
        </w:rPr>
        <w:fldChar w:fldCharType="separate"/>
      </w:r>
      <w:r>
        <w:rPr>
          <w:rFonts w:ascii="宋体" w:hAnsi="宋体" w:cs="宋体"/>
          <w:szCs w:val="20"/>
          <w:highlight w:val="none"/>
        </w:rPr>
        <w:t>10.</w:t>
      </w:r>
      <w:r>
        <w:rPr>
          <w:rFonts w:hint="eastAsia" w:ascii="宋体" w:hAnsi="宋体" w:cs="宋体"/>
          <w:szCs w:val="20"/>
          <w:highlight w:val="none"/>
        </w:rPr>
        <w:t>特殊技术标准和要求</w:t>
      </w:r>
      <w:r>
        <w:rPr>
          <w:highlight w:val="none"/>
        </w:rPr>
        <w:tab/>
      </w:r>
      <w:r>
        <w:rPr>
          <w:highlight w:val="none"/>
        </w:rPr>
        <w:fldChar w:fldCharType="begin"/>
      </w:r>
      <w:r>
        <w:rPr>
          <w:highlight w:val="none"/>
        </w:rPr>
        <w:instrText xml:space="preserve"> PAGEREF _Toc5671 </w:instrText>
      </w:r>
      <w:r>
        <w:rPr>
          <w:highlight w:val="none"/>
        </w:rPr>
        <w:fldChar w:fldCharType="separate"/>
      </w:r>
      <w:r>
        <w:rPr>
          <w:highlight w:val="none"/>
        </w:rPr>
        <w:t>119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_Toc24427 </w:instrText>
      </w:r>
      <w:r>
        <w:rPr>
          <w:rFonts w:ascii="宋体" w:hAnsi="宋体"/>
          <w:szCs w:val="21"/>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部分材料和工程设备特殊技术要求</w:t>
      </w:r>
      <w:r>
        <w:rPr>
          <w:highlight w:val="none"/>
        </w:rPr>
        <w:tab/>
      </w:r>
      <w:r>
        <w:rPr>
          <w:highlight w:val="none"/>
        </w:rPr>
        <w:fldChar w:fldCharType="begin"/>
      </w:r>
      <w:r>
        <w:rPr>
          <w:highlight w:val="none"/>
        </w:rPr>
        <w:instrText xml:space="preserve"> PAGEREF _Toc24427 </w:instrText>
      </w:r>
      <w:r>
        <w:rPr>
          <w:highlight w:val="none"/>
        </w:rPr>
        <w:fldChar w:fldCharType="separate"/>
      </w:r>
      <w:r>
        <w:rPr>
          <w:highlight w:val="none"/>
        </w:rPr>
        <w:t>119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_Toc13515 </w:instrText>
      </w:r>
      <w:r>
        <w:rPr>
          <w:rFonts w:ascii="宋体" w:hAnsi="宋体"/>
          <w:szCs w:val="21"/>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进口材料和工程设备</w:t>
      </w:r>
      <w:r>
        <w:rPr>
          <w:highlight w:val="none"/>
        </w:rPr>
        <w:tab/>
      </w:r>
      <w:r>
        <w:rPr>
          <w:highlight w:val="none"/>
        </w:rPr>
        <w:fldChar w:fldCharType="begin"/>
      </w:r>
      <w:r>
        <w:rPr>
          <w:highlight w:val="none"/>
        </w:rPr>
        <w:instrText xml:space="preserve"> PAGEREF _Toc13515 </w:instrText>
      </w:r>
      <w:r>
        <w:rPr>
          <w:highlight w:val="none"/>
        </w:rPr>
        <w:fldChar w:fldCharType="separate"/>
      </w:r>
      <w:r>
        <w:rPr>
          <w:highlight w:val="none"/>
        </w:rPr>
        <w:t>119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_Toc9426 </w:instrText>
      </w:r>
      <w:r>
        <w:rPr>
          <w:rFonts w:ascii="宋体" w:hAnsi="宋体"/>
          <w:szCs w:val="21"/>
          <w:highlight w:val="none"/>
        </w:rPr>
        <w:fldChar w:fldCharType="separate"/>
      </w:r>
      <w:r>
        <w:rPr>
          <w:rFonts w:ascii="宋体" w:hAnsi="宋体"/>
          <w:kern w:val="0"/>
          <w:szCs w:val="20"/>
          <w:highlight w:val="none"/>
        </w:rPr>
        <w:t xml:space="preserve">10.3  </w:t>
      </w:r>
      <w:r>
        <w:rPr>
          <w:rFonts w:hint="eastAsia" w:ascii="宋体" w:hAnsi="宋体"/>
          <w:kern w:val="0"/>
          <w:szCs w:val="20"/>
          <w:highlight w:val="none"/>
        </w:rPr>
        <w:t>新技术、新工艺和新材料</w:t>
      </w:r>
      <w:r>
        <w:rPr>
          <w:highlight w:val="none"/>
        </w:rPr>
        <w:tab/>
      </w:r>
      <w:r>
        <w:rPr>
          <w:highlight w:val="none"/>
        </w:rPr>
        <w:fldChar w:fldCharType="begin"/>
      </w:r>
      <w:r>
        <w:rPr>
          <w:highlight w:val="none"/>
        </w:rPr>
        <w:instrText xml:space="preserve"> PAGEREF _Toc9426 </w:instrText>
      </w:r>
      <w:r>
        <w:rPr>
          <w:highlight w:val="none"/>
        </w:rPr>
        <w:fldChar w:fldCharType="separate"/>
      </w:r>
      <w:r>
        <w:rPr>
          <w:highlight w:val="none"/>
        </w:rPr>
        <w:t>119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_Toc14645 </w:instrText>
      </w:r>
      <w:r>
        <w:rPr>
          <w:rFonts w:ascii="宋体" w:hAnsi="宋体"/>
          <w:szCs w:val="21"/>
          <w:highlight w:val="none"/>
        </w:rPr>
        <w:fldChar w:fldCharType="separate"/>
      </w:r>
      <w:r>
        <w:rPr>
          <w:rFonts w:ascii="宋体" w:hAnsi="宋体"/>
          <w:kern w:val="0"/>
          <w:szCs w:val="20"/>
          <w:highlight w:val="none"/>
        </w:rPr>
        <w:t xml:space="preserve">10.4  </w:t>
      </w:r>
      <w:r>
        <w:rPr>
          <w:rFonts w:hint="eastAsia" w:ascii="宋体" w:hAnsi="宋体"/>
          <w:kern w:val="0"/>
          <w:szCs w:val="20"/>
          <w:highlight w:val="none"/>
        </w:rPr>
        <w:t>其他特殊技术要求</w:t>
      </w:r>
      <w:r>
        <w:rPr>
          <w:highlight w:val="none"/>
        </w:rPr>
        <w:tab/>
      </w:r>
      <w:r>
        <w:rPr>
          <w:highlight w:val="none"/>
        </w:rPr>
        <w:fldChar w:fldCharType="begin"/>
      </w:r>
      <w:r>
        <w:rPr>
          <w:highlight w:val="none"/>
        </w:rPr>
        <w:instrText xml:space="preserve"> PAGEREF _Toc14645 </w:instrText>
      </w:r>
      <w:r>
        <w:rPr>
          <w:highlight w:val="none"/>
        </w:rPr>
        <w:fldChar w:fldCharType="separate"/>
      </w:r>
      <w:r>
        <w:rPr>
          <w:highlight w:val="none"/>
        </w:rPr>
        <w:t>119</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_Toc28634 </w:instrText>
      </w:r>
      <w:r>
        <w:rPr>
          <w:rFonts w:ascii="宋体" w:hAnsi="宋体"/>
          <w:szCs w:val="21"/>
          <w:highlight w:val="none"/>
        </w:rPr>
        <w:fldChar w:fldCharType="separate"/>
      </w:r>
      <w:r>
        <w:rPr>
          <w:rFonts w:ascii="宋体" w:hAnsi="宋体" w:cs="宋体"/>
          <w:szCs w:val="20"/>
          <w:highlight w:val="none"/>
        </w:rPr>
        <w:t>11.</w:t>
      </w:r>
      <w:r>
        <w:rPr>
          <w:rFonts w:hint="eastAsia" w:ascii="宋体" w:hAnsi="宋体" w:cs="宋体"/>
          <w:szCs w:val="20"/>
          <w:highlight w:val="none"/>
        </w:rPr>
        <w:t>进度报告和进度例会</w:t>
      </w:r>
      <w:r>
        <w:rPr>
          <w:highlight w:val="none"/>
        </w:rPr>
        <w:tab/>
      </w:r>
      <w:r>
        <w:rPr>
          <w:highlight w:val="none"/>
        </w:rPr>
        <w:fldChar w:fldCharType="begin"/>
      </w:r>
      <w:r>
        <w:rPr>
          <w:highlight w:val="none"/>
        </w:rPr>
        <w:instrText xml:space="preserve"> PAGEREF _Toc28634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_Toc19701 </w:instrText>
      </w:r>
      <w:r>
        <w:rPr>
          <w:rFonts w:ascii="宋体" w:hAnsi="宋体"/>
          <w:szCs w:val="21"/>
          <w:highlight w:val="none"/>
        </w:rPr>
        <w:fldChar w:fldCharType="separate"/>
      </w:r>
      <w:r>
        <w:rPr>
          <w:rFonts w:ascii="宋体" w:hAnsi="宋体"/>
          <w:kern w:val="0"/>
          <w:szCs w:val="20"/>
          <w:highlight w:val="none"/>
        </w:rPr>
        <w:t xml:space="preserve">11.1  </w:t>
      </w:r>
      <w:r>
        <w:rPr>
          <w:rFonts w:hint="eastAsia" w:ascii="宋体" w:hAnsi="宋体"/>
          <w:kern w:val="0"/>
          <w:szCs w:val="20"/>
          <w:highlight w:val="none"/>
        </w:rPr>
        <w:t>进度报告</w:t>
      </w:r>
      <w:r>
        <w:rPr>
          <w:highlight w:val="none"/>
        </w:rPr>
        <w:tab/>
      </w:r>
      <w:r>
        <w:rPr>
          <w:highlight w:val="none"/>
        </w:rPr>
        <w:fldChar w:fldCharType="begin"/>
      </w:r>
      <w:r>
        <w:rPr>
          <w:highlight w:val="none"/>
        </w:rPr>
        <w:instrText xml:space="preserve"> PAGEREF _Toc19701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_Toc23857 </w:instrText>
      </w:r>
      <w:r>
        <w:rPr>
          <w:rFonts w:ascii="宋体" w:hAnsi="宋体"/>
          <w:szCs w:val="21"/>
          <w:highlight w:val="none"/>
        </w:rPr>
        <w:fldChar w:fldCharType="separate"/>
      </w:r>
      <w:r>
        <w:rPr>
          <w:rFonts w:ascii="宋体" w:hAnsi="宋体"/>
          <w:kern w:val="0"/>
          <w:szCs w:val="20"/>
          <w:highlight w:val="none"/>
        </w:rPr>
        <w:t xml:space="preserve">11.2  </w:t>
      </w:r>
      <w:r>
        <w:rPr>
          <w:rFonts w:hint="eastAsia" w:ascii="宋体" w:hAnsi="宋体"/>
          <w:kern w:val="0"/>
          <w:szCs w:val="20"/>
          <w:highlight w:val="none"/>
        </w:rPr>
        <w:t>进度例会</w:t>
      </w:r>
      <w:r>
        <w:rPr>
          <w:highlight w:val="none"/>
        </w:rPr>
        <w:tab/>
      </w:r>
      <w:r>
        <w:rPr>
          <w:highlight w:val="none"/>
        </w:rPr>
        <w:fldChar w:fldCharType="begin"/>
      </w:r>
      <w:r>
        <w:rPr>
          <w:highlight w:val="none"/>
        </w:rPr>
        <w:instrText xml:space="preserve"> PAGEREF _Toc23857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_Toc30144 </w:instrText>
      </w:r>
      <w:r>
        <w:rPr>
          <w:rFonts w:ascii="宋体" w:hAnsi="宋体"/>
          <w:szCs w:val="21"/>
          <w:highlight w:val="none"/>
        </w:rPr>
        <w:fldChar w:fldCharType="separate"/>
      </w:r>
      <w:r>
        <w:rPr>
          <w:rFonts w:ascii="宋体" w:hAnsi="宋体" w:cs="宋体"/>
          <w:szCs w:val="20"/>
          <w:highlight w:val="none"/>
        </w:rPr>
        <w:t>12.</w:t>
      </w:r>
      <w:r>
        <w:rPr>
          <w:rFonts w:hint="eastAsia" w:ascii="宋体" w:hAnsi="宋体" w:cs="宋体"/>
          <w:szCs w:val="20"/>
          <w:highlight w:val="none"/>
        </w:rPr>
        <w:t>试验和检验</w:t>
      </w:r>
      <w:r>
        <w:rPr>
          <w:highlight w:val="none"/>
        </w:rPr>
        <w:tab/>
      </w:r>
      <w:r>
        <w:rPr>
          <w:highlight w:val="none"/>
        </w:rPr>
        <w:fldChar w:fldCharType="begin"/>
      </w:r>
      <w:r>
        <w:rPr>
          <w:highlight w:val="none"/>
        </w:rPr>
        <w:instrText xml:space="preserve"> PAGEREF _Toc30144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_Toc20606 </w:instrText>
      </w:r>
      <w:r>
        <w:rPr>
          <w:rFonts w:ascii="宋体" w:hAnsi="宋体"/>
          <w:szCs w:val="21"/>
          <w:highlight w:val="none"/>
        </w:rPr>
        <w:fldChar w:fldCharType="separate"/>
      </w:r>
      <w:r>
        <w:rPr>
          <w:rFonts w:ascii="宋体" w:hAnsi="宋体" w:cs="宋体"/>
          <w:szCs w:val="20"/>
          <w:highlight w:val="none"/>
        </w:rPr>
        <w:t>13.</w:t>
      </w:r>
      <w:r>
        <w:rPr>
          <w:rFonts w:hint="eastAsia" w:ascii="宋体" w:hAnsi="宋体" w:cs="宋体"/>
          <w:szCs w:val="20"/>
          <w:highlight w:val="none"/>
        </w:rPr>
        <w:t>计日工</w:t>
      </w:r>
      <w:r>
        <w:rPr>
          <w:highlight w:val="none"/>
        </w:rPr>
        <w:tab/>
      </w:r>
      <w:r>
        <w:rPr>
          <w:highlight w:val="none"/>
        </w:rPr>
        <w:fldChar w:fldCharType="begin"/>
      </w:r>
      <w:r>
        <w:rPr>
          <w:highlight w:val="none"/>
        </w:rPr>
        <w:instrText xml:space="preserve"> PAGEREF _Toc20606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_Toc4729 </w:instrText>
      </w:r>
      <w:r>
        <w:rPr>
          <w:rFonts w:ascii="宋体" w:hAnsi="宋体"/>
          <w:szCs w:val="21"/>
          <w:highlight w:val="none"/>
        </w:rPr>
        <w:fldChar w:fldCharType="separate"/>
      </w:r>
      <w:r>
        <w:rPr>
          <w:rFonts w:ascii="宋体" w:hAnsi="宋体" w:cs="宋体"/>
          <w:szCs w:val="20"/>
          <w:highlight w:val="none"/>
        </w:rPr>
        <w:t>14.</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_Toc4729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_Toc22425 </w:instrText>
      </w:r>
      <w:r>
        <w:rPr>
          <w:rFonts w:ascii="宋体" w:hAnsi="宋体"/>
          <w:szCs w:val="21"/>
          <w:highlight w:val="none"/>
        </w:rPr>
        <w:fldChar w:fldCharType="separate"/>
      </w:r>
      <w:r>
        <w:rPr>
          <w:rFonts w:ascii="宋体" w:hAnsi="宋体"/>
          <w:kern w:val="0"/>
          <w:szCs w:val="20"/>
          <w:highlight w:val="none"/>
        </w:rPr>
        <w:t xml:space="preserve">14.2  </w:t>
      </w:r>
      <w:r>
        <w:rPr>
          <w:rFonts w:hint="eastAsia" w:ascii="宋体" w:hAnsi="宋体"/>
          <w:kern w:val="0"/>
          <w:szCs w:val="20"/>
          <w:highlight w:val="none"/>
        </w:rPr>
        <w:t>其他约定</w:t>
      </w:r>
      <w:r>
        <w:rPr>
          <w:highlight w:val="none"/>
        </w:rPr>
        <w:tab/>
      </w:r>
      <w:r>
        <w:rPr>
          <w:highlight w:val="none"/>
        </w:rPr>
        <w:fldChar w:fldCharType="begin"/>
      </w:r>
      <w:r>
        <w:rPr>
          <w:highlight w:val="none"/>
        </w:rPr>
        <w:instrText xml:space="preserve"> PAGEREF _Toc22425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_Toc8690 </w:instrText>
      </w:r>
      <w:r>
        <w:rPr>
          <w:rFonts w:ascii="宋体" w:hAnsi="宋体"/>
          <w:szCs w:val="21"/>
          <w:highlight w:val="none"/>
        </w:rPr>
        <w:fldChar w:fldCharType="separate"/>
      </w:r>
      <w:r>
        <w:rPr>
          <w:rFonts w:ascii="宋体" w:hAnsi="宋体" w:cs="宋体"/>
          <w:szCs w:val="20"/>
          <w:highlight w:val="none"/>
        </w:rPr>
        <w:t>15.</w:t>
      </w:r>
      <w:r>
        <w:rPr>
          <w:rFonts w:hint="eastAsia" w:ascii="宋体" w:hAnsi="宋体" w:cs="宋体"/>
          <w:szCs w:val="20"/>
          <w:highlight w:val="none"/>
        </w:rPr>
        <w:t>竣工验收和工程移交</w:t>
      </w:r>
      <w:r>
        <w:rPr>
          <w:highlight w:val="none"/>
        </w:rPr>
        <w:tab/>
      </w:r>
      <w:r>
        <w:rPr>
          <w:highlight w:val="none"/>
        </w:rPr>
        <w:fldChar w:fldCharType="begin"/>
      </w:r>
      <w:r>
        <w:rPr>
          <w:highlight w:val="none"/>
        </w:rPr>
        <w:instrText xml:space="preserve"> PAGEREF _Toc8690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_Toc1256 </w:instrText>
      </w:r>
      <w:r>
        <w:rPr>
          <w:rFonts w:ascii="宋体" w:hAnsi="宋体"/>
          <w:szCs w:val="21"/>
          <w:highlight w:val="none"/>
        </w:rPr>
        <w:fldChar w:fldCharType="separate"/>
      </w:r>
      <w:r>
        <w:rPr>
          <w:rFonts w:ascii="宋体" w:hAnsi="宋体"/>
          <w:kern w:val="0"/>
          <w:szCs w:val="20"/>
          <w:highlight w:val="none"/>
        </w:rPr>
        <w:t xml:space="preserve">15.2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_Toc1256 </w:instrText>
      </w:r>
      <w:r>
        <w:rPr>
          <w:highlight w:val="none"/>
        </w:rPr>
        <w:fldChar w:fldCharType="separate"/>
      </w:r>
      <w:r>
        <w:rPr>
          <w:highlight w:val="none"/>
        </w:rPr>
        <w:t>120</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_Toc10354 </w:instrText>
      </w:r>
      <w:r>
        <w:rPr>
          <w:rFonts w:ascii="宋体" w:hAnsi="宋体"/>
          <w:szCs w:val="21"/>
          <w:highlight w:val="none"/>
        </w:rPr>
        <w:fldChar w:fldCharType="separate"/>
      </w:r>
      <w:r>
        <w:rPr>
          <w:rFonts w:ascii="宋体" w:hAnsi="宋体" w:cs="宋体"/>
          <w:szCs w:val="20"/>
          <w:highlight w:val="none"/>
        </w:rPr>
        <w:t>16.</w:t>
      </w:r>
      <w:r>
        <w:rPr>
          <w:rFonts w:hint="eastAsia" w:ascii="宋体" w:hAnsi="宋体" w:cs="宋体"/>
          <w:szCs w:val="20"/>
          <w:highlight w:val="none"/>
        </w:rPr>
        <w:t>需要补充的其他要求</w:t>
      </w:r>
      <w:r>
        <w:rPr>
          <w:highlight w:val="none"/>
        </w:rPr>
        <w:tab/>
      </w:r>
      <w:r>
        <w:rPr>
          <w:highlight w:val="none"/>
        </w:rPr>
        <w:fldChar w:fldCharType="begin"/>
      </w:r>
      <w:r>
        <w:rPr>
          <w:highlight w:val="none"/>
        </w:rPr>
        <w:instrText xml:space="preserve"> PAGEREF _Toc10354 </w:instrText>
      </w:r>
      <w:r>
        <w:rPr>
          <w:highlight w:val="none"/>
        </w:rPr>
        <w:fldChar w:fldCharType="separate"/>
      </w:r>
      <w:r>
        <w:rPr>
          <w:highlight w:val="none"/>
        </w:rPr>
        <w:t>121</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_Toc24900 </w:instrText>
      </w:r>
      <w:r>
        <w:rPr>
          <w:rFonts w:ascii="宋体" w:hAnsi="宋体"/>
          <w:szCs w:val="21"/>
          <w:highlight w:val="none"/>
        </w:rPr>
        <w:fldChar w:fldCharType="separate"/>
      </w:r>
      <w:r>
        <w:rPr>
          <w:rFonts w:hint="eastAsia" w:ascii="宋体" w:hAnsi="宋体"/>
          <w:kern w:val="0"/>
          <w:szCs w:val="20"/>
          <w:highlight w:val="none"/>
        </w:rPr>
        <w:t>附图：施工现场现状平面图</w:t>
      </w:r>
      <w:r>
        <w:rPr>
          <w:highlight w:val="none"/>
        </w:rPr>
        <w:tab/>
      </w:r>
      <w:r>
        <w:rPr>
          <w:highlight w:val="none"/>
        </w:rPr>
        <w:fldChar w:fldCharType="begin"/>
      </w:r>
      <w:r>
        <w:rPr>
          <w:highlight w:val="none"/>
        </w:rPr>
        <w:instrText xml:space="preserve"> PAGEREF _Toc24900 </w:instrText>
      </w:r>
      <w:r>
        <w:rPr>
          <w:highlight w:val="none"/>
        </w:rPr>
        <w:fldChar w:fldCharType="separate"/>
      </w:r>
      <w:r>
        <w:rPr>
          <w:highlight w:val="none"/>
        </w:rPr>
        <w:t>123</w:t>
      </w:r>
      <w:r>
        <w:rPr>
          <w:highlight w:val="none"/>
        </w:rPr>
        <w:fldChar w:fldCharType="end"/>
      </w:r>
      <w:r>
        <w:rPr>
          <w:rFonts w:ascii="宋体" w:hAnsi="宋体"/>
          <w:color w:val="000000"/>
          <w:szCs w:val="21"/>
          <w:highlight w:val="none"/>
        </w:rPr>
        <w:fldChar w:fldCharType="end"/>
      </w:r>
    </w:p>
    <w:p>
      <w:pPr>
        <w:pStyle w:val="14"/>
        <w:shd w:val="clear"/>
        <w:tabs>
          <w:tab w:val="right" w:leader="dot" w:pos="9752"/>
          <w:tab w:val="clear" w:pos="8302"/>
        </w:tabs>
        <w:rPr>
          <w:highlight w:val="none"/>
        </w:rPr>
      </w:pPr>
      <w:r>
        <w:rPr>
          <w:rFonts w:ascii="宋体" w:hAnsi="宋体"/>
          <w:b/>
          <w:bCs/>
          <w:color w:val="000000"/>
          <w:sz w:val="24"/>
          <w:szCs w:val="24"/>
          <w:highlight w:val="none"/>
        </w:rPr>
        <w:fldChar w:fldCharType="begin"/>
      </w:r>
      <w:r>
        <w:rPr>
          <w:rFonts w:ascii="宋体" w:hAnsi="宋体"/>
          <w:b/>
          <w:bCs/>
          <w:sz w:val="24"/>
          <w:szCs w:val="24"/>
          <w:highlight w:val="none"/>
        </w:rPr>
        <w:instrText xml:space="preserve"> HYPERLINK \l _Toc29292 </w:instrText>
      </w:r>
      <w:r>
        <w:rPr>
          <w:rFonts w:ascii="宋体" w:hAnsi="宋体"/>
          <w:b/>
          <w:bCs/>
          <w:sz w:val="24"/>
          <w:szCs w:val="24"/>
          <w:highlight w:val="none"/>
        </w:rPr>
        <w:fldChar w:fldCharType="separate"/>
      </w:r>
      <w:r>
        <w:rPr>
          <w:rFonts w:hint="eastAsia"/>
          <w:b/>
          <w:bCs/>
          <w:sz w:val="24"/>
          <w:szCs w:val="24"/>
          <w:highlight w:val="none"/>
        </w:rPr>
        <w:t>第六章工程量清单专用部分</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_Toc29292 </w:instrText>
      </w:r>
      <w:r>
        <w:rPr>
          <w:b/>
          <w:bCs/>
          <w:sz w:val="24"/>
          <w:szCs w:val="24"/>
          <w:highlight w:val="none"/>
        </w:rPr>
        <w:fldChar w:fldCharType="separate"/>
      </w:r>
      <w:r>
        <w:rPr>
          <w:b/>
          <w:bCs/>
          <w:sz w:val="24"/>
          <w:szCs w:val="24"/>
          <w:highlight w:val="none"/>
        </w:rPr>
        <w:t>124</w:t>
      </w:r>
      <w:r>
        <w:rPr>
          <w:b/>
          <w:bCs/>
          <w:sz w:val="24"/>
          <w:szCs w:val="24"/>
          <w:highlight w:val="none"/>
        </w:rPr>
        <w:fldChar w:fldCharType="end"/>
      </w:r>
      <w:r>
        <w:rPr>
          <w:rFonts w:ascii="宋体" w:hAnsi="宋体"/>
          <w:b/>
          <w:bCs/>
          <w:color w:val="000000"/>
          <w:sz w:val="24"/>
          <w:szCs w:val="24"/>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_Toc23114 </w:instrText>
      </w:r>
      <w:r>
        <w:rPr>
          <w:rFonts w:ascii="宋体" w:hAnsi="宋体"/>
          <w:szCs w:val="21"/>
          <w:highlight w:val="none"/>
        </w:rPr>
        <w:fldChar w:fldCharType="separate"/>
      </w:r>
      <w:r>
        <w:rPr>
          <w:highlight w:val="none"/>
        </w:rPr>
        <w:t>1.</w:t>
      </w:r>
      <w:r>
        <w:rPr>
          <w:rFonts w:hint="eastAsia"/>
          <w:highlight w:val="none"/>
        </w:rPr>
        <w:t>工程量清单说明</w:t>
      </w:r>
      <w:r>
        <w:rPr>
          <w:highlight w:val="none"/>
        </w:rPr>
        <w:tab/>
      </w:r>
      <w:r>
        <w:rPr>
          <w:highlight w:val="none"/>
        </w:rPr>
        <w:fldChar w:fldCharType="begin"/>
      </w:r>
      <w:r>
        <w:rPr>
          <w:highlight w:val="none"/>
        </w:rPr>
        <w:instrText xml:space="preserve"> PAGEREF _Toc23114 </w:instrText>
      </w:r>
      <w:r>
        <w:rPr>
          <w:highlight w:val="none"/>
        </w:rPr>
        <w:fldChar w:fldCharType="separate"/>
      </w:r>
      <w:r>
        <w:rPr>
          <w:highlight w:val="none"/>
        </w:rPr>
        <w:t>124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_Toc9757 </w:instrText>
      </w:r>
      <w:r>
        <w:rPr>
          <w:rFonts w:ascii="宋体" w:hAnsi="宋体"/>
          <w:szCs w:val="21"/>
          <w:highlight w:val="none"/>
        </w:rPr>
        <w:fldChar w:fldCharType="separate"/>
      </w:r>
      <w:r>
        <w:rPr>
          <w:highlight w:val="none"/>
        </w:rPr>
        <w:t xml:space="preserve">1.1  </w:t>
      </w:r>
      <w:r>
        <w:rPr>
          <w:rFonts w:hint="eastAsia"/>
          <w:highlight w:val="none"/>
        </w:rPr>
        <w:t>工程量清单编制依据</w:t>
      </w:r>
      <w:r>
        <w:rPr>
          <w:highlight w:val="none"/>
        </w:rPr>
        <w:tab/>
      </w:r>
      <w:r>
        <w:rPr>
          <w:highlight w:val="none"/>
        </w:rPr>
        <w:fldChar w:fldCharType="begin"/>
      </w:r>
      <w:r>
        <w:rPr>
          <w:highlight w:val="none"/>
        </w:rPr>
        <w:instrText xml:space="preserve"> PAGEREF _Toc9757 </w:instrText>
      </w:r>
      <w:r>
        <w:rPr>
          <w:highlight w:val="none"/>
        </w:rPr>
        <w:fldChar w:fldCharType="separate"/>
      </w:r>
      <w:r>
        <w:rPr>
          <w:highlight w:val="none"/>
        </w:rPr>
        <w:t>124</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_Toc30735 </w:instrText>
      </w:r>
      <w:r>
        <w:rPr>
          <w:rFonts w:ascii="宋体" w:hAnsi="宋体"/>
          <w:szCs w:val="21"/>
          <w:highlight w:val="none"/>
        </w:rPr>
        <w:fldChar w:fldCharType="separate"/>
      </w:r>
      <w:r>
        <w:rPr>
          <w:highlight w:val="none"/>
        </w:rPr>
        <w:t>2.</w:t>
      </w:r>
      <w:r>
        <w:rPr>
          <w:rFonts w:hint="eastAsia"/>
          <w:highlight w:val="none"/>
        </w:rPr>
        <w:t>投标报价说明</w:t>
      </w:r>
      <w:r>
        <w:rPr>
          <w:highlight w:val="none"/>
        </w:rPr>
        <w:tab/>
      </w:r>
      <w:r>
        <w:rPr>
          <w:highlight w:val="none"/>
        </w:rPr>
        <w:fldChar w:fldCharType="begin"/>
      </w:r>
      <w:r>
        <w:rPr>
          <w:highlight w:val="none"/>
        </w:rPr>
        <w:instrText xml:space="preserve"> PAGEREF _Toc30735 </w:instrText>
      </w:r>
      <w:r>
        <w:rPr>
          <w:highlight w:val="none"/>
        </w:rPr>
        <w:fldChar w:fldCharType="separate"/>
      </w:r>
      <w:r>
        <w:rPr>
          <w:highlight w:val="none"/>
        </w:rPr>
        <w:t>124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_Toc25318 </w:instrText>
      </w:r>
      <w:r>
        <w:rPr>
          <w:rFonts w:ascii="宋体" w:hAnsi="宋体"/>
          <w:szCs w:val="21"/>
          <w:highlight w:val="none"/>
        </w:rPr>
        <w:fldChar w:fldCharType="separate"/>
      </w:r>
      <w:r>
        <w:rPr>
          <w:highlight w:val="none"/>
        </w:rPr>
        <w:t xml:space="preserve">2.1  </w:t>
      </w:r>
      <w:r>
        <w:rPr>
          <w:rFonts w:hint="eastAsia"/>
          <w:highlight w:val="none"/>
        </w:rPr>
        <w:t>投标报价的依据</w:t>
      </w:r>
      <w:r>
        <w:rPr>
          <w:highlight w:val="none"/>
        </w:rPr>
        <w:tab/>
      </w:r>
      <w:r>
        <w:rPr>
          <w:highlight w:val="none"/>
        </w:rPr>
        <w:fldChar w:fldCharType="begin"/>
      </w:r>
      <w:r>
        <w:rPr>
          <w:highlight w:val="none"/>
        </w:rPr>
        <w:instrText xml:space="preserve"> PAGEREF _Toc25318 </w:instrText>
      </w:r>
      <w:r>
        <w:rPr>
          <w:highlight w:val="none"/>
        </w:rPr>
        <w:fldChar w:fldCharType="separate"/>
      </w:r>
      <w:r>
        <w:rPr>
          <w:highlight w:val="none"/>
        </w:rPr>
        <w:t>124</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_Toc15754 </w:instrText>
      </w:r>
      <w:r>
        <w:rPr>
          <w:rFonts w:ascii="宋体" w:hAnsi="宋体"/>
          <w:szCs w:val="21"/>
          <w:highlight w:val="none"/>
        </w:rPr>
        <w:fldChar w:fldCharType="separate"/>
      </w:r>
      <w:r>
        <w:rPr>
          <w:highlight w:val="none"/>
        </w:rPr>
        <w:t xml:space="preserve">2.5  </w:t>
      </w:r>
      <w:r>
        <w:rPr>
          <w:rFonts w:hint="eastAsia"/>
          <w:highlight w:val="none"/>
        </w:rPr>
        <w:t>其他项目清单报价</w:t>
      </w:r>
      <w:r>
        <w:rPr>
          <w:highlight w:val="none"/>
        </w:rPr>
        <w:tab/>
      </w:r>
      <w:r>
        <w:rPr>
          <w:highlight w:val="none"/>
        </w:rPr>
        <w:fldChar w:fldCharType="begin"/>
      </w:r>
      <w:r>
        <w:rPr>
          <w:highlight w:val="none"/>
        </w:rPr>
        <w:instrText xml:space="preserve"> PAGEREF _Toc15754 </w:instrText>
      </w:r>
      <w:r>
        <w:rPr>
          <w:highlight w:val="none"/>
        </w:rPr>
        <w:fldChar w:fldCharType="separate"/>
      </w:r>
      <w:r>
        <w:rPr>
          <w:highlight w:val="none"/>
        </w:rPr>
        <w:t>125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_Toc25752 </w:instrText>
      </w:r>
      <w:r>
        <w:rPr>
          <w:rFonts w:ascii="宋体" w:hAnsi="宋体"/>
          <w:szCs w:val="21"/>
          <w:highlight w:val="none"/>
        </w:rPr>
        <w:fldChar w:fldCharType="separate"/>
      </w:r>
      <w:r>
        <w:rPr>
          <w:rFonts w:hint="eastAsia" w:ascii="宋体" w:hAnsi="宋体"/>
          <w:szCs w:val="21"/>
          <w:highlight w:val="none"/>
        </w:rPr>
        <w:t>在合同履行过程中，总承包服务费的调整方法：</w:t>
      </w:r>
      <w:r>
        <w:rPr>
          <w:rFonts w:hint="eastAsia" w:ascii="宋体" w:hAnsi="宋体"/>
          <w:highlight w:val="none"/>
        </w:rPr>
        <w:t>本项目不涉及</w:t>
      </w:r>
      <w:r>
        <w:rPr>
          <w:highlight w:val="none"/>
        </w:rPr>
        <w:tab/>
      </w:r>
      <w:r>
        <w:rPr>
          <w:highlight w:val="none"/>
        </w:rPr>
        <w:fldChar w:fldCharType="begin"/>
      </w:r>
      <w:r>
        <w:rPr>
          <w:highlight w:val="none"/>
        </w:rPr>
        <w:instrText xml:space="preserve"> PAGEREF _Toc25752 </w:instrText>
      </w:r>
      <w:r>
        <w:rPr>
          <w:highlight w:val="none"/>
        </w:rPr>
        <w:fldChar w:fldCharType="separate"/>
      </w:r>
      <w:r>
        <w:rPr>
          <w:highlight w:val="none"/>
        </w:rPr>
        <w:t>125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_Toc28974 </w:instrText>
      </w:r>
      <w:r>
        <w:rPr>
          <w:rFonts w:ascii="宋体" w:hAnsi="宋体"/>
          <w:szCs w:val="21"/>
          <w:highlight w:val="none"/>
        </w:rPr>
        <w:fldChar w:fldCharType="separate"/>
      </w:r>
      <w:r>
        <w:rPr>
          <w:highlight w:val="none"/>
        </w:rPr>
        <w:t xml:space="preserve">2.7  </w:t>
      </w:r>
      <w:r>
        <w:rPr>
          <w:rFonts w:hint="eastAsia"/>
          <w:highlight w:val="none"/>
        </w:rPr>
        <w:t>投标报价需要说明的问题</w:t>
      </w:r>
      <w:r>
        <w:rPr>
          <w:highlight w:val="none"/>
        </w:rPr>
        <w:tab/>
      </w:r>
      <w:r>
        <w:rPr>
          <w:highlight w:val="none"/>
        </w:rPr>
        <w:fldChar w:fldCharType="begin"/>
      </w:r>
      <w:r>
        <w:rPr>
          <w:highlight w:val="none"/>
        </w:rPr>
        <w:instrText xml:space="preserve"> PAGEREF _Toc28974 </w:instrText>
      </w:r>
      <w:r>
        <w:rPr>
          <w:highlight w:val="none"/>
        </w:rPr>
        <w:fldChar w:fldCharType="separate"/>
      </w:r>
      <w:r>
        <w:rPr>
          <w:highlight w:val="none"/>
        </w:rPr>
        <w:t>125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_Toc4629 </w:instrText>
      </w:r>
      <w:r>
        <w:rPr>
          <w:rFonts w:ascii="宋体" w:hAnsi="宋体"/>
          <w:szCs w:val="21"/>
          <w:highlight w:val="none"/>
        </w:rPr>
        <w:fldChar w:fldCharType="separate"/>
      </w:r>
      <w:r>
        <w:rPr>
          <w:highlight w:val="none"/>
        </w:rPr>
        <w:t>3.</w:t>
      </w:r>
      <w:r>
        <w:rPr>
          <w:rFonts w:hint="eastAsia"/>
          <w:highlight w:val="none"/>
        </w:rPr>
        <w:t>其他说明</w:t>
      </w:r>
      <w:r>
        <w:rPr>
          <w:highlight w:val="none"/>
        </w:rPr>
        <w:tab/>
      </w:r>
      <w:r>
        <w:rPr>
          <w:highlight w:val="none"/>
        </w:rPr>
        <w:fldChar w:fldCharType="begin"/>
      </w:r>
      <w:r>
        <w:rPr>
          <w:highlight w:val="none"/>
        </w:rPr>
        <w:instrText xml:space="preserve"> PAGEREF _Toc4629 </w:instrText>
      </w:r>
      <w:r>
        <w:rPr>
          <w:highlight w:val="none"/>
        </w:rPr>
        <w:fldChar w:fldCharType="separate"/>
      </w:r>
      <w:r>
        <w:rPr>
          <w:highlight w:val="none"/>
        </w:rPr>
        <w:t>125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_Toc14229 </w:instrText>
      </w:r>
      <w:r>
        <w:rPr>
          <w:rFonts w:ascii="宋体" w:hAnsi="宋体"/>
          <w:szCs w:val="21"/>
          <w:highlight w:val="none"/>
        </w:rPr>
        <w:fldChar w:fldCharType="separate"/>
      </w:r>
      <w:r>
        <w:rPr>
          <w:highlight w:val="none"/>
        </w:rPr>
        <w:t>4.</w:t>
      </w:r>
      <w:r>
        <w:rPr>
          <w:rFonts w:hint="eastAsia"/>
          <w:highlight w:val="none"/>
        </w:rPr>
        <w:t>工程量清单与计价表</w:t>
      </w:r>
      <w:r>
        <w:rPr>
          <w:highlight w:val="none"/>
        </w:rPr>
        <w:tab/>
      </w:r>
      <w:r>
        <w:rPr>
          <w:highlight w:val="none"/>
        </w:rPr>
        <w:fldChar w:fldCharType="begin"/>
      </w:r>
      <w:r>
        <w:rPr>
          <w:highlight w:val="none"/>
        </w:rPr>
        <w:instrText xml:space="preserve"> PAGEREF _Toc14229 </w:instrText>
      </w:r>
      <w:r>
        <w:rPr>
          <w:highlight w:val="none"/>
        </w:rPr>
        <w:fldChar w:fldCharType="separate"/>
      </w:r>
      <w:r>
        <w:rPr>
          <w:highlight w:val="none"/>
        </w:rPr>
        <w:t>125</w:t>
      </w:r>
      <w:r>
        <w:rPr>
          <w:highlight w:val="none"/>
        </w:rPr>
        <w:fldChar w:fldCharType="end"/>
      </w:r>
      <w:r>
        <w:rPr>
          <w:rFonts w:ascii="宋体" w:hAnsi="宋体"/>
          <w:color w:val="000000"/>
          <w:szCs w:val="21"/>
          <w:highlight w:val="none"/>
        </w:rPr>
        <w:fldChar w:fldCharType="end"/>
      </w:r>
    </w:p>
    <w:p>
      <w:pPr>
        <w:pStyle w:val="14"/>
        <w:shd w:val="clear"/>
        <w:tabs>
          <w:tab w:val="right" w:leader="dot" w:pos="9752"/>
          <w:tab w:val="clear" w:pos="8302"/>
        </w:tabs>
        <w:rPr>
          <w:highlight w:val="none"/>
        </w:rPr>
      </w:pPr>
      <w:r>
        <w:rPr>
          <w:rFonts w:ascii="宋体" w:hAnsi="宋体"/>
          <w:b/>
          <w:bCs/>
          <w:color w:val="000000"/>
          <w:sz w:val="24"/>
          <w:szCs w:val="24"/>
          <w:highlight w:val="none"/>
        </w:rPr>
        <w:fldChar w:fldCharType="begin"/>
      </w:r>
      <w:r>
        <w:rPr>
          <w:rFonts w:ascii="宋体" w:hAnsi="宋体"/>
          <w:b/>
          <w:bCs/>
          <w:sz w:val="24"/>
          <w:szCs w:val="24"/>
          <w:highlight w:val="none"/>
        </w:rPr>
        <w:instrText xml:space="preserve"> HYPERLINK \l _Toc23018 </w:instrText>
      </w:r>
      <w:r>
        <w:rPr>
          <w:rFonts w:ascii="宋体" w:hAnsi="宋体"/>
          <w:b/>
          <w:bCs/>
          <w:sz w:val="24"/>
          <w:szCs w:val="24"/>
          <w:highlight w:val="none"/>
        </w:rPr>
        <w:fldChar w:fldCharType="separate"/>
      </w:r>
      <w:r>
        <w:rPr>
          <w:rFonts w:hint="eastAsia"/>
          <w:b/>
          <w:bCs/>
          <w:sz w:val="24"/>
          <w:szCs w:val="24"/>
          <w:highlight w:val="none"/>
        </w:rPr>
        <w:t>第七章</w:t>
      </w:r>
      <w:r>
        <w:rPr>
          <w:rFonts w:hint="default"/>
          <w:b/>
          <w:bCs/>
          <w:sz w:val="24"/>
          <w:szCs w:val="24"/>
          <w:highlight w:val="none"/>
        </w:rPr>
        <w:t xml:space="preserve"> </w:t>
      </w:r>
      <w:r>
        <w:rPr>
          <w:rFonts w:hint="eastAsia"/>
          <w:b/>
          <w:bCs/>
          <w:sz w:val="24"/>
          <w:szCs w:val="24"/>
          <w:highlight w:val="none"/>
          <w:lang w:val="en-US" w:eastAsia="zh-CN"/>
        </w:rPr>
        <w:t xml:space="preserve"> </w:t>
      </w:r>
      <w:r>
        <w:rPr>
          <w:rFonts w:hint="default"/>
          <w:b/>
          <w:bCs/>
          <w:sz w:val="24"/>
          <w:szCs w:val="24"/>
          <w:highlight w:val="none"/>
        </w:rPr>
        <w:t xml:space="preserve"> </w:t>
      </w:r>
      <w:r>
        <w:rPr>
          <w:rFonts w:hint="eastAsia"/>
          <w:b/>
          <w:bCs/>
          <w:sz w:val="24"/>
          <w:szCs w:val="24"/>
          <w:highlight w:val="none"/>
        </w:rPr>
        <w:t>图纸</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_Toc23018 </w:instrText>
      </w:r>
      <w:r>
        <w:rPr>
          <w:b/>
          <w:bCs/>
          <w:sz w:val="24"/>
          <w:szCs w:val="24"/>
          <w:highlight w:val="none"/>
        </w:rPr>
        <w:fldChar w:fldCharType="separate"/>
      </w:r>
      <w:r>
        <w:rPr>
          <w:b/>
          <w:bCs/>
          <w:sz w:val="24"/>
          <w:szCs w:val="24"/>
          <w:highlight w:val="none"/>
        </w:rPr>
        <w:t>126</w:t>
      </w:r>
      <w:r>
        <w:rPr>
          <w:b/>
          <w:bCs/>
          <w:sz w:val="24"/>
          <w:szCs w:val="24"/>
          <w:highlight w:val="none"/>
        </w:rPr>
        <w:fldChar w:fldCharType="end"/>
      </w:r>
      <w:r>
        <w:rPr>
          <w:rFonts w:ascii="宋体" w:hAnsi="宋体"/>
          <w:b/>
          <w:bCs/>
          <w:color w:val="000000"/>
          <w:sz w:val="24"/>
          <w:szCs w:val="24"/>
          <w:highlight w:val="none"/>
        </w:rPr>
        <w:fldChar w:fldCharType="end"/>
      </w:r>
    </w:p>
    <w:p>
      <w:pPr>
        <w:pStyle w:val="14"/>
        <w:shd w:val="clear"/>
        <w:tabs>
          <w:tab w:val="right" w:leader="dot" w:pos="9752"/>
          <w:tab w:val="clear" w:pos="8302"/>
        </w:tabs>
        <w:rPr>
          <w:b/>
          <w:bCs/>
          <w:sz w:val="24"/>
          <w:szCs w:val="24"/>
          <w:highlight w:val="none"/>
        </w:rPr>
      </w:pPr>
      <w:r>
        <w:rPr>
          <w:rFonts w:ascii="宋体" w:hAnsi="宋体"/>
          <w:b/>
          <w:bCs/>
          <w:color w:val="000000"/>
          <w:sz w:val="24"/>
          <w:szCs w:val="24"/>
          <w:highlight w:val="none"/>
        </w:rPr>
        <w:fldChar w:fldCharType="begin"/>
      </w:r>
      <w:r>
        <w:rPr>
          <w:rFonts w:ascii="宋体" w:hAnsi="宋体"/>
          <w:b/>
          <w:bCs/>
          <w:sz w:val="24"/>
          <w:szCs w:val="24"/>
          <w:highlight w:val="none"/>
        </w:rPr>
        <w:instrText xml:space="preserve"> HYPERLINK \l _Toc1014 </w:instrText>
      </w:r>
      <w:r>
        <w:rPr>
          <w:rFonts w:ascii="宋体" w:hAnsi="宋体"/>
          <w:b/>
          <w:bCs/>
          <w:sz w:val="24"/>
          <w:szCs w:val="24"/>
          <w:highlight w:val="none"/>
        </w:rPr>
        <w:fldChar w:fldCharType="separate"/>
      </w:r>
      <w:r>
        <w:rPr>
          <w:rFonts w:hint="eastAsia"/>
          <w:b/>
          <w:bCs/>
          <w:sz w:val="24"/>
          <w:szCs w:val="24"/>
          <w:highlight w:val="none"/>
        </w:rPr>
        <w:t>第八章</w:t>
      </w:r>
      <w:r>
        <w:rPr>
          <w:rFonts w:hint="default"/>
          <w:b/>
          <w:bCs/>
          <w:sz w:val="24"/>
          <w:szCs w:val="24"/>
          <w:highlight w:val="none"/>
        </w:rPr>
        <w:t xml:space="preserve">   </w:t>
      </w:r>
      <w:r>
        <w:rPr>
          <w:rFonts w:hint="eastAsia"/>
          <w:b/>
          <w:bCs/>
          <w:sz w:val="24"/>
          <w:szCs w:val="24"/>
          <w:highlight w:val="none"/>
        </w:rPr>
        <w:t>投标文件格式</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_Toc1014 </w:instrText>
      </w:r>
      <w:r>
        <w:rPr>
          <w:b/>
          <w:bCs/>
          <w:sz w:val="24"/>
          <w:szCs w:val="24"/>
          <w:highlight w:val="none"/>
        </w:rPr>
        <w:fldChar w:fldCharType="separate"/>
      </w:r>
      <w:r>
        <w:rPr>
          <w:b/>
          <w:bCs/>
          <w:sz w:val="24"/>
          <w:szCs w:val="24"/>
          <w:highlight w:val="none"/>
        </w:rPr>
        <w:t>127</w:t>
      </w:r>
      <w:r>
        <w:rPr>
          <w:b/>
          <w:bCs/>
          <w:sz w:val="24"/>
          <w:szCs w:val="24"/>
          <w:highlight w:val="none"/>
        </w:rPr>
        <w:fldChar w:fldCharType="end"/>
      </w:r>
      <w:r>
        <w:rPr>
          <w:rFonts w:ascii="宋体" w:hAnsi="宋体"/>
          <w:b/>
          <w:bCs/>
          <w:color w:val="000000"/>
          <w:sz w:val="24"/>
          <w:szCs w:val="24"/>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_Toc9540 </w:instrText>
      </w:r>
      <w:r>
        <w:rPr>
          <w:rFonts w:ascii="宋体" w:hAnsi="宋体"/>
          <w:szCs w:val="21"/>
          <w:highlight w:val="none"/>
        </w:rPr>
        <w:fldChar w:fldCharType="separate"/>
      </w:r>
      <w:r>
        <w:rPr>
          <w:rFonts w:hint="eastAsia" w:hAnsi="宋体"/>
          <w:highlight w:val="none"/>
        </w:rPr>
        <w:t>一、投标函及投标函附录</w:t>
      </w:r>
      <w:r>
        <w:rPr>
          <w:highlight w:val="none"/>
        </w:rPr>
        <w:tab/>
      </w:r>
      <w:r>
        <w:rPr>
          <w:highlight w:val="none"/>
        </w:rPr>
        <w:fldChar w:fldCharType="begin"/>
      </w:r>
      <w:r>
        <w:rPr>
          <w:highlight w:val="none"/>
        </w:rPr>
        <w:instrText xml:space="preserve"> PAGEREF _Toc9540 </w:instrText>
      </w:r>
      <w:r>
        <w:rPr>
          <w:highlight w:val="none"/>
        </w:rPr>
        <w:fldChar w:fldCharType="separate"/>
      </w:r>
      <w:r>
        <w:rPr>
          <w:highlight w:val="none"/>
        </w:rPr>
        <w:t>130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_Toc31196 </w:instrText>
      </w:r>
      <w:r>
        <w:rPr>
          <w:rFonts w:ascii="宋体" w:hAnsi="宋体"/>
          <w:szCs w:val="21"/>
          <w:highlight w:val="none"/>
        </w:rPr>
        <w:fldChar w:fldCharType="separate"/>
      </w:r>
      <w:r>
        <w:rPr>
          <w:rFonts w:hint="eastAsia"/>
          <w:highlight w:val="none"/>
        </w:rPr>
        <w:t>（一）投标函</w:t>
      </w:r>
      <w:r>
        <w:rPr>
          <w:highlight w:val="none"/>
        </w:rPr>
        <w:tab/>
      </w:r>
      <w:r>
        <w:rPr>
          <w:highlight w:val="none"/>
        </w:rPr>
        <w:fldChar w:fldCharType="begin"/>
      </w:r>
      <w:r>
        <w:rPr>
          <w:highlight w:val="none"/>
        </w:rPr>
        <w:instrText xml:space="preserve"> PAGEREF _Toc31196 </w:instrText>
      </w:r>
      <w:r>
        <w:rPr>
          <w:highlight w:val="none"/>
        </w:rPr>
        <w:fldChar w:fldCharType="separate"/>
      </w:r>
      <w:r>
        <w:rPr>
          <w:highlight w:val="none"/>
        </w:rPr>
        <w:t>130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_Toc1144 </w:instrText>
      </w:r>
      <w:r>
        <w:rPr>
          <w:rFonts w:ascii="宋体" w:hAnsi="宋体"/>
          <w:szCs w:val="21"/>
          <w:highlight w:val="none"/>
        </w:rPr>
        <w:fldChar w:fldCharType="separate"/>
      </w:r>
      <w:r>
        <w:rPr>
          <w:rFonts w:hint="eastAsia"/>
          <w:highlight w:val="none"/>
        </w:rPr>
        <w:t>（二）投标函附录</w:t>
      </w:r>
      <w:r>
        <w:rPr>
          <w:highlight w:val="none"/>
        </w:rPr>
        <w:tab/>
      </w:r>
      <w:r>
        <w:rPr>
          <w:highlight w:val="none"/>
        </w:rPr>
        <w:fldChar w:fldCharType="begin"/>
      </w:r>
      <w:r>
        <w:rPr>
          <w:highlight w:val="none"/>
        </w:rPr>
        <w:instrText xml:space="preserve"> PAGEREF _Toc1144 </w:instrText>
      </w:r>
      <w:r>
        <w:rPr>
          <w:highlight w:val="none"/>
        </w:rPr>
        <w:fldChar w:fldCharType="separate"/>
      </w:r>
      <w:r>
        <w:rPr>
          <w:highlight w:val="none"/>
        </w:rPr>
        <w:t>131</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_Toc30119 </w:instrText>
      </w:r>
      <w:r>
        <w:rPr>
          <w:rFonts w:ascii="宋体" w:hAnsi="宋体"/>
          <w:szCs w:val="21"/>
          <w:highlight w:val="none"/>
        </w:rPr>
        <w:fldChar w:fldCharType="separate"/>
      </w:r>
      <w:r>
        <w:rPr>
          <w:rFonts w:hint="eastAsia" w:hAnsi="宋体"/>
          <w:highlight w:val="none"/>
        </w:rPr>
        <w:t>二、法定代表人身份证明</w:t>
      </w:r>
      <w:r>
        <w:rPr>
          <w:highlight w:val="none"/>
        </w:rPr>
        <w:tab/>
      </w:r>
      <w:r>
        <w:rPr>
          <w:highlight w:val="none"/>
        </w:rPr>
        <w:fldChar w:fldCharType="begin"/>
      </w:r>
      <w:r>
        <w:rPr>
          <w:highlight w:val="none"/>
        </w:rPr>
        <w:instrText xml:space="preserve"> PAGEREF _Toc30119 </w:instrText>
      </w:r>
      <w:r>
        <w:rPr>
          <w:highlight w:val="none"/>
        </w:rPr>
        <w:fldChar w:fldCharType="separate"/>
      </w:r>
      <w:r>
        <w:rPr>
          <w:highlight w:val="none"/>
        </w:rPr>
        <w:t>133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_Toc12423 </w:instrText>
      </w:r>
      <w:r>
        <w:rPr>
          <w:rFonts w:ascii="宋体" w:hAnsi="宋体"/>
          <w:szCs w:val="21"/>
          <w:highlight w:val="none"/>
        </w:rPr>
        <w:fldChar w:fldCharType="separate"/>
      </w:r>
      <w:r>
        <w:rPr>
          <w:rFonts w:hint="eastAsia" w:hAnsi="宋体"/>
          <w:highlight w:val="none"/>
        </w:rPr>
        <w:t>二、授权委托书</w:t>
      </w:r>
      <w:r>
        <w:rPr>
          <w:highlight w:val="none"/>
        </w:rPr>
        <w:tab/>
      </w:r>
      <w:r>
        <w:rPr>
          <w:highlight w:val="none"/>
        </w:rPr>
        <w:fldChar w:fldCharType="begin"/>
      </w:r>
      <w:r>
        <w:rPr>
          <w:highlight w:val="none"/>
        </w:rPr>
        <w:instrText xml:space="preserve"> PAGEREF _Toc12423 </w:instrText>
      </w:r>
      <w:r>
        <w:rPr>
          <w:highlight w:val="none"/>
        </w:rPr>
        <w:fldChar w:fldCharType="separate"/>
      </w:r>
      <w:r>
        <w:rPr>
          <w:highlight w:val="none"/>
        </w:rPr>
        <w:t>134</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_Toc20565 </w:instrText>
      </w:r>
      <w:r>
        <w:rPr>
          <w:rFonts w:ascii="宋体" w:hAnsi="宋体"/>
          <w:szCs w:val="21"/>
          <w:highlight w:val="none"/>
        </w:rPr>
        <w:fldChar w:fldCharType="separate"/>
      </w:r>
      <w:r>
        <w:rPr>
          <w:rFonts w:hint="eastAsia" w:hAnsi="宋体"/>
          <w:highlight w:val="none"/>
        </w:rPr>
        <w:t>三、联合体协议书</w:t>
      </w:r>
      <w:r>
        <w:rPr>
          <w:rFonts w:hint="eastAsia" w:hAnsi="宋体"/>
          <w:highlight w:val="none"/>
          <w:lang w:eastAsia="zh-CN"/>
        </w:rPr>
        <w:t>（</w:t>
      </w:r>
      <w:r>
        <w:rPr>
          <w:rFonts w:hint="eastAsia" w:hAnsi="宋体"/>
          <w:highlight w:val="none"/>
          <w:lang w:val="en-US" w:eastAsia="zh-CN"/>
        </w:rPr>
        <w:t>不适用</w:t>
      </w:r>
      <w:r>
        <w:rPr>
          <w:rFonts w:hint="eastAsia" w:hAnsi="宋体"/>
          <w:highlight w:val="none"/>
          <w:lang w:eastAsia="zh-CN"/>
        </w:rPr>
        <w:t>）</w:t>
      </w:r>
      <w:r>
        <w:rPr>
          <w:highlight w:val="none"/>
        </w:rPr>
        <w:tab/>
      </w:r>
      <w:r>
        <w:rPr>
          <w:highlight w:val="none"/>
        </w:rPr>
        <w:fldChar w:fldCharType="begin"/>
      </w:r>
      <w:r>
        <w:rPr>
          <w:highlight w:val="none"/>
        </w:rPr>
        <w:instrText xml:space="preserve"> PAGEREF _Toc20565 </w:instrText>
      </w:r>
      <w:r>
        <w:rPr>
          <w:highlight w:val="none"/>
        </w:rPr>
        <w:fldChar w:fldCharType="separate"/>
      </w:r>
      <w:r>
        <w:rPr>
          <w:highlight w:val="none"/>
        </w:rPr>
        <w:t>135</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_Toc19598 </w:instrText>
      </w:r>
      <w:r>
        <w:rPr>
          <w:rFonts w:ascii="宋体" w:hAnsi="宋体"/>
          <w:szCs w:val="21"/>
          <w:highlight w:val="none"/>
        </w:rPr>
        <w:fldChar w:fldCharType="separate"/>
      </w:r>
      <w:r>
        <w:rPr>
          <w:rFonts w:hint="eastAsia" w:hAnsi="宋体"/>
          <w:highlight w:val="none"/>
        </w:rPr>
        <w:t>四、投标保证金</w:t>
      </w:r>
      <w:r>
        <w:rPr>
          <w:highlight w:val="none"/>
        </w:rPr>
        <w:tab/>
      </w:r>
      <w:r>
        <w:rPr>
          <w:highlight w:val="none"/>
        </w:rPr>
        <w:fldChar w:fldCharType="begin"/>
      </w:r>
      <w:r>
        <w:rPr>
          <w:highlight w:val="none"/>
        </w:rPr>
        <w:instrText xml:space="preserve"> PAGEREF _Toc19598 </w:instrText>
      </w:r>
      <w:r>
        <w:rPr>
          <w:highlight w:val="none"/>
        </w:rPr>
        <w:fldChar w:fldCharType="separate"/>
      </w:r>
      <w:r>
        <w:rPr>
          <w:highlight w:val="none"/>
        </w:rPr>
        <w:t>136</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_Toc7718 </w:instrText>
      </w:r>
      <w:r>
        <w:rPr>
          <w:rFonts w:ascii="宋体" w:hAnsi="宋体"/>
          <w:szCs w:val="21"/>
          <w:highlight w:val="none"/>
        </w:rPr>
        <w:fldChar w:fldCharType="separate"/>
      </w:r>
      <w:r>
        <w:rPr>
          <w:rFonts w:hint="eastAsia" w:hAnsi="宋体"/>
          <w:highlight w:val="none"/>
        </w:rPr>
        <w:t>五、已标价工程量清单</w:t>
      </w:r>
      <w:r>
        <w:rPr>
          <w:highlight w:val="none"/>
        </w:rPr>
        <w:tab/>
      </w:r>
      <w:r>
        <w:rPr>
          <w:highlight w:val="none"/>
        </w:rPr>
        <w:fldChar w:fldCharType="begin"/>
      </w:r>
      <w:r>
        <w:rPr>
          <w:highlight w:val="none"/>
        </w:rPr>
        <w:instrText xml:space="preserve"> PAGEREF _Toc7718 </w:instrText>
      </w:r>
      <w:r>
        <w:rPr>
          <w:highlight w:val="none"/>
        </w:rPr>
        <w:fldChar w:fldCharType="separate"/>
      </w:r>
      <w:r>
        <w:rPr>
          <w:highlight w:val="none"/>
        </w:rPr>
        <w:t>137</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_Toc2821 </w:instrText>
      </w:r>
      <w:r>
        <w:rPr>
          <w:rFonts w:ascii="宋体" w:hAnsi="宋体"/>
          <w:szCs w:val="21"/>
          <w:highlight w:val="none"/>
        </w:rPr>
        <w:fldChar w:fldCharType="separate"/>
      </w:r>
      <w:r>
        <w:rPr>
          <w:rFonts w:hint="eastAsia" w:hAnsi="宋体"/>
          <w:highlight w:val="none"/>
        </w:rPr>
        <w:t>六、施工组织设计</w:t>
      </w:r>
      <w:r>
        <w:rPr>
          <w:highlight w:val="none"/>
        </w:rPr>
        <w:tab/>
      </w:r>
      <w:r>
        <w:rPr>
          <w:highlight w:val="none"/>
        </w:rPr>
        <w:fldChar w:fldCharType="begin"/>
      </w:r>
      <w:r>
        <w:rPr>
          <w:highlight w:val="none"/>
        </w:rPr>
        <w:instrText xml:space="preserve"> PAGEREF _Toc2821 </w:instrText>
      </w:r>
      <w:r>
        <w:rPr>
          <w:highlight w:val="none"/>
        </w:rPr>
        <w:fldChar w:fldCharType="separate"/>
      </w:r>
      <w:r>
        <w:rPr>
          <w:highlight w:val="none"/>
        </w:rPr>
        <w:t>138</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_Toc16925 </w:instrText>
      </w:r>
      <w:r>
        <w:rPr>
          <w:rFonts w:ascii="宋体" w:hAnsi="宋体"/>
          <w:szCs w:val="21"/>
          <w:highlight w:val="none"/>
        </w:rPr>
        <w:fldChar w:fldCharType="separate"/>
      </w:r>
      <w:r>
        <w:rPr>
          <w:rFonts w:hint="eastAsia"/>
          <w:highlight w:val="none"/>
        </w:rPr>
        <w:t>附表一：拟投入本工程的主要施工设备表</w:t>
      </w:r>
      <w:r>
        <w:rPr>
          <w:highlight w:val="none"/>
        </w:rPr>
        <w:tab/>
      </w:r>
      <w:r>
        <w:rPr>
          <w:highlight w:val="none"/>
        </w:rPr>
        <w:fldChar w:fldCharType="begin"/>
      </w:r>
      <w:r>
        <w:rPr>
          <w:highlight w:val="none"/>
        </w:rPr>
        <w:instrText xml:space="preserve"> PAGEREF _Toc16925 </w:instrText>
      </w:r>
      <w:r>
        <w:rPr>
          <w:highlight w:val="none"/>
        </w:rPr>
        <w:fldChar w:fldCharType="separate"/>
      </w:r>
      <w:r>
        <w:rPr>
          <w:highlight w:val="none"/>
        </w:rPr>
        <w:t>139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_Toc31654 </w:instrText>
      </w:r>
      <w:r>
        <w:rPr>
          <w:rFonts w:ascii="宋体" w:hAnsi="宋体"/>
          <w:szCs w:val="21"/>
          <w:highlight w:val="none"/>
        </w:rPr>
        <w:fldChar w:fldCharType="separate"/>
      </w:r>
      <w:r>
        <w:rPr>
          <w:rFonts w:hint="eastAsia"/>
          <w:highlight w:val="none"/>
        </w:rPr>
        <w:t>附表二：拟配备本工程的试验和检测仪器设备表</w:t>
      </w:r>
      <w:r>
        <w:rPr>
          <w:highlight w:val="none"/>
        </w:rPr>
        <w:tab/>
      </w:r>
      <w:r>
        <w:rPr>
          <w:highlight w:val="none"/>
        </w:rPr>
        <w:fldChar w:fldCharType="begin"/>
      </w:r>
      <w:r>
        <w:rPr>
          <w:highlight w:val="none"/>
        </w:rPr>
        <w:instrText xml:space="preserve"> PAGEREF _Toc31654 </w:instrText>
      </w:r>
      <w:r>
        <w:rPr>
          <w:highlight w:val="none"/>
        </w:rPr>
        <w:fldChar w:fldCharType="separate"/>
      </w:r>
      <w:r>
        <w:rPr>
          <w:highlight w:val="none"/>
        </w:rPr>
        <w:t>140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_Toc27340 </w:instrText>
      </w:r>
      <w:r>
        <w:rPr>
          <w:rFonts w:ascii="宋体" w:hAnsi="宋体"/>
          <w:szCs w:val="21"/>
          <w:highlight w:val="none"/>
        </w:rPr>
        <w:fldChar w:fldCharType="separate"/>
      </w:r>
      <w:r>
        <w:rPr>
          <w:rFonts w:hint="eastAsia"/>
          <w:highlight w:val="none"/>
        </w:rPr>
        <w:t>附表三：劳动力计划表</w:t>
      </w:r>
      <w:r>
        <w:rPr>
          <w:highlight w:val="none"/>
        </w:rPr>
        <w:tab/>
      </w:r>
      <w:r>
        <w:rPr>
          <w:highlight w:val="none"/>
        </w:rPr>
        <w:fldChar w:fldCharType="begin"/>
      </w:r>
      <w:r>
        <w:rPr>
          <w:highlight w:val="none"/>
        </w:rPr>
        <w:instrText xml:space="preserve"> PAGEREF _Toc27340 </w:instrText>
      </w:r>
      <w:r>
        <w:rPr>
          <w:highlight w:val="none"/>
        </w:rPr>
        <w:fldChar w:fldCharType="separate"/>
      </w:r>
      <w:r>
        <w:rPr>
          <w:highlight w:val="none"/>
        </w:rPr>
        <w:t>141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_Toc24972 </w:instrText>
      </w:r>
      <w:r>
        <w:rPr>
          <w:rFonts w:ascii="宋体" w:hAnsi="宋体"/>
          <w:szCs w:val="21"/>
          <w:highlight w:val="none"/>
        </w:rPr>
        <w:fldChar w:fldCharType="separate"/>
      </w:r>
      <w:r>
        <w:rPr>
          <w:rFonts w:hint="eastAsia"/>
          <w:highlight w:val="none"/>
        </w:rPr>
        <w:t>附表四：计划开、竣工日期和施工进度网络图</w:t>
      </w:r>
      <w:r>
        <w:rPr>
          <w:highlight w:val="none"/>
        </w:rPr>
        <w:tab/>
      </w:r>
      <w:r>
        <w:rPr>
          <w:highlight w:val="none"/>
        </w:rPr>
        <w:fldChar w:fldCharType="begin"/>
      </w:r>
      <w:r>
        <w:rPr>
          <w:highlight w:val="none"/>
        </w:rPr>
        <w:instrText xml:space="preserve"> PAGEREF _Toc24972 </w:instrText>
      </w:r>
      <w:r>
        <w:rPr>
          <w:highlight w:val="none"/>
        </w:rPr>
        <w:fldChar w:fldCharType="separate"/>
      </w:r>
      <w:r>
        <w:rPr>
          <w:highlight w:val="none"/>
        </w:rPr>
        <w:t>142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_Toc10852 </w:instrText>
      </w:r>
      <w:r>
        <w:rPr>
          <w:rFonts w:ascii="宋体" w:hAnsi="宋体"/>
          <w:szCs w:val="21"/>
          <w:highlight w:val="none"/>
        </w:rPr>
        <w:fldChar w:fldCharType="separate"/>
      </w:r>
      <w:r>
        <w:rPr>
          <w:rFonts w:hint="eastAsia"/>
          <w:highlight w:val="none"/>
        </w:rPr>
        <w:t>附表五：施工总平面图</w:t>
      </w:r>
      <w:r>
        <w:rPr>
          <w:highlight w:val="none"/>
        </w:rPr>
        <w:tab/>
      </w:r>
      <w:r>
        <w:rPr>
          <w:highlight w:val="none"/>
        </w:rPr>
        <w:fldChar w:fldCharType="begin"/>
      </w:r>
      <w:r>
        <w:rPr>
          <w:highlight w:val="none"/>
        </w:rPr>
        <w:instrText xml:space="preserve"> PAGEREF _Toc10852 </w:instrText>
      </w:r>
      <w:r>
        <w:rPr>
          <w:highlight w:val="none"/>
        </w:rPr>
        <w:fldChar w:fldCharType="separate"/>
      </w:r>
      <w:r>
        <w:rPr>
          <w:highlight w:val="none"/>
        </w:rPr>
        <w:t>143</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_Toc7044 </w:instrText>
      </w:r>
      <w:r>
        <w:rPr>
          <w:rFonts w:ascii="宋体" w:hAnsi="宋体"/>
          <w:szCs w:val="21"/>
          <w:highlight w:val="none"/>
        </w:rPr>
        <w:fldChar w:fldCharType="separate"/>
      </w:r>
      <w:r>
        <w:rPr>
          <w:rFonts w:hint="eastAsia"/>
          <w:highlight w:val="none"/>
        </w:rPr>
        <w:t>附表六：临时用地表</w:t>
      </w:r>
      <w:r>
        <w:rPr>
          <w:highlight w:val="none"/>
        </w:rPr>
        <w:tab/>
      </w:r>
      <w:r>
        <w:rPr>
          <w:highlight w:val="none"/>
        </w:rPr>
        <w:fldChar w:fldCharType="begin"/>
      </w:r>
      <w:r>
        <w:rPr>
          <w:highlight w:val="none"/>
        </w:rPr>
        <w:instrText xml:space="preserve"> PAGEREF _Toc7044 </w:instrText>
      </w:r>
      <w:r>
        <w:rPr>
          <w:highlight w:val="none"/>
        </w:rPr>
        <w:fldChar w:fldCharType="separate"/>
      </w:r>
      <w:r>
        <w:rPr>
          <w:highlight w:val="none"/>
        </w:rPr>
        <w:t>144</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_Toc11355 </w:instrText>
      </w:r>
      <w:r>
        <w:rPr>
          <w:rFonts w:ascii="宋体" w:hAnsi="宋体"/>
          <w:szCs w:val="21"/>
          <w:highlight w:val="none"/>
        </w:rPr>
        <w:fldChar w:fldCharType="separate"/>
      </w:r>
      <w:r>
        <w:rPr>
          <w:rFonts w:hint="eastAsia" w:hAnsi="宋体"/>
          <w:highlight w:val="none"/>
        </w:rPr>
        <w:t>七、项目管理机构</w:t>
      </w:r>
      <w:r>
        <w:rPr>
          <w:highlight w:val="none"/>
        </w:rPr>
        <w:tab/>
      </w:r>
      <w:r>
        <w:rPr>
          <w:highlight w:val="none"/>
        </w:rPr>
        <w:fldChar w:fldCharType="begin"/>
      </w:r>
      <w:r>
        <w:rPr>
          <w:highlight w:val="none"/>
        </w:rPr>
        <w:instrText xml:space="preserve"> PAGEREF _Toc11355 </w:instrText>
      </w:r>
      <w:r>
        <w:rPr>
          <w:highlight w:val="none"/>
        </w:rPr>
        <w:fldChar w:fldCharType="separate"/>
      </w:r>
      <w:r>
        <w:rPr>
          <w:highlight w:val="none"/>
        </w:rPr>
        <w:t>145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_Toc14241 </w:instrText>
      </w:r>
      <w:r>
        <w:rPr>
          <w:rFonts w:ascii="宋体" w:hAnsi="宋体"/>
          <w:szCs w:val="21"/>
          <w:highlight w:val="none"/>
        </w:rPr>
        <w:fldChar w:fldCharType="separate"/>
      </w:r>
      <w:r>
        <w:rPr>
          <w:rFonts w:hint="eastAsia"/>
          <w:highlight w:val="none"/>
        </w:rPr>
        <w:t>（一）项目管理机构组成表</w:t>
      </w:r>
      <w:r>
        <w:rPr>
          <w:highlight w:val="none"/>
        </w:rPr>
        <w:tab/>
      </w:r>
      <w:r>
        <w:rPr>
          <w:highlight w:val="none"/>
        </w:rPr>
        <w:fldChar w:fldCharType="begin"/>
      </w:r>
      <w:r>
        <w:rPr>
          <w:highlight w:val="none"/>
        </w:rPr>
        <w:instrText xml:space="preserve"> PAGEREF _Toc14241 </w:instrText>
      </w:r>
      <w:r>
        <w:rPr>
          <w:highlight w:val="none"/>
        </w:rPr>
        <w:fldChar w:fldCharType="separate"/>
      </w:r>
      <w:r>
        <w:rPr>
          <w:highlight w:val="none"/>
        </w:rPr>
        <w:t>145</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_Toc23845 </w:instrText>
      </w:r>
      <w:r>
        <w:rPr>
          <w:rFonts w:ascii="宋体" w:hAnsi="宋体"/>
          <w:szCs w:val="21"/>
          <w:highlight w:val="none"/>
        </w:rPr>
        <w:fldChar w:fldCharType="separate"/>
      </w:r>
      <w:r>
        <w:rPr>
          <w:rFonts w:hint="eastAsia"/>
          <w:highlight w:val="none"/>
        </w:rPr>
        <w:t>（二）主要人员简历表</w:t>
      </w:r>
      <w:r>
        <w:rPr>
          <w:highlight w:val="none"/>
        </w:rPr>
        <w:tab/>
      </w:r>
      <w:r>
        <w:rPr>
          <w:highlight w:val="none"/>
        </w:rPr>
        <w:fldChar w:fldCharType="begin"/>
      </w:r>
      <w:r>
        <w:rPr>
          <w:highlight w:val="none"/>
        </w:rPr>
        <w:instrText xml:space="preserve"> PAGEREF _Toc23845 </w:instrText>
      </w:r>
      <w:r>
        <w:rPr>
          <w:highlight w:val="none"/>
        </w:rPr>
        <w:fldChar w:fldCharType="separate"/>
      </w:r>
      <w:r>
        <w:rPr>
          <w:highlight w:val="none"/>
        </w:rPr>
        <w:t>146</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_Toc21635 </w:instrText>
      </w:r>
      <w:r>
        <w:rPr>
          <w:rFonts w:ascii="宋体" w:hAnsi="宋体"/>
          <w:szCs w:val="21"/>
          <w:highlight w:val="none"/>
        </w:rPr>
        <w:fldChar w:fldCharType="separate"/>
      </w:r>
      <w:r>
        <w:rPr>
          <w:rFonts w:hint="eastAsia" w:hAnsi="宋体"/>
          <w:highlight w:val="none"/>
        </w:rPr>
        <w:t>八、拟分包工程情况表</w:t>
      </w:r>
      <w:r>
        <w:rPr>
          <w:highlight w:val="none"/>
        </w:rPr>
        <w:tab/>
      </w:r>
      <w:r>
        <w:rPr>
          <w:highlight w:val="none"/>
        </w:rPr>
        <w:fldChar w:fldCharType="begin"/>
      </w:r>
      <w:r>
        <w:rPr>
          <w:highlight w:val="none"/>
        </w:rPr>
        <w:instrText xml:space="preserve"> PAGEREF _Toc21635 </w:instrText>
      </w:r>
      <w:r>
        <w:rPr>
          <w:highlight w:val="none"/>
        </w:rPr>
        <w:fldChar w:fldCharType="separate"/>
      </w:r>
      <w:r>
        <w:rPr>
          <w:highlight w:val="none"/>
        </w:rPr>
        <w:t>148</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_Toc15574 </w:instrText>
      </w:r>
      <w:r>
        <w:rPr>
          <w:rFonts w:ascii="宋体" w:hAnsi="宋体"/>
          <w:szCs w:val="21"/>
          <w:highlight w:val="none"/>
        </w:rPr>
        <w:fldChar w:fldCharType="separate"/>
      </w:r>
      <w:r>
        <w:rPr>
          <w:rFonts w:hint="eastAsia" w:hAnsi="宋体"/>
          <w:highlight w:val="none"/>
        </w:rPr>
        <w:t>九、资格审查资料</w:t>
      </w:r>
      <w:r>
        <w:rPr>
          <w:highlight w:val="none"/>
        </w:rPr>
        <w:tab/>
      </w:r>
      <w:r>
        <w:rPr>
          <w:highlight w:val="none"/>
        </w:rPr>
        <w:fldChar w:fldCharType="begin"/>
      </w:r>
      <w:r>
        <w:rPr>
          <w:highlight w:val="none"/>
        </w:rPr>
        <w:instrText xml:space="preserve"> PAGEREF _Toc15574 </w:instrText>
      </w:r>
      <w:r>
        <w:rPr>
          <w:highlight w:val="none"/>
        </w:rPr>
        <w:fldChar w:fldCharType="separate"/>
      </w:r>
      <w:r>
        <w:rPr>
          <w:highlight w:val="none"/>
        </w:rPr>
        <w:t>149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_Toc17929 </w:instrText>
      </w:r>
      <w:r>
        <w:rPr>
          <w:rFonts w:ascii="宋体" w:hAnsi="宋体"/>
          <w:szCs w:val="21"/>
          <w:highlight w:val="none"/>
        </w:rPr>
        <w:fldChar w:fldCharType="separate"/>
      </w:r>
      <w:r>
        <w:rPr>
          <w:rFonts w:hint="eastAsia"/>
          <w:highlight w:val="none"/>
        </w:rPr>
        <w:t>（一）投标人基本情况</w:t>
      </w:r>
      <w:r>
        <w:rPr>
          <w:highlight w:val="none"/>
        </w:rPr>
        <w:tab/>
      </w:r>
      <w:r>
        <w:rPr>
          <w:highlight w:val="none"/>
        </w:rPr>
        <w:fldChar w:fldCharType="begin"/>
      </w:r>
      <w:r>
        <w:rPr>
          <w:highlight w:val="none"/>
        </w:rPr>
        <w:instrText xml:space="preserve"> PAGEREF _Toc17929 </w:instrText>
      </w:r>
      <w:r>
        <w:rPr>
          <w:highlight w:val="none"/>
        </w:rPr>
        <w:fldChar w:fldCharType="separate"/>
      </w:r>
      <w:r>
        <w:rPr>
          <w:highlight w:val="none"/>
        </w:rPr>
        <w:t>149</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_Toc7072 </w:instrText>
      </w:r>
      <w:r>
        <w:rPr>
          <w:rFonts w:ascii="宋体" w:hAnsi="宋体"/>
          <w:szCs w:val="21"/>
          <w:highlight w:val="none"/>
        </w:rPr>
        <w:fldChar w:fldCharType="separate"/>
      </w:r>
      <w:r>
        <w:rPr>
          <w:rFonts w:hint="eastAsia"/>
          <w:highlight w:val="none"/>
        </w:rPr>
        <w:t>（二）近年财务状况</w:t>
      </w:r>
      <w:r>
        <w:rPr>
          <w:highlight w:val="none"/>
        </w:rPr>
        <w:tab/>
      </w:r>
      <w:r>
        <w:rPr>
          <w:highlight w:val="none"/>
        </w:rPr>
        <w:fldChar w:fldCharType="begin"/>
      </w:r>
      <w:r>
        <w:rPr>
          <w:highlight w:val="none"/>
        </w:rPr>
        <w:instrText xml:space="preserve"> PAGEREF _Toc7072 </w:instrText>
      </w:r>
      <w:r>
        <w:rPr>
          <w:highlight w:val="none"/>
        </w:rPr>
        <w:fldChar w:fldCharType="separate"/>
      </w:r>
      <w:r>
        <w:rPr>
          <w:highlight w:val="none"/>
        </w:rPr>
        <w:t>150</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_Toc24629 </w:instrText>
      </w:r>
      <w:r>
        <w:rPr>
          <w:rFonts w:ascii="宋体" w:hAnsi="宋体"/>
          <w:szCs w:val="21"/>
          <w:highlight w:val="none"/>
        </w:rPr>
        <w:fldChar w:fldCharType="separate"/>
      </w:r>
      <w:r>
        <w:rPr>
          <w:rFonts w:hint="eastAsia"/>
          <w:highlight w:val="none"/>
        </w:rPr>
        <w:t>（三）近年完成的类似工程情况</w:t>
      </w:r>
      <w:r>
        <w:rPr>
          <w:highlight w:val="none"/>
        </w:rPr>
        <w:tab/>
      </w:r>
      <w:r>
        <w:rPr>
          <w:highlight w:val="none"/>
        </w:rPr>
        <w:fldChar w:fldCharType="begin"/>
      </w:r>
      <w:r>
        <w:rPr>
          <w:highlight w:val="none"/>
        </w:rPr>
        <w:instrText xml:space="preserve"> PAGEREF _Toc24629 </w:instrText>
      </w:r>
      <w:r>
        <w:rPr>
          <w:highlight w:val="none"/>
        </w:rPr>
        <w:fldChar w:fldCharType="separate"/>
      </w:r>
      <w:r>
        <w:rPr>
          <w:highlight w:val="none"/>
        </w:rPr>
        <w:t>151</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_Toc8846 </w:instrText>
      </w:r>
      <w:r>
        <w:rPr>
          <w:rFonts w:ascii="宋体" w:hAnsi="宋体"/>
          <w:szCs w:val="21"/>
          <w:highlight w:val="none"/>
        </w:rPr>
        <w:fldChar w:fldCharType="separate"/>
      </w:r>
      <w:r>
        <w:rPr>
          <w:rFonts w:hint="eastAsia"/>
          <w:highlight w:val="none"/>
        </w:rPr>
        <w:t>（四）正在施工的和新承接的工程情况</w:t>
      </w:r>
      <w:r>
        <w:rPr>
          <w:highlight w:val="none"/>
        </w:rPr>
        <w:tab/>
      </w:r>
      <w:r>
        <w:rPr>
          <w:highlight w:val="none"/>
        </w:rPr>
        <w:fldChar w:fldCharType="begin"/>
      </w:r>
      <w:r>
        <w:rPr>
          <w:highlight w:val="none"/>
        </w:rPr>
        <w:instrText xml:space="preserve"> PAGEREF _Toc8846 </w:instrText>
      </w:r>
      <w:r>
        <w:rPr>
          <w:highlight w:val="none"/>
        </w:rPr>
        <w:fldChar w:fldCharType="separate"/>
      </w:r>
      <w:r>
        <w:rPr>
          <w:highlight w:val="none"/>
        </w:rPr>
        <w:t>152</w:t>
      </w:r>
      <w:r>
        <w:rPr>
          <w:highlight w:val="none"/>
        </w:rPr>
        <w:fldChar w:fldCharType="end"/>
      </w:r>
      <w:r>
        <w:rPr>
          <w:rFonts w:ascii="宋体" w:hAnsi="宋体"/>
          <w:color w:val="000000"/>
          <w:szCs w:val="21"/>
          <w:highlight w:val="none"/>
        </w:rPr>
        <w:fldChar w:fldCharType="end"/>
      </w:r>
    </w:p>
    <w:p>
      <w:pPr>
        <w:pStyle w:val="9"/>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_Toc3914 </w:instrText>
      </w:r>
      <w:r>
        <w:rPr>
          <w:rFonts w:ascii="宋体" w:hAnsi="宋体"/>
          <w:szCs w:val="21"/>
          <w:highlight w:val="none"/>
        </w:rPr>
        <w:fldChar w:fldCharType="separate"/>
      </w:r>
      <w:r>
        <w:rPr>
          <w:rFonts w:hint="eastAsia"/>
          <w:highlight w:val="none"/>
        </w:rPr>
        <w:t>（五）主要项目管理人员简历</w:t>
      </w:r>
      <w:r>
        <w:rPr>
          <w:highlight w:val="none"/>
        </w:rPr>
        <w:tab/>
      </w:r>
      <w:r>
        <w:rPr>
          <w:highlight w:val="none"/>
        </w:rPr>
        <w:fldChar w:fldCharType="begin"/>
      </w:r>
      <w:r>
        <w:rPr>
          <w:highlight w:val="none"/>
        </w:rPr>
        <w:instrText xml:space="preserve"> PAGEREF _Toc3914 </w:instrText>
      </w:r>
      <w:r>
        <w:rPr>
          <w:highlight w:val="none"/>
        </w:rPr>
        <w:fldChar w:fldCharType="separate"/>
      </w:r>
      <w:r>
        <w:rPr>
          <w:highlight w:val="none"/>
        </w:rPr>
        <w:t>153</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_Toc30616 </w:instrText>
      </w:r>
      <w:r>
        <w:rPr>
          <w:rFonts w:ascii="宋体" w:hAnsi="宋体"/>
          <w:szCs w:val="21"/>
          <w:highlight w:val="none"/>
        </w:rPr>
        <w:fldChar w:fldCharType="separate"/>
      </w:r>
      <w:r>
        <w:rPr>
          <w:rFonts w:hint="eastAsia" w:hAnsi="宋体"/>
          <w:highlight w:val="none"/>
        </w:rPr>
        <w:t>十、信誉要求资料</w:t>
      </w:r>
      <w:r>
        <w:rPr>
          <w:highlight w:val="none"/>
        </w:rPr>
        <w:tab/>
      </w:r>
      <w:r>
        <w:rPr>
          <w:highlight w:val="none"/>
        </w:rPr>
        <w:fldChar w:fldCharType="begin"/>
      </w:r>
      <w:r>
        <w:rPr>
          <w:highlight w:val="none"/>
        </w:rPr>
        <w:instrText xml:space="preserve"> PAGEREF _Toc30616 </w:instrText>
      </w:r>
      <w:r>
        <w:rPr>
          <w:highlight w:val="none"/>
        </w:rPr>
        <w:fldChar w:fldCharType="separate"/>
      </w:r>
      <w:r>
        <w:rPr>
          <w:highlight w:val="none"/>
        </w:rPr>
        <w:t>154</w:t>
      </w:r>
      <w:r>
        <w:rPr>
          <w:highlight w:val="none"/>
        </w:rPr>
        <w:fldChar w:fldCharType="end"/>
      </w:r>
      <w:r>
        <w:rPr>
          <w:rFonts w:ascii="宋体" w:hAnsi="宋体"/>
          <w:color w:val="000000"/>
          <w:szCs w:val="21"/>
          <w:highlight w:val="none"/>
        </w:rPr>
        <w:fldChar w:fldCharType="end"/>
      </w:r>
    </w:p>
    <w:p>
      <w:pPr>
        <w:pStyle w:val="16"/>
        <w:shd w:val="clear"/>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_Toc5375 </w:instrText>
      </w:r>
      <w:r>
        <w:rPr>
          <w:rFonts w:ascii="宋体" w:hAnsi="宋体"/>
          <w:szCs w:val="21"/>
          <w:highlight w:val="none"/>
        </w:rPr>
        <w:fldChar w:fldCharType="separate"/>
      </w:r>
      <w:r>
        <w:rPr>
          <w:rFonts w:hint="eastAsia" w:hAnsi="宋体"/>
          <w:highlight w:val="none"/>
        </w:rPr>
        <w:t>十一、其他材料</w:t>
      </w:r>
      <w:r>
        <w:rPr>
          <w:highlight w:val="none"/>
        </w:rPr>
        <w:tab/>
      </w:r>
      <w:r>
        <w:rPr>
          <w:highlight w:val="none"/>
        </w:rPr>
        <w:fldChar w:fldCharType="begin"/>
      </w:r>
      <w:r>
        <w:rPr>
          <w:highlight w:val="none"/>
        </w:rPr>
        <w:instrText xml:space="preserve"> PAGEREF _Toc5375 </w:instrText>
      </w:r>
      <w:r>
        <w:rPr>
          <w:highlight w:val="none"/>
        </w:rPr>
        <w:fldChar w:fldCharType="separate"/>
      </w:r>
      <w:r>
        <w:rPr>
          <w:highlight w:val="none"/>
        </w:rPr>
        <w:t>155</w:t>
      </w:r>
      <w:r>
        <w:rPr>
          <w:highlight w:val="none"/>
        </w:rPr>
        <w:fldChar w:fldCharType="end"/>
      </w:r>
      <w:r>
        <w:rPr>
          <w:rFonts w:ascii="宋体" w:hAnsi="宋体"/>
          <w:color w:val="000000"/>
          <w:szCs w:val="21"/>
          <w:highlight w:val="none"/>
        </w:rPr>
        <w:fldChar w:fldCharType="end"/>
      </w:r>
    </w:p>
    <w:p>
      <w:pPr>
        <w:shd w:val="clear"/>
        <w:jc w:val="left"/>
        <w:rPr>
          <w:b/>
          <w:color w:val="000000"/>
          <w:sz w:val="10"/>
          <w:szCs w:val="10"/>
          <w:highlight w:val="none"/>
        </w:rPr>
      </w:pPr>
      <w:r>
        <w:rPr>
          <w:rFonts w:ascii="宋体" w:hAnsi="宋体"/>
          <w:color w:val="000000"/>
          <w:szCs w:val="21"/>
          <w:highlight w:val="none"/>
        </w:rPr>
        <w:fldChar w:fldCharType="end"/>
      </w:r>
    </w:p>
    <w:p>
      <w:pPr>
        <w:shd w:val="clear"/>
        <w:spacing w:line="360" w:lineRule="auto"/>
        <w:rPr>
          <w:color w:val="000000"/>
          <w:sz w:val="24"/>
          <w:highlight w:val="none"/>
        </w:rPr>
        <w:sectPr>
          <w:headerReference r:id="rId3" w:type="default"/>
          <w:footerReference r:id="rId5" w:type="default"/>
          <w:headerReference r:id="rId4" w:type="even"/>
          <w:pgSz w:w="11906" w:h="16838"/>
          <w:pgMar w:top="1440" w:right="1077" w:bottom="1440" w:left="1077" w:header="851" w:footer="992" w:gutter="0"/>
          <w:pgNumType w:start="1"/>
          <w:cols w:space="425" w:num="1"/>
          <w:docGrid w:type="lines" w:linePitch="312" w:charSpace="0"/>
        </w:sectPr>
      </w:pPr>
    </w:p>
    <w:p>
      <w:pPr>
        <w:widowControl/>
        <w:shd w:val="clear"/>
        <w:jc w:val="left"/>
        <w:rPr>
          <w:b/>
          <w:color w:val="000000"/>
          <w:kern w:val="0"/>
          <w:sz w:val="44"/>
          <w:szCs w:val="20"/>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both"/>
        <w:rPr>
          <w:b/>
          <w:color w:val="000000"/>
          <w:sz w:val="52"/>
          <w:szCs w:val="52"/>
          <w:highlight w:val="none"/>
        </w:rPr>
      </w:pPr>
    </w:p>
    <w:p>
      <w:pPr>
        <w:pStyle w:val="17"/>
        <w:shd w:val="clear"/>
        <w:spacing w:beforeLines="50"/>
        <w:rPr>
          <w:color w:val="000000"/>
          <w:highlight w:val="none"/>
        </w:rPr>
      </w:pPr>
      <w:bookmarkStart w:id="0" w:name="_Toc17353"/>
      <w:r>
        <w:rPr>
          <w:rFonts w:hint="eastAsia"/>
          <w:color w:val="000000"/>
          <w:highlight w:val="none"/>
        </w:rPr>
        <w:t>第一章</w:t>
      </w:r>
      <w:r>
        <w:rPr>
          <w:rFonts w:hint="default"/>
          <w:color w:val="000000"/>
          <w:highlight w:val="none"/>
        </w:rPr>
        <w:t xml:space="preserve">  </w:t>
      </w:r>
      <w:r>
        <w:rPr>
          <w:rFonts w:hint="eastAsia"/>
          <w:color w:val="000000"/>
          <w:highlight w:val="none"/>
        </w:rPr>
        <w:t>招标公告专用部分</w:t>
      </w:r>
      <w:bookmarkEnd w:id="0"/>
    </w:p>
    <w:p>
      <w:pPr>
        <w:shd w:val="clear"/>
        <w:rPr>
          <w:b/>
          <w:color w:val="000000"/>
          <w:sz w:val="48"/>
          <w:szCs w:val="48"/>
          <w:highlight w:val="none"/>
        </w:rPr>
        <w:sectPr>
          <w:headerReference r:id="rId6" w:type="default"/>
          <w:pgSz w:w="11906" w:h="16838"/>
          <w:pgMar w:top="1440" w:right="1797" w:bottom="1440" w:left="1797" w:header="851" w:footer="992" w:gutter="0"/>
          <w:cols w:space="425" w:num="1"/>
          <w:docGrid w:type="lines" w:linePitch="312" w:charSpace="0"/>
        </w:sectPr>
      </w:pPr>
    </w:p>
    <w:p>
      <w:pPr>
        <w:shd w:val="clear"/>
        <w:spacing w:line="360" w:lineRule="auto"/>
        <w:rPr>
          <w:rFonts w:ascii="宋体"/>
          <w:color w:val="000000"/>
          <w:highlight w:val="none"/>
        </w:rPr>
      </w:pPr>
      <w:bookmarkStart w:id="1" w:name="_Toc480387633"/>
      <w:bookmarkStart w:id="2" w:name="_Toc480583843"/>
    </w:p>
    <w:bookmarkEnd w:id="1"/>
    <w:bookmarkEnd w:id="2"/>
    <w:p>
      <w:pPr>
        <w:shd w:val="clear"/>
        <w:jc w:val="center"/>
        <w:rPr>
          <w:b/>
          <w:color w:val="000000"/>
          <w:sz w:val="32"/>
          <w:szCs w:val="32"/>
          <w:highlight w:val="none"/>
        </w:rPr>
      </w:pPr>
      <w:bookmarkStart w:id="3" w:name="_Toc489691750"/>
      <w:r>
        <w:rPr>
          <w:rFonts w:hint="eastAsia"/>
          <w:b/>
          <w:color w:val="000000"/>
          <w:sz w:val="32"/>
          <w:szCs w:val="32"/>
          <w:highlight w:val="none"/>
        </w:rPr>
        <w:t>第一章招标公告</w:t>
      </w:r>
      <w:bookmarkEnd w:id="3"/>
    </w:p>
    <w:p>
      <w:pPr>
        <w:pStyle w:val="3"/>
        <w:shd w:val="clear"/>
        <w:tabs>
          <w:tab w:val="left" w:pos="0"/>
          <w:tab w:val="left" w:pos="3165"/>
          <w:tab w:val="center" w:pos="4153"/>
        </w:tabs>
        <w:autoSpaceDE w:val="0"/>
        <w:autoSpaceDN w:val="0"/>
        <w:adjustRightInd w:val="0"/>
        <w:spacing w:before="0" w:after="0" w:line="360" w:lineRule="auto"/>
        <w:jc w:val="center"/>
        <w:rPr>
          <w:rFonts w:ascii="华文中宋" w:hAnsi="华文中宋" w:eastAsia="华文中宋"/>
          <w:highlight w:val="none"/>
        </w:rPr>
      </w:pPr>
      <w:bookmarkStart w:id="4" w:name="_Toc22978"/>
      <w:bookmarkStart w:id="5" w:name="_Toc28359001"/>
      <w:bookmarkStart w:id="6" w:name="_Toc35393789"/>
      <w:r>
        <w:rPr>
          <w:rFonts w:hint="eastAsia" w:ascii="华文中宋" w:hAnsi="华文中宋" w:eastAsia="华文中宋"/>
          <w:highlight w:val="none"/>
        </w:rPr>
        <w:t>招标公告</w:t>
      </w:r>
      <w:bookmarkEnd w:id="4"/>
      <w:bookmarkEnd w:id="5"/>
      <w:bookmarkEnd w:id="6"/>
    </w:p>
    <w:p>
      <w:pPr>
        <w:pBdr>
          <w:top w:val="single" w:color="auto" w:sz="4" w:space="1"/>
          <w:left w:val="single" w:color="auto" w:sz="4" w:space="4"/>
          <w:bottom w:val="single" w:color="auto" w:sz="4" w:space="1"/>
          <w:right w:val="single" w:color="auto" w:sz="4" w:space="4"/>
        </w:pBdr>
        <w:shd w:val="clea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shd w:val="clea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eastAsia="zh-CN"/>
        </w:rPr>
        <w:t>通州融合媒体平台配套项目-工程</w:t>
      </w:r>
      <w:r>
        <w:rPr>
          <w:rFonts w:hint="eastAsia" w:ascii="仿宋" w:hAnsi="仿宋" w:eastAsia="仿宋"/>
          <w:sz w:val="28"/>
          <w:szCs w:val="28"/>
          <w:highlight w:val="none"/>
        </w:rPr>
        <w:t xml:space="preserve"> 招标项目的潜在投标人应在</w:t>
      </w:r>
      <w:r>
        <w:rPr>
          <w:rFonts w:hint="eastAsia" w:ascii="仿宋" w:hAnsi="仿宋" w:eastAsia="仿宋"/>
          <w:sz w:val="28"/>
          <w:szCs w:val="28"/>
          <w:highlight w:val="none"/>
          <w:u w:val="single"/>
        </w:rPr>
        <w:t>北京市通州区新华北路117号33号楼南侧一层</w:t>
      </w:r>
      <w:r>
        <w:rPr>
          <w:rFonts w:hint="eastAsia" w:ascii="仿宋" w:hAnsi="仿宋" w:eastAsia="仿宋"/>
          <w:sz w:val="28"/>
          <w:szCs w:val="28"/>
          <w:highlight w:val="none"/>
        </w:rPr>
        <w:t>获取招标文件，并于</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27</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w:t>
      </w:r>
      <w:r>
        <w:rPr>
          <w:rFonts w:hint="eastAsia" w:ascii="仿宋" w:hAnsi="仿宋" w:eastAsia="仿宋"/>
          <w:bCs/>
          <w:sz w:val="28"/>
          <w:szCs w:val="28"/>
          <w:highlight w:val="none"/>
        </w:rPr>
        <w:t>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shd w:val="clear"/>
        <w:rPr>
          <w:sz w:val="28"/>
          <w:szCs w:val="28"/>
          <w:highlight w:val="none"/>
        </w:rPr>
      </w:pPr>
    </w:p>
    <w:p>
      <w:pPr>
        <w:pStyle w:val="5"/>
        <w:shd w:val="clear"/>
        <w:spacing w:line="360" w:lineRule="auto"/>
        <w:rPr>
          <w:rFonts w:ascii="黑体" w:hAnsi="黑体" w:cs="宋体"/>
          <w:b w:val="0"/>
          <w:sz w:val="28"/>
          <w:szCs w:val="28"/>
          <w:highlight w:val="none"/>
        </w:rPr>
      </w:pPr>
      <w:bookmarkStart w:id="7" w:name="_Toc28359002"/>
      <w:bookmarkStart w:id="8" w:name="_Toc28359079"/>
      <w:bookmarkStart w:id="9" w:name="_Toc35393621"/>
      <w:bookmarkStart w:id="10" w:name="_Toc12693"/>
      <w:bookmarkStart w:id="11" w:name="_Toc35393790"/>
      <w:bookmarkStart w:id="12" w:name="_Hlk24379207"/>
      <w:r>
        <w:rPr>
          <w:rFonts w:hint="eastAsia" w:ascii="黑体" w:hAnsi="黑体" w:cs="宋体"/>
          <w:b w:val="0"/>
          <w:sz w:val="28"/>
          <w:szCs w:val="28"/>
          <w:highlight w:val="none"/>
        </w:rPr>
        <w:t>一、项目基本情况</w:t>
      </w:r>
      <w:bookmarkEnd w:id="7"/>
      <w:bookmarkEnd w:id="8"/>
      <w:bookmarkEnd w:id="9"/>
      <w:bookmarkEnd w:id="10"/>
      <w:bookmarkEnd w:id="11"/>
    </w:p>
    <w:p>
      <w:pPr>
        <w:shd w:val="clear"/>
        <w:ind w:firstLine="560" w:firstLineChars="200"/>
        <w:rPr>
          <w:rFonts w:hint="eastAsia" w:ascii="仿宋" w:hAnsi="仿宋" w:eastAsia="仿宋"/>
          <w:color w:val="FF0000"/>
          <w:sz w:val="28"/>
          <w:szCs w:val="28"/>
          <w:highlight w:val="none"/>
          <w:lang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TAHP-2020-ZB-YY-378</w:t>
      </w:r>
    </w:p>
    <w:p>
      <w:pPr>
        <w:shd w:val="clear"/>
        <w:ind w:firstLine="560" w:firstLineChars="200"/>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通州融合媒体平台配套项目-工程</w:t>
      </w:r>
    </w:p>
    <w:bookmarkEnd w:id="12"/>
    <w:p>
      <w:pPr>
        <w:shd w:val="clear"/>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u w:val="single"/>
          <w:lang w:val="en-US" w:eastAsia="zh-CN"/>
        </w:rPr>
        <w:t>1953381.5元</w:t>
      </w:r>
    </w:p>
    <w:p>
      <w:pPr>
        <w:shd w:val="clear"/>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u w:val="single"/>
          <w:lang w:val="en-US" w:eastAsia="zh-CN"/>
        </w:rPr>
        <w:t>1953381.5元</w:t>
      </w:r>
    </w:p>
    <w:p>
      <w:pPr>
        <w:shd w:val="clear"/>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采购需求：</w:t>
      </w:r>
      <w:r>
        <w:rPr>
          <w:rFonts w:hint="eastAsia" w:ascii="仿宋" w:hAnsi="仿宋" w:eastAsia="仿宋"/>
          <w:sz w:val="28"/>
          <w:szCs w:val="28"/>
          <w:highlight w:val="none"/>
          <w:u w:val="single"/>
          <w:lang w:eastAsia="zh-CN"/>
        </w:rPr>
        <w:t>通州融合媒体平台配套项目-工程</w:t>
      </w:r>
      <w:r>
        <w:rPr>
          <w:rFonts w:hint="eastAsia" w:ascii="仿宋" w:hAnsi="仿宋" w:eastAsia="仿宋"/>
          <w:sz w:val="28"/>
          <w:szCs w:val="28"/>
          <w:highlight w:val="none"/>
          <w:u w:val="single"/>
          <w:lang w:val="en-US" w:eastAsia="zh-CN"/>
        </w:rPr>
        <w:t>包括空调散热口加固、消防上水管改造、电力增容及配电</w:t>
      </w:r>
      <w:r>
        <w:rPr>
          <w:rFonts w:hint="eastAsia" w:ascii="仿宋" w:hAnsi="仿宋" w:eastAsia="仿宋"/>
          <w:sz w:val="28"/>
          <w:szCs w:val="28"/>
          <w:highlight w:val="none"/>
          <w:u w:val="single"/>
          <w:lang w:eastAsia="zh-CN"/>
        </w:rPr>
        <w:t>等</w:t>
      </w:r>
      <w:r>
        <w:rPr>
          <w:rFonts w:hint="eastAsia" w:ascii="仿宋" w:hAnsi="仿宋" w:eastAsia="仿宋"/>
          <w:sz w:val="28"/>
          <w:szCs w:val="28"/>
          <w:highlight w:val="none"/>
          <w:u w:val="single"/>
          <w:lang w:val="en-US" w:eastAsia="zh-CN"/>
        </w:rPr>
        <w:t>内容</w:t>
      </w:r>
      <w:r>
        <w:rPr>
          <w:rFonts w:hint="eastAsia" w:ascii="仿宋" w:hAnsi="仿宋" w:eastAsia="仿宋"/>
          <w:sz w:val="28"/>
          <w:szCs w:val="28"/>
          <w:highlight w:val="none"/>
          <w:u w:val="single"/>
          <w:lang w:eastAsia="zh-CN"/>
        </w:rPr>
        <w:t>（具体</w:t>
      </w:r>
      <w:r>
        <w:rPr>
          <w:rFonts w:hint="eastAsia" w:ascii="仿宋" w:hAnsi="仿宋" w:eastAsia="仿宋"/>
          <w:sz w:val="28"/>
          <w:szCs w:val="28"/>
          <w:highlight w:val="none"/>
          <w:u w:val="single"/>
          <w:lang w:val="en-US" w:eastAsia="zh-CN"/>
        </w:rPr>
        <w:t>内容</w:t>
      </w:r>
      <w:r>
        <w:rPr>
          <w:rFonts w:hint="eastAsia" w:ascii="仿宋" w:hAnsi="仿宋" w:eastAsia="仿宋"/>
          <w:sz w:val="28"/>
          <w:szCs w:val="28"/>
          <w:highlight w:val="none"/>
          <w:u w:val="single"/>
          <w:lang w:eastAsia="zh-CN"/>
        </w:rPr>
        <w:t>详见</w:t>
      </w:r>
      <w:r>
        <w:rPr>
          <w:rFonts w:hint="default" w:ascii="仿宋" w:hAnsi="仿宋" w:eastAsia="仿宋"/>
          <w:sz w:val="28"/>
          <w:szCs w:val="28"/>
          <w:highlight w:val="none"/>
          <w:u w:val="single"/>
          <w:lang w:eastAsia="zh-CN"/>
        </w:rPr>
        <w:t>施工图纸和招标</w:t>
      </w:r>
      <w:r>
        <w:rPr>
          <w:rFonts w:hint="eastAsia" w:ascii="仿宋" w:hAnsi="仿宋" w:eastAsia="仿宋"/>
          <w:sz w:val="28"/>
          <w:szCs w:val="28"/>
          <w:highlight w:val="none"/>
          <w:u w:val="single"/>
          <w:lang w:eastAsia="zh-CN"/>
        </w:rPr>
        <w:t>工程量清单）。</w:t>
      </w:r>
    </w:p>
    <w:p>
      <w:pPr>
        <w:shd w:val="clea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u w:val="single"/>
          <w:lang w:val="en-US" w:eastAsia="zh-CN"/>
        </w:rPr>
        <w:t>20</w:t>
      </w:r>
      <w:r>
        <w:rPr>
          <w:rFonts w:hint="eastAsia" w:ascii="仿宋" w:hAnsi="仿宋" w:eastAsia="仿宋"/>
          <w:sz w:val="28"/>
          <w:szCs w:val="28"/>
          <w:highlight w:val="none"/>
          <w:lang w:val="en-US" w:eastAsia="zh-CN"/>
        </w:rPr>
        <w:t>日历天。</w:t>
      </w:r>
      <w:bookmarkStart w:id="13" w:name="_Toc28359080"/>
      <w:bookmarkStart w:id="14" w:name="_Toc35393622"/>
      <w:bookmarkStart w:id="15" w:name="_Toc28359003"/>
      <w:bookmarkStart w:id="16" w:name="_Toc35393791"/>
    </w:p>
    <w:p>
      <w:pPr>
        <w:shd w:val="clear"/>
        <w:ind w:firstLine="560" w:firstLineChars="200"/>
        <w:rPr>
          <w:rFonts w:ascii="黑体" w:hAnsi="黑体" w:cs="宋体"/>
          <w:b w:val="0"/>
          <w:sz w:val="28"/>
          <w:szCs w:val="28"/>
          <w:highlight w:val="none"/>
        </w:rPr>
      </w:pPr>
      <w:r>
        <w:rPr>
          <w:rFonts w:hint="eastAsia" w:ascii="黑体" w:hAnsi="黑体" w:cs="宋体"/>
          <w:b w:val="0"/>
          <w:sz w:val="28"/>
          <w:szCs w:val="28"/>
          <w:highlight w:val="none"/>
        </w:rPr>
        <w:t>二、申请人的资格要求：</w:t>
      </w:r>
      <w:bookmarkEnd w:id="13"/>
      <w:bookmarkEnd w:id="14"/>
      <w:bookmarkEnd w:id="15"/>
      <w:bookmarkEnd w:id="16"/>
    </w:p>
    <w:p>
      <w:pPr>
        <w:shd w:val="clear"/>
        <w:ind w:firstLine="560" w:firstLineChars="200"/>
        <w:rPr>
          <w:rFonts w:ascii="仿宋" w:hAnsi="仿宋" w:eastAsia="仿宋"/>
          <w:sz w:val="28"/>
          <w:szCs w:val="28"/>
          <w:highlight w:val="none"/>
        </w:rPr>
      </w:pPr>
      <w:r>
        <w:rPr>
          <w:rFonts w:hint="eastAsia" w:ascii="仿宋" w:hAnsi="仿宋" w:eastAsia="仿宋"/>
          <w:sz w:val="28"/>
          <w:szCs w:val="28"/>
          <w:highlight w:val="none"/>
        </w:rPr>
        <w:t>1.本次招标要求投标人须具备</w:t>
      </w:r>
      <w:r>
        <w:rPr>
          <w:rFonts w:hint="eastAsia" w:ascii="仿宋" w:hAnsi="仿宋" w:eastAsia="仿宋"/>
          <w:sz w:val="28"/>
          <w:szCs w:val="28"/>
          <w:highlight w:val="none"/>
          <w:u w:val="single"/>
        </w:rPr>
        <w:t>建筑工程施工总</w:t>
      </w:r>
      <w:r>
        <w:rPr>
          <w:rFonts w:hint="eastAsia" w:ascii="仿宋" w:hAnsi="仿宋" w:eastAsia="仿宋"/>
          <w:sz w:val="28"/>
          <w:szCs w:val="28"/>
          <w:highlight w:val="none"/>
          <w:u w:val="single"/>
          <w:lang w:eastAsia="zh-CN"/>
        </w:rPr>
        <w:t>承</w:t>
      </w:r>
      <w:r>
        <w:rPr>
          <w:rFonts w:hint="eastAsia" w:ascii="仿宋" w:hAnsi="仿宋" w:eastAsia="仿宋"/>
          <w:sz w:val="28"/>
          <w:szCs w:val="28"/>
          <w:highlight w:val="none"/>
          <w:u w:val="single"/>
        </w:rPr>
        <w:t>包三级（含）</w:t>
      </w:r>
      <w:r>
        <w:rPr>
          <w:rFonts w:hint="eastAsia" w:ascii="仿宋" w:hAnsi="仿宋" w:eastAsia="仿宋"/>
          <w:sz w:val="28"/>
          <w:szCs w:val="28"/>
          <w:highlight w:val="none"/>
        </w:rPr>
        <w:t>及以上资质，</w:t>
      </w:r>
      <w:r>
        <w:rPr>
          <w:rFonts w:hint="default" w:ascii="仿宋" w:hAnsi="仿宋" w:eastAsia="仿宋"/>
          <w:sz w:val="28"/>
          <w:szCs w:val="28"/>
          <w:highlight w:val="none"/>
          <w:u w:val="single"/>
        </w:rPr>
        <w:t xml:space="preserve"> / </w:t>
      </w:r>
      <w:r>
        <w:rPr>
          <w:rFonts w:hint="eastAsia" w:ascii="仿宋" w:hAnsi="仿宋" w:eastAsia="仿宋"/>
          <w:sz w:val="28"/>
          <w:szCs w:val="28"/>
          <w:highlight w:val="none"/>
        </w:rPr>
        <w:t>（近年类似工程描述）业绩，并在人员、设备、资金等方面具有相应的施工能力，其中，投标人拟派项目经理须具备</w:t>
      </w:r>
      <w:r>
        <w:rPr>
          <w:rFonts w:hint="eastAsia" w:ascii="仿宋" w:hAnsi="仿宋" w:eastAsia="仿宋"/>
          <w:sz w:val="28"/>
          <w:szCs w:val="28"/>
          <w:highlight w:val="none"/>
          <w:u w:val="single"/>
        </w:rPr>
        <w:t>建筑工程专业二级及以上</w:t>
      </w:r>
      <w:r>
        <w:rPr>
          <w:rFonts w:hint="eastAsia" w:ascii="仿宋" w:hAnsi="仿宋" w:eastAsia="仿宋"/>
          <w:sz w:val="28"/>
          <w:szCs w:val="28"/>
          <w:highlight w:val="none"/>
        </w:rPr>
        <w:t>注册建造师执业资格，具备有效的安全生产考核合格证书</w:t>
      </w:r>
      <w:r>
        <w:rPr>
          <w:rFonts w:hint="eastAsia" w:ascii="仿宋" w:hAnsi="仿宋" w:eastAsia="仿宋"/>
          <w:b/>
          <w:bCs/>
          <w:sz w:val="28"/>
          <w:szCs w:val="28"/>
          <w:highlight w:val="none"/>
        </w:rPr>
        <w:t>（B本）</w:t>
      </w:r>
      <w:r>
        <w:rPr>
          <w:rFonts w:hint="eastAsia" w:ascii="仿宋" w:hAnsi="仿宋" w:eastAsia="仿宋"/>
          <w:sz w:val="28"/>
          <w:szCs w:val="28"/>
          <w:highlight w:val="none"/>
        </w:rPr>
        <w:t>，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hd w:val="clear"/>
        <w:ind w:firstLine="560" w:firstLineChars="200"/>
        <w:rPr>
          <w:rFonts w:hint="eastAsia" w:ascii="仿宋" w:hAnsi="仿宋" w:eastAsia="仿宋"/>
          <w:sz w:val="28"/>
          <w:szCs w:val="28"/>
          <w:highlight w:val="none"/>
        </w:rPr>
      </w:pPr>
      <w:bookmarkStart w:id="17" w:name="_Toc28359004"/>
      <w:bookmarkStart w:id="18" w:name="_Toc28359081"/>
      <w:r>
        <w:rPr>
          <w:rFonts w:hint="eastAsia" w:ascii="仿宋" w:hAnsi="仿宋" w:eastAsia="仿宋"/>
          <w:sz w:val="28"/>
          <w:szCs w:val="28"/>
          <w:highlight w:val="none"/>
          <w:lang w:val="en-US" w:eastAsia="zh-CN"/>
        </w:rPr>
        <w:t>2.本次招标</w:t>
      </w:r>
      <w:r>
        <w:rPr>
          <w:rFonts w:hint="eastAsia" w:ascii="仿宋" w:hAnsi="仿宋" w:eastAsia="仿宋"/>
          <w:sz w:val="28"/>
          <w:szCs w:val="28"/>
          <w:highlight w:val="none"/>
          <w:u w:val="single"/>
          <w:lang w:val="en-US" w:eastAsia="zh-CN"/>
        </w:rPr>
        <w:t>不接受</w:t>
      </w:r>
      <w:r>
        <w:rPr>
          <w:rFonts w:hint="eastAsia" w:ascii="仿宋" w:hAnsi="仿宋" w:eastAsia="仿宋"/>
          <w:sz w:val="28"/>
          <w:szCs w:val="28"/>
          <w:highlight w:val="none"/>
          <w:lang w:val="en-US" w:eastAsia="zh-CN"/>
        </w:rPr>
        <w:t>（接受或不接受）联合体投标。</w:t>
      </w:r>
    </w:p>
    <w:p>
      <w:pPr>
        <w:shd w:val="clea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3.其他要求</w:t>
      </w:r>
    </w:p>
    <w:p>
      <w:pPr>
        <w:shd w:val="clea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u w:val="single"/>
          <w:lang w:val="en-US" w:eastAsia="zh-CN"/>
        </w:rPr>
        <w:t>具有独立承担民事责任的能力；</w:t>
      </w:r>
    </w:p>
    <w:p>
      <w:pPr>
        <w:shd w:val="clea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u w:val="single"/>
          <w:lang w:val="en-US" w:eastAsia="zh-CN"/>
        </w:rPr>
        <w:t>具有良好的商业信誉和健全的财务会计制度</w:t>
      </w:r>
      <w:r>
        <w:rPr>
          <w:rFonts w:hint="eastAsia" w:ascii="仿宋" w:hAnsi="仿宋" w:eastAsia="仿宋"/>
          <w:sz w:val="28"/>
          <w:szCs w:val="28"/>
          <w:highlight w:val="none"/>
          <w:lang w:val="en-US" w:eastAsia="zh-CN"/>
        </w:rPr>
        <w:t>；</w:t>
      </w:r>
    </w:p>
    <w:p>
      <w:pPr>
        <w:shd w:val="clea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u w:val="single"/>
          <w:lang w:val="en-US" w:eastAsia="zh-CN"/>
        </w:rPr>
        <w:t>具有履行合同所必需的设备和专业技术能力</w:t>
      </w:r>
      <w:r>
        <w:rPr>
          <w:rFonts w:hint="eastAsia" w:ascii="仿宋" w:hAnsi="仿宋" w:eastAsia="仿宋"/>
          <w:sz w:val="28"/>
          <w:szCs w:val="28"/>
          <w:highlight w:val="none"/>
          <w:lang w:val="en-US" w:eastAsia="zh-CN"/>
        </w:rPr>
        <w:t>；</w:t>
      </w:r>
    </w:p>
    <w:p>
      <w:pPr>
        <w:shd w:val="clea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u w:val="single"/>
          <w:lang w:val="en-US" w:eastAsia="zh-CN"/>
        </w:rPr>
        <w:t>有依法缴纳税收和社会保障资金的良好记录</w:t>
      </w:r>
      <w:r>
        <w:rPr>
          <w:rFonts w:hint="eastAsia" w:ascii="仿宋" w:hAnsi="仿宋" w:eastAsia="仿宋"/>
          <w:sz w:val="28"/>
          <w:szCs w:val="28"/>
          <w:highlight w:val="none"/>
          <w:lang w:val="en-US" w:eastAsia="zh-CN"/>
        </w:rPr>
        <w:t>；</w:t>
      </w:r>
    </w:p>
    <w:p>
      <w:pPr>
        <w:shd w:val="clear"/>
        <w:ind w:firstLine="560" w:firstLineChars="20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u w:val="single"/>
          <w:lang w:val="en-US" w:eastAsia="zh-CN"/>
        </w:rPr>
        <w:t>参加本招标活动前三年内，在经营活动中没有重大违法记录；</w:t>
      </w:r>
    </w:p>
    <w:p>
      <w:pPr>
        <w:shd w:val="clea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u w:val="single"/>
          <w:lang w:val="en-US" w:eastAsia="zh-CN"/>
        </w:rPr>
        <w:t>法律、行政法规规定的其他条件</w:t>
      </w:r>
      <w:r>
        <w:rPr>
          <w:rFonts w:hint="eastAsia" w:ascii="仿宋" w:hAnsi="仿宋" w:eastAsia="仿宋"/>
          <w:sz w:val="28"/>
          <w:szCs w:val="28"/>
          <w:highlight w:val="none"/>
          <w:lang w:eastAsia="zh-CN"/>
        </w:rPr>
        <w:t>。</w:t>
      </w:r>
    </w:p>
    <w:p>
      <w:pPr>
        <w:shd w:val="clear"/>
        <w:ind w:firstLine="560" w:firstLineChars="200"/>
        <w:rPr>
          <w:rFonts w:hint="eastAsia" w:ascii="仿宋" w:hAnsi="仿宋" w:eastAsia="仿宋"/>
          <w:sz w:val="28"/>
          <w:szCs w:val="28"/>
          <w:highlight w:val="none"/>
          <w:lang w:val="en-US" w:eastAsia="zh-CN"/>
        </w:rPr>
      </w:pPr>
      <w:r>
        <w:rPr>
          <w:rFonts w:hint="default" w:ascii="仿宋" w:hAnsi="仿宋" w:eastAsia="仿宋"/>
          <w:sz w:val="28"/>
          <w:szCs w:val="28"/>
          <w:highlight w:val="none"/>
          <w:lang w:eastAsia="zh-CN"/>
        </w:rPr>
        <w:t xml:space="preserve">  4.</w:t>
      </w:r>
      <w:r>
        <w:rPr>
          <w:rFonts w:hint="eastAsia" w:ascii="仿宋" w:hAnsi="仿宋" w:eastAsia="仿宋"/>
          <w:sz w:val="28"/>
          <w:szCs w:val="28"/>
          <w:highlight w:val="none"/>
          <w:lang w:val="en-US" w:eastAsia="zh-CN"/>
        </w:rPr>
        <w:t>本项目投标截止期前被“信用中国”网站（www.creditchina.gov.cn）中列入失信被执行人和重大税收违法案件当事人名单、被中国政府采购网（www.ccgp.gov.cn）列入政府采购严重违法失信行为记录名单中被财政部门禁止参加政府采购活动的</w:t>
      </w:r>
      <w:r>
        <w:rPr>
          <w:rFonts w:hint="default" w:ascii="仿宋" w:hAnsi="仿宋" w:eastAsia="仿宋"/>
          <w:sz w:val="28"/>
          <w:szCs w:val="28"/>
          <w:highlight w:val="none"/>
          <w:lang w:eastAsia="zh-CN"/>
        </w:rPr>
        <w:t>企业</w:t>
      </w:r>
      <w:r>
        <w:rPr>
          <w:rFonts w:hint="eastAsia" w:ascii="仿宋" w:hAnsi="仿宋" w:eastAsia="仿宋"/>
          <w:sz w:val="28"/>
          <w:szCs w:val="28"/>
          <w:highlight w:val="none"/>
          <w:lang w:val="en-US" w:eastAsia="zh-CN"/>
        </w:rPr>
        <w:t>（处罚决定规定的时间和地域范围内），无资格参加本项目的采购活动。</w:t>
      </w:r>
    </w:p>
    <w:p>
      <w:pPr>
        <w:shd w:val="clear"/>
        <w:ind w:firstLine="840" w:firstLineChars="300"/>
        <w:rPr>
          <w:rFonts w:hint="eastAsia" w:ascii="仿宋" w:hAnsi="仿宋" w:eastAsia="仿宋"/>
          <w:sz w:val="28"/>
          <w:szCs w:val="28"/>
          <w:highlight w:val="none"/>
          <w:lang w:val="en-US" w:eastAsia="zh-CN"/>
        </w:rPr>
      </w:pPr>
      <w:r>
        <w:rPr>
          <w:rFonts w:hint="default" w:ascii="仿宋" w:hAnsi="仿宋" w:eastAsia="仿宋"/>
          <w:sz w:val="28"/>
          <w:szCs w:val="28"/>
          <w:highlight w:val="none"/>
          <w:lang w:eastAsia="zh-CN"/>
        </w:rPr>
        <w:t>5</w:t>
      </w:r>
      <w:r>
        <w:rPr>
          <w:rFonts w:hint="eastAsia" w:ascii="仿宋" w:hAnsi="仿宋" w:eastAsia="仿宋"/>
          <w:sz w:val="28"/>
          <w:szCs w:val="28"/>
          <w:highlight w:val="none"/>
          <w:lang w:val="en-US" w:eastAsia="zh-CN"/>
        </w:rPr>
        <w:t>.单位负责人为同一人或者存在控股、管理关系的不同单位，不得同时参加本项目的投标。为本项目提供整体设计、规范编制或者项目管理、监理、检测等服务的投标人，不得再参加本项目投标。</w:t>
      </w:r>
    </w:p>
    <w:p>
      <w:pPr>
        <w:shd w:val="clear"/>
        <w:ind w:firstLine="840" w:firstLineChars="300"/>
        <w:rPr>
          <w:rFonts w:hint="eastAsia" w:ascii="仿宋" w:hAnsi="仿宋" w:eastAsia="仿宋"/>
          <w:sz w:val="28"/>
          <w:szCs w:val="28"/>
          <w:highlight w:val="none"/>
          <w:lang w:val="en-US" w:eastAsia="zh-CN"/>
        </w:rPr>
      </w:pPr>
      <w:r>
        <w:rPr>
          <w:rFonts w:hint="default" w:ascii="仿宋" w:hAnsi="仿宋" w:eastAsia="仿宋"/>
          <w:sz w:val="28"/>
          <w:szCs w:val="28"/>
          <w:highlight w:val="none"/>
          <w:lang w:eastAsia="zh-CN"/>
        </w:rPr>
        <w:t>6</w:t>
      </w:r>
      <w:r>
        <w:rPr>
          <w:rFonts w:hint="eastAsia" w:ascii="仿宋" w:hAnsi="仿宋" w:eastAsia="仿宋"/>
          <w:sz w:val="28"/>
          <w:szCs w:val="28"/>
          <w:highlight w:val="none"/>
          <w:lang w:val="en-US" w:eastAsia="zh-CN"/>
        </w:rPr>
        <w:t>.向采购代理机构购买了招标文件并登记备案</w:t>
      </w:r>
    </w:p>
    <w:p>
      <w:pPr>
        <w:shd w:val="clear"/>
        <w:ind w:firstLine="840" w:firstLineChars="300"/>
        <w:rPr>
          <w:rFonts w:hint="default" w:ascii="仿宋" w:hAnsi="仿宋" w:eastAsia="仿宋"/>
          <w:sz w:val="28"/>
          <w:szCs w:val="28"/>
          <w:highlight w:val="none"/>
          <w:lang w:val="en-US" w:eastAsia="zh-CN"/>
        </w:rPr>
      </w:pPr>
      <w:r>
        <w:rPr>
          <w:rFonts w:hint="default" w:ascii="仿宋" w:hAnsi="仿宋" w:eastAsia="仿宋"/>
          <w:sz w:val="28"/>
          <w:szCs w:val="28"/>
          <w:highlight w:val="none"/>
          <w:lang w:eastAsia="zh-CN"/>
        </w:rPr>
        <w:t>7</w:t>
      </w:r>
      <w:r>
        <w:rPr>
          <w:rFonts w:hint="eastAsia" w:ascii="仿宋" w:hAnsi="仿宋" w:eastAsia="仿宋"/>
          <w:sz w:val="28"/>
          <w:szCs w:val="28"/>
          <w:highlight w:val="none"/>
          <w:lang w:val="en-US" w:eastAsia="zh-CN"/>
        </w:rPr>
        <w:t>.投标人的特定资格条件：无</w:t>
      </w:r>
    </w:p>
    <w:p>
      <w:pPr>
        <w:pStyle w:val="18"/>
        <w:shd w:val="clear"/>
        <w:ind w:left="0" w:leftChars="0" w:firstLine="0" w:firstLineChars="0"/>
        <w:rPr>
          <w:rFonts w:hint="eastAsia"/>
          <w:highlight w:val="none"/>
        </w:rPr>
      </w:pPr>
    </w:p>
    <w:p>
      <w:pPr>
        <w:pStyle w:val="5"/>
        <w:shd w:val="clear"/>
        <w:spacing w:line="360" w:lineRule="auto"/>
        <w:rPr>
          <w:rFonts w:ascii="黑体" w:hAnsi="黑体" w:cs="宋体"/>
          <w:b w:val="0"/>
          <w:sz w:val="28"/>
          <w:szCs w:val="28"/>
          <w:highlight w:val="none"/>
        </w:rPr>
      </w:pPr>
      <w:bookmarkStart w:id="19" w:name="_Toc19031"/>
      <w:bookmarkStart w:id="20" w:name="_Toc35393792"/>
      <w:bookmarkStart w:id="21" w:name="_Toc35393623"/>
      <w:r>
        <w:rPr>
          <w:rFonts w:hint="eastAsia" w:ascii="黑体" w:hAnsi="黑体" w:cs="宋体"/>
          <w:b w:val="0"/>
          <w:sz w:val="28"/>
          <w:szCs w:val="28"/>
          <w:highlight w:val="none"/>
        </w:rPr>
        <w:t>三、获取招标文件</w:t>
      </w:r>
      <w:bookmarkEnd w:id="17"/>
      <w:bookmarkEnd w:id="18"/>
      <w:bookmarkEnd w:id="19"/>
      <w:bookmarkEnd w:id="20"/>
      <w:bookmarkEnd w:id="21"/>
    </w:p>
    <w:p>
      <w:pPr>
        <w:shd w:val="clear"/>
        <w:spacing w:line="360" w:lineRule="auto"/>
        <w:ind w:firstLine="540"/>
        <w:rPr>
          <w:rFonts w:hint="eastAsia" w:ascii="仿宋" w:hAnsi="仿宋" w:eastAsia="仿宋" w:cs="宋体"/>
          <w:sz w:val="28"/>
          <w:szCs w:val="28"/>
          <w:highlight w:val="none"/>
          <w:u w:val="single"/>
          <w:lang w:eastAsia="zh-CN"/>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rPr>
        <w:t>请于 20</w:t>
      </w:r>
      <w:r>
        <w:rPr>
          <w:rFonts w:hint="eastAsia" w:ascii="仿宋" w:hAnsi="仿宋" w:eastAsia="仿宋" w:cs="宋体"/>
          <w:sz w:val="28"/>
          <w:szCs w:val="28"/>
          <w:highlight w:val="none"/>
          <w:u w:val="single"/>
          <w:lang w:val="en-US" w:eastAsia="zh-CN"/>
        </w:rPr>
        <w:t>20</w:t>
      </w:r>
      <w:r>
        <w:rPr>
          <w:rFonts w:hint="eastAsia" w:ascii="仿宋" w:hAnsi="仿宋" w:eastAsia="仿宋" w:cs="宋体"/>
          <w:sz w:val="28"/>
          <w:szCs w:val="28"/>
          <w:highlight w:val="none"/>
          <w:u w:val="single"/>
        </w:rPr>
        <w:t xml:space="preserve"> 年</w:t>
      </w:r>
      <w:r>
        <w:rPr>
          <w:rFonts w:hint="eastAsia" w:ascii="仿宋" w:hAnsi="仿宋" w:eastAsia="仿宋" w:cs="宋体"/>
          <w:sz w:val="28"/>
          <w:szCs w:val="28"/>
          <w:highlight w:val="none"/>
          <w:u w:val="single"/>
          <w:lang w:val="en-US" w:eastAsia="zh-CN"/>
        </w:rPr>
        <w:t>11</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04</w:t>
      </w:r>
      <w:r>
        <w:rPr>
          <w:rFonts w:hint="eastAsia" w:ascii="仿宋" w:hAnsi="仿宋" w:eastAsia="仿宋" w:cs="宋体"/>
          <w:sz w:val="28"/>
          <w:szCs w:val="28"/>
          <w:highlight w:val="none"/>
          <w:u w:val="single"/>
        </w:rPr>
        <w:t>日至 20</w:t>
      </w:r>
      <w:r>
        <w:rPr>
          <w:rFonts w:hint="eastAsia" w:ascii="仿宋" w:hAnsi="仿宋" w:eastAsia="仿宋" w:cs="宋体"/>
          <w:sz w:val="28"/>
          <w:szCs w:val="28"/>
          <w:highlight w:val="none"/>
          <w:u w:val="single"/>
          <w:lang w:val="en-US" w:eastAsia="zh-CN"/>
        </w:rPr>
        <w:t>20</w:t>
      </w:r>
      <w:r>
        <w:rPr>
          <w:rFonts w:hint="eastAsia" w:ascii="仿宋" w:hAnsi="仿宋" w:eastAsia="仿宋" w:cs="宋体"/>
          <w:sz w:val="28"/>
          <w:szCs w:val="28"/>
          <w:highlight w:val="none"/>
          <w:u w:val="single"/>
        </w:rPr>
        <w:t xml:space="preserve"> 年</w:t>
      </w:r>
      <w:r>
        <w:rPr>
          <w:rFonts w:hint="eastAsia" w:ascii="仿宋" w:hAnsi="仿宋" w:eastAsia="仿宋" w:cs="宋体"/>
          <w:sz w:val="28"/>
          <w:szCs w:val="28"/>
          <w:highlight w:val="none"/>
          <w:u w:val="single"/>
          <w:lang w:val="en-US" w:eastAsia="zh-CN"/>
        </w:rPr>
        <w:t>11</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日，每日上午 9:00 至 11:00 ，下午 14:00 至 17:00 （北京时间，双休日及法定节假日除外）</w:t>
      </w:r>
      <w:r>
        <w:rPr>
          <w:rFonts w:hint="eastAsia" w:ascii="仿宋" w:hAnsi="仿宋" w:eastAsia="仿宋" w:cs="宋体"/>
          <w:sz w:val="28"/>
          <w:szCs w:val="28"/>
          <w:highlight w:val="none"/>
          <w:u w:val="single"/>
          <w:lang w:eastAsia="zh-CN"/>
        </w:rPr>
        <w:t>。</w:t>
      </w:r>
    </w:p>
    <w:p>
      <w:pPr>
        <w:shd w:val="clear"/>
        <w:spacing w:line="360" w:lineRule="auto"/>
        <w:ind w:firstLine="540"/>
        <w:rPr>
          <w:rFonts w:hint="eastAsia" w:ascii="仿宋" w:hAnsi="仿宋" w:eastAsia="仿宋_GB2312" w:cs="宋体"/>
          <w:sz w:val="28"/>
          <w:szCs w:val="28"/>
          <w:highlight w:val="none"/>
          <w:u w:val="single"/>
          <w:lang w:eastAsia="zh-CN"/>
        </w:rPr>
      </w:pPr>
      <w:r>
        <w:rPr>
          <w:rFonts w:hint="eastAsia" w:ascii="仿宋" w:hAnsi="仿宋" w:eastAsia="仿宋" w:cs="宋体"/>
          <w:sz w:val="28"/>
          <w:szCs w:val="28"/>
          <w:highlight w:val="none"/>
        </w:rPr>
        <w:t>地点：</w:t>
      </w:r>
      <w:r>
        <w:rPr>
          <w:rFonts w:hint="eastAsia" w:ascii="仿宋_GB2312" w:hAnsi="宋体" w:eastAsia="仿宋_GB2312"/>
          <w:color w:val="auto"/>
          <w:sz w:val="28"/>
          <w:szCs w:val="28"/>
          <w:highlight w:val="none"/>
          <w:u w:val="single"/>
        </w:rPr>
        <w:t>北京市通州区新华北路117号33号楼南侧一层 （详细地址）</w:t>
      </w:r>
      <w:r>
        <w:rPr>
          <w:rFonts w:hint="eastAsia" w:ascii="仿宋_GB2312" w:hAnsi="宋体" w:eastAsia="仿宋_GB2312"/>
          <w:color w:val="auto"/>
          <w:sz w:val="28"/>
          <w:szCs w:val="28"/>
          <w:highlight w:val="none"/>
          <w:u w:val="single"/>
          <w:lang w:eastAsia="zh-CN"/>
        </w:rPr>
        <w:t>。</w:t>
      </w:r>
    </w:p>
    <w:p>
      <w:pPr>
        <w:shd w:val="clea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u w:val="single"/>
          <w:lang w:val="en-US" w:eastAsia="zh-CN"/>
        </w:rPr>
        <w:t>1.首先各</w:t>
      </w:r>
      <w:r>
        <w:rPr>
          <w:rFonts w:hint="eastAsia" w:ascii="仿宋" w:hAnsi="仿宋" w:eastAsia="仿宋" w:cs="宋体"/>
          <w:sz w:val="28"/>
          <w:szCs w:val="28"/>
          <w:highlight w:val="none"/>
          <w:u w:val="single"/>
        </w:rPr>
        <w:t>投标人必须通过</w:t>
      </w:r>
      <w:r>
        <w:rPr>
          <w:rFonts w:hint="eastAsia" w:ascii="仿宋" w:hAnsi="仿宋" w:eastAsia="仿宋" w:cs="宋体"/>
          <w:sz w:val="28"/>
          <w:szCs w:val="28"/>
          <w:highlight w:val="none"/>
          <w:u w:val="single"/>
          <w:lang w:val="en-US" w:eastAsia="zh-CN"/>
        </w:rPr>
        <w:t>北京市</w:t>
      </w:r>
      <w:r>
        <w:rPr>
          <w:rFonts w:hint="eastAsia" w:ascii="仿宋" w:hAnsi="仿宋" w:eastAsia="仿宋" w:cs="宋体"/>
          <w:sz w:val="28"/>
          <w:szCs w:val="28"/>
          <w:highlight w:val="none"/>
          <w:u w:val="single"/>
        </w:rPr>
        <w:t>通州区政府采购网进行网上报名（报名网址为：</w:t>
      </w:r>
      <w:r>
        <w:rPr>
          <w:rFonts w:hint="eastAsia" w:ascii="仿宋" w:hAnsi="仿宋" w:eastAsia="仿宋" w:cs="宋体"/>
          <w:sz w:val="28"/>
          <w:szCs w:val="28"/>
          <w:highlight w:val="none"/>
          <w:u w:val="single"/>
        </w:rPr>
        <w:fldChar w:fldCharType="begin"/>
      </w:r>
      <w:r>
        <w:rPr>
          <w:rFonts w:hint="eastAsia" w:ascii="仿宋" w:hAnsi="仿宋" w:eastAsia="仿宋" w:cs="宋体"/>
          <w:sz w:val="28"/>
          <w:szCs w:val="28"/>
          <w:highlight w:val="none"/>
          <w:u w:val="single"/>
        </w:rPr>
        <w:instrText xml:space="preserve"> HYPERLINK "http://zhengfu.bjtzh.gov.cn/zfcg" </w:instrText>
      </w:r>
      <w:r>
        <w:rPr>
          <w:rFonts w:hint="eastAsia" w:ascii="仿宋" w:hAnsi="仿宋" w:eastAsia="仿宋" w:cs="宋体"/>
          <w:sz w:val="28"/>
          <w:szCs w:val="28"/>
          <w:highlight w:val="none"/>
          <w:u w:val="single"/>
        </w:rPr>
        <w:fldChar w:fldCharType="separate"/>
      </w:r>
      <w:r>
        <w:rPr>
          <w:rFonts w:hint="eastAsia" w:ascii="仿宋" w:hAnsi="仿宋" w:eastAsia="仿宋" w:cs="宋体"/>
          <w:sz w:val="28"/>
          <w:szCs w:val="28"/>
          <w:highlight w:val="none"/>
          <w:u w:val="single"/>
        </w:rPr>
        <w:t>http://zhengfu.bjtzh.gov.cn/zfcg</w:t>
      </w:r>
      <w:r>
        <w:rPr>
          <w:rFonts w:hint="eastAsia" w:ascii="仿宋" w:hAnsi="仿宋" w:eastAsia="仿宋" w:cs="宋体"/>
          <w:sz w:val="28"/>
          <w:szCs w:val="28"/>
          <w:highlight w:val="none"/>
          <w:u w:val="single"/>
        </w:rPr>
        <w:fldChar w:fldCharType="end"/>
      </w:r>
      <w:r>
        <w:rPr>
          <w:rFonts w:hint="eastAsia" w:ascii="仿宋" w:hAnsi="仿宋" w:eastAsia="仿宋" w:cs="宋体"/>
          <w:sz w:val="28"/>
          <w:szCs w:val="28"/>
          <w:highlight w:val="none"/>
          <w:u w:val="single"/>
        </w:rPr>
        <w:t>/index，进入本项目招标公告后点击“项目报名入口”），</w:t>
      </w:r>
      <w:r>
        <w:rPr>
          <w:rFonts w:hint="eastAsia" w:ascii="仿宋" w:hAnsi="仿宋" w:eastAsia="仿宋" w:cs="宋体"/>
          <w:sz w:val="28"/>
          <w:szCs w:val="28"/>
          <w:highlight w:val="none"/>
          <w:u w:val="single"/>
          <w:lang w:val="en-US" w:eastAsia="zh-CN"/>
        </w:rPr>
        <w:t>并保留报名成功截图</w:t>
      </w:r>
      <w:r>
        <w:rPr>
          <w:rFonts w:hint="eastAsia" w:ascii="仿宋" w:hAnsi="仿宋" w:eastAsia="仿宋" w:cs="宋体"/>
          <w:sz w:val="28"/>
          <w:szCs w:val="28"/>
          <w:highlight w:val="none"/>
          <w:u w:val="single"/>
        </w:rPr>
        <w:t>，另各投标人同时</w:t>
      </w:r>
      <w:r>
        <w:rPr>
          <w:rFonts w:hint="eastAsia" w:ascii="仿宋" w:hAnsi="仿宋" w:eastAsia="仿宋" w:cs="宋体"/>
          <w:sz w:val="28"/>
          <w:szCs w:val="28"/>
          <w:highlight w:val="none"/>
          <w:u w:val="single"/>
          <w:lang w:val="en-US" w:eastAsia="zh-CN"/>
        </w:rPr>
        <w:t>需</w:t>
      </w:r>
      <w:r>
        <w:rPr>
          <w:rFonts w:hint="eastAsia" w:ascii="仿宋" w:hAnsi="仿宋" w:eastAsia="仿宋" w:cs="宋体"/>
          <w:sz w:val="28"/>
          <w:szCs w:val="28"/>
          <w:highlight w:val="none"/>
          <w:u w:val="single"/>
        </w:rPr>
        <w:t>登录北京市通州区公共资源交易信息网 (</w:t>
      </w:r>
      <w:r>
        <w:rPr>
          <w:rFonts w:hint="eastAsia" w:ascii="仿宋" w:hAnsi="仿宋" w:eastAsia="仿宋" w:cs="宋体"/>
          <w:sz w:val="28"/>
          <w:szCs w:val="28"/>
          <w:highlight w:val="none"/>
          <w:u w:val="single"/>
        </w:rPr>
        <w:fldChar w:fldCharType="begin"/>
      </w:r>
      <w:r>
        <w:rPr>
          <w:rFonts w:hint="eastAsia" w:ascii="仿宋" w:hAnsi="仿宋" w:eastAsia="仿宋" w:cs="宋体"/>
          <w:sz w:val="28"/>
          <w:szCs w:val="28"/>
          <w:highlight w:val="none"/>
          <w:u w:val="single"/>
        </w:rPr>
        <w:instrText xml:space="preserve"> HYPERLINK "http://36.112.142.12/ggzy/" </w:instrText>
      </w:r>
      <w:r>
        <w:rPr>
          <w:rFonts w:hint="eastAsia" w:ascii="仿宋" w:hAnsi="仿宋" w:eastAsia="仿宋" w:cs="宋体"/>
          <w:sz w:val="28"/>
          <w:szCs w:val="28"/>
          <w:highlight w:val="none"/>
          <w:u w:val="single"/>
        </w:rPr>
        <w:fldChar w:fldCharType="separate"/>
      </w:r>
      <w:r>
        <w:rPr>
          <w:rFonts w:hint="eastAsia" w:ascii="仿宋" w:hAnsi="仿宋" w:eastAsia="仿宋" w:cs="宋体"/>
          <w:sz w:val="28"/>
          <w:szCs w:val="28"/>
          <w:highlight w:val="none"/>
          <w:u w:val="single"/>
        </w:rPr>
        <w:t>http://36.112.142.12/ggzy/</w:t>
      </w:r>
      <w:r>
        <w:rPr>
          <w:rFonts w:hint="eastAsia" w:ascii="仿宋" w:hAnsi="仿宋" w:eastAsia="仿宋" w:cs="宋体"/>
          <w:sz w:val="28"/>
          <w:szCs w:val="28"/>
          <w:highlight w:val="none"/>
          <w:u w:val="single"/>
        </w:rPr>
        <w:fldChar w:fldCharType="end"/>
      </w:r>
      <w:r>
        <w:rPr>
          <w:rFonts w:hint="eastAsia" w:ascii="仿宋" w:hAnsi="仿宋" w:eastAsia="仿宋" w:cs="宋体"/>
          <w:sz w:val="28"/>
          <w:szCs w:val="28"/>
          <w:highlight w:val="none"/>
          <w:u w:val="single"/>
        </w:rPr>
        <w:t>)进行注册并报名此项目。（北京市通州区公共资源交易信息网注册报名如有技术疑问请联系</w:t>
      </w:r>
      <w:r>
        <w:rPr>
          <w:rFonts w:hint="eastAsia" w:ascii="仿宋" w:hAnsi="仿宋" w:eastAsia="仿宋" w:cs="宋体"/>
          <w:sz w:val="28"/>
          <w:szCs w:val="28"/>
          <w:highlight w:val="none"/>
          <w:u w:val="single"/>
          <w:lang w:val="en-US" w:eastAsia="zh-CN"/>
        </w:rPr>
        <w:t>网站技术</w:t>
      </w:r>
      <w:r>
        <w:rPr>
          <w:rFonts w:hint="eastAsia" w:ascii="仿宋" w:hAnsi="仿宋" w:eastAsia="仿宋" w:cs="宋体"/>
          <w:sz w:val="28"/>
          <w:szCs w:val="28"/>
          <w:highlight w:val="none"/>
          <w:u w:val="single"/>
        </w:rPr>
        <w:t>），网上报名未成功的没有资格参加本项目的投标。</w:t>
      </w:r>
    </w:p>
    <w:p>
      <w:pPr>
        <w:shd w:val="clear"/>
        <w:spacing w:line="360" w:lineRule="auto"/>
        <w:ind w:firstLine="540"/>
        <w:rPr>
          <w:rFonts w:hint="eastAsia" w:ascii="仿宋" w:hAnsi="仿宋" w:eastAsia="仿宋" w:cs="宋体"/>
          <w:sz w:val="28"/>
          <w:szCs w:val="28"/>
          <w:highlight w:val="none"/>
          <w:u w:val="single"/>
          <w:lang w:val="en-US" w:eastAsia="zh-CN"/>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u w:val="single"/>
        </w:rPr>
        <w:t>现场获取，持法定代表人授权委托书，后附法人代表及被授权人身份证复印件</w:t>
      </w:r>
      <w:r>
        <w:rPr>
          <w:rFonts w:hint="eastAsia" w:ascii="仿宋" w:hAnsi="仿宋" w:eastAsia="仿宋" w:cs="宋体"/>
          <w:sz w:val="28"/>
          <w:szCs w:val="28"/>
          <w:highlight w:val="none"/>
          <w:u w:val="single"/>
          <w:lang w:eastAsia="zh-CN"/>
        </w:rPr>
        <w:t>，</w:t>
      </w:r>
      <w:r>
        <w:rPr>
          <w:rFonts w:hint="eastAsia" w:ascii="仿宋" w:hAnsi="仿宋" w:eastAsia="仿宋" w:cs="宋体"/>
          <w:sz w:val="28"/>
          <w:szCs w:val="28"/>
          <w:highlight w:val="none"/>
          <w:u w:val="single"/>
          <w:lang w:val="en-US" w:eastAsia="zh-CN"/>
        </w:rPr>
        <w:t>及北京市通州区政府采购网报名成功截图和北京市</w:t>
      </w:r>
      <w:r>
        <w:rPr>
          <w:rFonts w:hint="eastAsia" w:ascii="仿宋" w:hAnsi="仿宋" w:eastAsia="仿宋" w:cs="仿宋"/>
          <w:sz w:val="28"/>
          <w:szCs w:val="28"/>
          <w:highlight w:val="none"/>
          <w:u w:val="single"/>
          <w:lang w:val="en-US" w:eastAsia="zh-CN"/>
        </w:rPr>
        <w:t>通州区公共资源交易信息网 报名成功凭据</w:t>
      </w:r>
      <w:r>
        <w:rPr>
          <w:rFonts w:hint="eastAsia" w:ascii="仿宋" w:hAnsi="仿宋" w:eastAsia="仿宋" w:cs="仿宋"/>
          <w:sz w:val="28"/>
          <w:szCs w:val="28"/>
          <w:highlight w:val="none"/>
          <w:u w:val="single"/>
        </w:rPr>
        <w:t>（上述所要提供的证明文</w:t>
      </w:r>
      <w:r>
        <w:rPr>
          <w:rFonts w:hint="eastAsia" w:ascii="仿宋" w:hAnsi="仿宋" w:eastAsia="仿宋" w:cs="仿宋"/>
          <w:sz w:val="28"/>
          <w:szCs w:val="28"/>
          <w:highlight w:val="none"/>
          <w:u w:val="single"/>
        </w:rPr>
        <w:t>件的</w:t>
      </w:r>
      <w:r>
        <w:rPr>
          <w:rFonts w:hint="eastAsia" w:ascii="仿宋" w:hAnsi="仿宋" w:eastAsia="仿宋" w:cs="宋体"/>
          <w:sz w:val="28"/>
          <w:szCs w:val="28"/>
          <w:highlight w:val="none"/>
          <w:u w:val="single"/>
        </w:rPr>
        <w:t>复印件均须加盖单位公章）购买招标文件</w:t>
      </w:r>
      <w:r>
        <w:rPr>
          <w:rFonts w:hint="eastAsia" w:ascii="仿宋" w:hAnsi="仿宋" w:eastAsia="仿宋" w:cs="宋体"/>
          <w:sz w:val="28"/>
          <w:szCs w:val="28"/>
          <w:highlight w:val="none"/>
          <w:u w:val="single"/>
          <w:lang w:eastAsia="zh-CN"/>
        </w:rPr>
        <w:t>。</w:t>
      </w:r>
    </w:p>
    <w:p>
      <w:pPr>
        <w:shd w:val="clea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u w:val="single"/>
        </w:rPr>
        <w:t>招标文件按成本价出售，售后不退。</w:t>
      </w:r>
      <w:r>
        <w:rPr>
          <w:rFonts w:hint="eastAsia" w:ascii="仿宋" w:hAnsi="仿宋" w:eastAsia="仿宋" w:cs="宋体"/>
          <w:sz w:val="28"/>
          <w:szCs w:val="28"/>
          <w:highlight w:val="none"/>
          <w:u w:val="single"/>
          <w:lang w:val="en-US" w:eastAsia="zh-CN"/>
        </w:rPr>
        <w:t>每套300元（现金）。</w:t>
      </w:r>
    </w:p>
    <w:p>
      <w:pPr>
        <w:pStyle w:val="5"/>
        <w:shd w:val="clear"/>
        <w:spacing w:line="360" w:lineRule="auto"/>
        <w:rPr>
          <w:rFonts w:ascii="黑体" w:hAnsi="黑体" w:cs="宋体"/>
          <w:b w:val="0"/>
          <w:sz w:val="28"/>
          <w:szCs w:val="28"/>
          <w:highlight w:val="none"/>
        </w:rPr>
      </w:pPr>
      <w:bookmarkStart w:id="22" w:name="_Toc28359005"/>
      <w:bookmarkStart w:id="23" w:name="_Toc28359082"/>
      <w:bookmarkStart w:id="24" w:name="_Toc5905"/>
      <w:bookmarkStart w:id="25" w:name="_Toc35393624"/>
      <w:bookmarkStart w:id="26" w:name="_Toc35393793"/>
      <w:r>
        <w:rPr>
          <w:rFonts w:hint="eastAsia" w:ascii="黑体" w:hAnsi="黑体" w:cs="宋体"/>
          <w:b w:val="0"/>
          <w:sz w:val="28"/>
          <w:szCs w:val="28"/>
          <w:highlight w:val="none"/>
        </w:rPr>
        <w:t>四、提交投标文件</w:t>
      </w:r>
      <w:bookmarkEnd w:id="22"/>
      <w:bookmarkEnd w:id="23"/>
      <w:r>
        <w:rPr>
          <w:rFonts w:hint="eastAsia" w:ascii="黑体" w:hAnsi="黑体" w:cs="宋体"/>
          <w:b w:val="0"/>
          <w:sz w:val="28"/>
          <w:szCs w:val="28"/>
          <w:highlight w:val="none"/>
        </w:rPr>
        <w:t>截止时间、开标时间和地点</w:t>
      </w:r>
      <w:bookmarkEnd w:id="24"/>
      <w:bookmarkEnd w:id="25"/>
      <w:bookmarkEnd w:id="26"/>
    </w:p>
    <w:p>
      <w:pPr>
        <w:shd w:val="clear"/>
        <w:ind w:firstLine="560" w:firstLineChars="200"/>
        <w:rPr>
          <w:rFonts w:ascii="仿宋" w:hAnsi="仿宋" w:eastAsia="仿宋"/>
          <w:bCs/>
          <w:sz w:val="28"/>
          <w:szCs w:val="28"/>
          <w:highlight w:val="none"/>
          <w:u w:val="single"/>
        </w:rPr>
      </w:pPr>
      <w:r>
        <w:rPr>
          <w:rFonts w:hint="eastAsia" w:ascii="仿宋" w:hAnsi="仿宋" w:eastAsia="仿宋"/>
          <w:bCs/>
          <w:sz w:val="28"/>
          <w:szCs w:val="28"/>
          <w:highlight w:val="none"/>
          <w:u w:val="none"/>
          <w:lang w:val="en-US" w:eastAsia="zh-CN"/>
        </w:rPr>
        <w:t>时</w:t>
      </w:r>
      <w:r>
        <w:rPr>
          <w:rFonts w:hint="eastAsia" w:ascii="仿宋" w:hAnsi="仿宋" w:eastAsia="仿宋"/>
          <w:bCs/>
          <w:sz w:val="28"/>
          <w:szCs w:val="28"/>
          <w:highlight w:val="none"/>
          <w:u w:val="none"/>
          <w:lang w:val="en-US" w:eastAsia="zh-CN"/>
        </w:rPr>
        <w:t>间：</w:t>
      </w:r>
      <w:r>
        <w:rPr>
          <w:rFonts w:hint="eastAsia" w:ascii="仿宋" w:hAnsi="仿宋" w:eastAsia="仿宋"/>
          <w:bCs/>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27</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w:t>
      </w:r>
      <w:r>
        <w:rPr>
          <w:rFonts w:hint="eastAsia" w:ascii="仿宋" w:hAnsi="仿宋" w:eastAsia="仿宋"/>
          <w:bCs/>
          <w:sz w:val="28"/>
          <w:szCs w:val="28"/>
          <w:highlight w:val="none"/>
        </w:rPr>
        <w:t>北京时间）</w:t>
      </w:r>
    </w:p>
    <w:p>
      <w:pPr>
        <w:shd w:val="clea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w:t>
      </w:r>
      <w:r>
        <w:rPr>
          <w:rFonts w:hint="eastAsia" w:ascii="仿宋" w:hAnsi="仿宋" w:eastAsia="仿宋"/>
          <w:sz w:val="28"/>
          <w:szCs w:val="28"/>
          <w:highlight w:val="none"/>
          <w:u w:val="single"/>
        </w:rPr>
        <w:t>北京市通州区新华北路117号院33号楼南门一层</w:t>
      </w:r>
      <w:r>
        <w:rPr>
          <w:rFonts w:hint="eastAsia" w:ascii="仿宋" w:hAnsi="仿宋" w:eastAsia="仿宋"/>
          <w:sz w:val="28"/>
          <w:szCs w:val="28"/>
          <w:highlight w:val="none"/>
          <w:u w:val="single"/>
          <w:lang w:val="en-US" w:eastAsia="zh-CN"/>
        </w:rPr>
        <w:t>大会议室。</w:t>
      </w:r>
    </w:p>
    <w:p>
      <w:pPr>
        <w:pStyle w:val="5"/>
        <w:shd w:val="clear"/>
        <w:spacing w:line="360" w:lineRule="auto"/>
        <w:rPr>
          <w:rFonts w:ascii="黑体" w:hAnsi="黑体" w:cs="宋体"/>
          <w:b w:val="0"/>
          <w:sz w:val="28"/>
          <w:szCs w:val="28"/>
          <w:highlight w:val="none"/>
        </w:rPr>
      </w:pPr>
      <w:bookmarkStart w:id="27" w:name="_Toc17615"/>
      <w:bookmarkStart w:id="28" w:name="_Toc35393794"/>
      <w:bookmarkStart w:id="29" w:name="_Toc28359007"/>
      <w:bookmarkStart w:id="30" w:name="_Toc35393625"/>
      <w:bookmarkStart w:id="31" w:name="_Toc28359084"/>
      <w:r>
        <w:rPr>
          <w:rFonts w:hint="eastAsia" w:ascii="黑体" w:hAnsi="黑体" w:cs="宋体"/>
          <w:b w:val="0"/>
          <w:sz w:val="28"/>
          <w:szCs w:val="28"/>
          <w:highlight w:val="none"/>
        </w:rPr>
        <w:t>五、公告期限</w:t>
      </w:r>
      <w:bookmarkEnd w:id="27"/>
      <w:bookmarkEnd w:id="28"/>
      <w:bookmarkEnd w:id="29"/>
      <w:bookmarkEnd w:id="30"/>
      <w:bookmarkEnd w:id="31"/>
    </w:p>
    <w:p>
      <w:pPr>
        <w:shd w:val="clea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自本公告发布之日起5个工作日。</w:t>
      </w:r>
    </w:p>
    <w:p>
      <w:pPr>
        <w:pStyle w:val="5"/>
        <w:shd w:val="clear"/>
        <w:spacing w:line="360" w:lineRule="auto"/>
        <w:rPr>
          <w:rFonts w:ascii="黑体" w:hAnsi="黑体" w:cs="宋体"/>
          <w:b w:val="0"/>
          <w:sz w:val="28"/>
          <w:szCs w:val="28"/>
          <w:highlight w:val="none"/>
        </w:rPr>
      </w:pPr>
      <w:bookmarkStart w:id="32" w:name="_Toc13572"/>
      <w:bookmarkStart w:id="33" w:name="_Toc35393795"/>
      <w:bookmarkStart w:id="34" w:name="_Toc35393626"/>
      <w:r>
        <w:rPr>
          <w:rFonts w:hint="eastAsia" w:ascii="黑体" w:hAnsi="黑体" w:cs="宋体"/>
          <w:b w:val="0"/>
          <w:sz w:val="28"/>
          <w:szCs w:val="28"/>
          <w:highlight w:val="none"/>
        </w:rPr>
        <w:t>六、其他补充事宜</w:t>
      </w:r>
      <w:bookmarkEnd w:id="32"/>
      <w:bookmarkEnd w:id="33"/>
      <w:bookmarkEnd w:id="34"/>
    </w:p>
    <w:p>
      <w:pPr>
        <w:pStyle w:val="21"/>
        <w:shd w:val="clear"/>
        <w:ind w:left="495"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本次招标公告同时在</w:t>
      </w:r>
      <w:r>
        <w:rPr>
          <w:rFonts w:hint="eastAsia" w:ascii="仿宋" w:hAnsi="仿宋" w:eastAsia="仿宋" w:cs="仿宋"/>
          <w:sz w:val="28"/>
          <w:szCs w:val="28"/>
          <w:highlight w:val="none"/>
          <w:u w:val="single"/>
          <w:lang w:val="en-US" w:eastAsia="zh-CN"/>
        </w:rPr>
        <w:t xml:space="preserve"> 中国政府采购网、北京市政府采购网、通州区政府采购网、北京市公共资源交易服务通州区分平台上发布。</w:t>
      </w:r>
    </w:p>
    <w:p>
      <w:pPr>
        <w:pStyle w:val="5"/>
        <w:shd w:val="clear"/>
        <w:spacing w:line="360" w:lineRule="auto"/>
        <w:rPr>
          <w:rFonts w:ascii="黑体" w:hAnsi="黑体" w:cs="宋体"/>
          <w:b w:val="0"/>
          <w:sz w:val="28"/>
          <w:szCs w:val="28"/>
          <w:highlight w:val="none"/>
        </w:rPr>
      </w:pPr>
      <w:bookmarkStart w:id="35" w:name="_Toc35393796"/>
      <w:bookmarkStart w:id="36" w:name="_Toc28359008"/>
      <w:bookmarkStart w:id="37" w:name="_Toc6284"/>
      <w:bookmarkStart w:id="38" w:name="_Toc28359085"/>
      <w:bookmarkStart w:id="39" w:name="_Toc35393627"/>
      <w:r>
        <w:rPr>
          <w:rFonts w:hint="eastAsia" w:ascii="黑体" w:hAnsi="黑体" w:cs="宋体"/>
          <w:b w:val="0"/>
          <w:sz w:val="28"/>
          <w:szCs w:val="28"/>
          <w:highlight w:val="none"/>
        </w:rPr>
        <w:t>七、对本次招标提出询问，请按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35"/>
      <w:bookmarkEnd w:id="36"/>
      <w:bookmarkEnd w:id="37"/>
      <w:bookmarkEnd w:id="38"/>
      <w:bookmarkEnd w:id="39"/>
    </w:p>
    <w:p>
      <w:pPr>
        <w:widowControl/>
        <w:shd w:val="clear"/>
        <w:jc w:val="left"/>
        <w:rPr>
          <w:rFonts w:ascii="仿宋_GB2312" w:eastAsia="仿宋_GB2312"/>
          <w:sz w:val="28"/>
          <w:szCs w:val="28"/>
          <w:highlight w:val="none"/>
        </w:rPr>
      </w:pPr>
      <w:r>
        <w:rPr>
          <w:rFonts w:hint="eastAsia" w:ascii="仿宋" w:hAnsi="仿宋" w:eastAsia="仿宋" w:cs="宋体"/>
          <w:sz w:val="28"/>
          <w:szCs w:val="28"/>
          <w:highlight w:val="none"/>
        </w:rPr>
        <w:t>　　　1.采购人信息</w:t>
      </w:r>
    </w:p>
    <w:p>
      <w:pPr>
        <w:shd w:val="clear"/>
        <w:spacing w:line="360" w:lineRule="auto"/>
        <w:ind w:left="1129" w:leftChars="371" w:hanging="350" w:hangingChars="125"/>
        <w:jc w:val="left"/>
        <w:rPr>
          <w:rFonts w:ascii="仿宋" w:hAnsi="仿宋" w:eastAsia="仿宋"/>
          <w:sz w:val="28"/>
          <w:szCs w:val="28"/>
          <w:highlight w:val="none"/>
          <w:u w:val="single"/>
        </w:rPr>
      </w:pPr>
      <w:r>
        <w:rPr>
          <w:rFonts w:hint="eastAsia" w:ascii="仿宋" w:hAnsi="仿宋" w:eastAsia="仿宋"/>
          <w:sz w:val="28"/>
          <w:szCs w:val="28"/>
          <w:highlight w:val="none"/>
        </w:rPr>
        <w:t>名 称：</w:t>
      </w:r>
      <w:r>
        <w:rPr>
          <w:rFonts w:hint="eastAsia" w:ascii="仿宋" w:hAnsi="仿宋" w:eastAsia="仿宋"/>
          <w:sz w:val="28"/>
          <w:szCs w:val="28"/>
          <w:highlight w:val="none"/>
          <w:u w:val="single"/>
        </w:rPr>
        <w:t>北京市通州区融媒体中心</w:t>
      </w:r>
    </w:p>
    <w:p>
      <w:pPr>
        <w:shd w:val="clear"/>
        <w:spacing w:line="360" w:lineRule="auto"/>
        <w:ind w:left="1129" w:leftChars="371" w:hanging="350" w:hangingChars="125"/>
        <w:jc w:val="left"/>
        <w:rPr>
          <w:rFonts w:ascii="仿宋" w:hAnsi="仿宋" w:eastAsia="仿宋"/>
          <w:sz w:val="28"/>
          <w:szCs w:val="28"/>
          <w:highlight w:val="none"/>
          <w:u w:val="single"/>
        </w:rPr>
      </w:pPr>
      <w:r>
        <w:rPr>
          <w:rFonts w:hint="eastAsia" w:ascii="仿宋" w:hAnsi="仿宋" w:eastAsia="仿宋"/>
          <w:sz w:val="28"/>
          <w:szCs w:val="28"/>
          <w:highlight w:val="none"/>
        </w:rPr>
        <w:t>地址：：北京市通州区新华东街258号</w:t>
      </w:r>
    </w:p>
    <w:p>
      <w:pPr>
        <w:shd w:val="clear"/>
        <w:spacing w:line="360" w:lineRule="auto"/>
        <w:ind w:left="1129" w:leftChars="371" w:hanging="350" w:hangingChars="125"/>
        <w:jc w:val="left"/>
        <w:rPr>
          <w:rFonts w:hint="default" w:ascii="仿宋" w:hAnsi="仿宋" w:eastAsia="仿宋"/>
          <w:sz w:val="28"/>
          <w:szCs w:val="28"/>
          <w:highlight w:val="none"/>
          <w:u w:val="single"/>
          <w:shd w:val="clear"/>
        </w:rPr>
      </w:pPr>
      <w:r>
        <w:rPr>
          <w:rFonts w:hint="eastAsia" w:ascii="仿宋" w:hAnsi="仿宋" w:eastAsia="仿宋"/>
          <w:sz w:val="28"/>
          <w:szCs w:val="28"/>
          <w:highlight w:val="none"/>
        </w:rPr>
        <w:t>联系方式：</w:t>
      </w:r>
      <w:bookmarkStart w:id="40" w:name="_Toc28359086"/>
      <w:bookmarkStart w:id="41" w:name="_Toc28359009"/>
      <w:r>
        <w:rPr>
          <w:rFonts w:hint="default" w:ascii="仿宋" w:hAnsi="仿宋" w:eastAsia="仿宋"/>
          <w:sz w:val="28"/>
          <w:szCs w:val="28"/>
          <w:highlight w:val="none"/>
          <w:u w:val="single"/>
          <w:shd w:val="clear"/>
        </w:rPr>
        <w:t>010-69559545</w:t>
      </w:r>
    </w:p>
    <w:p>
      <w:pPr>
        <w:pStyle w:val="2"/>
        <w:rPr>
          <w:rFonts w:hint="eastAsia"/>
          <w:highlight w:val="none"/>
          <w:lang w:val="en-US" w:eastAsia="zh-CN"/>
        </w:rPr>
      </w:pPr>
    </w:p>
    <w:p>
      <w:pPr>
        <w:shd w:val="clea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cs="宋体"/>
          <w:sz w:val="28"/>
          <w:szCs w:val="28"/>
          <w:highlight w:val="none"/>
        </w:rPr>
        <w:t>2.采购代理机构信息</w:t>
      </w:r>
      <w:bookmarkEnd w:id="40"/>
      <w:bookmarkEnd w:id="41"/>
    </w:p>
    <w:p>
      <w:pPr>
        <w:shd w:val="clea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u w:val="single"/>
        </w:rPr>
        <w:t>德汇工程管理（北京）有限公司</w:t>
      </w:r>
    </w:p>
    <w:p>
      <w:pPr>
        <w:shd w:val="clear"/>
        <w:spacing w:line="360" w:lineRule="auto"/>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北京市丰台区汽车博物馆东路盈坤世纪大厦7层702-705</w:t>
      </w:r>
    </w:p>
    <w:p>
      <w:pPr>
        <w:shd w:val="clear"/>
        <w:spacing w:line="360" w:lineRule="auto"/>
        <w:ind w:firstLine="840" w:firstLineChars="300"/>
        <w:rPr>
          <w:rFonts w:hint="eastAsia" w:ascii="仿宋" w:hAnsi="仿宋" w:eastAsia="仿宋"/>
          <w:sz w:val="28"/>
          <w:szCs w:val="28"/>
          <w:highlight w:val="none"/>
          <w:u w:val="single"/>
        </w:rPr>
      </w:pPr>
      <w:r>
        <w:rPr>
          <w:rFonts w:hint="eastAsia" w:ascii="仿宋" w:hAnsi="仿宋" w:eastAsia="仿宋"/>
          <w:sz w:val="28"/>
          <w:szCs w:val="28"/>
          <w:highlight w:val="none"/>
        </w:rPr>
        <w:t>联系方式：</w:t>
      </w:r>
      <w:bookmarkStart w:id="42" w:name="_Toc28359087"/>
      <w:bookmarkStart w:id="43" w:name="_Toc28359010"/>
      <w:r>
        <w:rPr>
          <w:rFonts w:hint="eastAsia" w:ascii="仿宋" w:hAnsi="仿宋" w:eastAsia="仿宋"/>
          <w:sz w:val="28"/>
          <w:szCs w:val="28"/>
          <w:highlight w:val="none"/>
          <w:u w:val="single"/>
        </w:rPr>
        <w:t>13811911691</w:t>
      </w:r>
    </w:p>
    <w:p>
      <w:pPr>
        <w:pStyle w:val="2"/>
        <w:shd w:val="clear"/>
        <w:rPr>
          <w:highlight w:val="none"/>
        </w:rPr>
      </w:pPr>
    </w:p>
    <w:p>
      <w:pPr>
        <w:shd w:val="clear"/>
        <w:spacing w:line="360" w:lineRule="auto"/>
        <w:ind w:firstLine="840" w:firstLineChars="300"/>
        <w:rPr>
          <w:rFonts w:ascii="仿宋" w:hAnsi="仿宋" w:eastAsia="仿宋"/>
          <w:sz w:val="28"/>
          <w:szCs w:val="28"/>
          <w:highlight w:val="none"/>
          <w:u w:val="single"/>
        </w:rPr>
      </w:pPr>
      <w:r>
        <w:rPr>
          <w:rFonts w:hint="eastAsia" w:ascii="仿宋" w:hAnsi="仿宋" w:eastAsia="仿宋" w:cs="宋体"/>
          <w:sz w:val="28"/>
          <w:szCs w:val="28"/>
          <w:highlight w:val="none"/>
        </w:rPr>
        <w:t>3.项目</w:t>
      </w:r>
      <w:r>
        <w:rPr>
          <w:rFonts w:ascii="仿宋" w:hAnsi="仿宋" w:eastAsia="仿宋" w:cs="宋体"/>
          <w:sz w:val="28"/>
          <w:szCs w:val="28"/>
          <w:highlight w:val="none"/>
        </w:rPr>
        <w:t>联系方式</w:t>
      </w:r>
      <w:bookmarkEnd w:id="42"/>
      <w:bookmarkEnd w:id="43"/>
    </w:p>
    <w:p>
      <w:pPr>
        <w:pStyle w:val="10"/>
        <w:shd w:val="clear"/>
        <w:spacing w:line="360" w:lineRule="auto"/>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rPr>
        <w:t>周觅</w:t>
      </w:r>
    </w:p>
    <w:p>
      <w:pPr>
        <w:shd w:val="clear"/>
        <w:ind w:firstLine="840" w:firstLineChars="300"/>
        <w:rPr>
          <w:rFonts w:hint="eastAsia" w:ascii="仿宋" w:hAnsi="仿宋" w:eastAsia="仿宋"/>
          <w:sz w:val="28"/>
          <w:szCs w:val="28"/>
          <w:highlight w:val="none"/>
          <w:u w:val="single"/>
        </w:rPr>
      </w:pPr>
      <w:r>
        <w:rPr>
          <w:rFonts w:hint="eastAsia" w:ascii="仿宋" w:hAnsi="仿宋" w:eastAsia="仿宋"/>
          <w:sz w:val="28"/>
          <w:szCs w:val="28"/>
          <w:highlight w:val="none"/>
        </w:rPr>
        <w:t>电　话：</w:t>
      </w:r>
      <w:r>
        <w:rPr>
          <w:rFonts w:hint="default" w:ascii="仿宋" w:hAnsi="仿宋" w:eastAsia="仿宋"/>
          <w:sz w:val="28"/>
          <w:szCs w:val="28"/>
          <w:highlight w:val="none"/>
          <w:u w:val="single"/>
        </w:rPr>
        <w:t>010-69559545</w:t>
      </w:r>
    </w:p>
    <w:p>
      <w:pPr>
        <w:shd w:val="clear"/>
        <w:bidi w:val="0"/>
        <w:rPr>
          <w:rFonts w:ascii="Calibri" w:hAnsi="Calibri" w:eastAsia="宋体" w:cs="Times New Roman"/>
          <w:sz w:val="24"/>
          <w:highlight w:val="none"/>
          <w:lang w:val="en-US" w:eastAsia="zh-CN" w:bidi="ar-SA"/>
        </w:rPr>
      </w:pPr>
    </w:p>
    <w:p>
      <w:pPr>
        <w:shd w:val="clear"/>
        <w:bidi w:val="0"/>
        <w:rPr>
          <w:highlight w:val="none"/>
          <w:lang w:val="en-US" w:eastAsia="zh-CN"/>
        </w:rPr>
      </w:pPr>
    </w:p>
    <w:p>
      <w:pPr>
        <w:shd w:val="clear"/>
        <w:bidi w:val="0"/>
        <w:rPr>
          <w:highlight w:val="none"/>
          <w:lang w:val="en-US" w:eastAsia="zh-CN"/>
        </w:rPr>
      </w:pPr>
    </w:p>
    <w:p>
      <w:pPr>
        <w:shd w:val="clear"/>
        <w:bidi w:val="0"/>
        <w:ind w:firstLine="4200" w:firstLineChars="15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德汇工程管理（北京）有限公司</w:t>
      </w:r>
    </w:p>
    <w:p>
      <w:pPr>
        <w:shd w:val="clear"/>
        <w:ind w:firstLine="5040" w:firstLineChars="1800"/>
        <w:rPr>
          <w:highlight w:val="none"/>
        </w:rPr>
      </w:pPr>
      <w:r>
        <w:rPr>
          <w:rFonts w:hint="eastAsia" w:ascii="仿宋" w:hAnsi="仿宋" w:eastAsia="仿宋" w:cs="仿宋"/>
          <w:sz w:val="28"/>
          <w:szCs w:val="28"/>
          <w:highlight w:val="none"/>
          <w:lang w:val="en-US" w:eastAsia="zh-CN"/>
        </w:rPr>
        <w:t>日期： 2020 年11月</w:t>
      </w:r>
    </w:p>
    <w:p>
      <w:pPr>
        <w:shd w:val="clear"/>
        <w:snapToGrid w:val="0"/>
        <w:spacing w:line="360" w:lineRule="auto"/>
        <w:ind w:firstLine="4200" w:firstLineChars="2000"/>
        <w:rPr>
          <w:highlight w:val="none"/>
        </w:rPr>
      </w:pPr>
    </w:p>
    <w:p>
      <w:pPr>
        <w:shd w:val="clear"/>
        <w:jc w:val="both"/>
        <w:rPr>
          <w:rFonts w:hint="eastAsia"/>
          <w:color w:val="000000"/>
          <w:highlight w:val="none"/>
        </w:rPr>
      </w:pPr>
      <w:bookmarkStart w:id="44" w:name="_Toc12331"/>
      <w:bookmarkStart w:id="45" w:name="_Toc489691759"/>
    </w:p>
    <w:p>
      <w:pPr>
        <w:shd w:val="clear"/>
        <w:rPr>
          <w:rFonts w:hint="eastAsia"/>
          <w:color w:val="000000"/>
          <w:highlight w:val="none"/>
        </w:rPr>
      </w:pPr>
      <w:r>
        <w:rPr>
          <w:rFonts w:hint="eastAsia"/>
          <w:color w:val="000000"/>
          <w:highlight w:val="none"/>
        </w:rPr>
        <w:br w:type="page"/>
      </w:r>
    </w:p>
    <w:p>
      <w:pPr>
        <w:pStyle w:val="17"/>
        <w:numPr>
          <w:ilvl w:val="0"/>
          <w:numId w:val="1"/>
        </w:numPr>
        <w:shd w:val="clear"/>
        <w:spacing w:beforeLines="100"/>
        <w:jc w:val="center"/>
        <w:rPr>
          <w:rFonts w:hint="eastAsia"/>
          <w:color w:val="000000"/>
          <w:highlight w:val="none"/>
        </w:rPr>
      </w:pPr>
      <w:r>
        <w:rPr>
          <w:rFonts w:hint="default"/>
          <w:color w:val="000000"/>
          <w:highlight w:val="none"/>
        </w:rPr>
        <w:t xml:space="preserve"> </w:t>
      </w:r>
      <w:r>
        <w:rPr>
          <w:rFonts w:hint="eastAsia"/>
          <w:color w:val="000000"/>
          <w:highlight w:val="none"/>
        </w:rPr>
        <w:t>投标人须知专用部分</w:t>
      </w:r>
      <w:bookmarkEnd w:id="44"/>
      <w:bookmarkEnd w:id="45"/>
      <w:bookmarkStart w:id="46" w:name="_Toc18069"/>
      <w:bookmarkStart w:id="47" w:name="_Toc426056935"/>
      <w:bookmarkStart w:id="48" w:name="_Toc17105568"/>
      <w:bookmarkStart w:id="49" w:name="_Toc17106357"/>
      <w:bookmarkStart w:id="50" w:name="_Toc427313131"/>
      <w:bookmarkStart w:id="51" w:name="_Toc450826976"/>
      <w:bookmarkStart w:id="52" w:name="_Toc497114517"/>
      <w:bookmarkStart w:id="53" w:name="_Toc17126008"/>
      <w:bookmarkStart w:id="54" w:name="_Toc497367915"/>
      <w:bookmarkStart w:id="55" w:name="_Toc428539430"/>
      <w:bookmarkStart w:id="56" w:name="_Toc479148840"/>
      <w:bookmarkStart w:id="57" w:name="_Toc480492848"/>
    </w:p>
    <w:p>
      <w:pPr>
        <w:pStyle w:val="17"/>
        <w:numPr>
          <w:ilvl w:val="0"/>
          <w:numId w:val="0"/>
        </w:numPr>
        <w:shd w:val="clear"/>
        <w:spacing w:beforeLines="100"/>
        <w:jc w:val="center"/>
        <w:rPr>
          <w:rFonts w:ascii="Times New Roman" w:hAnsi="Times New Roman"/>
          <w:szCs w:val="21"/>
          <w:highlight w:val="none"/>
        </w:rPr>
      </w:pPr>
      <w:r>
        <w:rPr>
          <w:rFonts w:hint="eastAsia"/>
          <w:b/>
          <w:sz w:val="32"/>
          <w:szCs w:val="32"/>
          <w:highlight w:val="none"/>
          <w:lang w:eastAsia="zh-CN"/>
        </w:rPr>
        <w:t>（</w:t>
      </w:r>
      <w:r>
        <w:rPr>
          <w:rFonts w:hint="eastAsia"/>
          <w:b/>
          <w:sz w:val="32"/>
          <w:szCs w:val="32"/>
          <w:highlight w:val="none"/>
          <w:lang w:val="en-US" w:eastAsia="zh-CN"/>
        </w:rPr>
        <w:t>一</w:t>
      </w:r>
      <w:r>
        <w:rPr>
          <w:rFonts w:hint="eastAsia"/>
          <w:b/>
          <w:sz w:val="32"/>
          <w:szCs w:val="32"/>
          <w:highlight w:val="none"/>
          <w:lang w:eastAsia="zh-CN"/>
        </w:rPr>
        <w:t>）</w:t>
      </w:r>
      <w:r>
        <w:rPr>
          <w:rFonts w:ascii="Times New Roman" w:hAnsi="Times New Roman"/>
          <w:b/>
          <w:sz w:val="32"/>
          <w:szCs w:val="32"/>
          <w:highlight w:val="none"/>
        </w:rPr>
        <w:t>投标人须知前附表</w:t>
      </w:r>
      <w:bookmarkEnd w:id="46"/>
      <w:bookmarkEnd w:id="47"/>
      <w:bookmarkEnd w:id="48"/>
      <w:bookmarkEnd w:id="49"/>
      <w:bookmarkEnd w:id="50"/>
      <w:bookmarkEnd w:id="51"/>
      <w:bookmarkEnd w:id="52"/>
      <w:bookmarkEnd w:id="53"/>
      <w:bookmarkEnd w:id="54"/>
      <w:bookmarkEnd w:id="55"/>
    </w:p>
    <w:tbl>
      <w:tblPr>
        <w:tblStyle w:val="1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18" w:type="dxa"/>
            <w:shd w:val="clear" w:color="auto" w:fill="CFCECE" w:themeFill="background2" w:themeFillShade="E5"/>
            <w:noWrap w:val="0"/>
            <w:vAlign w:val="center"/>
          </w:tcPr>
          <w:p>
            <w:pPr>
              <w:widowControl/>
              <w:shd w:val="clear"/>
              <w:spacing w:line="360" w:lineRule="auto"/>
              <w:ind w:right="-57" w:rightChars="-27"/>
              <w:jc w:val="center"/>
              <w:rPr>
                <w:rFonts w:ascii="Times New Roman" w:hAnsi="Times New Roman"/>
                <w:b/>
                <w:bCs w:val="0"/>
                <w:color w:val="000000"/>
                <w:kern w:val="0"/>
                <w:sz w:val="24"/>
                <w:szCs w:val="24"/>
                <w:highlight w:val="none"/>
              </w:rPr>
            </w:pPr>
            <w:r>
              <w:rPr>
                <w:rFonts w:ascii="Times New Roman" w:hAnsi="Times New Roman"/>
                <w:b/>
                <w:bCs w:val="0"/>
                <w:color w:val="000000"/>
                <w:kern w:val="0"/>
                <w:sz w:val="24"/>
                <w:szCs w:val="24"/>
                <w:highlight w:val="none"/>
              </w:rPr>
              <w:t>序号</w:t>
            </w:r>
          </w:p>
        </w:tc>
        <w:tc>
          <w:tcPr>
            <w:tcW w:w="7283" w:type="dxa"/>
            <w:shd w:val="clear" w:color="auto" w:fill="CFCECE" w:themeFill="background2" w:themeFillShade="E5"/>
            <w:noWrap w:val="0"/>
            <w:vAlign w:val="center"/>
          </w:tcPr>
          <w:p>
            <w:pPr>
              <w:widowControl/>
              <w:shd w:val="clear"/>
              <w:spacing w:line="360" w:lineRule="auto"/>
              <w:ind w:right="-57" w:rightChars="-27"/>
              <w:jc w:val="center"/>
              <w:rPr>
                <w:rFonts w:ascii="Times New Roman" w:hAnsi="Times New Roman"/>
                <w:b/>
                <w:bCs w:val="0"/>
                <w:color w:val="000000"/>
                <w:kern w:val="0"/>
                <w:sz w:val="24"/>
                <w:szCs w:val="24"/>
                <w:highlight w:val="none"/>
              </w:rPr>
            </w:pPr>
            <w:r>
              <w:rPr>
                <w:rFonts w:ascii="Times New Roman" w:hAnsi="Times New Roman"/>
                <w:b/>
                <w:bCs w:val="0"/>
                <w:color w:val="000000"/>
                <w:kern w:val="0"/>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s="Times New Roman"/>
                <w:color w:val="000000"/>
                <w:kern w:val="0"/>
                <w:sz w:val="21"/>
                <w:szCs w:val="21"/>
                <w:highlight w:val="none"/>
                <w:lang w:val="en-US" w:eastAsia="zh-CN" w:bidi="ar-SA"/>
              </w:rPr>
            </w:pPr>
            <w:r>
              <w:rPr>
                <w:rFonts w:hint="eastAsia"/>
                <w:color w:val="000000"/>
                <w:kern w:val="0"/>
                <w:szCs w:val="21"/>
                <w:highlight w:val="none"/>
                <w:lang w:val="en-US" w:eastAsia="zh-CN"/>
              </w:rPr>
              <w:t>1.1.2</w:t>
            </w:r>
          </w:p>
        </w:tc>
        <w:tc>
          <w:tcPr>
            <w:tcW w:w="7283" w:type="dxa"/>
            <w:noWrap w:val="0"/>
            <w:vAlign w:val="center"/>
          </w:tcPr>
          <w:p>
            <w:pPr>
              <w:widowControl/>
              <w:shd w:val="clear"/>
              <w:spacing w:line="360" w:lineRule="auto"/>
              <w:ind w:right="-57" w:rightChars="-27"/>
              <w:rPr>
                <w:rFonts w:ascii="Times New Roman" w:hAnsi="Times New Roman"/>
                <w:color w:val="000000"/>
                <w:kern w:val="0"/>
                <w:szCs w:val="21"/>
                <w:highlight w:val="none"/>
              </w:rPr>
            </w:pPr>
            <w:r>
              <w:rPr>
                <w:rFonts w:ascii="Times New Roman" w:hAnsi="Times New Roman"/>
                <w:color w:val="000000"/>
                <w:kern w:val="0"/>
                <w:szCs w:val="21"/>
                <w:highlight w:val="none"/>
              </w:rPr>
              <w:t>招 标 人：</w:t>
            </w:r>
            <w:r>
              <w:rPr>
                <w:rFonts w:hint="eastAsia" w:ascii="Times New Roman" w:hAnsi="Times New Roman"/>
                <w:color w:val="000000"/>
                <w:kern w:val="0"/>
                <w:szCs w:val="21"/>
                <w:highlight w:val="none"/>
                <w:u w:val="single"/>
              </w:rPr>
              <w:t>北京市通州区融媒体中心</w:t>
            </w:r>
          </w:p>
          <w:p>
            <w:pPr>
              <w:widowControl/>
              <w:shd w:val="clear"/>
              <w:spacing w:line="360" w:lineRule="auto"/>
              <w:ind w:right="-57" w:rightChars="-27"/>
              <w:rPr>
                <w:rFonts w:hint="eastAsia" w:ascii="Times New Roman" w:hAnsi="Times New Roman" w:eastAsia="宋体" w:cs="Times New Roman"/>
                <w:color w:val="000000"/>
                <w:kern w:val="0"/>
                <w:sz w:val="21"/>
                <w:szCs w:val="21"/>
                <w:highlight w:val="none"/>
                <w:lang w:val="en-US" w:eastAsia="zh-CN" w:bidi="ar-SA"/>
              </w:rPr>
            </w:pPr>
            <w:r>
              <w:rPr>
                <w:rFonts w:ascii="Times New Roman" w:hAnsi="Times New Roman"/>
                <w:color w:val="000000"/>
                <w:kern w:val="0"/>
                <w:szCs w:val="21"/>
                <w:highlight w:val="none"/>
              </w:rPr>
              <w:t>地    址：</w:t>
            </w:r>
            <w:r>
              <w:rPr>
                <w:rFonts w:hint="eastAsia"/>
                <w:color w:val="000000"/>
                <w:kern w:val="0"/>
                <w:szCs w:val="21"/>
                <w:highlight w:val="none"/>
                <w:u w:val="single"/>
                <w:lang w:eastAsia="zh-CN"/>
              </w:rPr>
              <w:t>北京市通州区新华东街258号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s="Times New Roman"/>
                <w:color w:val="000000"/>
                <w:kern w:val="0"/>
                <w:sz w:val="21"/>
                <w:szCs w:val="21"/>
                <w:highlight w:val="none"/>
                <w:lang w:val="en-US" w:eastAsia="zh-CN" w:bidi="ar-SA"/>
              </w:rPr>
            </w:pPr>
            <w:r>
              <w:rPr>
                <w:rFonts w:hint="eastAsia"/>
                <w:color w:val="000000"/>
                <w:kern w:val="0"/>
                <w:szCs w:val="21"/>
                <w:highlight w:val="none"/>
                <w:lang w:val="en-US" w:eastAsia="zh-CN"/>
              </w:rPr>
              <w:t>1.1.3</w:t>
            </w:r>
          </w:p>
        </w:tc>
        <w:tc>
          <w:tcPr>
            <w:tcW w:w="7283"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rPr>
            </w:pPr>
            <w:r>
              <w:rPr>
                <w:rFonts w:ascii="Times New Roman" w:hAnsi="Times New Roman"/>
                <w:color w:val="000000"/>
                <w:kern w:val="0"/>
                <w:szCs w:val="21"/>
                <w:highlight w:val="none"/>
              </w:rPr>
              <w:t>招标代理机构：</w:t>
            </w:r>
            <w:r>
              <w:rPr>
                <w:rFonts w:hint="eastAsia" w:ascii="Times New Roman" w:hAnsi="Times New Roman"/>
                <w:color w:val="000000"/>
                <w:kern w:val="0"/>
                <w:szCs w:val="21"/>
                <w:highlight w:val="none"/>
                <w:u w:val="single"/>
              </w:rPr>
              <w:t>德汇工程管理（北京）有限公司</w:t>
            </w:r>
          </w:p>
          <w:p>
            <w:pPr>
              <w:widowControl/>
              <w:shd w:val="clear"/>
              <w:spacing w:line="360" w:lineRule="auto"/>
              <w:ind w:right="-57" w:rightChars="-27"/>
              <w:jc w:val="left"/>
              <w:rPr>
                <w:rFonts w:ascii="Times New Roman" w:hAnsi="Times New Roman" w:eastAsia="宋体" w:cs="Times New Roman"/>
                <w:color w:val="000000"/>
                <w:kern w:val="0"/>
                <w:sz w:val="21"/>
                <w:szCs w:val="21"/>
                <w:highlight w:val="none"/>
                <w:lang w:val="en-US" w:eastAsia="zh-CN" w:bidi="ar-SA"/>
              </w:rPr>
            </w:pPr>
            <w:r>
              <w:rPr>
                <w:rFonts w:ascii="Times New Roman" w:hAnsi="Times New Roman"/>
                <w:color w:val="000000"/>
                <w:kern w:val="0"/>
                <w:szCs w:val="21"/>
                <w:highlight w:val="none"/>
              </w:rPr>
              <w:t>地        址：</w:t>
            </w:r>
            <w:r>
              <w:rPr>
                <w:rFonts w:hint="eastAsia" w:ascii="Times New Roman" w:hAnsi="Times New Roman"/>
                <w:color w:val="000000"/>
                <w:kern w:val="0"/>
                <w:szCs w:val="21"/>
                <w:highlight w:val="none"/>
                <w:u w:val="single"/>
              </w:rPr>
              <w:t>北京市丰台区汽车博物馆东路盈坤世纪大厦7层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1.1.4</w:t>
            </w:r>
          </w:p>
        </w:tc>
        <w:tc>
          <w:tcPr>
            <w:tcW w:w="7283"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rPr>
            </w:pPr>
            <w:r>
              <w:rPr>
                <w:rFonts w:hint="eastAsia" w:ascii="宋体" w:hAnsi="宋体" w:cs="Arial"/>
                <w:color w:val="000000"/>
                <w:szCs w:val="21"/>
                <w:highlight w:val="none"/>
              </w:rPr>
              <w:t>工程名称：</w:t>
            </w:r>
            <w:r>
              <w:rPr>
                <w:rFonts w:hint="eastAsia"/>
                <w:color w:val="000000"/>
                <w:szCs w:val="21"/>
                <w:highlight w:val="none"/>
                <w:u w:val="single"/>
                <w:lang w:eastAsia="zh-CN"/>
              </w:rPr>
              <w:t>通州融合媒体平台配套项目-工程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1.2.1</w:t>
            </w:r>
          </w:p>
        </w:tc>
        <w:tc>
          <w:tcPr>
            <w:tcW w:w="7283" w:type="dxa"/>
            <w:noWrap w:val="0"/>
            <w:vAlign w:val="center"/>
          </w:tcPr>
          <w:p>
            <w:pPr>
              <w:widowControl/>
              <w:shd w:val="clear"/>
              <w:spacing w:line="360" w:lineRule="auto"/>
              <w:ind w:right="-57" w:rightChars="-27"/>
              <w:jc w:val="left"/>
              <w:rPr>
                <w:rFonts w:hint="default" w:ascii="Times New Roman" w:hAnsi="Times New Roman" w:eastAsia="宋体"/>
                <w:color w:val="000000"/>
                <w:kern w:val="0"/>
                <w:szCs w:val="21"/>
                <w:highlight w:val="none"/>
                <w:lang w:val="en-US" w:eastAsia="zh-CN"/>
              </w:rPr>
            </w:pPr>
            <w:r>
              <w:rPr>
                <w:rFonts w:hint="eastAsia" w:ascii="宋体" w:hAnsi="宋体" w:cs="Arial"/>
                <w:color w:val="000000"/>
                <w:szCs w:val="21"/>
                <w:highlight w:val="none"/>
              </w:rPr>
              <w:t>资金来源：</w:t>
            </w:r>
            <w:r>
              <w:rPr>
                <w:rFonts w:hint="eastAsia"/>
                <w:color w:val="auto"/>
                <w:szCs w:val="21"/>
                <w:highlight w:val="none"/>
                <w:u w:val="single"/>
                <w:lang w:val="en-US" w:eastAsia="zh-CN"/>
              </w:rPr>
              <w:t>2020年基层文化建设补助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1.3.1</w:t>
            </w:r>
          </w:p>
        </w:tc>
        <w:tc>
          <w:tcPr>
            <w:tcW w:w="7283" w:type="dxa"/>
            <w:noWrap w:val="0"/>
            <w:vAlign w:val="center"/>
          </w:tcPr>
          <w:p>
            <w:pPr>
              <w:widowControl/>
              <w:shd w:val="clear"/>
              <w:spacing w:line="360" w:lineRule="auto"/>
              <w:ind w:right="-57" w:rightChars="-27"/>
              <w:jc w:val="left"/>
              <w:rPr>
                <w:rFonts w:hint="eastAsia" w:ascii="Times New Roman" w:hAnsi="Times New Roman" w:eastAsia="宋体"/>
                <w:color w:val="000000"/>
                <w:kern w:val="0"/>
                <w:szCs w:val="21"/>
                <w:highlight w:val="none"/>
                <w:lang w:eastAsia="zh-CN"/>
              </w:rPr>
            </w:pPr>
            <w:r>
              <w:rPr>
                <w:rFonts w:hint="eastAsia" w:ascii="宋体" w:hAnsi="宋体" w:cs="Arial"/>
                <w:color w:val="000000"/>
                <w:szCs w:val="21"/>
                <w:highlight w:val="none"/>
              </w:rPr>
              <w:t>招标范围：</w:t>
            </w:r>
            <w:r>
              <w:rPr>
                <w:rFonts w:hint="eastAsia" w:ascii="宋体" w:hAnsi="宋体" w:cs="Arial"/>
                <w:color w:val="000000"/>
                <w:szCs w:val="21"/>
                <w:highlight w:val="none"/>
                <w:lang w:eastAsia="zh-CN"/>
              </w:rPr>
              <w:t>通州融合媒体平台配套项目-工程</w:t>
            </w:r>
            <w:r>
              <w:rPr>
                <w:rFonts w:hint="eastAsia" w:ascii="宋体" w:hAnsi="宋体" w:cs="Arial"/>
                <w:color w:val="000000"/>
                <w:szCs w:val="21"/>
                <w:highlight w:val="none"/>
                <w:lang w:val="en-US" w:eastAsia="zh-CN"/>
              </w:rPr>
              <w:t>包括空调散热口加固、消防上水管改造、电力增容及配电</w:t>
            </w:r>
            <w:r>
              <w:rPr>
                <w:rFonts w:hint="eastAsia" w:ascii="宋体" w:hAnsi="宋体" w:cs="Arial"/>
                <w:color w:val="000000"/>
                <w:szCs w:val="21"/>
                <w:highlight w:val="none"/>
                <w:lang w:eastAsia="zh-CN"/>
              </w:rPr>
              <w:t>等</w:t>
            </w:r>
            <w:r>
              <w:rPr>
                <w:rFonts w:hint="eastAsia" w:ascii="宋体" w:hAnsi="宋体" w:cs="Arial"/>
                <w:color w:val="000000"/>
                <w:szCs w:val="21"/>
                <w:highlight w:val="none"/>
                <w:lang w:val="en-US" w:eastAsia="zh-CN"/>
              </w:rPr>
              <w:t>内容</w:t>
            </w:r>
            <w:r>
              <w:rPr>
                <w:rFonts w:hint="eastAsia" w:ascii="宋体" w:hAnsi="宋体" w:cs="Arial"/>
                <w:color w:val="000000"/>
                <w:szCs w:val="21"/>
                <w:highlight w:val="none"/>
                <w:lang w:eastAsia="zh-CN"/>
              </w:rPr>
              <w:t>（具体</w:t>
            </w:r>
            <w:r>
              <w:rPr>
                <w:rFonts w:hint="eastAsia" w:ascii="宋体" w:hAnsi="宋体" w:cs="Arial"/>
                <w:color w:val="000000"/>
                <w:szCs w:val="21"/>
                <w:highlight w:val="none"/>
                <w:lang w:val="en-US" w:eastAsia="zh-CN"/>
              </w:rPr>
              <w:t>内容</w:t>
            </w:r>
            <w:r>
              <w:rPr>
                <w:rFonts w:hint="eastAsia" w:ascii="宋体" w:hAnsi="宋体" w:cs="Arial"/>
                <w:color w:val="000000"/>
                <w:szCs w:val="21"/>
                <w:highlight w:val="none"/>
                <w:lang w:eastAsia="zh-CN"/>
              </w:rPr>
              <w:t>详见施工图纸和招标工程量清单）</w:t>
            </w:r>
            <w:r>
              <w:rPr>
                <w:rFonts w:hint="eastAsia" w:ascii="宋体" w:hAnsi="宋体" w:cs="Arial"/>
                <w:color w:val="000000"/>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1.3.3</w:t>
            </w:r>
          </w:p>
        </w:tc>
        <w:tc>
          <w:tcPr>
            <w:tcW w:w="7283"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rPr>
            </w:pPr>
            <w:r>
              <w:rPr>
                <w:rFonts w:hint="eastAsia" w:ascii="宋体" w:hAnsi="宋体" w:cs="Arial"/>
                <w:color w:val="auto"/>
                <w:szCs w:val="21"/>
                <w:highlight w:val="none"/>
              </w:rPr>
              <w:t>质量标准：</w:t>
            </w:r>
            <w:r>
              <w:rPr>
                <w:rFonts w:hint="eastAsia" w:ascii="宋体" w:hAnsi="宋体" w:cs="Arial"/>
                <w:color w:val="auto"/>
                <w:szCs w:val="21"/>
                <w:highlight w:val="none"/>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1.4.2</w:t>
            </w:r>
          </w:p>
        </w:tc>
        <w:tc>
          <w:tcPr>
            <w:tcW w:w="7283" w:type="dxa"/>
            <w:noWrap w:val="0"/>
            <w:vAlign w:val="center"/>
          </w:tcPr>
          <w:p>
            <w:pPr>
              <w:widowControl/>
              <w:shd w:val="clear"/>
              <w:spacing w:line="360" w:lineRule="auto"/>
              <w:ind w:right="-57" w:rightChars="-27" w:firstLine="210" w:firstLineChars="100"/>
              <w:jc w:val="left"/>
              <w:rPr>
                <w:rFonts w:ascii="Times New Roman" w:hAnsi="Times New Roman"/>
                <w:color w:val="000000"/>
                <w:kern w:val="0"/>
                <w:szCs w:val="21"/>
                <w:highlight w:val="none"/>
              </w:rPr>
            </w:pPr>
            <w:r>
              <w:rPr>
                <w:rFonts w:hint="eastAsia"/>
                <w:color w:val="000000"/>
                <w:sz w:val="21"/>
                <w:szCs w:val="21"/>
                <w:highlight w:val="none"/>
                <w:lang w:val="en-US" w:eastAsia="zh-CN"/>
              </w:rPr>
              <w:t>不</w:t>
            </w:r>
            <w:r>
              <w:rPr>
                <w:rFonts w:hint="eastAsia" w:ascii="Times New Roman"/>
                <w:color w:val="000000"/>
                <w:sz w:val="21"/>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1.10</w:t>
            </w:r>
          </w:p>
        </w:tc>
        <w:tc>
          <w:tcPr>
            <w:tcW w:w="7283" w:type="dxa"/>
            <w:noWrap w:val="0"/>
            <w:vAlign w:val="center"/>
          </w:tcPr>
          <w:p>
            <w:pPr>
              <w:widowControl/>
              <w:shd w:val="clear"/>
              <w:spacing w:line="360" w:lineRule="auto"/>
              <w:ind w:right="-57" w:rightChars="-27"/>
              <w:jc w:val="left"/>
              <w:rPr>
                <w:rFonts w:hint="default" w:ascii="Times New Roman" w:hAnsi="Times New Roman" w:eastAsia="宋体"/>
                <w:color w:val="000000"/>
                <w:kern w:val="0"/>
                <w:szCs w:val="21"/>
                <w:highlight w:val="none"/>
                <w:lang w:val="en-US" w:eastAsia="zh-CN"/>
              </w:rPr>
            </w:pPr>
            <w:r>
              <w:rPr>
                <w:rFonts w:ascii="宋体" w:hAnsi="宋体"/>
                <w:color w:val="000000"/>
                <w:highlight w:val="none"/>
              </w:rPr>
              <w:t xml:space="preserve"> </w:t>
            </w:r>
            <w:r>
              <w:rPr>
                <w:rFonts w:hint="eastAsia" w:ascii="宋体" w:hAnsi="宋体" w:cs="Arial"/>
                <w:color w:val="000000"/>
                <w:szCs w:val="21"/>
                <w:highlight w:val="none"/>
              </w:rPr>
              <w:t>踏勘现场：</w:t>
            </w:r>
            <w:r>
              <w:rPr>
                <w:rFonts w:hint="eastAsia" w:ascii="宋体" w:hAnsi="宋体" w:cs="Arial"/>
                <w:color w:val="000000"/>
                <w:szCs w:val="21"/>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2.2</w:t>
            </w:r>
          </w:p>
        </w:tc>
        <w:tc>
          <w:tcPr>
            <w:tcW w:w="7283" w:type="dxa"/>
            <w:noWrap w:val="0"/>
            <w:vAlign w:val="center"/>
          </w:tcPr>
          <w:p>
            <w:pPr>
              <w:shd w:val="clear"/>
              <w:spacing w:line="360" w:lineRule="auto"/>
              <w:rPr>
                <w:rFonts w:ascii="宋体" w:cs="Arial"/>
                <w:color w:val="000000"/>
                <w:szCs w:val="21"/>
                <w:highlight w:val="none"/>
                <w:u w:val="single"/>
              </w:rPr>
            </w:pPr>
            <w:r>
              <w:rPr>
                <w:rFonts w:hint="eastAsia" w:ascii="宋体" w:hAnsi="宋体" w:cs="Arial"/>
                <w:color w:val="000000"/>
                <w:szCs w:val="21"/>
                <w:highlight w:val="none"/>
                <w:lang w:val="en-US" w:eastAsia="zh-CN"/>
              </w:rPr>
              <w:t xml:space="preserve">2.2.1 </w:t>
            </w:r>
            <w:r>
              <w:rPr>
                <w:rFonts w:hint="eastAsia" w:ascii="宋体" w:hAnsi="宋体" w:cs="Arial"/>
                <w:color w:val="000000"/>
                <w:szCs w:val="21"/>
                <w:highlight w:val="none"/>
              </w:rPr>
              <w:t>投标人要求澄清招标文件的截止时间：</w:t>
            </w:r>
            <w:r>
              <w:rPr>
                <w:rFonts w:hint="default" w:ascii="宋体" w:hAnsi="宋体" w:cs="Arial"/>
                <w:color w:val="000000"/>
                <w:szCs w:val="21"/>
                <w:highlight w:val="none"/>
              </w:rPr>
              <w:t>距离</w:t>
            </w:r>
            <w:r>
              <w:rPr>
                <w:rFonts w:hint="default" w:ascii="宋体" w:hAnsi="宋体" w:cs="Arial"/>
                <w:color w:val="000000"/>
                <w:szCs w:val="21"/>
                <w:highlight w:val="none"/>
                <w:u w:val="single"/>
              </w:rPr>
              <w:t>投标截止时间15天前</w:t>
            </w:r>
          </w:p>
          <w:p>
            <w:pPr>
              <w:shd w:val="clear"/>
              <w:spacing w:line="360" w:lineRule="auto"/>
              <w:rPr>
                <w:rFonts w:ascii="宋体" w:cs="Arial"/>
                <w:color w:val="000000"/>
                <w:szCs w:val="21"/>
                <w:highlight w:val="none"/>
                <w:u w:val="single"/>
              </w:rPr>
            </w:pPr>
            <w:r>
              <w:rPr>
                <w:rFonts w:ascii="宋体" w:hAnsi="宋体"/>
                <w:color w:val="000000"/>
                <w:highlight w:val="none"/>
              </w:rPr>
              <w:t xml:space="preserve">2.2.2 </w:t>
            </w:r>
            <w:r>
              <w:rPr>
                <w:rFonts w:hint="eastAsia" w:ascii="宋体" w:hAnsi="宋体" w:cs="Arial"/>
                <w:color w:val="000000"/>
                <w:szCs w:val="21"/>
                <w:highlight w:val="none"/>
              </w:rPr>
              <w:t>投标截止</w:t>
            </w:r>
            <w:r>
              <w:rPr>
                <w:rFonts w:hint="eastAsia" w:ascii="宋体" w:hAnsi="宋体" w:cs="Arial"/>
                <w:color w:val="000000"/>
                <w:szCs w:val="21"/>
                <w:highlight w:val="none"/>
              </w:rPr>
              <w:t>时间：</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2020</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27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30</w:t>
            </w:r>
            <w:r>
              <w:rPr>
                <w:rFonts w:hint="eastAsia" w:ascii="宋体" w:hAnsi="宋体" w:cs="Arial"/>
                <w:color w:val="000000"/>
                <w:szCs w:val="21"/>
                <w:highlight w:val="none"/>
                <w:u w:val="single"/>
              </w:rPr>
              <w:t>分</w:t>
            </w:r>
          </w:p>
          <w:p>
            <w:pPr>
              <w:widowControl/>
              <w:shd w:val="clear"/>
              <w:spacing w:line="360" w:lineRule="auto"/>
              <w:ind w:right="-57" w:rightChars="-27"/>
              <w:jc w:val="left"/>
              <w:rPr>
                <w:rFonts w:ascii="Times New Roman" w:hAnsi="Times New Roman"/>
                <w:color w:val="000000"/>
                <w:kern w:val="0"/>
                <w:szCs w:val="21"/>
                <w:highlight w:val="none"/>
              </w:rPr>
            </w:pPr>
            <w:r>
              <w:rPr>
                <w:rFonts w:ascii="宋体" w:hAnsi="宋体"/>
                <w:color w:val="000000"/>
                <w:highlight w:val="none"/>
              </w:rPr>
              <w:t xml:space="preserve">2.2.3 </w:t>
            </w:r>
            <w:r>
              <w:rPr>
                <w:rFonts w:hint="eastAsia" w:ascii="宋体" w:hAnsi="宋体" w:cs="Arial"/>
                <w:color w:val="000000"/>
                <w:szCs w:val="21"/>
                <w:highlight w:val="none"/>
              </w:rPr>
              <w:t>投标人确认收到招标文件澄清的时间：收到相应澄清文件后</w:t>
            </w:r>
            <w:r>
              <w:rPr>
                <w:rFonts w:ascii="宋体" w:hAnsi="宋体" w:cs="Arial"/>
                <w:color w:val="000000"/>
                <w:szCs w:val="21"/>
                <w:highlight w:val="none"/>
                <w:u w:val="single"/>
              </w:rPr>
              <w:t>24</w:t>
            </w:r>
            <w:r>
              <w:rPr>
                <w:rFonts w:hint="eastAsia" w:ascii="宋体" w:hAnsi="宋体" w:cs="Arial"/>
                <w:color w:val="000000"/>
                <w:szCs w:val="21"/>
                <w:highlight w:val="none"/>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3.2</w:t>
            </w:r>
          </w:p>
        </w:tc>
        <w:tc>
          <w:tcPr>
            <w:tcW w:w="7283" w:type="dxa"/>
            <w:noWrap w:val="0"/>
            <w:vAlign w:val="center"/>
          </w:tcPr>
          <w:p>
            <w:pPr>
              <w:keepNext w:val="0"/>
              <w:keepLines w:val="0"/>
              <w:pageBreakBefore w:val="0"/>
              <w:widowControl w:val="0"/>
              <w:shd w:val="clear"/>
              <w:kinsoku/>
              <w:wordWrap/>
              <w:overflowPunct/>
              <w:topLinePunct w:val="0"/>
              <w:autoSpaceDE w:val="0"/>
              <w:autoSpaceDN w:val="0"/>
              <w:bidi w:val="0"/>
              <w:adjustRightInd w:val="0"/>
              <w:snapToGrid w:val="0"/>
              <w:spacing w:after="160" w:afterLines="50" w:line="240" w:lineRule="exact"/>
              <w:ind w:left="0" w:leftChars="0" w:right="0" w:rightChars="0" w:firstLine="0" w:firstLineChars="0"/>
              <w:jc w:val="both"/>
              <w:textAlignment w:val="auto"/>
              <w:outlineLvl w:val="9"/>
              <w:rPr>
                <w:rFonts w:hint="default" w:ascii="Times New Roman" w:hAnsi="Times New Roman" w:eastAsia="宋体"/>
                <w:color w:val="000000"/>
                <w:kern w:val="0"/>
                <w:szCs w:val="21"/>
                <w:highlight w:val="none"/>
                <w:lang w:val="en-US" w:eastAsia="zh-CN"/>
              </w:rPr>
            </w:pPr>
            <w:r>
              <w:rPr>
                <w:rFonts w:hint="eastAsia" w:ascii="Times New Roman" w:hAnsi="Times New Roman"/>
                <w:color w:val="000000"/>
                <w:kern w:val="0"/>
                <w:szCs w:val="21"/>
                <w:highlight w:val="none"/>
              </w:rPr>
              <w:t>采用招标控制价</w:t>
            </w:r>
            <w:r>
              <w:rPr>
                <w:rFonts w:hint="eastAsia"/>
                <w:color w:val="000000"/>
                <w:kern w:val="0"/>
                <w:szCs w:val="21"/>
                <w:highlight w:val="none"/>
                <w:lang w:eastAsia="zh-CN"/>
              </w:rPr>
              <w:t>：</w:t>
            </w:r>
            <w:r>
              <w:rPr>
                <w:rFonts w:hint="eastAsia"/>
                <w:color w:val="000000"/>
                <w:kern w:val="0"/>
                <w:szCs w:val="21"/>
                <w:highlight w:val="none"/>
                <w:u w:val="single"/>
                <w:lang w:val="en-US" w:eastAsia="zh-CN"/>
              </w:rPr>
              <w:t xml:space="preserve"> 1953381.5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18"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3.3</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0" w:leftChars="0" w:right="-57" w:rightChars="-27" w:firstLine="0" w:firstLineChars="0"/>
              <w:jc w:val="left"/>
              <w:textAlignment w:val="auto"/>
              <w:outlineLvl w:val="9"/>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投标有效期：90日历天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3.4</w:t>
            </w:r>
          </w:p>
        </w:tc>
        <w:tc>
          <w:tcPr>
            <w:tcW w:w="7283" w:type="dxa"/>
            <w:noWrap w:val="0"/>
            <w:vAlign w:val="center"/>
          </w:tcPr>
          <w:p>
            <w:pPr>
              <w:keepNext w:val="0"/>
              <w:keepLines w:val="0"/>
              <w:pageBreakBefore w:val="0"/>
              <w:widowControl/>
              <w:shd w:val="clear"/>
              <w:tabs>
                <w:tab w:val="left" w:pos="1560"/>
              </w:tabs>
              <w:kinsoku/>
              <w:wordWrap/>
              <w:overflowPunct/>
              <w:topLinePunct w:val="0"/>
              <w:autoSpaceDE/>
              <w:autoSpaceDN/>
              <w:bidi w:val="0"/>
              <w:adjustRightInd/>
              <w:snapToGrid/>
              <w:spacing w:line="300" w:lineRule="atLeast"/>
              <w:ind w:left="0" w:leftChars="0" w:firstLine="0" w:firstLineChars="0"/>
              <w:textAlignment w:val="auto"/>
              <w:outlineLvl w:val="9"/>
              <w:rPr>
                <w:highlight w:val="none"/>
              </w:rPr>
            </w:pPr>
            <w:r>
              <w:rPr>
                <w:rFonts w:hint="eastAsia"/>
                <w:highlight w:val="none"/>
                <w:lang w:val="en-US" w:eastAsia="zh-CN"/>
              </w:rPr>
              <w:t>投标保证金：</w:t>
            </w:r>
            <w:r>
              <w:rPr>
                <w:rFonts w:hint="eastAsia"/>
                <w:highlight w:val="none"/>
              </w:rPr>
              <w:t>投标保证金的形式：银行汇票、电汇、转账支票</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default"/>
                <w:highlight w:val="none"/>
                <w:lang w:val="en-US" w:eastAsia="zh-CN"/>
              </w:rPr>
            </w:pPr>
            <w:r>
              <w:rPr>
                <w:rFonts w:hint="eastAsia"/>
                <w:highlight w:val="none"/>
              </w:rPr>
              <w:t>投标保证金的金额：</w:t>
            </w:r>
            <w:r>
              <w:rPr>
                <w:rFonts w:hint="eastAsia"/>
                <w:highlight w:val="none"/>
                <w:lang w:val="en-US" w:eastAsia="zh-CN"/>
              </w:rPr>
              <w:t>25000元</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rPr>
            </w:pPr>
            <w:r>
              <w:rPr>
                <w:rFonts w:hint="eastAsia"/>
                <w:highlight w:val="none"/>
              </w:rPr>
              <w:t>递交方式：</w:t>
            </w:r>
            <w:r>
              <w:rPr>
                <w:rFonts w:hint="eastAsia"/>
                <w:highlight w:val="none"/>
                <w:lang w:eastAsia="zh-CN"/>
              </w:rPr>
              <w:t>■</w:t>
            </w:r>
            <w:r>
              <w:rPr>
                <w:rFonts w:hint="eastAsia"/>
                <w:highlight w:val="none"/>
              </w:rPr>
              <w:t>若采用银行汇票、电汇、转账支票，应当在投标截止时间以前到达下列招标人指定账户：</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rPr>
            </w:pPr>
            <w:r>
              <w:rPr>
                <w:rFonts w:hint="eastAsia"/>
                <w:highlight w:val="none"/>
              </w:rPr>
              <w:t>账户名称：德汇工程管理（北京）有限公司</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rPr>
            </w:pPr>
            <w:r>
              <w:rPr>
                <w:rFonts w:hint="eastAsia"/>
                <w:highlight w:val="none"/>
              </w:rPr>
              <w:t>开户行：中国工商银行北京成府路支行(或分理处)</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rPr>
            </w:pPr>
            <w:r>
              <w:rPr>
                <w:rFonts w:hint="eastAsia"/>
                <w:highlight w:val="none"/>
              </w:rPr>
              <w:t>账号：</w:t>
            </w:r>
            <w:r>
              <w:rPr>
                <w:highlight w:val="none"/>
              </w:rPr>
              <w:t xml:space="preserve"> 02000 9570 92000 42855                  </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highlight w:val="none"/>
              </w:rPr>
            </w:pPr>
            <w:r>
              <w:rPr>
                <w:rFonts w:hint="eastAsia"/>
                <w:highlight w:val="none"/>
              </w:rPr>
              <w:t>□若采用现金、保证担保（包括银行保函）、信用证，投标人应当在投标截止时间以前递交至：（具体时间、地点、要求）</w:t>
            </w:r>
          </w:p>
          <w:p>
            <w:pPr>
              <w:pStyle w:val="15"/>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highlight w:val="none"/>
                <w:lang w:val="en-US" w:eastAsia="zh-CN"/>
              </w:rPr>
            </w:pPr>
            <w:r>
              <w:rPr>
                <w:rFonts w:hint="eastAsia"/>
                <w:highlight w:val="none"/>
                <w:lang w:val="en-US" w:eastAsia="zh-CN"/>
              </w:rPr>
              <w:t>投标保证金提交时间：建议各投标人在投标截止时间前三日，按照招标文件的要求向招标代理机构递交投标保证金，投标截止时间之后递交的投标保证金将被拒绝。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3.7.3</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color w:val="000000"/>
                <w:szCs w:val="21"/>
                <w:highlight w:val="none"/>
              </w:rPr>
            </w:pPr>
            <w:r>
              <w:rPr>
                <w:rFonts w:hint="eastAsia" w:ascii="宋体" w:hAnsi="宋体" w:cs="Arial"/>
                <w:color w:val="000000"/>
                <w:szCs w:val="21"/>
                <w:highlight w:val="none"/>
              </w:rPr>
              <w:t>签字和（或）盖章其他要求：</w:t>
            </w:r>
            <w:r>
              <w:rPr>
                <w:rFonts w:hint="eastAsia" w:ascii="宋体" w:hAnsi="宋体" w:cs="宋体"/>
                <w:kern w:val="0"/>
                <w:szCs w:val="21"/>
                <w:highlight w:val="none"/>
                <w:u w:val="single"/>
              </w:rPr>
              <w:t>投标文件必须加盖企业公章，并经法定代表人或授权委托人签字或盖章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3.7.5</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eastAsia="宋体" w:cs="Arial"/>
                <w:color w:val="000000"/>
                <w:szCs w:val="21"/>
                <w:highlight w:val="none"/>
                <w:lang w:val="en-US" w:eastAsia="zh-CN"/>
              </w:rPr>
            </w:pPr>
            <w:r>
              <w:rPr>
                <w:rFonts w:hint="eastAsia" w:ascii="宋体" w:hAnsi="宋体" w:cs="Arial"/>
                <w:color w:val="000000"/>
                <w:szCs w:val="21"/>
                <w:highlight w:val="none"/>
              </w:rPr>
              <w:t>是否采用“暗标”</w:t>
            </w:r>
            <w:r>
              <w:rPr>
                <w:rFonts w:hint="eastAsia" w:ascii="宋体" w:hAnsi="宋体" w:cs="Arial"/>
                <w:color w:val="000000"/>
                <w:szCs w:val="21"/>
                <w:highlight w:val="none"/>
                <w:lang w:eastAsia="zh-CN"/>
              </w:rPr>
              <w:t>：</w:t>
            </w:r>
            <w:r>
              <w:rPr>
                <w:rFonts w:hint="eastAsia" w:ascii="宋体" w:hAnsi="宋体" w:cs="Arial"/>
                <w:color w:val="000000"/>
                <w:szCs w:val="21"/>
                <w:highlight w:val="none"/>
                <w:u w:val="single"/>
                <w:lang w:val="en-US" w:eastAsia="zh-CN"/>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3.7.6</w:t>
            </w:r>
          </w:p>
        </w:tc>
        <w:tc>
          <w:tcPr>
            <w:tcW w:w="7283" w:type="dxa"/>
            <w:noWrap w:val="0"/>
            <w:vAlign w:val="center"/>
          </w:tcPr>
          <w:p>
            <w:pPr>
              <w:pStyle w:val="22"/>
              <w:keepNext w:val="0"/>
              <w:keepLines w:val="0"/>
              <w:pageBreakBefore w:val="0"/>
              <w:widowControl/>
              <w:shd w:val="clear"/>
              <w:kinsoku/>
              <w:wordWrap/>
              <w:overflowPunct/>
              <w:topLinePunct w:val="0"/>
              <w:autoSpaceDE/>
              <w:autoSpaceDN/>
              <w:bidi w:val="0"/>
              <w:adjustRightInd/>
              <w:snapToGrid/>
              <w:spacing w:before="0" w:after="0" w:line="300" w:lineRule="atLeast"/>
              <w:ind w:left="0" w:leftChars="0" w:firstLine="0" w:firstLineChars="0"/>
              <w:textAlignment w:val="auto"/>
              <w:outlineLvl w:val="9"/>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rPr>
              <w:t>投标文件副本份数及投标文件电子版份数</w:t>
            </w:r>
            <w:r>
              <w:rPr>
                <w:rFonts w:hint="eastAsia" w:cs="宋体" w:asciiTheme="minorEastAsia" w:hAnsiTheme="minorEastAsia" w:eastAsiaTheme="minorEastAsia"/>
                <w:color w:val="auto"/>
                <w:kern w:val="0"/>
                <w:szCs w:val="21"/>
                <w:highlight w:val="none"/>
                <w:lang w:eastAsia="zh-CN"/>
              </w:rPr>
              <w:t>：</w:t>
            </w:r>
          </w:p>
          <w:p>
            <w:pPr>
              <w:pStyle w:val="22"/>
              <w:keepNext w:val="0"/>
              <w:keepLines w:val="0"/>
              <w:pageBreakBefore w:val="0"/>
              <w:widowControl/>
              <w:shd w:val="clear"/>
              <w:kinsoku/>
              <w:wordWrap/>
              <w:overflowPunct/>
              <w:topLinePunct w:val="0"/>
              <w:autoSpaceDE/>
              <w:autoSpaceDN/>
              <w:bidi w:val="0"/>
              <w:adjustRightInd/>
              <w:snapToGrid/>
              <w:spacing w:before="0" w:after="0" w:line="300" w:lineRule="atLeast"/>
              <w:ind w:left="0" w:leftChars="0" w:firstLine="0" w:firstLineChars="0"/>
              <w:textAlignment w:val="auto"/>
              <w:outlineLvl w:val="9"/>
              <w:rPr>
                <w:rFonts w:cs="宋体" w:asciiTheme="minorEastAsia" w:hAnsiTheme="minorEastAsia" w:eastAsiaTheme="minorEastAsia"/>
                <w:color w:val="auto"/>
                <w:kern w:val="0"/>
                <w:highlight w:val="none"/>
                <w:lang w:val="en-US"/>
              </w:rPr>
            </w:pPr>
            <w:r>
              <w:rPr>
                <w:rFonts w:hint="eastAsia" w:cs="宋体" w:asciiTheme="minorEastAsia" w:hAnsiTheme="minorEastAsia" w:eastAsiaTheme="minorEastAsia"/>
                <w:color w:val="auto"/>
                <w:kern w:val="0"/>
                <w:highlight w:val="none"/>
                <w:lang w:val="en-US"/>
              </w:rPr>
              <w:t>（1）投标文件</w:t>
            </w:r>
            <w:r>
              <w:rPr>
                <w:rFonts w:hint="eastAsia" w:cs="宋体" w:asciiTheme="minorEastAsia" w:hAnsiTheme="minorEastAsia" w:eastAsiaTheme="minorEastAsia"/>
                <w:color w:val="auto"/>
                <w:kern w:val="0"/>
                <w:highlight w:val="none"/>
                <w:lang w:val="en-US" w:eastAsia="zh-CN"/>
              </w:rPr>
              <w:t>正本1份，</w:t>
            </w:r>
            <w:r>
              <w:rPr>
                <w:rFonts w:hint="eastAsia" w:cs="宋体" w:asciiTheme="minorEastAsia" w:hAnsiTheme="minorEastAsia" w:eastAsiaTheme="minorEastAsia"/>
                <w:color w:val="auto"/>
                <w:kern w:val="0"/>
                <w:highlight w:val="none"/>
                <w:lang w:val="en-US"/>
              </w:rPr>
              <w:t>副本</w:t>
            </w:r>
            <w:r>
              <w:rPr>
                <w:rFonts w:hint="eastAsia" w:cs="宋体" w:asciiTheme="minorEastAsia" w:hAnsiTheme="minorEastAsia" w:eastAsiaTheme="minorEastAsia"/>
                <w:color w:val="auto"/>
                <w:kern w:val="0"/>
                <w:highlight w:val="none"/>
                <w:lang w:val="en-US" w:eastAsia="zh-CN"/>
              </w:rPr>
              <w:t>3</w:t>
            </w:r>
            <w:r>
              <w:rPr>
                <w:rFonts w:hint="eastAsia" w:cs="宋体" w:asciiTheme="minorEastAsia" w:hAnsiTheme="minorEastAsia" w:eastAsiaTheme="minorEastAsia"/>
                <w:color w:val="auto"/>
                <w:kern w:val="0"/>
                <w:highlight w:val="none"/>
                <w:lang w:val="en-US"/>
              </w:rPr>
              <w:t>份；</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eastAsiaTheme="minorEastAsia"/>
                <w:color w:val="000000"/>
                <w:szCs w:val="21"/>
                <w:highlight w:val="none"/>
                <w:lang w:eastAsia="zh-CN"/>
              </w:rPr>
            </w:pPr>
            <w:r>
              <w:rPr>
                <w:rFonts w:hint="eastAsia" w:cs="宋体" w:asciiTheme="minorEastAsia" w:hAnsiTheme="minorEastAsia" w:eastAsiaTheme="minorEastAsia"/>
                <w:color w:val="auto"/>
                <w:kern w:val="0"/>
                <w:highlight w:val="none"/>
                <w:lang w:val="en-US"/>
              </w:rPr>
              <w:t>（2）投标文件电子文档</w:t>
            </w:r>
            <w:r>
              <w:rPr>
                <w:rFonts w:hint="eastAsia" w:cs="宋体" w:asciiTheme="minorEastAsia" w:hAnsiTheme="minorEastAsia" w:eastAsiaTheme="minorEastAsia"/>
                <w:color w:val="auto"/>
                <w:kern w:val="0"/>
                <w:highlight w:val="none"/>
                <w:lang w:val="en-US" w:eastAsia="zh-CN"/>
              </w:rPr>
              <w:t>1</w:t>
            </w:r>
            <w:r>
              <w:rPr>
                <w:rFonts w:hint="eastAsia" w:cs="宋体" w:asciiTheme="minorEastAsia" w:hAnsiTheme="minorEastAsia" w:eastAsiaTheme="minorEastAsia"/>
                <w:color w:val="auto"/>
                <w:kern w:val="0"/>
                <w:highlight w:val="none"/>
                <w:lang w:val="en-US"/>
              </w:rPr>
              <w:t>份</w:t>
            </w:r>
            <w:r>
              <w:rPr>
                <w:rFonts w:hint="eastAsia" w:cs="宋体" w:asciiTheme="minorEastAsia" w:hAnsiTheme="minorEastAsia" w:eastAsiaTheme="minorEastAsia"/>
                <w:color w:val="auto"/>
                <w:kern w:val="0"/>
                <w:highlight w:val="none"/>
                <w:lang w:val="en-US" w:eastAsia="zh-CN"/>
              </w:rPr>
              <w:t>（</w:t>
            </w:r>
            <w:r>
              <w:rPr>
                <w:rFonts w:ascii="宋体" w:hAnsi="宋体" w:cs="Arial"/>
                <w:color w:val="000000"/>
                <w:szCs w:val="21"/>
                <w:highlight w:val="none"/>
                <w:u w:val="single"/>
              </w:rPr>
              <w:t>U</w:t>
            </w:r>
            <w:r>
              <w:rPr>
                <w:rFonts w:hint="eastAsia" w:ascii="宋体" w:hAnsi="宋体" w:cs="Arial"/>
                <w:color w:val="000000"/>
                <w:szCs w:val="21"/>
                <w:highlight w:val="none"/>
                <w:u w:val="single"/>
              </w:rPr>
              <w:t>盘</w:t>
            </w:r>
            <w:r>
              <w:rPr>
                <w:rFonts w:hint="eastAsia" w:cs="宋体" w:asciiTheme="minorEastAsia" w:hAnsiTheme="minorEastAsia" w:eastAsiaTheme="minorEastAsia"/>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3.7.7</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default" w:ascii="宋体" w:cs="Arial" w:eastAsiaTheme="minorEastAsia"/>
                <w:color w:val="000000"/>
                <w:szCs w:val="21"/>
                <w:highlight w:val="none"/>
                <w:lang w:val="en-US" w:eastAsia="zh-CN"/>
              </w:rPr>
            </w:pPr>
            <w:r>
              <w:rPr>
                <w:rFonts w:hint="eastAsia" w:cs="宋体" w:asciiTheme="minorEastAsia" w:hAnsiTheme="minorEastAsia" w:eastAsiaTheme="minorEastAsia"/>
                <w:color w:val="auto"/>
                <w:kern w:val="0"/>
                <w:szCs w:val="21"/>
                <w:highlight w:val="none"/>
              </w:rPr>
              <w:t>装订要求</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lang w:val="en-US" w:eastAsia="zh-CN"/>
              </w:rPr>
              <w:t>分册装订，</w:t>
            </w:r>
            <w:r>
              <w:rPr>
                <w:rFonts w:hint="eastAsia" w:ascii="宋体" w:hAnsi="宋体" w:cs="Arial"/>
                <w:bCs/>
                <w:color w:val="000000"/>
                <w:szCs w:val="21"/>
                <w:highlight w:val="none"/>
              </w:rPr>
              <w:t>均应采用</w:t>
            </w:r>
            <w:r>
              <w:rPr>
                <w:rFonts w:hint="eastAsia" w:ascii="宋体" w:hAnsi="宋体" w:cs="Arial"/>
                <w:bCs/>
                <w:color w:val="000000"/>
                <w:szCs w:val="21"/>
                <w:highlight w:val="none"/>
                <w:u w:val="single"/>
              </w:rPr>
              <w:t>左侧胶装</w:t>
            </w:r>
            <w:r>
              <w:rPr>
                <w:rFonts w:hint="eastAsia" w:ascii="宋体" w:hAnsi="宋体" w:cs="Arial"/>
                <w:bCs/>
                <w:color w:val="000000"/>
                <w:szCs w:val="21"/>
                <w:highlight w:val="none"/>
              </w:rPr>
              <w:t>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4.1.2</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u w:val="single"/>
              </w:rPr>
            </w:pPr>
            <w:r>
              <w:rPr>
                <w:rFonts w:hint="eastAsia" w:cs="宋体" w:asciiTheme="minorEastAsia" w:hAnsiTheme="minorEastAsia" w:eastAsiaTheme="minorEastAsia"/>
                <w:color w:val="auto"/>
                <w:kern w:val="0"/>
                <w:szCs w:val="21"/>
                <w:highlight w:val="none"/>
              </w:rPr>
              <w:t>封套上写明</w:t>
            </w:r>
            <w:r>
              <w:rPr>
                <w:rFonts w:hint="eastAsia" w:cs="宋体" w:asciiTheme="minorEastAsia" w:hAnsiTheme="minorEastAsia" w:eastAsiaTheme="minorEastAsia"/>
                <w:color w:val="auto"/>
                <w:kern w:val="0"/>
                <w:szCs w:val="21"/>
                <w:highlight w:val="none"/>
                <w:lang w:eastAsia="zh-CN"/>
              </w:rPr>
              <w:t>：</w:t>
            </w:r>
            <w:r>
              <w:rPr>
                <w:rFonts w:hint="eastAsia" w:ascii="宋体" w:hAnsi="宋体" w:cs="Arial"/>
                <w:color w:val="000000"/>
                <w:szCs w:val="21"/>
                <w:highlight w:val="none"/>
              </w:rPr>
              <w:t>招标人地址：</w:t>
            </w:r>
            <w:r>
              <w:rPr>
                <w:rFonts w:hint="eastAsia" w:ascii="宋体" w:hAnsi="宋体" w:cs="Arial"/>
                <w:color w:val="000000"/>
                <w:szCs w:val="21"/>
                <w:highlight w:val="none"/>
                <w:u w:val="single"/>
                <w:lang w:eastAsia="zh-CN"/>
              </w:rPr>
              <w:t>北京市通州区新华东街258号</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ascii="宋体" w:eastAsia="宋体" w:cs="Arial"/>
                <w:color w:val="000000"/>
                <w:szCs w:val="21"/>
                <w:highlight w:val="none"/>
                <w:lang w:eastAsia="zh-CN"/>
              </w:rPr>
            </w:pPr>
            <w:r>
              <w:rPr>
                <w:rFonts w:hint="eastAsia" w:ascii="宋体" w:hAnsi="宋体" w:cs="Arial"/>
                <w:color w:val="000000"/>
                <w:szCs w:val="21"/>
                <w:highlight w:val="none"/>
              </w:rPr>
              <w:t>招标人名称：</w:t>
            </w:r>
            <w:r>
              <w:rPr>
                <w:rFonts w:hint="eastAsia" w:ascii="宋体" w:hAnsi="宋体" w:cs="Arial"/>
                <w:color w:val="000000"/>
                <w:szCs w:val="21"/>
                <w:highlight w:val="none"/>
                <w:u w:val="single"/>
                <w:lang w:eastAsia="zh-CN"/>
              </w:rPr>
              <w:t>北京市通州区融媒体中心</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rPr>
            </w:pPr>
            <w:r>
              <w:rPr>
                <w:rFonts w:hint="eastAsia"/>
                <w:color w:val="000000"/>
                <w:szCs w:val="21"/>
                <w:highlight w:val="none"/>
                <w:u w:val="single"/>
                <w:lang w:eastAsia="zh-CN"/>
              </w:rPr>
              <w:t>通州融合媒体平台配套项目-工程</w:t>
            </w:r>
            <w:r>
              <w:rPr>
                <w:rFonts w:hint="eastAsia" w:ascii="宋体" w:hAnsi="宋体" w:cs="Arial"/>
                <w:color w:val="000000"/>
                <w:szCs w:val="21"/>
                <w:highlight w:val="none"/>
              </w:rPr>
              <w:t>投标文件</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eastAsiaTheme="minorEastAsia"/>
                <w:color w:val="000000"/>
                <w:szCs w:val="21"/>
                <w:highlight w:val="none"/>
                <w:lang w:eastAsia="zh-CN"/>
              </w:rPr>
            </w:pPr>
            <w:r>
              <w:rPr>
                <w:rFonts w:hint="eastAsia" w:ascii="宋体" w:hAnsi="宋体" w:cs="Arial"/>
                <w:color w:val="000000"/>
                <w:szCs w:val="21"/>
                <w:highlight w:val="none"/>
              </w:rPr>
              <w:t>在</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2020</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27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30</w:t>
            </w:r>
            <w:r>
              <w:rPr>
                <w:rFonts w:hint="eastAsia" w:ascii="宋体" w:hAnsi="宋体" w:cs="Arial"/>
                <w:color w:val="000000"/>
                <w:szCs w:val="21"/>
                <w:highlight w:val="none"/>
                <w:u w:val="single"/>
              </w:rPr>
              <w:t>分前</w:t>
            </w:r>
            <w:r>
              <w:rPr>
                <w:rFonts w:hint="eastAsia" w:ascii="宋体" w:hAnsi="宋体" w:cs="Arial"/>
                <w:color w:val="000000"/>
                <w:szCs w:val="21"/>
                <w:highlight w:val="none"/>
              </w:rPr>
              <w:t>不得开</w:t>
            </w:r>
            <w:r>
              <w:rPr>
                <w:rFonts w:hint="eastAsia" w:ascii="宋体" w:hAnsi="宋体" w:cs="Arial"/>
                <w:color w:val="000000"/>
                <w:szCs w:val="21"/>
                <w:highlight w:val="none"/>
              </w:rPr>
              <w:t>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6.1.1</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eastAsia="宋体"/>
                <w:color w:val="000000"/>
                <w:highlight w:val="none"/>
                <w:lang w:eastAsia="zh-CN"/>
              </w:rPr>
            </w:pPr>
            <w:r>
              <w:rPr>
                <w:rFonts w:hint="eastAsia" w:ascii="宋体" w:hAnsi="宋体" w:cs="Arial"/>
                <w:color w:val="000000"/>
                <w:szCs w:val="21"/>
                <w:highlight w:val="none"/>
              </w:rPr>
              <w:t>评标委员会的组建</w:t>
            </w:r>
            <w:r>
              <w:rPr>
                <w:rFonts w:hint="eastAsia" w:ascii="宋体" w:hAnsi="宋体" w:cs="Arial"/>
                <w:color w:val="000000"/>
                <w:szCs w:val="21"/>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rPr>
            </w:pPr>
            <w:r>
              <w:rPr>
                <w:rFonts w:hint="eastAsia" w:ascii="宋体" w:hAnsi="宋体" w:cs="Arial"/>
                <w:color w:val="000000"/>
                <w:szCs w:val="21"/>
                <w:highlight w:val="none"/>
              </w:rPr>
              <w:t>评标委员会构成</w:t>
            </w:r>
            <w:r>
              <w:rPr>
                <w:rFonts w:ascii="宋体" w:hAnsi="宋体" w:cs="Arial"/>
                <w:color w:val="000000"/>
                <w:szCs w:val="21"/>
                <w:highlight w:val="none"/>
                <w:u w:val="single"/>
              </w:rPr>
              <w:t xml:space="preserve">  5</w:t>
            </w:r>
            <w:r>
              <w:rPr>
                <w:rFonts w:hint="eastAsia" w:ascii="宋体" w:hAnsi="宋体" w:cs="Arial"/>
                <w:color w:val="000000"/>
                <w:szCs w:val="21"/>
                <w:highlight w:val="none"/>
              </w:rPr>
              <w:t>人；其中，招标人代表</w:t>
            </w:r>
            <w:r>
              <w:rPr>
                <w:rFonts w:ascii="宋体" w:hAnsi="宋体" w:cs="Arial"/>
                <w:color w:val="000000"/>
                <w:szCs w:val="21"/>
                <w:highlight w:val="none"/>
                <w:u w:val="single"/>
              </w:rPr>
              <w:t xml:space="preserve">  </w:t>
            </w:r>
            <w:r>
              <w:rPr>
                <w:rFonts w:hint="default" w:ascii="宋体" w:hAnsi="宋体" w:cs="Arial"/>
                <w:color w:val="000000"/>
                <w:szCs w:val="21"/>
                <w:highlight w:val="none"/>
                <w:u w:val="single"/>
                <w:lang w:eastAsia="zh-CN"/>
              </w:rPr>
              <w:t>0</w:t>
            </w:r>
            <w:r>
              <w:rPr>
                <w:rFonts w:hint="eastAsia" w:ascii="宋体" w:hAnsi="宋体" w:cs="Arial"/>
                <w:color w:val="000000"/>
                <w:szCs w:val="21"/>
                <w:highlight w:val="none"/>
                <w:u w:val="single"/>
                <w:lang w:val="en-US" w:eastAsia="zh-CN"/>
              </w:rPr>
              <w:t xml:space="preserve">  </w:t>
            </w:r>
            <w:r>
              <w:rPr>
                <w:rFonts w:hint="eastAsia" w:ascii="宋体" w:hAnsi="宋体" w:cs="Arial"/>
                <w:color w:val="000000"/>
                <w:szCs w:val="21"/>
                <w:highlight w:val="none"/>
              </w:rPr>
              <w:t>人（限招标人在职人员，且应当具备评标专家相应或者类似的条件）；技术、经济方面的专家</w:t>
            </w:r>
            <w:r>
              <w:rPr>
                <w:rFonts w:ascii="宋体" w:hAnsi="宋体" w:cs="Arial"/>
                <w:color w:val="000000"/>
                <w:szCs w:val="21"/>
                <w:highlight w:val="none"/>
                <w:u w:val="single"/>
              </w:rPr>
              <w:t xml:space="preserve"> 5 </w:t>
            </w:r>
            <w:r>
              <w:rPr>
                <w:rFonts w:hint="eastAsia" w:ascii="宋体" w:hAnsi="宋体" w:cs="Arial"/>
                <w:color w:val="000000"/>
                <w:szCs w:val="21"/>
                <w:highlight w:val="none"/>
              </w:rPr>
              <w:t>人；其中，技术专家</w:t>
            </w:r>
            <w:r>
              <w:rPr>
                <w:rFonts w:ascii="宋体" w:hAnsi="宋体" w:cs="Arial"/>
                <w:color w:val="000000"/>
                <w:szCs w:val="21"/>
                <w:highlight w:val="none"/>
                <w:u w:val="single"/>
              </w:rPr>
              <w:t xml:space="preserve"> </w:t>
            </w:r>
            <w:r>
              <w:rPr>
                <w:rFonts w:hint="default" w:ascii="宋体" w:hAnsi="宋体" w:cs="Arial"/>
                <w:color w:val="000000"/>
                <w:szCs w:val="21"/>
                <w:highlight w:val="none"/>
                <w:u w:val="single"/>
                <w:lang w:eastAsia="zh-CN"/>
              </w:rPr>
              <w:t>3</w:t>
            </w:r>
            <w:r>
              <w:rPr>
                <w:rFonts w:ascii="宋体" w:hAnsi="宋体" w:cs="Arial"/>
                <w:color w:val="000000"/>
                <w:szCs w:val="21"/>
                <w:highlight w:val="none"/>
                <w:u w:val="single"/>
              </w:rPr>
              <w:t xml:space="preserve">  </w:t>
            </w:r>
            <w:r>
              <w:rPr>
                <w:rFonts w:hint="eastAsia" w:ascii="宋体" w:hAnsi="宋体" w:cs="Arial"/>
                <w:color w:val="000000"/>
                <w:szCs w:val="21"/>
                <w:highlight w:val="none"/>
              </w:rPr>
              <w:t>人，经济专家</w:t>
            </w:r>
            <w:r>
              <w:rPr>
                <w:rFonts w:ascii="宋体" w:hAnsi="宋体" w:cs="Arial"/>
                <w:color w:val="000000"/>
                <w:szCs w:val="21"/>
                <w:highlight w:val="none"/>
                <w:u w:val="single"/>
              </w:rPr>
              <w:t xml:space="preserve"> 2  </w:t>
            </w:r>
            <w:r>
              <w:rPr>
                <w:rFonts w:hint="eastAsia" w:ascii="宋体" w:hAnsi="宋体" w:cs="Arial"/>
                <w:color w:val="000000"/>
                <w:szCs w:val="21"/>
                <w:highlight w:val="none"/>
              </w:rPr>
              <w:t>人。</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color w:val="000000"/>
                <w:szCs w:val="21"/>
                <w:highlight w:val="none"/>
              </w:rPr>
            </w:pPr>
            <w:r>
              <w:rPr>
                <w:rFonts w:hint="eastAsia" w:ascii="宋体" w:hAnsi="宋体" w:cs="Arial"/>
                <w:color w:val="000000"/>
                <w:szCs w:val="21"/>
                <w:highlight w:val="none"/>
              </w:rPr>
              <w:t>评标专家确定方式</w:t>
            </w:r>
            <w:r>
              <w:rPr>
                <w:rFonts w:hint="eastAsia" w:ascii="宋体" w:hAnsi="宋体" w:cs="Arial"/>
                <w:color w:val="000000"/>
                <w:szCs w:val="21"/>
                <w:highlight w:val="none"/>
                <w:lang w:eastAsia="zh-CN"/>
              </w:rPr>
              <w:t>从</w:t>
            </w:r>
            <w:r>
              <w:rPr>
                <w:rFonts w:hint="default" w:ascii="宋体" w:hAnsi="宋体" w:cs="Arial"/>
                <w:color w:val="000000"/>
                <w:szCs w:val="21"/>
                <w:highlight w:val="none"/>
                <w:u w:val="single"/>
                <w:lang w:eastAsia="zh-CN"/>
              </w:rPr>
              <w:t>北京市</w:t>
            </w:r>
            <w:r>
              <w:rPr>
                <w:rFonts w:hint="eastAsia" w:ascii="宋体" w:hAnsi="宋体" w:cs="Arial"/>
                <w:color w:val="000000"/>
                <w:szCs w:val="21"/>
                <w:highlight w:val="none"/>
                <w:u w:val="single"/>
                <w:lang w:val="en-US" w:eastAsia="zh-CN"/>
              </w:rPr>
              <w:t>财政专家库中随机抽取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8"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12</w:t>
            </w:r>
          </w:p>
        </w:tc>
        <w:tc>
          <w:tcPr>
            <w:tcW w:w="7283"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default" w:ascii="宋体" w:eastAsia="宋体" w:cs="Arial"/>
                <w:color w:val="000000"/>
                <w:szCs w:val="21"/>
                <w:highlight w:val="none"/>
                <w:lang w:val="en-US" w:eastAsia="zh-CN"/>
              </w:rPr>
            </w:pPr>
            <w:r>
              <w:rPr>
                <w:rFonts w:hint="eastAsia" w:ascii="宋体" w:cs="Arial"/>
                <w:color w:val="000000"/>
                <w:szCs w:val="21"/>
                <w:highlight w:val="none"/>
                <w:lang w:val="en-US" w:eastAsia="zh-CN"/>
              </w:rPr>
              <w:t>其他补充内容：/</w:t>
            </w:r>
          </w:p>
        </w:tc>
      </w:tr>
    </w:tbl>
    <w:p>
      <w:pPr>
        <w:shd w:val="clear"/>
        <w:rPr>
          <w:rFonts w:hint="eastAsia"/>
          <w:highlight w:val="none"/>
        </w:rPr>
      </w:pPr>
      <w:bookmarkStart w:id="58" w:name="_Toc489691760"/>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b/>
          <w:color w:val="000000"/>
          <w:sz w:val="32"/>
          <w:szCs w:val="32"/>
          <w:highlight w:val="none"/>
        </w:rPr>
      </w:pPr>
      <w:r>
        <w:rPr>
          <w:rFonts w:hint="eastAsia"/>
          <w:b/>
          <w:color w:val="000000"/>
          <w:sz w:val="32"/>
          <w:szCs w:val="32"/>
          <w:highlight w:val="none"/>
          <w:lang w:eastAsia="zh-CN"/>
        </w:rPr>
        <w:t>（</w:t>
      </w:r>
      <w:r>
        <w:rPr>
          <w:rFonts w:hint="eastAsia"/>
          <w:b/>
          <w:color w:val="000000"/>
          <w:sz w:val="32"/>
          <w:szCs w:val="32"/>
          <w:highlight w:val="none"/>
          <w:lang w:val="en-US" w:eastAsia="zh-CN"/>
        </w:rPr>
        <w:t>二</w:t>
      </w:r>
      <w:r>
        <w:rPr>
          <w:rFonts w:hint="eastAsia"/>
          <w:b/>
          <w:color w:val="000000"/>
          <w:sz w:val="32"/>
          <w:szCs w:val="32"/>
          <w:highlight w:val="none"/>
          <w:lang w:eastAsia="zh-CN"/>
        </w:rPr>
        <w:t>）</w:t>
      </w:r>
      <w:r>
        <w:rPr>
          <w:rFonts w:hint="eastAsia"/>
          <w:b/>
          <w:color w:val="000000"/>
          <w:sz w:val="32"/>
          <w:szCs w:val="32"/>
          <w:highlight w:val="none"/>
        </w:rPr>
        <w:t>投标人须知</w:t>
      </w:r>
      <w:bookmarkEnd w:id="56"/>
      <w:bookmarkEnd w:id="57"/>
      <w:bookmarkEnd w:id="58"/>
    </w:p>
    <w:p>
      <w:pPr>
        <w:pStyle w:val="23"/>
        <w:shd w:val="clear"/>
        <w:spacing w:before="156" w:after="156"/>
        <w:rPr>
          <w:color w:val="000000"/>
          <w:highlight w:val="none"/>
        </w:rPr>
      </w:pPr>
      <w:bookmarkStart w:id="59" w:name="_Toc477780598"/>
      <w:bookmarkStart w:id="60" w:name="_Toc483674154"/>
      <w:bookmarkStart w:id="61" w:name="_Toc480492849"/>
      <w:bookmarkStart w:id="62" w:name="_Toc489691761"/>
      <w:bookmarkStart w:id="63" w:name="_Toc480571620"/>
      <w:bookmarkStart w:id="64" w:name="_Toc480571476"/>
      <w:bookmarkStart w:id="65" w:name="_Toc480571434"/>
      <w:bookmarkStart w:id="66" w:name="_Toc16306"/>
      <w:bookmarkStart w:id="67" w:name="_Toc480571512"/>
      <w:bookmarkStart w:id="68" w:name="_Toc479148872"/>
      <w:bookmarkStart w:id="69" w:name="_Toc360107125"/>
      <w:r>
        <w:rPr>
          <w:color w:val="000000"/>
          <w:highlight w:val="none"/>
        </w:rPr>
        <w:t>1.</w:t>
      </w:r>
      <w:r>
        <w:rPr>
          <w:rFonts w:hint="eastAsia"/>
          <w:color w:val="000000"/>
          <w:highlight w:val="none"/>
        </w:rPr>
        <w:t>总则</w:t>
      </w:r>
      <w:bookmarkEnd w:id="59"/>
      <w:bookmarkEnd w:id="60"/>
      <w:bookmarkEnd w:id="61"/>
      <w:bookmarkEnd w:id="62"/>
      <w:bookmarkEnd w:id="63"/>
      <w:bookmarkEnd w:id="64"/>
      <w:bookmarkEnd w:id="65"/>
      <w:bookmarkEnd w:id="66"/>
      <w:bookmarkEnd w:id="67"/>
      <w:bookmarkEnd w:id="68"/>
    </w:p>
    <w:p>
      <w:pPr>
        <w:pStyle w:val="24"/>
        <w:shd w:val="clear"/>
        <w:spacing w:before="156" w:after="156"/>
        <w:rPr>
          <w:color w:val="000000"/>
          <w:highlight w:val="none"/>
        </w:rPr>
      </w:pPr>
      <w:bookmarkStart w:id="70" w:name="_Toc480571621"/>
      <w:bookmarkStart w:id="71" w:name="_Toc480571477"/>
      <w:bookmarkStart w:id="72" w:name="_Toc477780599"/>
      <w:bookmarkStart w:id="73" w:name="_Toc480571513"/>
      <w:bookmarkStart w:id="74" w:name="_Toc480571435"/>
      <w:bookmarkStart w:id="75" w:name="_Toc480492850"/>
      <w:bookmarkStart w:id="76" w:name="_Toc483674155"/>
      <w:bookmarkStart w:id="77" w:name="_Toc25277"/>
      <w:r>
        <w:rPr>
          <w:color w:val="000000"/>
          <w:highlight w:val="none"/>
        </w:rPr>
        <w:t>1.1</w:t>
      </w:r>
      <w:bookmarkEnd w:id="70"/>
      <w:bookmarkEnd w:id="71"/>
      <w:bookmarkEnd w:id="72"/>
      <w:bookmarkEnd w:id="73"/>
      <w:bookmarkEnd w:id="74"/>
      <w:bookmarkEnd w:id="75"/>
      <w:r>
        <w:rPr>
          <w:rFonts w:hint="eastAsia"/>
          <w:color w:val="000000"/>
          <w:highlight w:val="none"/>
        </w:rPr>
        <w:t>工程概况</w:t>
      </w:r>
      <w:bookmarkEnd w:id="76"/>
      <w:bookmarkEnd w:id="77"/>
    </w:p>
    <w:bookmarkEnd w:id="69"/>
    <w:p>
      <w:pPr>
        <w:shd w:val="clear"/>
        <w:spacing w:line="360" w:lineRule="auto"/>
        <w:ind w:firstLine="424" w:firstLineChars="202"/>
        <w:rPr>
          <w:rFonts w:hint="eastAsia" w:eastAsia="宋体"/>
          <w:color w:val="000000"/>
          <w:szCs w:val="21"/>
          <w:highlight w:val="none"/>
          <w:u w:val="single"/>
          <w:lang w:eastAsia="zh-CN"/>
        </w:rPr>
      </w:pPr>
      <w:r>
        <w:rPr>
          <w:rFonts w:ascii="宋体" w:hAnsi="宋体"/>
          <w:color w:val="000000"/>
          <w:highlight w:val="none"/>
        </w:rPr>
        <w:t>1.1.2</w:t>
      </w:r>
      <w:r>
        <w:rPr>
          <w:rFonts w:hint="eastAsia" w:ascii="宋体" w:hAnsi="宋体" w:cs="Arial"/>
          <w:color w:val="000000"/>
          <w:szCs w:val="21"/>
          <w:highlight w:val="none"/>
        </w:rPr>
        <w:t>招标人名称：</w:t>
      </w:r>
      <w:r>
        <w:rPr>
          <w:rFonts w:hint="eastAsia"/>
          <w:color w:val="000000"/>
          <w:szCs w:val="21"/>
          <w:highlight w:val="none"/>
          <w:u w:val="single"/>
          <w:lang w:eastAsia="zh-CN"/>
        </w:rPr>
        <w:t>北京市通州区融媒体中心</w:t>
      </w:r>
    </w:p>
    <w:p>
      <w:pPr>
        <w:shd w:val="clear"/>
        <w:spacing w:line="360" w:lineRule="auto"/>
        <w:ind w:firstLine="1054" w:firstLineChars="502"/>
        <w:rPr>
          <w:rFonts w:hint="eastAsia" w:ascii="宋体" w:eastAsia="宋体" w:cs="Arial"/>
          <w:color w:val="000000"/>
          <w:szCs w:val="21"/>
          <w:highlight w:val="none"/>
          <w:u w:val="single"/>
          <w:lang w:eastAsia="zh-CN"/>
        </w:rPr>
      </w:pPr>
      <w:r>
        <w:rPr>
          <w:rFonts w:hint="eastAsia" w:ascii="宋体" w:hAnsi="宋体" w:cs="Arial"/>
          <w:color w:val="000000"/>
          <w:szCs w:val="21"/>
          <w:highlight w:val="none"/>
        </w:rPr>
        <w:t>地址：</w:t>
      </w:r>
      <w:r>
        <w:rPr>
          <w:rFonts w:hint="eastAsia" w:ascii="宋体" w:hAnsi="宋体" w:cs="Arial"/>
          <w:color w:val="000000"/>
          <w:szCs w:val="21"/>
          <w:highlight w:val="none"/>
          <w:u w:val="single"/>
          <w:lang w:eastAsia="zh-CN"/>
        </w:rPr>
        <w:t>北京市通州区新华东街258号</w:t>
      </w:r>
    </w:p>
    <w:p>
      <w:pPr>
        <w:shd w:val="clear"/>
        <w:spacing w:line="360" w:lineRule="auto"/>
        <w:ind w:firstLine="735" w:firstLineChars="350"/>
        <w:rPr>
          <w:rFonts w:ascii="宋体" w:cs="Arial"/>
          <w:color w:val="000000"/>
          <w:szCs w:val="21"/>
          <w:highlight w:val="none"/>
        </w:rPr>
      </w:pPr>
      <w:r>
        <w:rPr>
          <w:rFonts w:hint="eastAsia" w:ascii="宋体" w:hAnsi="宋体" w:cs="Arial"/>
          <w:color w:val="000000"/>
          <w:szCs w:val="21"/>
          <w:highlight w:val="none"/>
        </w:rPr>
        <w:t>联系人：</w:t>
      </w:r>
      <w:r>
        <w:rPr>
          <w:rFonts w:hint="eastAsia" w:ascii="宋体" w:hAnsi="宋体" w:cs="Arial"/>
          <w:color w:val="000000"/>
          <w:szCs w:val="21"/>
          <w:highlight w:val="none"/>
          <w:u w:val="single"/>
          <w:lang w:val="en-US" w:eastAsia="zh-CN"/>
        </w:rPr>
        <w:t xml:space="preserve">     周觅   </w:t>
      </w:r>
      <w:r>
        <w:rPr>
          <w:rFonts w:hint="eastAsia" w:ascii="宋体" w:hAnsi="宋体" w:cs="Arial"/>
          <w:color w:val="000000"/>
          <w:szCs w:val="21"/>
          <w:highlight w:val="none"/>
          <w:lang w:val="en-US" w:eastAsia="zh-CN"/>
        </w:rPr>
        <w:t xml:space="preserve"> </w:t>
      </w:r>
      <w:r>
        <w:rPr>
          <w:rFonts w:hint="eastAsia" w:ascii="宋体" w:hAnsi="宋体" w:cs="Arial"/>
          <w:color w:val="000000"/>
          <w:szCs w:val="21"/>
          <w:highlight w:val="none"/>
        </w:rPr>
        <w:t>电话：</w:t>
      </w:r>
      <w:r>
        <w:rPr>
          <w:rFonts w:ascii="宋体" w:hAnsi="宋体" w:cs="Arial"/>
          <w:color w:val="000000"/>
          <w:szCs w:val="21"/>
          <w:highlight w:val="none"/>
          <w:u w:val="single"/>
        </w:rPr>
        <w:t xml:space="preserve"> </w:t>
      </w:r>
      <w:r>
        <w:rPr>
          <w:rFonts w:ascii="宋体" w:hAnsi="宋体" w:cs="Arial"/>
          <w:color w:val="000000"/>
          <w:szCs w:val="21"/>
          <w:highlight w:val="none"/>
          <w:u w:val="single"/>
          <w:lang w:val="en-US" w:eastAsia="zh-CN"/>
        </w:rPr>
        <w:t>(010) 6955 9545</w:t>
      </w:r>
    </w:p>
    <w:p>
      <w:pPr>
        <w:shd w:val="clear"/>
        <w:spacing w:line="360" w:lineRule="auto"/>
        <w:ind w:firstLine="735" w:firstLineChars="350"/>
        <w:rPr>
          <w:rFonts w:ascii="宋体" w:cs="Arial"/>
          <w:color w:val="000000"/>
          <w:szCs w:val="21"/>
          <w:highlight w:val="none"/>
        </w:rPr>
      </w:pPr>
      <w:r>
        <w:rPr>
          <w:rFonts w:hint="eastAsia" w:ascii="宋体" w:hAnsi="宋体" w:cs="Arial"/>
          <w:color w:val="000000"/>
          <w:szCs w:val="21"/>
          <w:highlight w:val="none"/>
        </w:rPr>
        <w:t>电子邮箱：</w:t>
      </w:r>
      <w:r>
        <w:rPr>
          <w:rFonts w:hint="eastAsia" w:ascii="宋体" w:hAnsi="宋体" w:cs="Arial"/>
          <w:color w:val="000000"/>
          <w:szCs w:val="21"/>
          <w:highlight w:val="none"/>
          <w:u w:val="single"/>
        </w:rPr>
        <w:t xml:space="preserve"> \      </w:t>
      </w:r>
      <w:r>
        <w:rPr>
          <w:rFonts w:hint="eastAsia" w:ascii="宋体" w:hAnsi="宋体" w:cs="Arial"/>
          <w:color w:val="000000"/>
          <w:szCs w:val="21"/>
          <w:highlight w:val="none"/>
        </w:rPr>
        <w:t>传真：</w:t>
      </w:r>
      <w:r>
        <w:rPr>
          <w:rFonts w:ascii="宋体" w:hAnsi="宋体" w:cs="Arial"/>
          <w:color w:val="000000"/>
          <w:szCs w:val="21"/>
          <w:highlight w:val="none"/>
          <w:u w:val="single"/>
        </w:rPr>
        <w:t xml:space="preserve">  \       </w:t>
      </w:r>
    </w:p>
    <w:p>
      <w:pPr>
        <w:shd w:val="clear"/>
        <w:spacing w:line="360" w:lineRule="auto"/>
        <w:ind w:firstLine="424" w:firstLineChars="202"/>
        <w:rPr>
          <w:color w:val="000000"/>
          <w:szCs w:val="21"/>
          <w:highlight w:val="none"/>
          <w:u w:val="single"/>
        </w:rPr>
      </w:pPr>
      <w:r>
        <w:rPr>
          <w:rFonts w:ascii="宋体" w:hAnsi="宋体"/>
          <w:color w:val="000000"/>
          <w:highlight w:val="none"/>
        </w:rPr>
        <w:t>1.1.3</w:t>
      </w:r>
      <w:r>
        <w:rPr>
          <w:rFonts w:hint="eastAsia" w:ascii="宋体" w:hAnsi="宋体" w:cs="Arial"/>
          <w:color w:val="000000"/>
          <w:szCs w:val="21"/>
          <w:highlight w:val="none"/>
        </w:rPr>
        <w:t>招标代理机构：</w:t>
      </w:r>
      <w:r>
        <w:rPr>
          <w:rFonts w:hint="eastAsia"/>
          <w:color w:val="000000"/>
          <w:szCs w:val="21"/>
          <w:highlight w:val="none"/>
          <w:u w:val="single"/>
        </w:rPr>
        <w:t>德汇工程管理（北京） 有限公司</w:t>
      </w:r>
    </w:p>
    <w:p>
      <w:pPr>
        <w:shd w:val="clear"/>
        <w:spacing w:line="360" w:lineRule="auto"/>
        <w:ind w:firstLine="1054" w:firstLineChars="502"/>
        <w:rPr>
          <w:rFonts w:ascii="宋体" w:cs="Arial"/>
          <w:b/>
          <w:color w:val="000000"/>
          <w:szCs w:val="21"/>
          <w:highlight w:val="none"/>
          <w:u w:val="single"/>
        </w:rPr>
      </w:pPr>
      <w:r>
        <w:rPr>
          <w:rFonts w:hint="eastAsia" w:ascii="宋体" w:hAnsi="宋体" w:cs="Arial"/>
          <w:color w:val="000000"/>
          <w:szCs w:val="21"/>
          <w:highlight w:val="none"/>
        </w:rPr>
        <w:t>地址：</w:t>
      </w:r>
      <w:r>
        <w:rPr>
          <w:rFonts w:hint="eastAsia" w:ascii="宋体" w:hAnsi="宋体" w:cs="Arial"/>
          <w:color w:val="000000"/>
          <w:szCs w:val="21"/>
          <w:highlight w:val="none"/>
          <w:u w:val="single"/>
        </w:rPr>
        <w:t>北京市丰台区汽车博物馆东路盈坤世纪大厦G座7层</w:t>
      </w:r>
    </w:p>
    <w:p>
      <w:pPr>
        <w:shd w:val="clear"/>
        <w:spacing w:line="360" w:lineRule="auto"/>
        <w:ind w:firstLine="735" w:firstLineChars="350"/>
        <w:rPr>
          <w:rFonts w:hint="eastAsia" w:ascii="宋体" w:eastAsia="宋体" w:cs="Arial"/>
          <w:color w:val="000000"/>
          <w:szCs w:val="21"/>
          <w:highlight w:val="none"/>
          <w:lang w:val="en-US" w:eastAsia="zh-CN"/>
        </w:rPr>
      </w:pPr>
      <w:r>
        <w:rPr>
          <w:rFonts w:hint="eastAsia" w:ascii="宋体" w:hAnsi="宋体" w:cs="Arial"/>
          <w:color w:val="000000"/>
          <w:szCs w:val="21"/>
          <w:highlight w:val="none"/>
        </w:rPr>
        <w:t>联系人：</w:t>
      </w:r>
      <w:r>
        <w:rPr>
          <w:rFonts w:hint="eastAsia"/>
          <w:color w:val="000000"/>
          <w:szCs w:val="21"/>
          <w:highlight w:val="none"/>
          <w:u w:val="single"/>
        </w:rPr>
        <w:t>李</w:t>
      </w:r>
      <w:r>
        <w:rPr>
          <w:rFonts w:hint="eastAsia"/>
          <w:color w:val="000000"/>
          <w:szCs w:val="21"/>
          <w:highlight w:val="none"/>
          <w:u w:val="single"/>
          <w:lang w:val="en-US" w:eastAsia="zh-CN"/>
        </w:rPr>
        <w:t xml:space="preserve">刚  </w:t>
      </w:r>
      <w:r>
        <w:rPr>
          <w:rFonts w:hint="eastAsia" w:ascii="宋体" w:hAnsi="宋体" w:cs="Arial"/>
          <w:color w:val="000000"/>
          <w:szCs w:val="21"/>
          <w:highlight w:val="none"/>
        </w:rPr>
        <w:t>电话：</w:t>
      </w:r>
      <w:r>
        <w:rPr>
          <w:rFonts w:hint="eastAsia"/>
          <w:color w:val="000000"/>
          <w:szCs w:val="21"/>
          <w:highlight w:val="none"/>
          <w:u w:val="single"/>
          <w:lang w:val="en-US" w:eastAsia="zh-CN"/>
        </w:rPr>
        <w:t>13811911691</w:t>
      </w:r>
    </w:p>
    <w:p>
      <w:pPr>
        <w:shd w:val="clear"/>
        <w:spacing w:line="360" w:lineRule="auto"/>
        <w:ind w:firstLine="735" w:firstLineChars="350"/>
        <w:rPr>
          <w:rFonts w:ascii="宋体" w:cs="Arial"/>
          <w:color w:val="000000"/>
          <w:szCs w:val="21"/>
          <w:highlight w:val="none"/>
          <w:u w:val="single"/>
        </w:rPr>
      </w:pPr>
      <w:r>
        <w:rPr>
          <w:rFonts w:hint="eastAsia" w:ascii="宋体" w:hAnsi="宋体" w:cs="Arial"/>
          <w:color w:val="000000"/>
          <w:szCs w:val="21"/>
          <w:highlight w:val="none"/>
        </w:rPr>
        <w:t>电子邮箱：</w:t>
      </w:r>
      <w:r>
        <w:rPr>
          <w:rFonts w:ascii="宋体" w:hAnsi="宋体" w:cs="Arial"/>
          <w:color w:val="000000"/>
          <w:szCs w:val="21"/>
          <w:highlight w:val="none"/>
          <w:u w:val="single"/>
        </w:rPr>
        <w:t xml:space="preserve"> dehuigongsi@ifshiqu.com </w:t>
      </w:r>
      <w:r>
        <w:rPr>
          <w:rFonts w:hint="eastAsia" w:ascii="宋体" w:hAnsi="宋体" w:cs="Arial"/>
          <w:color w:val="000000"/>
          <w:szCs w:val="21"/>
          <w:highlight w:val="none"/>
        </w:rPr>
        <w:t>传真：</w:t>
      </w:r>
      <w:r>
        <w:rPr>
          <w:rFonts w:ascii="宋体" w:hAnsi="宋体" w:cs="Arial"/>
          <w:color w:val="000000"/>
          <w:szCs w:val="21"/>
          <w:highlight w:val="none"/>
          <w:u w:val="single"/>
        </w:rPr>
        <w:t xml:space="preserve">   \  </w:t>
      </w:r>
    </w:p>
    <w:p>
      <w:pPr>
        <w:shd w:val="clear"/>
        <w:spacing w:line="360" w:lineRule="auto"/>
        <w:ind w:firstLine="424" w:firstLineChars="202"/>
        <w:rPr>
          <w:rFonts w:hint="eastAsia" w:ascii="宋体" w:eastAsia="宋体" w:cs="Arial"/>
          <w:color w:val="000000"/>
          <w:szCs w:val="21"/>
          <w:highlight w:val="none"/>
          <w:u w:val="single"/>
          <w:lang w:eastAsia="zh-CN"/>
        </w:rPr>
      </w:pPr>
      <w:r>
        <w:rPr>
          <w:rFonts w:ascii="宋体" w:hAnsi="宋体"/>
          <w:color w:val="000000"/>
          <w:highlight w:val="none"/>
        </w:rPr>
        <w:t>1.1.4</w:t>
      </w:r>
      <w:r>
        <w:rPr>
          <w:rFonts w:hint="eastAsia" w:ascii="宋体" w:hAnsi="宋体" w:cs="Arial"/>
          <w:color w:val="000000"/>
          <w:szCs w:val="21"/>
          <w:highlight w:val="none"/>
        </w:rPr>
        <w:t>工程名称：</w:t>
      </w:r>
      <w:r>
        <w:rPr>
          <w:rFonts w:hint="eastAsia"/>
          <w:color w:val="000000"/>
          <w:szCs w:val="21"/>
          <w:highlight w:val="none"/>
          <w:u w:val="single"/>
          <w:lang w:eastAsia="zh-CN"/>
        </w:rPr>
        <w:t>通州融合媒体平台配套项目-工程</w:t>
      </w:r>
    </w:p>
    <w:p>
      <w:pPr>
        <w:shd w:val="clear"/>
        <w:spacing w:line="360" w:lineRule="auto"/>
        <w:ind w:firstLine="420" w:firstLineChars="200"/>
        <w:rPr>
          <w:color w:val="000000"/>
          <w:highlight w:val="none"/>
        </w:rPr>
      </w:pPr>
      <w:r>
        <w:rPr>
          <w:rFonts w:ascii="宋体" w:hAnsi="宋体"/>
          <w:color w:val="000000"/>
          <w:highlight w:val="none"/>
        </w:rPr>
        <w:t>1.1.5</w:t>
      </w:r>
      <w:r>
        <w:rPr>
          <w:rFonts w:hint="eastAsia"/>
          <w:color w:val="000000"/>
          <w:highlight w:val="none"/>
        </w:rPr>
        <w:t>建设规模：</w:t>
      </w:r>
      <w:r>
        <w:rPr>
          <w:rFonts w:hint="eastAsia"/>
          <w:color w:val="000000"/>
          <w:highlight w:val="none"/>
          <w:u w:val="single"/>
        </w:rPr>
        <w:t xml:space="preserve"> </w:t>
      </w:r>
      <w:r>
        <w:rPr>
          <w:rFonts w:hint="eastAsia"/>
          <w:color w:val="000000"/>
          <w:highlight w:val="none"/>
          <w:u w:val="single"/>
          <w:lang w:val="en-US" w:eastAsia="zh-CN"/>
        </w:rPr>
        <w:t>/。</w:t>
      </w:r>
    </w:p>
    <w:p>
      <w:pPr>
        <w:shd w:val="clear"/>
        <w:spacing w:line="360" w:lineRule="auto"/>
        <w:ind w:firstLine="424" w:firstLineChars="202"/>
        <w:rPr>
          <w:rFonts w:hint="eastAsia" w:ascii="宋体" w:eastAsia="宋体" w:cs="Arial"/>
          <w:color w:val="000000"/>
          <w:szCs w:val="21"/>
          <w:highlight w:val="none"/>
          <w:u w:val="single"/>
          <w:lang w:eastAsia="zh-CN"/>
        </w:rPr>
      </w:pPr>
      <w:r>
        <w:rPr>
          <w:rFonts w:ascii="宋体" w:hAnsi="宋体"/>
          <w:color w:val="000000"/>
          <w:highlight w:val="none"/>
        </w:rPr>
        <w:t>1.1.6</w:t>
      </w:r>
      <w:r>
        <w:rPr>
          <w:rFonts w:hint="eastAsia" w:ascii="宋体" w:hAnsi="宋体" w:cs="Arial"/>
          <w:color w:val="000000"/>
          <w:szCs w:val="21"/>
          <w:highlight w:val="none"/>
        </w:rPr>
        <w:t>建设地点：</w:t>
      </w:r>
      <w:r>
        <w:rPr>
          <w:rFonts w:hint="eastAsia" w:ascii="宋体" w:hAnsi="宋体" w:cs="Arial"/>
          <w:color w:val="000000"/>
          <w:szCs w:val="21"/>
          <w:highlight w:val="none"/>
          <w:u w:val="single"/>
        </w:rPr>
        <w:t>北京市通州区新华东街258号</w:t>
      </w:r>
    </w:p>
    <w:p>
      <w:pPr>
        <w:pStyle w:val="24"/>
        <w:shd w:val="clear"/>
        <w:spacing w:before="156" w:after="156"/>
        <w:rPr>
          <w:color w:val="000000"/>
          <w:highlight w:val="none"/>
        </w:rPr>
      </w:pPr>
      <w:bookmarkStart w:id="78" w:name="_Toc480571622"/>
      <w:bookmarkStart w:id="79" w:name="_Toc480571436"/>
      <w:bookmarkStart w:id="80" w:name="_Toc480571478"/>
      <w:bookmarkStart w:id="81" w:name="_Toc17447"/>
      <w:bookmarkStart w:id="82" w:name="_Toc480492851"/>
      <w:bookmarkStart w:id="83" w:name="_Toc480571514"/>
      <w:bookmarkStart w:id="84" w:name="_Toc483674156"/>
      <w:r>
        <w:rPr>
          <w:color w:val="000000"/>
          <w:highlight w:val="none"/>
        </w:rPr>
        <w:t xml:space="preserve">1.2  </w:t>
      </w:r>
      <w:r>
        <w:rPr>
          <w:rFonts w:hint="eastAsia"/>
          <w:color w:val="000000"/>
          <w:highlight w:val="none"/>
        </w:rPr>
        <w:t>资金来源和落实情况</w:t>
      </w:r>
      <w:bookmarkEnd w:id="78"/>
      <w:bookmarkEnd w:id="79"/>
      <w:bookmarkEnd w:id="80"/>
      <w:bookmarkEnd w:id="81"/>
      <w:bookmarkEnd w:id="82"/>
      <w:bookmarkEnd w:id="83"/>
      <w:bookmarkEnd w:id="84"/>
    </w:p>
    <w:p>
      <w:pPr>
        <w:shd w:val="clear"/>
        <w:spacing w:line="360" w:lineRule="auto"/>
        <w:ind w:firstLine="424" w:firstLineChars="202"/>
        <w:rPr>
          <w:color w:val="000000"/>
          <w:highlight w:val="none"/>
          <w:u w:val="single"/>
        </w:rPr>
      </w:pPr>
      <w:r>
        <w:rPr>
          <w:rFonts w:ascii="宋体" w:hAnsi="宋体"/>
          <w:color w:val="000000"/>
          <w:highlight w:val="none"/>
        </w:rPr>
        <w:t>1.2.1</w:t>
      </w:r>
      <w:r>
        <w:rPr>
          <w:rFonts w:hint="eastAsia" w:ascii="宋体" w:hAnsi="宋体" w:cs="Arial"/>
          <w:color w:val="000000"/>
          <w:szCs w:val="21"/>
          <w:highlight w:val="none"/>
        </w:rPr>
        <w:t>资金来源：</w:t>
      </w:r>
      <w:r>
        <w:rPr>
          <w:rFonts w:hint="eastAsia"/>
          <w:color w:val="auto"/>
          <w:szCs w:val="21"/>
          <w:highlight w:val="none"/>
          <w:u w:val="single"/>
          <w:lang w:val="en-US" w:eastAsia="zh-CN"/>
        </w:rPr>
        <w:t>2020年基层文化建设补助</w:t>
      </w:r>
    </w:p>
    <w:p>
      <w:pPr>
        <w:shd w:val="clear"/>
        <w:spacing w:line="360" w:lineRule="auto"/>
        <w:ind w:firstLine="424" w:firstLineChars="202"/>
        <w:rPr>
          <w:rFonts w:hint="eastAsia" w:eastAsia="宋体"/>
          <w:color w:val="000000"/>
          <w:highlight w:val="none"/>
          <w:u w:val="single"/>
          <w:lang w:val="en-US" w:eastAsia="zh-CN"/>
        </w:rPr>
      </w:pPr>
      <w:r>
        <w:rPr>
          <w:rFonts w:ascii="宋体" w:hAnsi="宋体"/>
          <w:color w:val="000000"/>
          <w:highlight w:val="none"/>
        </w:rPr>
        <w:t>1.2.2</w:t>
      </w:r>
      <w:r>
        <w:rPr>
          <w:rFonts w:hint="eastAsia" w:ascii="宋体" w:hAnsi="宋体" w:cs="Arial"/>
          <w:color w:val="000000"/>
          <w:szCs w:val="21"/>
          <w:highlight w:val="none"/>
        </w:rPr>
        <w:t>出资比例：</w:t>
      </w:r>
      <w:r>
        <w:rPr>
          <w:rFonts w:ascii="宋体" w:hAnsi="宋体" w:cs="Arial"/>
          <w:color w:val="000000"/>
          <w:szCs w:val="21"/>
          <w:highlight w:val="none"/>
          <w:u w:val="single"/>
        </w:rPr>
        <w:t xml:space="preserve"> 100</w:t>
      </w:r>
      <w:r>
        <w:rPr>
          <w:rFonts w:hint="eastAsia" w:ascii="宋体" w:hAnsi="宋体" w:cs="Arial"/>
          <w:color w:val="000000"/>
          <w:szCs w:val="21"/>
          <w:highlight w:val="none"/>
          <w:u w:val="single"/>
        </w:rPr>
        <w:t>%</w:t>
      </w:r>
      <w:r>
        <w:rPr>
          <w:rFonts w:hint="eastAsia" w:ascii="宋体" w:hAnsi="宋体" w:cs="Arial"/>
          <w:color w:val="000000"/>
          <w:szCs w:val="21"/>
          <w:highlight w:val="none"/>
          <w:u w:val="single"/>
          <w:lang w:val="en-US" w:eastAsia="zh-CN"/>
        </w:rPr>
        <w:t xml:space="preserve"> </w:t>
      </w:r>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1.2.3</w:t>
      </w:r>
      <w:r>
        <w:rPr>
          <w:rFonts w:hint="eastAsia" w:ascii="宋体" w:hAnsi="宋体" w:cs="Arial"/>
          <w:color w:val="000000"/>
          <w:szCs w:val="21"/>
          <w:highlight w:val="none"/>
        </w:rPr>
        <w:t>资金落实情况：</w:t>
      </w:r>
      <w:r>
        <w:rPr>
          <w:rFonts w:hint="eastAsia" w:ascii="宋体" w:hAnsi="宋体" w:cs="Arial"/>
          <w:color w:val="000000"/>
          <w:szCs w:val="21"/>
          <w:highlight w:val="none"/>
          <w:u w:val="single"/>
        </w:rPr>
        <w:t>已落实</w:t>
      </w:r>
    </w:p>
    <w:p>
      <w:pPr>
        <w:pStyle w:val="24"/>
        <w:shd w:val="clear"/>
        <w:spacing w:before="156" w:after="156"/>
        <w:rPr>
          <w:color w:val="000000"/>
          <w:highlight w:val="none"/>
        </w:rPr>
      </w:pPr>
      <w:bookmarkStart w:id="85" w:name="_Toc480571479"/>
      <w:bookmarkStart w:id="86" w:name="_Toc480571437"/>
      <w:bookmarkStart w:id="87" w:name="_Toc480571515"/>
      <w:bookmarkStart w:id="88" w:name="_Toc480492852"/>
      <w:bookmarkStart w:id="89" w:name="_Toc7991"/>
      <w:bookmarkStart w:id="90" w:name="_Toc480571623"/>
      <w:bookmarkStart w:id="91" w:name="_Toc483674157"/>
      <w:r>
        <w:rPr>
          <w:color w:val="000000"/>
          <w:highlight w:val="none"/>
        </w:rPr>
        <w:t xml:space="preserve">1.3  </w:t>
      </w:r>
      <w:r>
        <w:rPr>
          <w:rFonts w:hint="eastAsia"/>
          <w:color w:val="000000"/>
          <w:highlight w:val="none"/>
        </w:rPr>
        <w:t>招标范围、计划工期及质量要求</w:t>
      </w:r>
      <w:bookmarkEnd w:id="85"/>
      <w:bookmarkEnd w:id="86"/>
      <w:bookmarkEnd w:id="87"/>
      <w:bookmarkEnd w:id="88"/>
      <w:bookmarkEnd w:id="89"/>
      <w:bookmarkEnd w:id="90"/>
      <w:bookmarkEnd w:id="91"/>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1.3.1</w:t>
      </w:r>
      <w:r>
        <w:rPr>
          <w:rFonts w:hint="eastAsia" w:ascii="宋体" w:hAnsi="宋体" w:cs="Arial"/>
          <w:color w:val="000000"/>
          <w:szCs w:val="21"/>
          <w:highlight w:val="none"/>
        </w:rPr>
        <w:t>招标范围：</w:t>
      </w:r>
      <w:r>
        <w:rPr>
          <w:rFonts w:hint="eastAsia" w:ascii="宋体" w:hAnsi="宋体" w:cs="Arial"/>
          <w:color w:val="000000"/>
          <w:szCs w:val="21"/>
          <w:highlight w:val="none"/>
          <w:u w:val="single"/>
          <w:lang w:eastAsia="zh-CN"/>
        </w:rPr>
        <w:t>通州融合媒体平台配套项目-工程</w:t>
      </w:r>
      <w:r>
        <w:rPr>
          <w:rFonts w:hint="eastAsia" w:ascii="宋体" w:hAnsi="宋体" w:cs="Arial"/>
          <w:color w:val="000000"/>
          <w:szCs w:val="21"/>
          <w:highlight w:val="none"/>
          <w:u w:val="single"/>
          <w:lang w:val="en-US" w:eastAsia="zh-CN"/>
        </w:rPr>
        <w:t>包括空调散热口加固、消防上水管改造、电力增容及配电</w:t>
      </w:r>
      <w:r>
        <w:rPr>
          <w:rFonts w:hint="eastAsia" w:ascii="宋体" w:hAnsi="宋体" w:cs="Arial"/>
          <w:color w:val="000000"/>
          <w:szCs w:val="21"/>
          <w:highlight w:val="none"/>
          <w:u w:val="single"/>
          <w:lang w:eastAsia="zh-CN"/>
        </w:rPr>
        <w:t>等</w:t>
      </w:r>
      <w:r>
        <w:rPr>
          <w:rFonts w:hint="eastAsia" w:ascii="宋体" w:hAnsi="宋体" w:cs="Arial"/>
          <w:color w:val="000000"/>
          <w:szCs w:val="21"/>
          <w:highlight w:val="none"/>
          <w:u w:val="single"/>
          <w:lang w:val="en-US" w:eastAsia="zh-CN"/>
        </w:rPr>
        <w:t>内容</w:t>
      </w:r>
      <w:r>
        <w:rPr>
          <w:rFonts w:hint="eastAsia" w:ascii="宋体" w:hAnsi="宋体" w:cs="Arial"/>
          <w:color w:val="000000"/>
          <w:szCs w:val="21"/>
          <w:highlight w:val="none"/>
          <w:u w:val="single"/>
          <w:lang w:eastAsia="zh-CN"/>
        </w:rPr>
        <w:t>（具体</w:t>
      </w:r>
      <w:r>
        <w:rPr>
          <w:rFonts w:hint="eastAsia" w:ascii="宋体" w:hAnsi="宋体" w:cs="Arial"/>
          <w:color w:val="000000"/>
          <w:szCs w:val="21"/>
          <w:highlight w:val="none"/>
          <w:u w:val="single"/>
          <w:lang w:val="en-US" w:eastAsia="zh-CN"/>
        </w:rPr>
        <w:t>内容</w:t>
      </w:r>
      <w:r>
        <w:rPr>
          <w:rFonts w:hint="eastAsia" w:ascii="宋体" w:hAnsi="宋体" w:cs="Arial"/>
          <w:color w:val="000000"/>
          <w:szCs w:val="21"/>
          <w:highlight w:val="none"/>
          <w:u w:val="single"/>
          <w:lang w:eastAsia="zh-CN"/>
        </w:rPr>
        <w:t>详见施工图纸和招标工程量清单）。</w:t>
      </w:r>
    </w:p>
    <w:p>
      <w:pPr>
        <w:shd w:val="clear"/>
        <w:spacing w:line="360" w:lineRule="auto"/>
        <w:ind w:firstLine="991" w:firstLineChars="472"/>
        <w:rPr>
          <w:color w:val="000000"/>
          <w:highlight w:val="none"/>
        </w:rPr>
      </w:pPr>
      <w:r>
        <w:rPr>
          <w:rFonts w:hint="eastAsia" w:ascii="宋体" w:hAnsi="宋体" w:cs="Arial"/>
          <w:color w:val="000000"/>
          <w:szCs w:val="21"/>
          <w:highlight w:val="none"/>
        </w:rPr>
        <w:t>关于招标范围的详细说明见第五章“技术标准和要求”。</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1.3.2</w:t>
      </w:r>
      <w:r>
        <w:rPr>
          <w:rFonts w:hint="eastAsia" w:ascii="宋体" w:hAnsi="宋体" w:cs="Arial"/>
          <w:color w:val="000000"/>
          <w:szCs w:val="21"/>
          <w:highlight w:val="none"/>
        </w:rPr>
        <w:t>计划工期</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定额工期：</w:t>
      </w:r>
      <w:r>
        <w:rPr>
          <w:rFonts w:hint="eastAsia" w:ascii="宋体" w:hAnsi="宋体" w:cs="Arial"/>
          <w:color w:val="000000"/>
          <w:szCs w:val="21"/>
          <w:highlight w:val="none"/>
          <w:lang w:val="en-US" w:eastAsia="zh-CN"/>
        </w:rPr>
        <w:t>20</w:t>
      </w:r>
      <w:r>
        <w:rPr>
          <w:rFonts w:hint="eastAsia" w:ascii="宋体" w:hAnsi="宋体" w:cs="Arial"/>
          <w:color w:val="000000"/>
          <w:szCs w:val="21"/>
          <w:highlight w:val="none"/>
        </w:rPr>
        <w:t>日历天</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要求工期：</w:t>
      </w:r>
      <w:r>
        <w:rPr>
          <w:rFonts w:hint="eastAsia" w:ascii="宋体" w:hAnsi="宋体" w:cs="Arial"/>
          <w:color w:val="000000"/>
          <w:szCs w:val="21"/>
          <w:highlight w:val="none"/>
          <w:lang w:val="en-US" w:eastAsia="zh-CN"/>
        </w:rPr>
        <w:t>20</w:t>
      </w:r>
      <w:r>
        <w:rPr>
          <w:rFonts w:hint="eastAsia" w:ascii="宋体" w:hAnsi="宋体" w:cs="Arial"/>
          <w:color w:val="000000"/>
          <w:szCs w:val="21"/>
          <w:highlight w:val="none"/>
        </w:rPr>
        <w:t>日历天</w:t>
      </w:r>
    </w:p>
    <w:p>
      <w:pPr>
        <w:shd w:val="clear"/>
        <w:spacing w:line="360" w:lineRule="auto"/>
        <w:ind w:firstLine="1134" w:firstLineChars="540"/>
        <w:rPr>
          <w:rFonts w:ascii="宋体" w:cs="Arial"/>
          <w:color w:val="auto"/>
          <w:szCs w:val="21"/>
          <w:highlight w:val="none"/>
          <w:u w:val="single"/>
        </w:rPr>
      </w:pPr>
      <w:r>
        <w:rPr>
          <w:rFonts w:hint="eastAsia" w:ascii="宋体" w:hAnsi="宋体" w:cs="Arial"/>
          <w:color w:val="auto"/>
          <w:szCs w:val="21"/>
          <w:highlight w:val="none"/>
        </w:rPr>
        <w:t>计划开工日期：</w:t>
      </w:r>
      <w:r>
        <w:rPr>
          <w:rFonts w:ascii="宋体" w:hAnsi="宋体" w:cs="Arial"/>
          <w:color w:val="auto"/>
          <w:szCs w:val="21"/>
          <w:highlight w:val="none"/>
          <w:u w:val="single"/>
        </w:rPr>
        <w:t xml:space="preserve"> 20</w:t>
      </w:r>
      <w:r>
        <w:rPr>
          <w:rFonts w:hint="eastAsia" w:ascii="宋体" w:hAnsi="宋体" w:cs="Arial"/>
          <w:color w:val="auto"/>
          <w:szCs w:val="21"/>
          <w:highlight w:val="none"/>
          <w:u w:val="single"/>
          <w:lang w:val="en-US" w:eastAsia="zh-CN"/>
        </w:rPr>
        <w:t>20</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年</w:t>
      </w:r>
      <w:r>
        <w:rPr>
          <w:rFonts w:hint="eastAsia" w:ascii="宋体" w:hAnsi="宋体" w:cs="Arial"/>
          <w:color w:val="auto"/>
          <w:szCs w:val="21"/>
          <w:highlight w:val="none"/>
          <w:u w:val="single"/>
          <w:lang w:val="en-US" w:eastAsia="zh-CN"/>
        </w:rPr>
        <w:t>12</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 xml:space="preserve"> </w:t>
      </w:r>
      <w:r>
        <w:rPr>
          <w:rFonts w:hint="default" w:ascii="宋体" w:hAnsi="宋体" w:cs="Arial"/>
          <w:color w:val="auto"/>
          <w:szCs w:val="21"/>
          <w:highlight w:val="none"/>
          <w:u w:val="single"/>
          <w:lang w:eastAsia="zh-CN"/>
        </w:rPr>
        <w:t>1</w:t>
      </w:r>
      <w:r>
        <w:rPr>
          <w:rFonts w:hint="eastAsia" w:ascii="宋体" w:hAnsi="宋体" w:cs="Arial"/>
          <w:color w:val="auto"/>
          <w:szCs w:val="21"/>
          <w:highlight w:val="none"/>
          <w:u w:val="single"/>
        </w:rPr>
        <w:t>日</w:t>
      </w:r>
    </w:p>
    <w:p>
      <w:pPr>
        <w:shd w:val="clear"/>
        <w:spacing w:line="360" w:lineRule="auto"/>
        <w:ind w:firstLine="1134" w:firstLineChars="540"/>
        <w:rPr>
          <w:rFonts w:ascii="宋体" w:cs="Arial"/>
          <w:color w:val="auto"/>
          <w:szCs w:val="21"/>
          <w:highlight w:val="none"/>
          <w:u w:val="single"/>
        </w:rPr>
      </w:pPr>
      <w:r>
        <w:rPr>
          <w:rFonts w:hint="eastAsia" w:ascii="宋体" w:hAnsi="宋体" w:cs="Arial"/>
          <w:color w:val="auto"/>
          <w:szCs w:val="21"/>
          <w:highlight w:val="none"/>
        </w:rPr>
        <w:t>计划竣工日期：</w:t>
      </w:r>
      <w:r>
        <w:rPr>
          <w:rFonts w:ascii="宋体" w:hAnsi="宋体" w:cs="Arial"/>
          <w:color w:val="auto"/>
          <w:szCs w:val="21"/>
          <w:highlight w:val="none"/>
          <w:u w:val="single"/>
        </w:rPr>
        <w:t xml:space="preserve"> 20</w:t>
      </w:r>
      <w:r>
        <w:rPr>
          <w:rFonts w:hint="eastAsia" w:ascii="宋体" w:hAnsi="宋体" w:cs="Arial"/>
          <w:color w:val="auto"/>
          <w:szCs w:val="21"/>
          <w:highlight w:val="none"/>
          <w:u w:val="single"/>
          <w:lang w:val="en-US" w:eastAsia="zh-CN"/>
        </w:rPr>
        <w:t xml:space="preserve">20 </w:t>
      </w:r>
      <w:r>
        <w:rPr>
          <w:rFonts w:hint="eastAsia" w:ascii="宋体" w:hAnsi="宋体" w:cs="Arial"/>
          <w:color w:val="auto"/>
          <w:szCs w:val="21"/>
          <w:highlight w:val="none"/>
          <w:u w:val="single"/>
        </w:rPr>
        <w:t>年</w:t>
      </w:r>
      <w:r>
        <w:rPr>
          <w:rFonts w:hint="eastAsia" w:ascii="宋体" w:hAnsi="宋体" w:cs="Arial"/>
          <w:color w:val="auto"/>
          <w:szCs w:val="21"/>
          <w:highlight w:val="none"/>
          <w:u w:val="single"/>
          <w:lang w:val="en-US" w:eastAsia="zh-CN"/>
        </w:rPr>
        <w:t xml:space="preserve"> 12 </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20</w:t>
      </w:r>
      <w:r>
        <w:rPr>
          <w:rFonts w:hint="eastAsia" w:ascii="宋体" w:hAnsi="宋体" w:cs="Arial"/>
          <w:color w:val="auto"/>
          <w:szCs w:val="21"/>
          <w:highlight w:val="none"/>
          <w:u w:val="single"/>
        </w:rPr>
        <w:t>日</w:t>
      </w:r>
    </w:p>
    <w:p>
      <w:pPr>
        <w:shd w:val="clear"/>
        <w:spacing w:line="360" w:lineRule="auto"/>
        <w:ind w:firstLine="1134" w:firstLineChars="540"/>
        <w:rPr>
          <w:rFonts w:ascii="宋体" w:cs="Arial"/>
          <w:color w:val="auto"/>
          <w:szCs w:val="21"/>
          <w:highlight w:val="none"/>
          <w:u w:val="single"/>
        </w:rPr>
      </w:pPr>
      <w:r>
        <w:rPr>
          <w:rFonts w:hint="eastAsia" w:ascii="宋体" w:hAnsi="宋体" w:cs="Arial"/>
          <w:color w:val="auto"/>
          <w:szCs w:val="21"/>
          <w:highlight w:val="none"/>
        </w:rPr>
        <w:t>除上述总工期外，发包人还要求以下区段工期：</w:t>
      </w:r>
      <w:r>
        <w:rPr>
          <w:rFonts w:ascii="宋体" w:hAnsi="宋体" w:cs="Arial"/>
          <w:color w:val="auto"/>
          <w:szCs w:val="21"/>
          <w:highlight w:val="none"/>
          <w:u w:val="single"/>
        </w:rPr>
        <w:t xml:space="preserve">            \                </w:t>
      </w:r>
    </w:p>
    <w:p>
      <w:pPr>
        <w:shd w:val="clear"/>
        <w:spacing w:line="360" w:lineRule="auto"/>
        <w:ind w:firstLine="1134" w:firstLineChars="540"/>
        <w:rPr>
          <w:rFonts w:ascii="宋体" w:cs="Arial"/>
          <w:color w:val="auto"/>
          <w:szCs w:val="21"/>
          <w:highlight w:val="none"/>
          <w:u w:val="single"/>
        </w:rPr>
      </w:pPr>
    </w:p>
    <w:p>
      <w:pPr>
        <w:shd w:val="clear"/>
        <w:spacing w:line="360" w:lineRule="auto"/>
        <w:ind w:firstLine="991" w:firstLineChars="472"/>
        <w:rPr>
          <w:rFonts w:ascii="宋体" w:cs="Arial"/>
          <w:color w:val="auto"/>
          <w:szCs w:val="21"/>
          <w:highlight w:val="none"/>
        </w:rPr>
      </w:pPr>
      <w:r>
        <w:rPr>
          <w:rFonts w:hint="eastAsia" w:ascii="宋体" w:hAnsi="宋体" w:cs="Arial"/>
          <w:color w:val="auto"/>
          <w:szCs w:val="21"/>
          <w:highlight w:val="none"/>
        </w:rPr>
        <w:t>有关工期的详细要求见第五章“技术标准和要求”。</w:t>
      </w:r>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1.3.3  </w:t>
      </w:r>
      <w:r>
        <w:rPr>
          <w:rFonts w:hint="eastAsia" w:ascii="宋体" w:hAnsi="宋体" w:cs="Arial"/>
          <w:color w:val="auto"/>
          <w:szCs w:val="21"/>
          <w:highlight w:val="none"/>
        </w:rPr>
        <w:t>质量要求</w:t>
      </w:r>
    </w:p>
    <w:p>
      <w:pPr>
        <w:shd w:val="clear"/>
        <w:spacing w:line="360" w:lineRule="auto"/>
        <w:ind w:firstLine="1134" w:firstLineChars="540"/>
        <w:rPr>
          <w:rFonts w:ascii="宋体" w:cs="Arial"/>
          <w:color w:val="auto"/>
          <w:szCs w:val="21"/>
          <w:highlight w:val="none"/>
          <w:u w:val="single"/>
        </w:rPr>
      </w:pPr>
      <w:r>
        <w:rPr>
          <w:rFonts w:hint="eastAsia" w:ascii="宋体" w:hAnsi="宋体" w:cs="Arial"/>
          <w:color w:val="auto"/>
          <w:szCs w:val="21"/>
          <w:highlight w:val="none"/>
        </w:rPr>
        <w:t>质量标准：</w:t>
      </w:r>
      <w:r>
        <w:rPr>
          <w:rFonts w:hint="eastAsia" w:ascii="宋体" w:hAnsi="宋体" w:cs="Arial"/>
          <w:color w:val="auto"/>
          <w:szCs w:val="21"/>
          <w:highlight w:val="none"/>
          <w:u w:val="single"/>
        </w:rPr>
        <w:t>合格</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关于质量要求的详细说明见第五章“技术标准和要求”。</w:t>
      </w:r>
    </w:p>
    <w:p>
      <w:pPr>
        <w:pStyle w:val="24"/>
        <w:shd w:val="clear"/>
        <w:spacing w:before="156" w:after="156"/>
        <w:rPr>
          <w:color w:val="auto"/>
          <w:highlight w:val="none"/>
        </w:rPr>
      </w:pPr>
      <w:bookmarkStart w:id="92" w:name="_Toc480571480"/>
      <w:bookmarkStart w:id="93" w:name="_Toc480571438"/>
      <w:bookmarkStart w:id="94" w:name="_Toc480492853"/>
      <w:bookmarkStart w:id="95" w:name="_Toc480571516"/>
      <w:bookmarkStart w:id="96" w:name="_Toc483674158"/>
      <w:bookmarkStart w:id="97" w:name="_Toc13132"/>
      <w:bookmarkStart w:id="98" w:name="_Toc480571624"/>
      <w:r>
        <w:rPr>
          <w:color w:val="auto"/>
          <w:highlight w:val="none"/>
        </w:rPr>
        <w:t xml:space="preserve">1.4  </w:t>
      </w:r>
      <w:r>
        <w:rPr>
          <w:rFonts w:hint="eastAsia"/>
          <w:color w:val="auto"/>
          <w:highlight w:val="none"/>
        </w:rPr>
        <w:t>投标人资格要求</w:t>
      </w:r>
      <w:bookmarkEnd w:id="92"/>
      <w:bookmarkEnd w:id="93"/>
      <w:bookmarkEnd w:id="94"/>
      <w:bookmarkEnd w:id="95"/>
      <w:bookmarkEnd w:id="96"/>
      <w:bookmarkEnd w:id="97"/>
      <w:bookmarkEnd w:id="98"/>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1.4.1  </w:t>
      </w:r>
      <w:r>
        <w:rPr>
          <w:rFonts w:hint="eastAsia" w:ascii="宋体" w:hAnsi="宋体"/>
          <w:color w:val="auto"/>
          <w:highlight w:val="none"/>
        </w:rPr>
        <w:t>投标人应具备承担本工程施工的资质条件、能力</w:t>
      </w:r>
      <w:r>
        <w:rPr>
          <w:rFonts w:hint="eastAsia" w:ascii="宋体" w:hAnsi="宋体" w:cs="Arial"/>
          <w:color w:val="auto"/>
          <w:szCs w:val="21"/>
          <w:highlight w:val="none"/>
        </w:rPr>
        <w:t>：</w:t>
      </w:r>
    </w:p>
    <w:p>
      <w:pPr>
        <w:shd w:val="clear"/>
        <w:spacing w:line="360" w:lineRule="auto"/>
        <w:ind w:firstLine="420" w:firstLineChars="200"/>
        <w:rPr>
          <w:rFonts w:ascii="宋体" w:cs="Arial"/>
          <w:color w:val="auto"/>
          <w:szCs w:val="21"/>
          <w:highlight w:val="none"/>
          <w:u w:val="single"/>
        </w:rPr>
      </w:pPr>
      <w:r>
        <w:rPr>
          <w:rFonts w:hint="eastAsia" w:ascii="宋体" w:hAnsi="宋体" w:cs="Arial"/>
          <w:color w:val="auto"/>
          <w:szCs w:val="21"/>
          <w:highlight w:val="none"/>
        </w:rPr>
        <w:t>（</w:t>
      </w:r>
      <w:r>
        <w:rPr>
          <w:rFonts w:ascii="宋体" w:hAnsi="宋体" w:cs="Arial"/>
          <w:color w:val="auto"/>
          <w:szCs w:val="21"/>
          <w:highlight w:val="none"/>
        </w:rPr>
        <w:t>1</w:t>
      </w:r>
      <w:r>
        <w:rPr>
          <w:rFonts w:hint="eastAsia" w:ascii="宋体" w:hAnsi="宋体" w:cs="Arial"/>
          <w:color w:val="auto"/>
          <w:szCs w:val="21"/>
          <w:highlight w:val="none"/>
        </w:rPr>
        <w:t>）资质条件：</w:t>
      </w:r>
      <w:r>
        <w:rPr>
          <w:rFonts w:hint="eastAsia" w:ascii="宋体" w:hAnsi="宋体" w:cs="Arial"/>
          <w:color w:val="auto"/>
          <w:szCs w:val="21"/>
          <w:highlight w:val="none"/>
          <w:u w:val="single"/>
        </w:rPr>
        <w:t>建筑工程施工总承包三级（含）及以上资质</w:t>
      </w:r>
    </w:p>
    <w:p>
      <w:pPr>
        <w:shd w:val="clear"/>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w:t>
      </w:r>
      <w:r>
        <w:rPr>
          <w:rFonts w:ascii="宋体" w:hAnsi="宋体" w:cs="Arial"/>
          <w:color w:val="auto"/>
          <w:szCs w:val="21"/>
          <w:highlight w:val="none"/>
        </w:rPr>
        <w:t>2</w:t>
      </w:r>
      <w:r>
        <w:rPr>
          <w:rFonts w:hint="eastAsia" w:ascii="宋体" w:hAnsi="宋体" w:cs="Arial"/>
          <w:color w:val="auto"/>
          <w:szCs w:val="21"/>
          <w:highlight w:val="none"/>
        </w:rPr>
        <w:t>）财务要求：提供近三年财务审计报告（因成立时间等原因不能提供近三年财务审计报告的投标人提供银行出具的</w:t>
      </w:r>
      <w:r>
        <w:rPr>
          <w:rFonts w:hint="eastAsia" w:ascii="宋体" w:hAnsi="宋体" w:cs="Arial"/>
          <w:color w:val="auto"/>
          <w:szCs w:val="21"/>
          <w:highlight w:val="none"/>
          <w:lang w:val="en-US" w:eastAsia="zh-CN"/>
        </w:rPr>
        <w:t>针对</w:t>
      </w:r>
      <w:r>
        <w:rPr>
          <w:rFonts w:hint="eastAsia" w:ascii="宋体" w:hAnsi="宋体" w:cs="Arial"/>
          <w:color w:val="auto"/>
          <w:szCs w:val="21"/>
          <w:highlight w:val="none"/>
        </w:rPr>
        <w:t>本项目的资信证明）</w:t>
      </w:r>
      <w:r>
        <w:rPr>
          <w:rFonts w:hint="eastAsia" w:ascii="宋体" w:hAnsi="宋体" w:cs="Arial"/>
          <w:color w:val="auto"/>
          <w:szCs w:val="21"/>
          <w:highlight w:val="none"/>
          <w:lang w:eastAsia="zh-CN"/>
        </w:rPr>
        <w:t>。</w:t>
      </w:r>
    </w:p>
    <w:p>
      <w:pPr>
        <w:shd w:val="clear"/>
        <w:spacing w:line="360" w:lineRule="auto"/>
        <w:ind w:firstLine="420" w:firstLineChars="200"/>
        <w:rPr>
          <w:rFonts w:ascii="宋体" w:cs="Arial"/>
          <w:color w:val="auto"/>
          <w:szCs w:val="21"/>
          <w:highlight w:val="none"/>
        </w:rPr>
      </w:pPr>
      <w:r>
        <w:rPr>
          <w:rFonts w:hint="eastAsia" w:ascii="宋体" w:hAnsi="宋体" w:cs="Arial"/>
          <w:color w:val="auto"/>
          <w:szCs w:val="21"/>
          <w:highlight w:val="none"/>
        </w:rPr>
        <w:t>具体年份要求为近</w:t>
      </w:r>
      <w:r>
        <w:rPr>
          <w:rFonts w:hint="eastAsia" w:ascii="宋体" w:hAnsi="宋体" w:cs="Arial"/>
          <w:color w:val="auto"/>
          <w:szCs w:val="21"/>
          <w:highlight w:val="none"/>
          <w:u w:val="single"/>
        </w:rPr>
        <w:t> 3 年，指201</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年1月1日起至201</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年12月31日止</w:t>
      </w:r>
      <w:r>
        <w:rPr>
          <w:rFonts w:hint="eastAsia" w:ascii="宋体" w:hAnsi="宋体"/>
          <w:color w:val="auto"/>
          <w:szCs w:val="21"/>
          <w:highlight w:val="none"/>
          <w:u w:val="single"/>
        </w:rPr>
        <w:t>。</w:t>
      </w:r>
    </w:p>
    <w:p>
      <w:pPr>
        <w:shd w:val="clear"/>
        <w:spacing w:line="360" w:lineRule="auto"/>
        <w:ind w:firstLine="420" w:firstLineChars="200"/>
        <w:rPr>
          <w:rFonts w:hint="eastAsia" w:ascii="宋体" w:eastAsia="宋体" w:cs="Arial"/>
          <w:color w:val="auto"/>
          <w:szCs w:val="21"/>
          <w:highlight w:val="none"/>
          <w:u w:val="single"/>
          <w:lang w:val="en-US" w:eastAsia="zh-CN"/>
        </w:rPr>
      </w:pPr>
      <w:r>
        <w:rPr>
          <w:rFonts w:hint="eastAsia" w:ascii="宋体" w:hAnsi="宋体" w:cs="Arial"/>
          <w:color w:val="auto"/>
          <w:szCs w:val="21"/>
          <w:highlight w:val="none"/>
        </w:rPr>
        <w:t>（</w:t>
      </w:r>
      <w:r>
        <w:rPr>
          <w:rFonts w:ascii="宋体" w:hAnsi="宋体" w:cs="Arial"/>
          <w:color w:val="auto"/>
          <w:szCs w:val="21"/>
          <w:highlight w:val="none"/>
        </w:rPr>
        <w:t>3</w:t>
      </w:r>
      <w:r>
        <w:rPr>
          <w:rFonts w:hint="eastAsia" w:ascii="宋体" w:hAnsi="宋体" w:cs="Arial"/>
          <w:color w:val="auto"/>
          <w:szCs w:val="21"/>
          <w:highlight w:val="none"/>
        </w:rPr>
        <w:t>）业绩要求：</w:t>
      </w:r>
      <w:r>
        <w:rPr>
          <w:rFonts w:hint="eastAsia" w:ascii="宋体" w:hAnsi="宋体" w:cs="Arial"/>
          <w:color w:val="auto"/>
          <w:szCs w:val="21"/>
          <w:highlight w:val="none"/>
          <w:u w:val="single"/>
          <w:lang w:val="en-US" w:eastAsia="zh-CN"/>
        </w:rPr>
        <w:t>/</w:t>
      </w:r>
    </w:p>
    <w:p>
      <w:pPr>
        <w:shd w:val="clear"/>
        <w:spacing w:line="360" w:lineRule="auto"/>
        <w:ind w:firstLine="420" w:firstLineChars="200"/>
        <w:rPr>
          <w:rFonts w:ascii="宋体"/>
          <w:color w:val="auto"/>
          <w:szCs w:val="21"/>
          <w:highlight w:val="none"/>
        </w:rPr>
      </w:pPr>
      <w:r>
        <w:rPr>
          <w:rFonts w:hint="eastAsia" w:ascii="宋体" w:hAnsi="宋体"/>
          <w:color w:val="auto"/>
          <w:szCs w:val="21"/>
          <w:highlight w:val="none"/>
        </w:rPr>
        <w:t>具体年份要求为</w:t>
      </w:r>
      <w:r>
        <w:rPr>
          <w:rFonts w:hint="default" w:ascii="宋体" w:hAnsi="宋体"/>
          <w:color w:val="auto"/>
          <w:szCs w:val="21"/>
          <w:highlight w:val="none"/>
        </w:rPr>
        <w:t xml:space="preserve"> /</w:t>
      </w:r>
      <w:r>
        <w:rPr>
          <w:rFonts w:hint="eastAsia" w:ascii="宋体" w:hAnsi="宋体"/>
          <w:color w:val="auto"/>
          <w:szCs w:val="21"/>
          <w:highlight w:val="none"/>
        </w:rPr>
        <w:t>。</w:t>
      </w:r>
    </w:p>
    <w:p>
      <w:pPr>
        <w:shd w:val="clear"/>
        <w:spacing w:line="360" w:lineRule="auto"/>
        <w:ind w:firstLine="420" w:firstLineChars="200"/>
        <w:rPr>
          <w:color w:val="auto"/>
          <w:highlight w:val="none"/>
        </w:rPr>
      </w:pPr>
      <w:r>
        <w:rPr>
          <w:rFonts w:hint="eastAsia" w:ascii="宋体" w:hAnsi="宋体" w:cs="Arial"/>
          <w:color w:val="auto"/>
          <w:szCs w:val="21"/>
          <w:highlight w:val="none"/>
        </w:rPr>
        <w:t>（</w:t>
      </w:r>
      <w:r>
        <w:rPr>
          <w:rFonts w:ascii="宋体" w:hAnsi="宋体" w:cs="Arial"/>
          <w:color w:val="auto"/>
          <w:szCs w:val="21"/>
          <w:highlight w:val="none"/>
        </w:rPr>
        <w:t>4</w:t>
      </w:r>
      <w:r>
        <w:rPr>
          <w:rFonts w:hint="eastAsia" w:ascii="宋体" w:hAnsi="宋体" w:cs="Arial"/>
          <w:color w:val="auto"/>
          <w:szCs w:val="21"/>
          <w:highlight w:val="none"/>
        </w:rPr>
        <w:t>）</w:t>
      </w:r>
      <w:r>
        <w:rPr>
          <w:rFonts w:hint="eastAsia"/>
          <w:color w:val="auto"/>
          <w:highlight w:val="none"/>
        </w:rPr>
        <w:t>主要项目管理人员资格要求：</w:t>
      </w:r>
    </w:p>
    <w:p>
      <w:pPr>
        <w:shd w:val="clear"/>
        <w:spacing w:line="360" w:lineRule="auto"/>
        <w:ind w:firstLine="424" w:firstLineChars="202"/>
        <w:rPr>
          <w:rFonts w:ascii="宋体"/>
          <w:b/>
          <w:color w:val="auto"/>
          <w:szCs w:val="21"/>
          <w:highlight w:val="none"/>
        </w:rPr>
      </w:pPr>
      <w:r>
        <w:rPr>
          <w:rFonts w:hint="eastAsia" w:ascii="宋体" w:hAnsi="宋体" w:cs="Arial"/>
          <w:color w:val="auto"/>
          <w:szCs w:val="21"/>
          <w:highlight w:val="none"/>
        </w:rPr>
        <w:t>项目经理资格：</w:t>
      </w:r>
      <w:r>
        <w:rPr>
          <w:rFonts w:hint="eastAsia" w:ascii="宋体" w:hAnsi="宋体" w:cs="Arial"/>
          <w:color w:val="auto"/>
          <w:szCs w:val="21"/>
          <w:highlight w:val="none"/>
          <w:u w:val="single"/>
        </w:rPr>
        <w:t>建筑工程专业二级（含以上级）</w:t>
      </w:r>
      <w:r>
        <w:rPr>
          <w:rFonts w:hint="eastAsia" w:ascii="宋体" w:hAnsi="宋体" w:cs="Arial"/>
          <w:color w:val="auto"/>
          <w:szCs w:val="21"/>
          <w:highlight w:val="none"/>
        </w:rPr>
        <w:t>注册建造师执业资格，具备有效的安全生产考核合格证书（B本），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hd w:val="clear"/>
        <w:spacing w:line="360" w:lineRule="auto"/>
        <w:rPr>
          <w:rFonts w:ascii="宋体" w:cs="Arial"/>
          <w:color w:val="auto"/>
          <w:szCs w:val="21"/>
          <w:highlight w:val="none"/>
        </w:rPr>
      </w:pPr>
      <w:r>
        <w:rPr>
          <w:rFonts w:hint="eastAsia" w:ascii="宋体" w:hAnsi="宋体" w:cs="Arial"/>
          <w:color w:val="auto"/>
          <w:szCs w:val="21"/>
          <w:highlight w:val="none"/>
        </w:rPr>
        <w:t>其他：</w:t>
      </w:r>
      <w:r>
        <w:rPr>
          <w:rFonts w:ascii="宋体" w:hAnsi="宋体" w:cs="Arial"/>
          <w:b/>
          <w:color w:val="auto"/>
          <w:szCs w:val="21"/>
          <w:highlight w:val="none"/>
          <w:u w:val="single"/>
        </w:rPr>
        <w:t xml:space="preserve">                              \                            </w:t>
      </w:r>
    </w:p>
    <w:p>
      <w:pPr>
        <w:shd w:val="clear"/>
        <w:spacing w:line="360" w:lineRule="auto"/>
        <w:ind w:firstLine="420" w:firstLineChars="200"/>
        <w:rPr>
          <w:rFonts w:asci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5</w:t>
      </w:r>
      <w:r>
        <w:rPr>
          <w:rFonts w:hint="eastAsia" w:ascii="宋体" w:hAnsi="宋体" w:cs="Arial"/>
          <w:color w:val="auto"/>
          <w:szCs w:val="21"/>
          <w:highlight w:val="none"/>
        </w:rPr>
        <w:t>）其他要求：</w:t>
      </w:r>
      <w:r>
        <w:rPr>
          <w:rFonts w:hint="eastAsia" w:ascii="宋体" w:hAnsi="宋体" w:cs="Arial"/>
          <w:color w:val="auto"/>
          <w:szCs w:val="21"/>
          <w:highlight w:val="none"/>
          <w:u w:val="single"/>
        </w:rPr>
        <w:t>1）</w:t>
      </w:r>
      <w:r>
        <w:rPr>
          <w:rFonts w:hint="eastAsia" w:ascii="宋体" w:hAnsi="宋体" w:cs="宋体"/>
          <w:color w:val="auto"/>
          <w:szCs w:val="21"/>
          <w:highlight w:val="none"/>
          <w:u w:val="single"/>
        </w:rPr>
        <w:t>具有良好的企业信誉，且在近三年（ 2017年1月1日至今）内没有处于被责令停业，投标资格被取消，财产被接管、冻结，破产状态；没有骗取中标和严重违约及重大工程质量问题；无诉讼及不良行为、无恶意投诉行为；2）投标人在信用中国网站（www.creditchina.gov.cn）无不良行为记录。</w:t>
      </w:r>
    </w:p>
    <w:p>
      <w:pPr>
        <w:pStyle w:val="25"/>
        <w:shd w:val="clear"/>
        <w:topLinePunct/>
        <w:spacing w:line="360" w:lineRule="auto"/>
        <w:ind w:firstLine="424" w:firstLineChars="202"/>
        <w:rPr>
          <w:rFonts w:hAnsi="宋体" w:cs="Arial"/>
          <w:color w:val="000000"/>
          <w:szCs w:val="21"/>
          <w:highlight w:val="none"/>
        </w:rPr>
      </w:pPr>
      <w:r>
        <w:rPr>
          <w:rFonts w:hAnsi="宋体"/>
          <w:color w:val="000000"/>
          <w:sz w:val="21"/>
          <w:szCs w:val="24"/>
          <w:highlight w:val="none"/>
        </w:rPr>
        <w:t xml:space="preserve">1.4.2  </w:t>
      </w:r>
      <w:r>
        <w:rPr>
          <w:rFonts w:hint="eastAsia" w:ascii="Times New Roman"/>
          <w:color w:val="000000"/>
          <w:sz w:val="21"/>
          <w:szCs w:val="21"/>
          <w:highlight w:val="none"/>
        </w:rPr>
        <w:t>是否接受联合体投标：</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■不接受</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接受，应满足下列要求：</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）联合体各方应按招标文件提供的格式签订联合体协议书，明确联合体牵头人和各方权利义务；</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）两个以上资质类别相同但资质等级不同的成员组成的联合体投标人，以联合体成员中资质等级最低者的资质等级作为联合体投标人的资质等级；</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）联合体各方不得再以自己名义单独或参加其他联合体在同一工程中投标；</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）其他：</w:t>
      </w:r>
      <w:r>
        <w:rPr>
          <w:rFonts w:ascii="宋体" w:hAnsi="宋体" w:cs="Arial"/>
          <w:color w:val="000000"/>
          <w:szCs w:val="21"/>
          <w:highlight w:val="none"/>
          <w:u w:val="single"/>
        </w:rPr>
        <w:t xml:space="preserve">                       \                                    </w:t>
      </w:r>
    </w:p>
    <w:p>
      <w:pPr>
        <w:shd w:val="clear"/>
        <w:spacing w:line="360" w:lineRule="auto"/>
        <w:ind w:left="1985" w:leftChars="675" w:hanging="567" w:hangingChars="270"/>
        <w:rPr>
          <w:rFonts w:ascii="宋体" w:cs="Arial"/>
          <w:color w:val="000000"/>
          <w:szCs w:val="21"/>
          <w:highlight w:val="none"/>
        </w:rPr>
      </w:pPr>
      <w:r>
        <w:rPr>
          <w:rFonts w:hint="eastAsia" w:ascii="宋体" w:hAnsi="宋体" w:cs="Arial"/>
          <w:color w:val="000000"/>
          <w:szCs w:val="21"/>
          <w:highlight w:val="none"/>
        </w:rPr>
        <w:t>联合体资质按照联合体协议约定的分工认定。</w:t>
      </w:r>
    </w:p>
    <w:p>
      <w:pPr>
        <w:pStyle w:val="24"/>
        <w:shd w:val="clear"/>
        <w:spacing w:before="156" w:after="156"/>
        <w:rPr>
          <w:color w:val="000000"/>
          <w:highlight w:val="none"/>
        </w:rPr>
      </w:pPr>
      <w:bookmarkStart w:id="99" w:name="_Toc480492854"/>
      <w:bookmarkStart w:id="100" w:name="_Toc480571439"/>
      <w:bookmarkStart w:id="101" w:name="_Toc480290685"/>
      <w:bookmarkStart w:id="102" w:name="_Toc480571625"/>
      <w:bookmarkStart w:id="103" w:name="_Toc480571481"/>
      <w:bookmarkStart w:id="104" w:name="_Toc480571517"/>
      <w:bookmarkStart w:id="105" w:name="_Toc483674159"/>
      <w:bookmarkStart w:id="106" w:name="_Toc23989"/>
      <w:r>
        <w:rPr>
          <w:color w:val="000000"/>
          <w:highlight w:val="none"/>
        </w:rPr>
        <w:t xml:space="preserve">1.5  </w:t>
      </w:r>
      <w:bookmarkEnd w:id="99"/>
      <w:bookmarkEnd w:id="100"/>
      <w:bookmarkEnd w:id="101"/>
      <w:bookmarkEnd w:id="102"/>
      <w:bookmarkEnd w:id="103"/>
      <w:bookmarkEnd w:id="104"/>
      <w:r>
        <w:rPr>
          <w:rFonts w:hint="eastAsia"/>
          <w:color w:val="000000"/>
          <w:highlight w:val="none"/>
        </w:rPr>
        <w:t>信誉要求</w:t>
      </w:r>
      <w:bookmarkEnd w:id="105"/>
      <w:bookmarkEnd w:id="106"/>
    </w:p>
    <w:p>
      <w:pPr>
        <w:shd w:val="clear"/>
        <w:spacing w:line="360" w:lineRule="auto"/>
        <w:ind w:firstLine="420" w:firstLineChars="200"/>
        <w:rPr>
          <w:color w:val="000000"/>
          <w:highlight w:val="none"/>
        </w:rPr>
      </w:pPr>
      <w:r>
        <w:rPr>
          <w:rFonts w:ascii="宋体" w:hAnsi="宋体"/>
          <w:color w:val="000000"/>
          <w:highlight w:val="none"/>
        </w:rPr>
        <w:t>1.5</w:t>
      </w:r>
      <w:r>
        <w:rPr>
          <w:rFonts w:ascii="宋体"/>
          <w:color w:val="000000"/>
          <w:highlight w:val="none"/>
        </w:rPr>
        <w:t>.</w:t>
      </w:r>
      <w:r>
        <w:rPr>
          <w:rFonts w:ascii="宋体" w:hAnsi="宋体"/>
          <w:color w:val="000000"/>
          <w:highlight w:val="none"/>
        </w:rPr>
        <w:t xml:space="preserve">1  </w:t>
      </w:r>
      <w:r>
        <w:rPr>
          <w:rFonts w:hint="eastAsia"/>
          <w:color w:val="000000"/>
          <w:highlight w:val="none"/>
        </w:rPr>
        <w:t>信用标评审</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本次招标是否采用信用标评审</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不采用</w:t>
      </w:r>
    </w:p>
    <w:p>
      <w:pPr>
        <w:shd w:val="clear"/>
        <w:spacing w:line="360" w:lineRule="auto"/>
        <w:ind w:firstLine="1274" w:firstLineChars="607"/>
        <w:rPr>
          <w:rFonts w:ascii="宋体" w:cs="Arial"/>
          <w:color w:val="000000"/>
          <w:szCs w:val="21"/>
          <w:highlight w:val="none"/>
        </w:rPr>
      </w:pPr>
      <w:r>
        <w:rPr>
          <w:rFonts w:hint="eastAsia" w:ascii="宋体" w:hAnsi="宋体" w:cs="Arial"/>
          <w:color w:val="000000"/>
          <w:szCs w:val="21"/>
          <w:highlight w:val="none"/>
        </w:rPr>
        <w:t>■采用投标人市场行为信用评价</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采用建造师市场行为信用评价</w:t>
      </w:r>
    </w:p>
    <w:p>
      <w:pPr>
        <w:shd w:val="clear"/>
        <w:spacing w:line="360" w:lineRule="auto"/>
        <w:ind w:firstLine="420" w:firstLineChars="200"/>
        <w:rPr>
          <w:color w:val="000000"/>
          <w:highlight w:val="none"/>
        </w:rPr>
      </w:pPr>
      <w:r>
        <w:rPr>
          <w:rFonts w:ascii="宋体" w:hAnsi="宋体"/>
          <w:color w:val="000000"/>
          <w:highlight w:val="none"/>
        </w:rPr>
        <w:t>1.5</w:t>
      </w:r>
      <w:r>
        <w:rPr>
          <w:rFonts w:ascii="宋体"/>
          <w:color w:val="000000"/>
          <w:highlight w:val="none"/>
        </w:rPr>
        <w:t>.</w:t>
      </w:r>
      <w:r>
        <w:rPr>
          <w:rFonts w:ascii="宋体" w:hAnsi="宋体"/>
          <w:color w:val="000000"/>
          <w:highlight w:val="none"/>
        </w:rPr>
        <w:t xml:space="preserve">2  </w:t>
      </w:r>
      <w:r>
        <w:rPr>
          <w:rFonts w:hint="eastAsia"/>
          <w:color w:val="000000"/>
          <w:highlight w:val="none"/>
        </w:rPr>
        <w:t>失信被执行人</w:t>
      </w:r>
    </w:p>
    <w:p>
      <w:pPr>
        <w:shd w:val="clear"/>
        <w:spacing w:line="360" w:lineRule="auto"/>
        <w:ind w:firstLine="1134" w:firstLineChars="540"/>
        <w:rPr>
          <w:color w:val="000000"/>
          <w:highlight w:val="none"/>
        </w:rPr>
      </w:pPr>
      <w:r>
        <w:rPr>
          <w:rFonts w:hint="eastAsia" w:ascii="宋体" w:hAnsi="宋体" w:cs="Arial"/>
          <w:color w:val="000000"/>
          <w:szCs w:val="21"/>
          <w:highlight w:val="none"/>
        </w:rPr>
        <w:t>本次招标采用失信被执行人惩戒方式</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采用失信被执行人限制性惩戒</w:t>
      </w:r>
    </w:p>
    <w:p>
      <w:pPr>
        <w:shd w:val="clear"/>
        <w:spacing w:line="360" w:lineRule="auto"/>
        <w:ind w:firstLine="1274" w:firstLineChars="607"/>
        <w:rPr>
          <w:rFonts w:ascii="宋体" w:cs="Arial"/>
          <w:color w:val="000000"/>
          <w:szCs w:val="21"/>
          <w:highlight w:val="none"/>
        </w:rPr>
      </w:pPr>
      <w:r>
        <w:rPr>
          <w:rFonts w:hint="eastAsia" w:ascii="宋体" w:hAnsi="宋体" w:cs="Arial"/>
          <w:color w:val="000000"/>
          <w:szCs w:val="21"/>
          <w:highlight w:val="none"/>
        </w:rPr>
        <w:t>■采用失信被执行人否决性惩戒</w:t>
      </w:r>
    </w:p>
    <w:p>
      <w:pPr>
        <w:shd w:val="clear"/>
        <w:spacing w:line="360" w:lineRule="auto"/>
        <w:ind w:left="1079" w:leftChars="513" w:hanging="2"/>
        <w:rPr>
          <w:rFonts w:ascii="宋体" w:cs="Arial"/>
          <w:color w:val="000000"/>
          <w:szCs w:val="21"/>
          <w:highlight w:val="none"/>
        </w:rPr>
      </w:pPr>
      <w:r>
        <w:rPr>
          <w:rFonts w:hint="eastAsia" w:ascii="宋体" w:hAnsi="宋体" w:cs="Arial"/>
          <w:color w:val="000000"/>
          <w:kern w:val="0"/>
          <w:szCs w:val="21"/>
          <w:highlight w:val="none"/>
        </w:rPr>
        <w:t>失信被执行人的信息采集相关要求见第三章“评标办法”第</w:t>
      </w:r>
      <w:r>
        <w:rPr>
          <w:rFonts w:ascii="宋体" w:hAnsi="宋体" w:cs="Arial"/>
          <w:color w:val="000000"/>
          <w:kern w:val="0"/>
          <w:szCs w:val="21"/>
          <w:highlight w:val="none"/>
        </w:rPr>
        <w:t>3.7.2</w:t>
      </w:r>
      <w:r>
        <w:rPr>
          <w:rFonts w:hint="eastAsia" w:ascii="宋体" w:hAnsi="宋体" w:cs="Arial"/>
          <w:color w:val="000000"/>
          <w:kern w:val="0"/>
          <w:szCs w:val="21"/>
          <w:highlight w:val="none"/>
        </w:rPr>
        <w:t>项约定。</w:t>
      </w:r>
    </w:p>
    <w:p>
      <w:pPr>
        <w:shd w:val="clear"/>
        <w:spacing w:line="360" w:lineRule="auto"/>
        <w:ind w:left="1079" w:leftChars="513" w:hanging="2"/>
        <w:rPr>
          <w:rFonts w:ascii="宋体" w:cs="Arial"/>
          <w:color w:val="000000"/>
          <w:szCs w:val="21"/>
          <w:highlight w:val="none"/>
        </w:rPr>
      </w:pPr>
      <w:r>
        <w:rPr>
          <w:rFonts w:hint="eastAsia" w:ascii="宋体" w:hAnsi="宋体" w:cs="Arial"/>
          <w:color w:val="000000"/>
          <w:szCs w:val="21"/>
          <w:highlight w:val="none"/>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hd w:val="clear"/>
        <w:spacing w:line="360" w:lineRule="auto"/>
        <w:ind w:firstLine="420" w:firstLineChars="200"/>
        <w:rPr>
          <w:color w:val="000000"/>
          <w:szCs w:val="23"/>
          <w:highlight w:val="none"/>
        </w:rPr>
      </w:pPr>
      <w:r>
        <w:rPr>
          <w:rFonts w:ascii="宋体" w:hAnsi="宋体"/>
          <w:color w:val="000000"/>
          <w:highlight w:val="none"/>
        </w:rPr>
        <w:t xml:space="preserve">1.5.3  </w:t>
      </w:r>
      <w:r>
        <w:rPr>
          <w:rFonts w:hint="eastAsia"/>
          <w:color w:val="000000"/>
          <w:szCs w:val="21"/>
          <w:highlight w:val="none"/>
        </w:rPr>
        <w:t>其他</w:t>
      </w:r>
      <w:r>
        <w:rPr>
          <w:rFonts w:hint="eastAsia" w:ascii="宋体" w:hAnsi="宋体"/>
          <w:color w:val="000000"/>
          <w:szCs w:val="21"/>
          <w:highlight w:val="none"/>
        </w:rPr>
        <w:t>信誉要求</w:t>
      </w:r>
    </w:p>
    <w:p>
      <w:pPr>
        <w:shd w:val="clear"/>
        <w:spacing w:line="360" w:lineRule="auto"/>
        <w:ind w:firstLine="630" w:firstLineChars="300"/>
        <w:rPr>
          <w:rFonts w:ascii="宋体"/>
          <w:color w:val="000000"/>
          <w:szCs w:val="20"/>
          <w:highlight w:val="none"/>
        </w:rPr>
      </w:pPr>
      <w:bookmarkStart w:id="107" w:name="_Toc480571626"/>
      <w:bookmarkStart w:id="108" w:name="_Toc480571482"/>
      <w:bookmarkStart w:id="109" w:name="_Toc480571440"/>
      <w:bookmarkStart w:id="110" w:name="_Toc483674160"/>
      <w:bookmarkStart w:id="111" w:name="_Toc480571518"/>
      <w:bookmarkStart w:id="112" w:name="_Toc480492855"/>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w:t>
      </w:r>
      <w:r>
        <w:rPr>
          <w:rFonts w:hint="eastAsia" w:ascii="宋体" w:hAnsi="宋体"/>
          <w:color w:val="000000"/>
          <w:szCs w:val="20"/>
          <w:highlight w:val="none"/>
        </w:rPr>
        <w:t>近年发生的诉讼和仲裁情况</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本次招标不评审</w:t>
      </w:r>
      <w:r>
        <w:rPr>
          <w:rFonts w:hint="eastAsia" w:ascii="宋体" w:hAnsi="宋体"/>
          <w:color w:val="000000"/>
          <w:szCs w:val="20"/>
          <w:highlight w:val="none"/>
        </w:rPr>
        <w:t>近年发生的诉讼和仲裁情况</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■本次招标评审</w:t>
      </w:r>
      <w:r>
        <w:rPr>
          <w:rFonts w:hint="eastAsia" w:ascii="宋体" w:hAnsi="宋体"/>
          <w:color w:val="000000"/>
          <w:szCs w:val="20"/>
          <w:highlight w:val="none"/>
        </w:rPr>
        <w:t>近年发生的诉讼和仲裁情况</w:t>
      </w:r>
    </w:p>
    <w:p>
      <w:pPr>
        <w:pStyle w:val="7"/>
        <w:shd w:val="clear"/>
        <w:topLinePunct/>
        <w:spacing w:line="360" w:lineRule="auto"/>
        <w:ind w:left="1418" w:leftChars="675" w:firstLine="4" w:firstLineChars="2"/>
        <w:rPr>
          <w:rFonts w:hAnsi="宋体"/>
          <w:color w:val="000000"/>
          <w:sz w:val="21"/>
          <w:szCs w:val="21"/>
          <w:highlight w:val="none"/>
        </w:rPr>
      </w:pPr>
      <w:r>
        <w:rPr>
          <w:rFonts w:hint="eastAsia" w:hAnsi="宋体"/>
          <w:color w:val="000000"/>
          <w:sz w:val="21"/>
          <w:szCs w:val="21"/>
          <w:highlight w:val="none"/>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pPr>
        <w:pStyle w:val="7"/>
        <w:shd w:val="clear"/>
        <w:tabs>
          <w:tab w:val="left" w:pos="5387"/>
        </w:tabs>
        <w:wordWrap w:val="0"/>
        <w:topLinePunct/>
        <w:spacing w:line="360" w:lineRule="auto"/>
        <w:ind w:left="1418" w:leftChars="675" w:firstLine="4" w:firstLineChars="2"/>
        <w:rPr>
          <w:rFonts w:hAnsi="宋体"/>
          <w:color w:val="000000"/>
          <w:sz w:val="21"/>
          <w:szCs w:val="21"/>
          <w:highlight w:val="none"/>
        </w:rPr>
      </w:pPr>
      <w:r>
        <w:rPr>
          <w:rFonts w:hint="eastAsia" w:ascii="宋体" w:hAnsi="宋体"/>
          <w:color w:val="000000"/>
          <w:sz w:val="21"/>
          <w:szCs w:val="21"/>
          <w:highlight w:val="none"/>
        </w:rPr>
        <w:t>■</w:t>
      </w:r>
      <w:r>
        <w:rPr>
          <w:rFonts w:hint="eastAsia" w:hAnsi="宋体"/>
          <w:color w:val="000000"/>
          <w:sz w:val="21"/>
          <w:szCs w:val="21"/>
          <w:highlight w:val="none"/>
        </w:rPr>
        <w:t>施工总承包合同</w:t>
      </w:r>
      <w:r>
        <w:rPr>
          <w:rFonts w:hAnsi="宋体"/>
          <w:color w:val="000000"/>
          <w:sz w:val="21"/>
          <w:szCs w:val="21"/>
          <w:highlight w:val="none"/>
        </w:rPr>
        <w:tab/>
      </w:r>
      <w:r>
        <w:rPr>
          <w:rFonts w:hint="eastAsia" w:ascii="宋体" w:hAnsi="宋体"/>
          <w:color w:val="000000"/>
          <w:sz w:val="21"/>
          <w:szCs w:val="21"/>
          <w:highlight w:val="none"/>
        </w:rPr>
        <w:t>■</w:t>
      </w:r>
      <w:r>
        <w:rPr>
          <w:rFonts w:hint="eastAsia" w:hAnsi="宋体"/>
          <w:color w:val="000000"/>
          <w:sz w:val="21"/>
          <w:szCs w:val="21"/>
          <w:highlight w:val="none"/>
        </w:rPr>
        <w:t>专业分包合同</w:t>
      </w:r>
    </w:p>
    <w:p>
      <w:pPr>
        <w:pStyle w:val="7"/>
        <w:shd w:val="clear"/>
        <w:tabs>
          <w:tab w:val="left" w:pos="5387"/>
        </w:tabs>
        <w:wordWrap w:val="0"/>
        <w:topLinePunct/>
        <w:spacing w:line="360" w:lineRule="auto"/>
        <w:ind w:left="1418" w:leftChars="675" w:firstLine="4" w:firstLineChars="2"/>
        <w:rPr>
          <w:rFonts w:hAnsi="宋体"/>
          <w:color w:val="000000"/>
          <w:sz w:val="21"/>
          <w:szCs w:val="21"/>
          <w:highlight w:val="none"/>
        </w:rPr>
      </w:pPr>
      <w:r>
        <w:rPr>
          <w:rFonts w:hint="eastAsia" w:hAnsi="宋体"/>
          <w:color w:val="000000"/>
          <w:sz w:val="21"/>
          <w:szCs w:val="21"/>
          <w:highlight w:val="none"/>
        </w:rPr>
        <w:t>□劳务分包合同</w:t>
      </w:r>
      <w:r>
        <w:rPr>
          <w:rFonts w:hAnsi="宋体"/>
          <w:color w:val="000000"/>
          <w:sz w:val="21"/>
          <w:szCs w:val="21"/>
          <w:highlight w:val="none"/>
        </w:rPr>
        <w:tab/>
      </w:r>
      <w:r>
        <w:rPr>
          <w:rFonts w:hint="eastAsia" w:hAnsi="宋体"/>
          <w:color w:val="000000"/>
          <w:sz w:val="21"/>
          <w:szCs w:val="21"/>
          <w:highlight w:val="none"/>
        </w:rPr>
        <w:t>□工程材料设备采购合同</w:t>
      </w:r>
    </w:p>
    <w:p>
      <w:pPr>
        <w:shd w:val="clear"/>
        <w:topLinePunct/>
        <w:spacing w:line="440" w:lineRule="exact"/>
        <w:ind w:left="1418" w:leftChars="675"/>
        <w:rPr>
          <w:rFonts w:ascii="宋体" w:hAnsi="宋体"/>
          <w:color w:val="auto"/>
          <w:szCs w:val="20"/>
          <w:highlight w:val="none"/>
          <w:u w:val="single"/>
        </w:rPr>
      </w:pPr>
      <w:r>
        <w:rPr>
          <w:rFonts w:hint="eastAsia" w:ascii="宋体" w:hAnsi="宋体"/>
          <w:color w:val="auto"/>
          <w:szCs w:val="20"/>
          <w:highlight w:val="none"/>
        </w:rPr>
        <w:t>其他要求：</w:t>
      </w:r>
      <w:r>
        <w:rPr>
          <w:rFonts w:ascii="宋体" w:hAnsi="宋体"/>
          <w:color w:val="auto"/>
          <w:szCs w:val="20"/>
          <w:highlight w:val="none"/>
          <w:u w:val="single"/>
        </w:rPr>
        <w:t xml:space="preserve">                      \                                   </w:t>
      </w:r>
    </w:p>
    <w:p>
      <w:pPr>
        <w:shd w:val="clear"/>
        <w:topLinePunct/>
        <w:spacing w:line="440" w:lineRule="exact"/>
        <w:ind w:left="1418" w:leftChars="675"/>
        <w:rPr>
          <w:color w:val="auto"/>
          <w:szCs w:val="23"/>
          <w:highlight w:val="none"/>
        </w:rPr>
      </w:pPr>
      <w:r>
        <w:rPr>
          <w:rFonts w:hint="eastAsia" w:ascii="宋体" w:hAnsi="宋体"/>
          <w:color w:val="auto"/>
          <w:szCs w:val="21"/>
          <w:highlight w:val="none"/>
        </w:rPr>
        <w:t>具体年份要求为近</w:t>
      </w:r>
      <w:r>
        <w:rPr>
          <w:rFonts w:ascii="宋体" w:hAnsi="宋体" w:cs="Arial"/>
          <w:color w:val="auto"/>
          <w:szCs w:val="21"/>
          <w:highlight w:val="none"/>
          <w:u w:val="single"/>
        </w:rPr>
        <w:t xml:space="preserve">  3   </w:t>
      </w:r>
      <w:r>
        <w:rPr>
          <w:rFonts w:hint="eastAsia" w:ascii="宋体" w:hAnsi="宋体" w:cs="Arial"/>
          <w:color w:val="auto"/>
          <w:szCs w:val="21"/>
          <w:highlight w:val="none"/>
        </w:rPr>
        <w:t>年，</w:t>
      </w:r>
      <w:r>
        <w:rPr>
          <w:rFonts w:hint="eastAsia" w:ascii="宋体" w:hAnsi="宋体" w:cs="Arial"/>
          <w:bCs/>
          <w:color w:val="auto"/>
          <w:szCs w:val="21"/>
          <w:highlight w:val="none"/>
        </w:rPr>
        <w:t>指</w:t>
      </w:r>
      <w:r>
        <w:rPr>
          <w:rFonts w:ascii="宋体" w:hAnsi="宋体" w:cs="Arial"/>
          <w:bCs/>
          <w:color w:val="auto"/>
          <w:szCs w:val="21"/>
          <w:highlight w:val="none"/>
          <w:u w:val="single"/>
        </w:rPr>
        <w:t xml:space="preserve">  20</w:t>
      </w:r>
      <w:r>
        <w:rPr>
          <w:rFonts w:hint="eastAsia" w:ascii="宋体" w:hAnsi="宋体" w:cs="Arial"/>
          <w:bCs/>
          <w:color w:val="auto"/>
          <w:szCs w:val="21"/>
          <w:highlight w:val="none"/>
          <w:u w:val="single"/>
          <w:lang w:val="en-US" w:eastAsia="zh-CN"/>
        </w:rPr>
        <w:t>17</w:t>
      </w:r>
      <w:r>
        <w:rPr>
          <w:rFonts w:hint="eastAsia" w:ascii="宋体" w:hAnsi="宋体" w:cs="Arial"/>
          <w:bCs/>
          <w:color w:val="auto"/>
          <w:szCs w:val="21"/>
          <w:highlight w:val="none"/>
        </w:rPr>
        <w:t>年</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月</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日起至今。</w:t>
      </w:r>
    </w:p>
    <w:p>
      <w:pPr>
        <w:shd w:val="clear"/>
        <w:spacing w:line="360" w:lineRule="auto"/>
        <w:ind w:firstLine="630" w:firstLineChars="3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）近年企业不良行为记录情况</w:t>
      </w:r>
    </w:p>
    <w:p>
      <w:pPr>
        <w:shd w:val="clear"/>
        <w:spacing w:line="360" w:lineRule="auto"/>
        <w:ind w:firstLine="1134" w:firstLineChars="540"/>
        <w:rPr>
          <w:rFonts w:ascii="宋体" w:cs="Arial"/>
          <w:color w:val="auto"/>
          <w:szCs w:val="21"/>
          <w:highlight w:val="none"/>
        </w:rPr>
      </w:pPr>
      <w:r>
        <w:rPr>
          <w:rFonts w:hint="eastAsia" w:ascii="宋体" w:cs="Arial"/>
          <w:color w:val="auto"/>
          <w:szCs w:val="21"/>
          <w:highlight w:val="none"/>
        </w:rPr>
        <w:t>□</w:t>
      </w:r>
      <w:r>
        <w:rPr>
          <w:rFonts w:hint="eastAsia" w:ascii="宋体" w:hAnsi="宋体" w:cs="Arial"/>
          <w:color w:val="auto"/>
          <w:szCs w:val="21"/>
          <w:highlight w:val="none"/>
        </w:rPr>
        <w:t>本次招标不评审近年企业不良行为记录情况</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■本次招标评审近年企业不良行为记录情况</w:t>
      </w:r>
    </w:p>
    <w:p>
      <w:pPr>
        <w:shd w:val="clear"/>
        <w:topLinePunct/>
        <w:spacing w:line="440" w:lineRule="exact"/>
        <w:ind w:left="1418" w:leftChars="675" w:firstLine="1"/>
        <w:rPr>
          <w:rFonts w:ascii="宋体"/>
          <w:color w:val="auto"/>
          <w:szCs w:val="21"/>
          <w:highlight w:val="none"/>
        </w:rPr>
      </w:pPr>
      <w:r>
        <w:rPr>
          <w:rFonts w:hint="eastAsia" w:ascii="宋体" w:hAnsi="宋体"/>
          <w:color w:val="auto"/>
          <w:szCs w:val="21"/>
          <w:highlight w:val="none"/>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限于住建部全国建筑市场监管公共服务平台（</w:t>
      </w:r>
      <w:r>
        <w:rPr>
          <w:rFonts w:ascii="宋体" w:hAnsi="宋体"/>
          <w:color w:val="auto"/>
          <w:szCs w:val="21"/>
          <w:highlight w:val="none"/>
        </w:rPr>
        <w:t>http://jzsc.mohurd.gov.cn/asite/jsbpp/index</w:t>
      </w:r>
      <w:r>
        <w:rPr>
          <w:rFonts w:hint="eastAsia" w:ascii="宋体" w:hAnsi="宋体"/>
          <w:color w:val="auto"/>
          <w:szCs w:val="21"/>
          <w:highlight w:val="none"/>
        </w:rPr>
        <w:t>）已经公布的不良行为记录。</w:t>
      </w:r>
    </w:p>
    <w:p>
      <w:pPr>
        <w:shd w:val="clear"/>
        <w:topLinePunct/>
        <w:spacing w:line="440" w:lineRule="exact"/>
        <w:ind w:left="1418" w:leftChars="675" w:firstLine="1"/>
        <w:rPr>
          <w:rFonts w:ascii="宋体" w:hAnsi="宋体"/>
          <w:color w:val="auto"/>
          <w:szCs w:val="20"/>
          <w:highlight w:val="none"/>
          <w:u w:val="single"/>
        </w:rPr>
      </w:pPr>
      <w:r>
        <w:rPr>
          <w:rFonts w:hint="eastAsia" w:ascii="宋体" w:hAnsi="宋体"/>
          <w:color w:val="auto"/>
          <w:szCs w:val="20"/>
          <w:highlight w:val="none"/>
        </w:rPr>
        <w:t>其他要求：</w:t>
      </w:r>
    </w:p>
    <w:p>
      <w:pPr>
        <w:shd w:val="clear"/>
        <w:topLinePunct/>
        <w:spacing w:line="440" w:lineRule="exact"/>
        <w:ind w:left="1418" w:leftChars="675" w:firstLine="1"/>
        <w:rPr>
          <w:rFonts w:ascii="黑体" w:hAnsi="宋体" w:eastAsia="黑体"/>
          <w:color w:val="auto"/>
          <w:szCs w:val="20"/>
          <w:highlight w:val="none"/>
        </w:rPr>
      </w:pPr>
      <w:r>
        <w:rPr>
          <w:rFonts w:hint="eastAsia" w:ascii="宋体" w:hAnsi="宋体"/>
          <w:color w:val="auto"/>
          <w:szCs w:val="21"/>
          <w:highlight w:val="none"/>
        </w:rPr>
        <w:t>具体年份要求为近</w:t>
      </w:r>
      <w:r>
        <w:rPr>
          <w:rFonts w:ascii="宋体" w:hAnsi="宋体" w:cs="Arial"/>
          <w:color w:val="auto"/>
          <w:szCs w:val="21"/>
          <w:highlight w:val="none"/>
          <w:u w:val="single"/>
        </w:rPr>
        <w:t xml:space="preserve"> 3  </w:t>
      </w:r>
      <w:r>
        <w:rPr>
          <w:rFonts w:hint="eastAsia" w:ascii="宋体" w:hAnsi="宋体" w:cs="Arial"/>
          <w:color w:val="auto"/>
          <w:szCs w:val="21"/>
          <w:highlight w:val="none"/>
        </w:rPr>
        <w:t>年，</w:t>
      </w:r>
      <w:r>
        <w:rPr>
          <w:rFonts w:hint="eastAsia" w:ascii="宋体" w:hAnsi="宋体" w:cs="Arial"/>
          <w:bCs/>
          <w:color w:val="auto"/>
          <w:szCs w:val="21"/>
          <w:highlight w:val="none"/>
        </w:rPr>
        <w:t>指</w:t>
      </w:r>
      <w:r>
        <w:rPr>
          <w:rFonts w:ascii="宋体" w:hAnsi="宋体" w:cs="Arial"/>
          <w:bCs/>
          <w:color w:val="auto"/>
          <w:szCs w:val="21"/>
          <w:highlight w:val="none"/>
          <w:u w:val="single"/>
        </w:rPr>
        <w:t xml:space="preserve"> </w:t>
      </w:r>
      <w:r>
        <w:rPr>
          <w:rFonts w:hint="eastAsia" w:ascii="宋体" w:hAnsi="宋体" w:cs="Arial"/>
          <w:bCs/>
          <w:color w:val="auto"/>
          <w:szCs w:val="21"/>
          <w:highlight w:val="none"/>
          <w:u w:val="single"/>
          <w:lang w:val="en-US" w:eastAsia="zh-CN"/>
        </w:rPr>
        <w:t xml:space="preserve">  </w:t>
      </w:r>
      <w:r>
        <w:rPr>
          <w:rFonts w:ascii="宋体" w:hAnsi="宋体" w:cs="Arial"/>
          <w:bCs/>
          <w:color w:val="auto"/>
          <w:szCs w:val="21"/>
          <w:highlight w:val="none"/>
          <w:u w:val="single"/>
        </w:rPr>
        <w:t>20</w:t>
      </w:r>
      <w:r>
        <w:rPr>
          <w:rFonts w:hint="eastAsia" w:ascii="宋体" w:hAnsi="宋体" w:cs="Arial"/>
          <w:bCs/>
          <w:color w:val="auto"/>
          <w:szCs w:val="21"/>
          <w:highlight w:val="none"/>
          <w:u w:val="single"/>
          <w:lang w:val="en-US" w:eastAsia="zh-CN"/>
        </w:rPr>
        <w:t xml:space="preserve">17 </w:t>
      </w:r>
      <w:r>
        <w:rPr>
          <w:rFonts w:hint="eastAsia" w:ascii="宋体" w:hAnsi="宋体" w:cs="Arial"/>
          <w:bCs/>
          <w:color w:val="auto"/>
          <w:szCs w:val="21"/>
          <w:highlight w:val="none"/>
        </w:rPr>
        <w:t>年</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月</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日起至今</w:t>
      </w:r>
      <w:r>
        <w:rPr>
          <w:rFonts w:hint="eastAsia" w:ascii="宋体" w:hAnsi="宋体"/>
          <w:color w:val="auto"/>
          <w:szCs w:val="21"/>
          <w:highlight w:val="none"/>
        </w:rPr>
        <w:t>。</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）其他信誉要求：</w:t>
      </w:r>
      <w:r>
        <w:rPr>
          <w:rFonts w:ascii="宋体" w:hAnsi="宋体"/>
          <w:color w:val="000000"/>
          <w:szCs w:val="21"/>
          <w:highlight w:val="none"/>
          <w:u w:val="single"/>
        </w:rPr>
        <w:t xml:space="preserve">                     \                                 </w:t>
      </w:r>
    </w:p>
    <w:p>
      <w:pPr>
        <w:pStyle w:val="24"/>
        <w:shd w:val="clear"/>
        <w:spacing w:before="156" w:after="156"/>
        <w:rPr>
          <w:color w:val="000000"/>
          <w:highlight w:val="none"/>
        </w:rPr>
      </w:pPr>
      <w:bookmarkStart w:id="113" w:name="_Toc26419"/>
      <w:r>
        <w:rPr>
          <w:color w:val="000000"/>
          <w:highlight w:val="none"/>
        </w:rPr>
        <w:t xml:space="preserve">1.10  </w:t>
      </w:r>
      <w:r>
        <w:rPr>
          <w:rFonts w:hint="eastAsia"/>
          <w:color w:val="000000"/>
          <w:highlight w:val="none"/>
        </w:rPr>
        <w:t>踏勘现场</w:t>
      </w:r>
      <w:bookmarkEnd w:id="107"/>
      <w:bookmarkEnd w:id="108"/>
      <w:bookmarkEnd w:id="109"/>
      <w:bookmarkEnd w:id="110"/>
      <w:bookmarkEnd w:id="111"/>
      <w:bookmarkEnd w:id="112"/>
      <w:bookmarkEnd w:id="113"/>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1.10</w:t>
      </w:r>
      <w:r>
        <w:rPr>
          <w:rFonts w:ascii="宋体"/>
          <w:color w:val="000000"/>
          <w:highlight w:val="none"/>
        </w:rPr>
        <w:t>.</w:t>
      </w:r>
      <w:r>
        <w:rPr>
          <w:rFonts w:ascii="宋体" w:hAnsi="宋体"/>
          <w:color w:val="000000"/>
          <w:highlight w:val="none"/>
        </w:rPr>
        <w:t xml:space="preserve">1  </w:t>
      </w:r>
      <w:r>
        <w:rPr>
          <w:rFonts w:hint="eastAsia" w:ascii="宋体" w:hAnsi="宋体" w:cs="Arial"/>
          <w:color w:val="000000"/>
          <w:szCs w:val="21"/>
          <w:highlight w:val="none"/>
        </w:rPr>
        <w:t>踏勘现场：</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■不组织</w:t>
      </w:r>
    </w:p>
    <w:p>
      <w:pPr>
        <w:shd w:val="clear"/>
        <w:spacing w:line="360" w:lineRule="auto"/>
        <w:ind w:firstLine="991" w:firstLineChars="472"/>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组织，踏勘时间：</w:t>
      </w:r>
      <w:r>
        <w:rPr>
          <w:rFonts w:hint="eastAsia" w:ascii="宋体" w:hAnsi="宋体" w:cs="Arial"/>
          <w:color w:val="000000"/>
          <w:szCs w:val="21"/>
          <w:highlight w:val="none"/>
          <w:u w:val="single"/>
        </w:rPr>
        <w:t>\</w:t>
      </w:r>
    </w:p>
    <w:p>
      <w:pPr>
        <w:shd w:val="clear"/>
        <w:spacing w:line="360" w:lineRule="auto"/>
        <w:rPr>
          <w:rFonts w:ascii="宋体" w:cs="Arial"/>
          <w:color w:val="000000"/>
          <w:szCs w:val="21"/>
          <w:highlight w:val="none"/>
          <w:u w:val="single"/>
        </w:rPr>
      </w:pPr>
      <w:r>
        <w:rPr>
          <w:rFonts w:hint="eastAsia" w:ascii="宋体" w:hAnsi="宋体" w:cs="Arial"/>
          <w:color w:val="000000"/>
          <w:szCs w:val="21"/>
          <w:highlight w:val="none"/>
        </w:rPr>
        <w:t>踏勘集中地点：</w:t>
      </w:r>
      <w:r>
        <w:rPr>
          <w:rFonts w:hint="eastAsia" w:ascii="宋体" w:hAnsi="宋体" w:cs="Arial"/>
          <w:color w:val="000000"/>
          <w:szCs w:val="21"/>
          <w:highlight w:val="none"/>
          <w:u w:val="single"/>
        </w:rPr>
        <w:t>\</w:t>
      </w:r>
    </w:p>
    <w:p>
      <w:pPr>
        <w:pStyle w:val="24"/>
        <w:shd w:val="clear"/>
        <w:spacing w:before="156" w:after="156"/>
        <w:rPr>
          <w:color w:val="000000"/>
          <w:highlight w:val="none"/>
        </w:rPr>
      </w:pPr>
      <w:bookmarkStart w:id="114" w:name="_Toc480571519"/>
      <w:bookmarkStart w:id="115" w:name="_Toc483674161"/>
      <w:bookmarkStart w:id="116" w:name="_Toc480571441"/>
      <w:bookmarkStart w:id="117" w:name="_Toc480492856"/>
      <w:bookmarkStart w:id="118" w:name="_Toc480571483"/>
      <w:bookmarkStart w:id="119" w:name="_Toc14970"/>
      <w:bookmarkStart w:id="120" w:name="_Toc480571627"/>
      <w:r>
        <w:rPr>
          <w:color w:val="000000"/>
          <w:highlight w:val="none"/>
        </w:rPr>
        <w:t xml:space="preserve">1.11  </w:t>
      </w:r>
      <w:r>
        <w:rPr>
          <w:rFonts w:hint="eastAsia"/>
          <w:color w:val="000000"/>
          <w:highlight w:val="none"/>
        </w:rPr>
        <w:t>投标预备会</w:t>
      </w:r>
      <w:bookmarkEnd w:id="114"/>
      <w:bookmarkEnd w:id="115"/>
      <w:bookmarkEnd w:id="116"/>
      <w:bookmarkEnd w:id="117"/>
      <w:bookmarkEnd w:id="118"/>
      <w:bookmarkEnd w:id="119"/>
      <w:bookmarkEnd w:id="120"/>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1.11.1  </w:t>
      </w:r>
      <w:r>
        <w:rPr>
          <w:rFonts w:hint="eastAsia" w:ascii="宋体" w:hAnsi="宋体" w:cs="Arial"/>
          <w:color w:val="000000"/>
          <w:szCs w:val="21"/>
          <w:highlight w:val="none"/>
        </w:rPr>
        <w:t>投标预备会：</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■不召开</w:t>
      </w:r>
    </w:p>
    <w:p>
      <w:pPr>
        <w:shd w:val="clear"/>
        <w:spacing w:line="360" w:lineRule="auto"/>
        <w:ind w:firstLine="991" w:firstLineChars="472"/>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召开，召开时间：</w:t>
      </w:r>
      <w:r>
        <w:rPr>
          <w:rFonts w:hint="eastAsia" w:ascii="宋体" w:hAnsi="宋体" w:cs="Arial"/>
          <w:color w:val="000000"/>
          <w:szCs w:val="21"/>
          <w:highlight w:val="none"/>
          <w:u w:val="single"/>
        </w:rPr>
        <w:t>\</w:t>
      </w:r>
    </w:p>
    <w:p>
      <w:pPr>
        <w:shd w:val="clear"/>
        <w:spacing w:line="360" w:lineRule="auto"/>
        <w:ind w:firstLine="1841" w:firstLineChars="877"/>
        <w:rPr>
          <w:rFonts w:ascii="宋体" w:cs="Arial"/>
          <w:color w:val="000000"/>
          <w:szCs w:val="21"/>
          <w:highlight w:val="none"/>
          <w:u w:val="single"/>
        </w:rPr>
      </w:pPr>
      <w:r>
        <w:rPr>
          <w:rFonts w:hint="eastAsia" w:ascii="宋体" w:hAnsi="宋体" w:cs="Arial"/>
          <w:color w:val="000000"/>
          <w:szCs w:val="21"/>
          <w:highlight w:val="none"/>
        </w:rPr>
        <w:t>召开地点：</w:t>
      </w:r>
      <w:r>
        <w:rPr>
          <w:rFonts w:hint="eastAsia" w:ascii="宋体" w:hAnsi="宋体" w:cs="Arial"/>
          <w:color w:val="000000"/>
          <w:szCs w:val="21"/>
          <w:highlight w:val="none"/>
          <w:u w:val="single"/>
        </w:rPr>
        <w:t>\</w:t>
      </w:r>
    </w:p>
    <w:p>
      <w:pPr>
        <w:shd w:val="clear"/>
        <w:spacing w:line="360" w:lineRule="auto"/>
        <w:ind w:firstLine="424" w:firstLineChars="202"/>
        <w:rPr>
          <w:color w:val="000000"/>
          <w:highlight w:val="none"/>
          <w:u w:val="single"/>
        </w:rPr>
      </w:pPr>
      <w:r>
        <w:rPr>
          <w:rFonts w:ascii="宋体" w:hAnsi="宋体"/>
          <w:color w:val="000000"/>
          <w:highlight w:val="none"/>
        </w:rPr>
        <w:t xml:space="preserve">1.11.2  </w:t>
      </w:r>
      <w:r>
        <w:rPr>
          <w:rFonts w:hint="eastAsia" w:ascii="宋体" w:hAnsi="宋体" w:cs="Arial"/>
          <w:color w:val="000000"/>
          <w:szCs w:val="21"/>
          <w:highlight w:val="none"/>
        </w:rPr>
        <w:t>预备会前，投标人提出问题的截止时间</w:t>
      </w:r>
      <w:r>
        <w:rPr>
          <w:rFonts w:hint="eastAsia"/>
          <w:color w:val="000000"/>
          <w:highlight w:val="none"/>
        </w:rPr>
        <w:t>：</w:t>
      </w:r>
      <w:r>
        <w:rPr>
          <w:rFonts w:hint="eastAsia" w:ascii="宋体" w:hAnsi="宋体" w:cs="Arial"/>
          <w:color w:val="000000"/>
          <w:szCs w:val="21"/>
          <w:highlight w:val="none"/>
        </w:rPr>
        <w:t>年月日时分。</w:t>
      </w:r>
    </w:p>
    <w:p>
      <w:pPr>
        <w:shd w:val="clear"/>
        <w:spacing w:line="360" w:lineRule="auto"/>
        <w:ind w:firstLine="424" w:firstLineChars="202"/>
        <w:rPr>
          <w:color w:val="000000"/>
          <w:highlight w:val="none"/>
          <w:u w:val="single"/>
        </w:rPr>
      </w:pPr>
      <w:r>
        <w:rPr>
          <w:rFonts w:ascii="宋体" w:hAnsi="宋体"/>
          <w:color w:val="000000"/>
          <w:highlight w:val="none"/>
        </w:rPr>
        <w:t xml:space="preserve">1.11.3  </w:t>
      </w:r>
      <w:r>
        <w:rPr>
          <w:rFonts w:hint="eastAsia" w:ascii="宋体" w:hAnsi="宋体" w:cs="Arial"/>
          <w:color w:val="000000"/>
          <w:szCs w:val="21"/>
          <w:highlight w:val="none"/>
        </w:rPr>
        <w:t>预备会后，招标人书面澄清的时间</w:t>
      </w:r>
      <w:r>
        <w:rPr>
          <w:rFonts w:hint="eastAsia"/>
          <w:color w:val="000000"/>
          <w:highlight w:val="none"/>
        </w:rPr>
        <w:t>：</w:t>
      </w:r>
      <w:r>
        <w:rPr>
          <w:rFonts w:hint="eastAsia" w:ascii="宋体" w:hAnsi="宋体" w:cs="Arial"/>
          <w:color w:val="000000"/>
          <w:szCs w:val="21"/>
          <w:highlight w:val="none"/>
        </w:rPr>
        <w:t>年月日时分。</w:t>
      </w:r>
    </w:p>
    <w:p>
      <w:pPr>
        <w:pStyle w:val="24"/>
        <w:shd w:val="clear"/>
        <w:spacing w:before="156" w:after="156"/>
        <w:rPr>
          <w:color w:val="000000"/>
          <w:highlight w:val="none"/>
        </w:rPr>
      </w:pPr>
      <w:bookmarkStart w:id="121" w:name="_Toc480571520"/>
      <w:bookmarkStart w:id="122" w:name="_Toc480571628"/>
      <w:bookmarkStart w:id="123" w:name="_Toc5005"/>
      <w:bookmarkStart w:id="124" w:name="_Toc480571442"/>
      <w:bookmarkStart w:id="125" w:name="_Toc483674162"/>
      <w:bookmarkStart w:id="126" w:name="_Toc480571484"/>
      <w:bookmarkStart w:id="127" w:name="_Toc480492857"/>
      <w:r>
        <w:rPr>
          <w:color w:val="000000"/>
          <w:highlight w:val="none"/>
        </w:rPr>
        <w:t xml:space="preserve">1.12  </w:t>
      </w:r>
      <w:r>
        <w:rPr>
          <w:rFonts w:hint="eastAsia"/>
          <w:color w:val="000000"/>
          <w:highlight w:val="none"/>
        </w:rPr>
        <w:t>分包</w:t>
      </w:r>
      <w:bookmarkEnd w:id="121"/>
      <w:bookmarkEnd w:id="122"/>
      <w:bookmarkEnd w:id="123"/>
      <w:bookmarkEnd w:id="124"/>
      <w:bookmarkEnd w:id="125"/>
      <w:bookmarkEnd w:id="126"/>
      <w:bookmarkEnd w:id="127"/>
    </w:p>
    <w:p>
      <w:pPr>
        <w:pStyle w:val="25"/>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■不允许</w:t>
      </w:r>
    </w:p>
    <w:p>
      <w:pPr>
        <w:pStyle w:val="25"/>
        <w:shd w:val="clear"/>
        <w:topLinePunct/>
        <w:spacing w:line="360" w:lineRule="auto"/>
        <w:ind w:left="991" w:leftChars="350" w:hanging="256" w:hangingChars="122"/>
        <w:rPr>
          <w:rFonts w:ascii="黑体" w:eastAsia="黑体"/>
          <w:color w:val="000000"/>
          <w:highlight w:val="none"/>
          <w:u w:val="single"/>
        </w:rPr>
      </w:pPr>
      <w:r>
        <w:rPr>
          <w:rFonts w:hint="eastAsia" w:hAnsi="宋体" w:cs="Arial"/>
          <w:color w:val="000000"/>
          <w:sz w:val="21"/>
          <w:szCs w:val="21"/>
          <w:highlight w:val="none"/>
        </w:rPr>
        <w:t>□允许，针对分包工程工作内容、分包工作金额、以及接受分包的第三人资质等方面应满足下列要求：</w:t>
      </w:r>
      <w:r>
        <w:rPr>
          <w:rFonts w:hint="eastAsia" w:hAnsi="宋体" w:cs="Arial"/>
          <w:color w:val="000000"/>
          <w:sz w:val="21"/>
          <w:szCs w:val="21"/>
          <w:highlight w:val="none"/>
          <w:u w:val="single"/>
        </w:rPr>
        <w:t>\</w:t>
      </w:r>
    </w:p>
    <w:p>
      <w:pPr>
        <w:pStyle w:val="24"/>
        <w:shd w:val="clear"/>
        <w:spacing w:before="156" w:after="156"/>
        <w:rPr>
          <w:color w:val="000000"/>
          <w:highlight w:val="none"/>
        </w:rPr>
      </w:pPr>
      <w:bookmarkStart w:id="128" w:name="_Toc26894"/>
      <w:bookmarkStart w:id="129" w:name="_Toc483674163"/>
      <w:bookmarkStart w:id="130" w:name="_Toc480571629"/>
      <w:bookmarkStart w:id="131" w:name="_Toc480492858"/>
      <w:bookmarkStart w:id="132" w:name="_Toc480571443"/>
      <w:bookmarkStart w:id="133" w:name="_Toc480571521"/>
      <w:bookmarkStart w:id="134" w:name="_Toc480571485"/>
      <w:r>
        <w:rPr>
          <w:color w:val="000000"/>
          <w:highlight w:val="none"/>
        </w:rPr>
        <w:t xml:space="preserve">1.13  </w:t>
      </w:r>
      <w:r>
        <w:rPr>
          <w:rFonts w:hint="eastAsia"/>
          <w:color w:val="000000"/>
          <w:highlight w:val="none"/>
        </w:rPr>
        <w:t>偏离</w:t>
      </w:r>
      <w:bookmarkEnd w:id="128"/>
      <w:bookmarkEnd w:id="129"/>
      <w:bookmarkEnd w:id="130"/>
      <w:bookmarkEnd w:id="131"/>
      <w:bookmarkEnd w:id="132"/>
      <w:bookmarkEnd w:id="133"/>
      <w:bookmarkEnd w:id="134"/>
    </w:p>
    <w:p>
      <w:pPr>
        <w:pStyle w:val="25"/>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■不允许</w:t>
      </w:r>
    </w:p>
    <w:p>
      <w:pPr>
        <w:pStyle w:val="25"/>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□允许，可偏离的项目和范围见第五章“技术标准和要求”；</w:t>
      </w:r>
    </w:p>
    <w:p>
      <w:pPr>
        <w:shd w:val="clear"/>
        <w:spacing w:line="360" w:lineRule="auto"/>
        <w:ind w:firstLine="1417" w:firstLineChars="675"/>
        <w:rPr>
          <w:rFonts w:ascii="宋体" w:cs="Arial"/>
          <w:color w:val="000000"/>
          <w:szCs w:val="21"/>
          <w:highlight w:val="none"/>
          <w:u w:val="single"/>
        </w:rPr>
      </w:pPr>
      <w:r>
        <w:rPr>
          <w:rFonts w:hint="eastAsia" w:ascii="宋体" w:hAnsi="宋体" w:cs="Arial"/>
          <w:color w:val="000000"/>
          <w:szCs w:val="21"/>
          <w:highlight w:val="none"/>
        </w:rPr>
        <w:t>允许偏离最高项数：</w:t>
      </w:r>
      <w:r>
        <w:rPr>
          <w:rFonts w:hint="eastAsia" w:ascii="宋体" w:hAnsi="宋体" w:cs="Arial"/>
          <w:color w:val="000000"/>
          <w:szCs w:val="21"/>
          <w:highlight w:val="none"/>
          <w:u w:val="single"/>
        </w:rPr>
        <w:t>\</w:t>
      </w:r>
    </w:p>
    <w:p>
      <w:pPr>
        <w:shd w:val="clear"/>
        <w:spacing w:line="360" w:lineRule="auto"/>
        <w:ind w:firstLine="1417" w:firstLineChars="675"/>
        <w:rPr>
          <w:rFonts w:ascii="宋体" w:cs="Arial"/>
          <w:color w:val="000000"/>
          <w:szCs w:val="21"/>
          <w:highlight w:val="none"/>
          <w:u w:val="single"/>
        </w:rPr>
      </w:pPr>
      <w:r>
        <w:rPr>
          <w:rFonts w:hint="eastAsia" w:ascii="宋体" w:hAnsi="宋体" w:cs="Arial"/>
          <w:color w:val="000000"/>
          <w:szCs w:val="21"/>
          <w:highlight w:val="none"/>
        </w:rPr>
        <w:t>偏差调整方法：</w:t>
      </w:r>
      <w:r>
        <w:rPr>
          <w:rFonts w:hint="eastAsia" w:ascii="宋体" w:hAnsi="宋体" w:cs="Arial"/>
          <w:color w:val="000000"/>
          <w:szCs w:val="21"/>
          <w:highlight w:val="none"/>
          <w:u w:val="single"/>
        </w:rPr>
        <w:t>\</w:t>
      </w:r>
    </w:p>
    <w:p>
      <w:pPr>
        <w:pStyle w:val="23"/>
        <w:shd w:val="clear"/>
        <w:spacing w:before="156" w:after="156"/>
        <w:rPr>
          <w:color w:val="000000"/>
          <w:highlight w:val="none"/>
        </w:rPr>
      </w:pPr>
      <w:bookmarkStart w:id="135" w:name="_Toc480571444"/>
      <w:bookmarkStart w:id="136" w:name="_Toc360107126"/>
      <w:bookmarkStart w:id="137" w:name="_Toc31247"/>
      <w:bookmarkStart w:id="138" w:name="_Toc480571522"/>
      <w:bookmarkStart w:id="139" w:name="_Toc483674164"/>
      <w:bookmarkStart w:id="140" w:name="_Toc480571486"/>
      <w:bookmarkStart w:id="141" w:name="_Toc489691762"/>
      <w:bookmarkStart w:id="142" w:name="_Toc480492859"/>
      <w:bookmarkStart w:id="143" w:name="_Toc480571630"/>
      <w:r>
        <w:rPr>
          <w:color w:val="000000"/>
          <w:highlight w:val="none"/>
        </w:rPr>
        <w:t>2.</w:t>
      </w:r>
      <w:r>
        <w:rPr>
          <w:rFonts w:hint="eastAsia"/>
          <w:color w:val="000000"/>
          <w:highlight w:val="none"/>
        </w:rPr>
        <w:t>招标文件</w:t>
      </w:r>
      <w:bookmarkEnd w:id="135"/>
      <w:bookmarkEnd w:id="136"/>
      <w:bookmarkEnd w:id="137"/>
      <w:bookmarkEnd w:id="138"/>
      <w:bookmarkEnd w:id="139"/>
      <w:bookmarkEnd w:id="140"/>
      <w:bookmarkEnd w:id="141"/>
      <w:bookmarkEnd w:id="142"/>
      <w:bookmarkEnd w:id="143"/>
    </w:p>
    <w:p>
      <w:pPr>
        <w:pStyle w:val="24"/>
        <w:shd w:val="clear"/>
        <w:spacing w:before="156" w:after="156"/>
        <w:rPr>
          <w:color w:val="000000"/>
          <w:highlight w:val="none"/>
        </w:rPr>
      </w:pPr>
      <w:bookmarkStart w:id="144" w:name="_Toc480571445"/>
      <w:bookmarkStart w:id="145" w:name="_Toc480571631"/>
      <w:bookmarkStart w:id="146" w:name="_Toc483674165"/>
      <w:bookmarkStart w:id="147" w:name="_Toc14191"/>
      <w:bookmarkStart w:id="148" w:name="_Toc480571523"/>
      <w:bookmarkStart w:id="149" w:name="_Toc480492860"/>
      <w:bookmarkStart w:id="150" w:name="_Toc480571487"/>
      <w:r>
        <w:rPr>
          <w:color w:val="000000"/>
          <w:highlight w:val="none"/>
        </w:rPr>
        <w:t xml:space="preserve">2.2  </w:t>
      </w:r>
      <w:r>
        <w:rPr>
          <w:rFonts w:hint="eastAsia"/>
          <w:color w:val="000000"/>
          <w:highlight w:val="none"/>
        </w:rPr>
        <w:t>招标文件的澄清</w:t>
      </w:r>
      <w:bookmarkEnd w:id="144"/>
      <w:bookmarkEnd w:id="145"/>
      <w:bookmarkEnd w:id="146"/>
      <w:bookmarkEnd w:id="147"/>
      <w:bookmarkEnd w:id="148"/>
      <w:bookmarkEnd w:id="149"/>
      <w:bookmarkEnd w:id="150"/>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2.2.1  </w:t>
      </w:r>
      <w:r>
        <w:rPr>
          <w:rFonts w:hint="eastAsia" w:ascii="宋体" w:hAnsi="宋体" w:cs="Arial"/>
          <w:color w:val="000000"/>
          <w:szCs w:val="21"/>
          <w:highlight w:val="none"/>
        </w:rPr>
        <w:t>投标人要求澄清招标文件的截止时间：</w:t>
      </w:r>
      <w:r>
        <w:rPr>
          <w:rFonts w:hint="default" w:ascii="宋体" w:hAnsi="宋体" w:cs="Arial"/>
          <w:color w:val="000000"/>
          <w:szCs w:val="21"/>
          <w:highlight w:val="none"/>
          <w:u w:val="single"/>
        </w:rPr>
        <w:t>距离投标截止时间15天前。</w:t>
      </w:r>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2.2.2  </w:t>
      </w:r>
      <w:r>
        <w:rPr>
          <w:rFonts w:hint="eastAsia" w:ascii="宋体" w:hAnsi="宋体" w:cs="Arial"/>
          <w:color w:val="000000"/>
          <w:szCs w:val="21"/>
          <w:highlight w:val="none"/>
        </w:rPr>
        <w:t>投标截止时间：</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2020</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27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30</w:t>
      </w:r>
      <w:r>
        <w:rPr>
          <w:rFonts w:hint="eastAsia" w:ascii="宋体" w:hAnsi="宋体" w:cs="Arial"/>
          <w:color w:val="000000"/>
          <w:szCs w:val="21"/>
          <w:highlight w:val="none"/>
          <w:u w:val="single"/>
        </w:rPr>
        <w:t>分</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2.2.3  </w:t>
      </w:r>
      <w:r>
        <w:rPr>
          <w:rFonts w:hint="eastAsia" w:ascii="宋体" w:hAnsi="宋体" w:cs="Arial"/>
          <w:color w:val="000000"/>
          <w:szCs w:val="21"/>
          <w:highlight w:val="none"/>
        </w:rPr>
        <w:t>投标人确认收到招标文件澄清的时间：在收到相应澄清文件后</w:t>
      </w:r>
      <w:r>
        <w:rPr>
          <w:rFonts w:ascii="宋体" w:hAnsi="宋体" w:cs="Arial"/>
          <w:color w:val="000000"/>
          <w:szCs w:val="21"/>
          <w:highlight w:val="none"/>
          <w:u w:val="single"/>
        </w:rPr>
        <w:t xml:space="preserve"> 24</w:t>
      </w:r>
      <w:r>
        <w:rPr>
          <w:rFonts w:hint="eastAsia" w:ascii="宋体" w:hAnsi="宋体" w:cs="Arial"/>
          <w:color w:val="000000"/>
          <w:szCs w:val="21"/>
          <w:highlight w:val="none"/>
        </w:rPr>
        <w:t>小时内</w:t>
      </w:r>
    </w:p>
    <w:p>
      <w:pPr>
        <w:pStyle w:val="24"/>
        <w:shd w:val="clear"/>
        <w:spacing w:before="156" w:after="156"/>
        <w:rPr>
          <w:color w:val="000000"/>
          <w:highlight w:val="none"/>
        </w:rPr>
      </w:pPr>
      <w:bookmarkStart w:id="151" w:name="_Toc480571524"/>
      <w:bookmarkStart w:id="152" w:name="_Toc480571488"/>
      <w:bookmarkStart w:id="153" w:name="_Toc480571446"/>
      <w:bookmarkStart w:id="154" w:name="_Toc483674166"/>
      <w:bookmarkStart w:id="155" w:name="_Toc480571632"/>
      <w:bookmarkStart w:id="156" w:name="_Toc480492861"/>
      <w:bookmarkStart w:id="157" w:name="_Toc32599"/>
      <w:r>
        <w:rPr>
          <w:color w:val="000000"/>
          <w:highlight w:val="none"/>
        </w:rPr>
        <w:t xml:space="preserve">2.3  </w:t>
      </w:r>
      <w:r>
        <w:rPr>
          <w:rFonts w:hint="eastAsia"/>
          <w:color w:val="000000"/>
          <w:highlight w:val="none"/>
        </w:rPr>
        <w:t>招标文件的修改</w:t>
      </w:r>
      <w:bookmarkEnd w:id="151"/>
      <w:bookmarkEnd w:id="152"/>
      <w:bookmarkEnd w:id="153"/>
      <w:bookmarkEnd w:id="154"/>
      <w:bookmarkEnd w:id="155"/>
      <w:bookmarkEnd w:id="156"/>
      <w:bookmarkEnd w:id="157"/>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2.3.2  </w:t>
      </w:r>
      <w:r>
        <w:rPr>
          <w:rFonts w:hint="eastAsia" w:ascii="宋体" w:hAnsi="宋体" w:cs="Arial"/>
          <w:color w:val="000000"/>
          <w:szCs w:val="21"/>
          <w:highlight w:val="none"/>
        </w:rPr>
        <w:t>投标人确认收到招标文件修改的时间：在收到相应修改文件后</w:t>
      </w:r>
      <w:r>
        <w:rPr>
          <w:rFonts w:ascii="宋体" w:hAnsi="宋体" w:cs="Arial"/>
          <w:color w:val="000000"/>
          <w:szCs w:val="21"/>
          <w:highlight w:val="none"/>
          <w:u w:val="single"/>
        </w:rPr>
        <w:t xml:space="preserve"> 24 </w:t>
      </w:r>
      <w:r>
        <w:rPr>
          <w:rFonts w:hint="eastAsia" w:ascii="宋体" w:hAnsi="宋体" w:cs="Arial"/>
          <w:color w:val="000000"/>
          <w:szCs w:val="21"/>
          <w:highlight w:val="none"/>
        </w:rPr>
        <w:t>小时内。</w:t>
      </w:r>
    </w:p>
    <w:p>
      <w:pPr>
        <w:pStyle w:val="23"/>
        <w:shd w:val="clear"/>
        <w:spacing w:before="156" w:after="156"/>
        <w:rPr>
          <w:color w:val="000000"/>
          <w:highlight w:val="none"/>
        </w:rPr>
      </w:pPr>
      <w:bookmarkStart w:id="158" w:name="_Toc360107127"/>
      <w:bookmarkStart w:id="159" w:name="_Toc480571633"/>
      <w:bookmarkStart w:id="160" w:name="_Toc480571525"/>
      <w:bookmarkStart w:id="161" w:name="_Toc480571489"/>
      <w:bookmarkStart w:id="162" w:name="_Toc29687"/>
      <w:bookmarkStart w:id="163" w:name="_Toc483674167"/>
      <w:bookmarkStart w:id="164" w:name="_Toc489691763"/>
      <w:bookmarkStart w:id="165" w:name="_Toc480492862"/>
      <w:bookmarkStart w:id="166" w:name="_Toc480571447"/>
      <w:r>
        <w:rPr>
          <w:color w:val="000000"/>
          <w:highlight w:val="none"/>
        </w:rPr>
        <w:t>3.</w:t>
      </w:r>
      <w:r>
        <w:rPr>
          <w:rFonts w:hint="eastAsia"/>
          <w:color w:val="000000"/>
          <w:highlight w:val="none"/>
        </w:rPr>
        <w:t>投标文件</w:t>
      </w:r>
      <w:bookmarkEnd w:id="158"/>
      <w:bookmarkEnd w:id="159"/>
      <w:bookmarkEnd w:id="160"/>
      <w:bookmarkEnd w:id="161"/>
      <w:bookmarkEnd w:id="162"/>
      <w:bookmarkEnd w:id="163"/>
      <w:bookmarkEnd w:id="164"/>
      <w:bookmarkEnd w:id="165"/>
      <w:bookmarkEnd w:id="166"/>
    </w:p>
    <w:p>
      <w:pPr>
        <w:pStyle w:val="24"/>
        <w:shd w:val="clear"/>
        <w:spacing w:before="156" w:after="156"/>
        <w:rPr>
          <w:color w:val="000000"/>
          <w:highlight w:val="none"/>
        </w:rPr>
      </w:pPr>
      <w:bookmarkStart w:id="167" w:name="_Toc480571526"/>
      <w:bookmarkStart w:id="168" w:name="_Toc480571634"/>
      <w:bookmarkStart w:id="169" w:name="_Toc480492863"/>
      <w:bookmarkStart w:id="170" w:name="_Toc480571490"/>
      <w:bookmarkStart w:id="171" w:name="_Toc480571448"/>
      <w:bookmarkStart w:id="172" w:name="_Toc3009"/>
      <w:bookmarkStart w:id="173" w:name="_Toc483674168"/>
      <w:r>
        <w:rPr>
          <w:color w:val="000000"/>
          <w:highlight w:val="none"/>
        </w:rPr>
        <w:t xml:space="preserve">3.1  </w:t>
      </w:r>
      <w:r>
        <w:rPr>
          <w:rFonts w:hint="eastAsia"/>
          <w:color w:val="000000"/>
          <w:highlight w:val="none"/>
        </w:rPr>
        <w:t>投标文件组成</w:t>
      </w:r>
      <w:bookmarkEnd w:id="167"/>
      <w:bookmarkEnd w:id="168"/>
      <w:bookmarkEnd w:id="169"/>
      <w:bookmarkEnd w:id="170"/>
      <w:bookmarkEnd w:id="171"/>
      <w:bookmarkEnd w:id="172"/>
      <w:bookmarkEnd w:id="173"/>
    </w:p>
    <w:p>
      <w:pPr>
        <w:shd w:val="clear"/>
        <w:spacing w:line="360" w:lineRule="auto"/>
        <w:ind w:firstLine="424" w:firstLineChars="202"/>
        <w:rPr>
          <w:rFonts w:ascii="宋体"/>
          <w:color w:val="000000"/>
          <w:highlight w:val="none"/>
        </w:rPr>
      </w:pPr>
      <w:r>
        <w:rPr>
          <w:rFonts w:ascii="宋体" w:hAnsi="宋体"/>
          <w:color w:val="000000"/>
          <w:highlight w:val="none"/>
        </w:rPr>
        <w:t xml:space="preserve">3.1.1  </w:t>
      </w:r>
      <w:r>
        <w:rPr>
          <w:rFonts w:hint="eastAsia" w:ascii="宋体" w:hAnsi="宋体"/>
          <w:color w:val="000000"/>
          <w:highlight w:val="none"/>
        </w:rPr>
        <w:t>投标文件应包括下列内容</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11</w:t>
      </w:r>
      <w:r>
        <w:rPr>
          <w:rFonts w:hint="eastAsia" w:ascii="宋体" w:hAnsi="宋体" w:cs="Arial"/>
          <w:color w:val="000000"/>
          <w:szCs w:val="21"/>
          <w:highlight w:val="none"/>
        </w:rPr>
        <w:t>）其他材料：</w:t>
      </w:r>
      <w:r>
        <w:rPr>
          <w:rFonts w:hint="eastAsia" w:ascii="宋体" w:hAnsi="宋体" w:cs="Arial"/>
          <w:color w:val="000000"/>
          <w:szCs w:val="21"/>
          <w:highlight w:val="none"/>
          <w:u w:val="single"/>
        </w:rPr>
        <w:t>执行通用条款</w:t>
      </w:r>
    </w:p>
    <w:p>
      <w:pPr>
        <w:pStyle w:val="24"/>
        <w:shd w:val="clear"/>
        <w:spacing w:before="156" w:after="156"/>
        <w:rPr>
          <w:color w:val="000000"/>
          <w:highlight w:val="none"/>
        </w:rPr>
      </w:pPr>
      <w:bookmarkStart w:id="174" w:name="_Toc480571635"/>
      <w:bookmarkStart w:id="175" w:name="_Toc480571491"/>
      <w:bookmarkStart w:id="176" w:name="_Toc480492864"/>
      <w:bookmarkStart w:id="177" w:name="_Toc483674169"/>
      <w:bookmarkStart w:id="178" w:name="_Toc4947"/>
      <w:bookmarkStart w:id="179" w:name="_Toc480571527"/>
      <w:bookmarkStart w:id="180" w:name="_Toc480571449"/>
      <w:r>
        <w:rPr>
          <w:color w:val="000000"/>
          <w:highlight w:val="none"/>
        </w:rPr>
        <w:t xml:space="preserve">3.2  </w:t>
      </w:r>
      <w:r>
        <w:rPr>
          <w:rFonts w:hint="eastAsia"/>
          <w:color w:val="000000"/>
          <w:highlight w:val="none"/>
        </w:rPr>
        <w:t>投标报价</w:t>
      </w:r>
      <w:bookmarkEnd w:id="174"/>
      <w:bookmarkEnd w:id="175"/>
      <w:bookmarkEnd w:id="176"/>
      <w:bookmarkEnd w:id="177"/>
      <w:bookmarkEnd w:id="178"/>
      <w:bookmarkEnd w:id="179"/>
      <w:bookmarkEnd w:id="180"/>
    </w:p>
    <w:p>
      <w:pPr>
        <w:shd w:val="clear"/>
        <w:spacing w:line="360" w:lineRule="auto"/>
        <w:ind w:firstLine="424" w:firstLineChars="202"/>
        <w:rPr>
          <w:rFonts w:ascii="宋体"/>
          <w:color w:val="000000"/>
          <w:highlight w:val="none"/>
        </w:rPr>
      </w:pPr>
      <w:r>
        <w:rPr>
          <w:rFonts w:ascii="宋体" w:hAnsi="宋体"/>
          <w:color w:val="000000"/>
          <w:highlight w:val="none"/>
        </w:rPr>
        <w:t xml:space="preserve">3.2.2  </w:t>
      </w:r>
      <w:r>
        <w:rPr>
          <w:rFonts w:hint="eastAsia" w:ascii="宋体" w:cs="Arial"/>
          <w:color w:val="000000"/>
          <w:szCs w:val="21"/>
          <w:highlight w:val="none"/>
        </w:rPr>
        <w:t>□</w:t>
      </w:r>
      <w:r>
        <w:rPr>
          <w:rFonts w:hint="eastAsia" w:ascii="宋体" w:hAnsi="宋体" w:cs="Arial"/>
          <w:color w:val="000000"/>
          <w:szCs w:val="21"/>
          <w:highlight w:val="none"/>
        </w:rPr>
        <w:t>不设置</w:t>
      </w:r>
      <w:r>
        <w:rPr>
          <w:rFonts w:hint="eastAsia" w:ascii="宋体" w:hAnsi="宋体"/>
          <w:color w:val="000000"/>
          <w:highlight w:val="none"/>
        </w:rPr>
        <w:t>最高投标限价</w:t>
      </w:r>
    </w:p>
    <w:p>
      <w:pPr>
        <w:shd w:val="clear"/>
        <w:spacing w:line="360" w:lineRule="auto"/>
        <w:ind w:firstLine="424" w:firstLineChars="202"/>
        <w:rPr>
          <w:rFonts w:ascii="宋体" w:cs="Calibri"/>
          <w:color w:val="000000"/>
          <w:highlight w:val="none"/>
        </w:rPr>
      </w:pPr>
      <w:r>
        <w:rPr>
          <w:rFonts w:hint="eastAsia" w:ascii="宋体" w:hAnsi="宋体" w:cs="Arial"/>
          <w:color w:val="000000"/>
          <w:szCs w:val="21"/>
          <w:highlight w:val="none"/>
        </w:rPr>
        <w:t>■</w:t>
      </w:r>
      <w:r>
        <w:rPr>
          <w:rFonts w:hint="eastAsia" w:ascii="宋体" w:hAnsi="宋体" w:cs="Calibri"/>
          <w:color w:val="000000"/>
          <w:highlight w:val="none"/>
        </w:rPr>
        <w:t>设置</w:t>
      </w:r>
      <w:r>
        <w:rPr>
          <w:rFonts w:hint="eastAsia" w:ascii="宋体" w:hAnsi="宋体"/>
          <w:color w:val="000000"/>
          <w:highlight w:val="none"/>
        </w:rPr>
        <w:t>最高投标限价</w:t>
      </w:r>
    </w:p>
    <w:p>
      <w:pPr>
        <w:shd w:val="clear"/>
        <w:spacing w:line="360" w:lineRule="auto"/>
        <w:ind w:firstLine="424" w:firstLineChars="202"/>
        <w:rPr>
          <w:rFonts w:ascii="宋体" w:cs="Arial"/>
          <w:color w:val="000000"/>
          <w:szCs w:val="21"/>
          <w:highlight w:val="none"/>
        </w:rPr>
      </w:pPr>
      <w:r>
        <w:rPr>
          <w:rFonts w:hint="eastAsia" w:ascii="宋体" w:hAnsi="宋体" w:cs="Arial"/>
          <w:color w:val="000000"/>
          <w:szCs w:val="21"/>
          <w:highlight w:val="none"/>
        </w:rPr>
        <w:t>■采用招标控制价</w:t>
      </w:r>
    </w:p>
    <w:p>
      <w:pPr>
        <w:shd w:val="clear"/>
        <w:spacing w:line="360" w:lineRule="auto"/>
        <w:ind w:firstLine="424" w:firstLineChars="202"/>
        <w:rPr>
          <w:rFonts w:ascii="宋体" w:cs="Arial"/>
          <w:color w:val="auto"/>
          <w:szCs w:val="21"/>
          <w:highlight w:val="none"/>
        </w:rPr>
      </w:pPr>
      <w:r>
        <w:rPr>
          <w:rFonts w:hint="eastAsia" w:ascii="宋体" w:hAnsi="宋体" w:cs="Arial"/>
          <w:iCs/>
          <w:color w:val="auto"/>
          <w:szCs w:val="28"/>
          <w:highlight w:val="none"/>
        </w:rPr>
        <w:t>本工程招标控制价为：</w:t>
      </w:r>
      <w:r>
        <w:rPr>
          <w:rFonts w:hint="eastAsia" w:ascii="宋体" w:hAnsi="宋体"/>
          <w:color w:val="auto"/>
          <w:highlight w:val="none"/>
          <w:u w:val="single"/>
          <w:lang w:val="en-US" w:eastAsia="zh-CN"/>
        </w:rPr>
        <w:t>1953381.5</w:t>
      </w:r>
      <w:r>
        <w:rPr>
          <w:rFonts w:hint="eastAsia" w:ascii="宋体" w:hAnsi="宋体" w:cs="Arial"/>
          <w:iCs/>
          <w:color w:val="auto"/>
          <w:szCs w:val="28"/>
          <w:highlight w:val="none"/>
        </w:rPr>
        <w:t>元。</w:t>
      </w:r>
    </w:p>
    <w:p>
      <w:pPr>
        <w:shd w:val="clear"/>
        <w:spacing w:line="360" w:lineRule="auto"/>
        <w:ind w:firstLine="1417" w:firstLineChars="675"/>
        <w:rPr>
          <w:rFonts w:ascii="宋体" w:cs="Arial"/>
          <w:color w:val="auto"/>
          <w:szCs w:val="21"/>
          <w:highlight w:val="none"/>
          <w:u w:val="single"/>
        </w:rPr>
      </w:pPr>
      <w:r>
        <w:rPr>
          <w:rFonts w:hint="eastAsia" w:ascii="宋体" w:cs="Arial"/>
          <w:color w:val="auto"/>
          <w:szCs w:val="21"/>
          <w:highlight w:val="none"/>
        </w:rPr>
        <w:t>□</w:t>
      </w:r>
      <w:r>
        <w:rPr>
          <w:rFonts w:hint="eastAsia" w:ascii="宋体" w:hAnsi="宋体" w:cs="Arial"/>
          <w:color w:val="auto"/>
          <w:szCs w:val="21"/>
          <w:highlight w:val="none"/>
        </w:rPr>
        <w:t>采用其他方法：</w:t>
      </w:r>
    </w:p>
    <w:p>
      <w:pPr>
        <w:pStyle w:val="24"/>
        <w:shd w:val="clear"/>
        <w:spacing w:before="156" w:after="156"/>
        <w:rPr>
          <w:color w:val="auto"/>
          <w:highlight w:val="none"/>
        </w:rPr>
      </w:pPr>
      <w:bookmarkStart w:id="181" w:name="_Toc480571492"/>
      <w:bookmarkStart w:id="182" w:name="_Toc480571450"/>
      <w:bookmarkStart w:id="183" w:name="_Toc480571528"/>
      <w:bookmarkStart w:id="184" w:name="_Toc480571636"/>
      <w:bookmarkStart w:id="185" w:name="_Toc480492865"/>
      <w:bookmarkStart w:id="186" w:name="_Toc16386"/>
      <w:bookmarkStart w:id="187" w:name="_Toc483674170"/>
      <w:r>
        <w:rPr>
          <w:color w:val="auto"/>
          <w:highlight w:val="none"/>
        </w:rPr>
        <w:t xml:space="preserve">3.3  </w:t>
      </w:r>
      <w:r>
        <w:rPr>
          <w:rFonts w:hint="eastAsia"/>
          <w:color w:val="auto"/>
          <w:highlight w:val="none"/>
        </w:rPr>
        <w:t>投标有效期</w:t>
      </w:r>
      <w:bookmarkEnd w:id="181"/>
      <w:bookmarkEnd w:id="182"/>
      <w:bookmarkEnd w:id="183"/>
      <w:bookmarkEnd w:id="184"/>
      <w:bookmarkEnd w:id="185"/>
      <w:bookmarkEnd w:id="186"/>
      <w:bookmarkEnd w:id="187"/>
    </w:p>
    <w:p>
      <w:pPr>
        <w:shd w:val="clear"/>
        <w:tabs>
          <w:tab w:val="left" w:pos="1701"/>
        </w:tabs>
        <w:spacing w:line="360" w:lineRule="auto"/>
        <w:ind w:firstLine="424" w:firstLineChars="202"/>
        <w:rPr>
          <w:rFonts w:ascii="宋体" w:cs="Arial"/>
          <w:color w:val="auto"/>
          <w:szCs w:val="21"/>
          <w:highlight w:val="none"/>
        </w:rPr>
      </w:pPr>
      <w:r>
        <w:rPr>
          <w:rFonts w:ascii="宋体" w:hAnsi="宋体"/>
          <w:color w:val="auto"/>
          <w:highlight w:val="none"/>
        </w:rPr>
        <w:t xml:space="preserve">3.3.1  </w:t>
      </w:r>
      <w:r>
        <w:rPr>
          <w:rFonts w:hint="eastAsia" w:ascii="宋体" w:hAnsi="宋体" w:cs="Arial"/>
          <w:color w:val="auto"/>
          <w:szCs w:val="21"/>
          <w:highlight w:val="none"/>
        </w:rPr>
        <w:t>投标有效期：</w:t>
      </w:r>
      <w:r>
        <w:rPr>
          <w:rFonts w:ascii="宋体" w:hAnsi="宋体" w:cs="Arial"/>
          <w:color w:val="auto"/>
          <w:szCs w:val="21"/>
          <w:highlight w:val="none"/>
          <w:u w:val="single"/>
        </w:rPr>
        <w:t xml:space="preserve"> 90 </w:t>
      </w:r>
      <w:r>
        <w:rPr>
          <w:rFonts w:hint="eastAsia" w:ascii="宋体" w:hAnsi="宋体" w:cs="Arial"/>
          <w:color w:val="auto"/>
          <w:szCs w:val="21"/>
          <w:highlight w:val="none"/>
        </w:rPr>
        <w:t>天</w:t>
      </w:r>
    </w:p>
    <w:p>
      <w:pPr>
        <w:pStyle w:val="24"/>
        <w:shd w:val="clear"/>
        <w:spacing w:before="156" w:after="156"/>
        <w:rPr>
          <w:color w:val="auto"/>
          <w:highlight w:val="none"/>
        </w:rPr>
      </w:pPr>
      <w:bookmarkStart w:id="188" w:name="_Toc7989"/>
      <w:bookmarkStart w:id="189" w:name="_Toc480571493"/>
      <w:bookmarkStart w:id="190" w:name="_Toc480571637"/>
      <w:bookmarkStart w:id="191" w:name="_Toc483674171"/>
      <w:bookmarkStart w:id="192" w:name="_Toc480571451"/>
      <w:bookmarkStart w:id="193" w:name="_Toc480571529"/>
      <w:bookmarkStart w:id="194" w:name="_Toc480492866"/>
      <w:r>
        <w:rPr>
          <w:color w:val="auto"/>
          <w:highlight w:val="none"/>
        </w:rPr>
        <w:t xml:space="preserve">3.4  </w:t>
      </w:r>
      <w:r>
        <w:rPr>
          <w:rFonts w:hint="eastAsia"/>
          <w:color w:val="auto"/>
          <w:highlight w:val="none"/>
        </w:rPr>
        <w:t>投标保证金</w:t>
      </w:r>
      <w:bookmarkEnd w:id="188"/>
      <w:bookmarkEnd w:id="189"/>
      <w:bookmarkEnd w:id="190"/>
      <w:bookmarkEnd w:id="191"/>
      <w:bookmarkEnd w:id="192"/>
      <w:bookmarkEnd w:id="193"/>
      <w:bookmarkEnd w:id="194"/>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3.4.1  </w:t>
      </w:r>
      <w:r>
        <w:rPr>
          <w:rFonts w:hint="eastAsia" w:ascii="宋体" w:hAnsi="宋体" w:cs="Arial"/>
          <w:color w:val="auto"/>
          <w:szCs w:val="21"/>
          <w:highlight w:val="none"/>
        </w:rPr>
        <w:t>是否要求投标人提供投标保证金</w:t>
      </w:r>
    </w:p>
    <w:p>
      <w:pPr>
        <w:shd w:val="clear"/>
        <w:spacing w:line="360" w:lineRule="auto"/>
        <w:ind w:firstLine="1134" w:firstLineChars="540"/>
        <w:rPr>
          <w:rFonts w:ascii="宋体" w:cs="Arial"/>
          <w:color w:val="auto"/>
          <w:szCs w:val="21"/>
          <w:highlight w:val="none"/>
        </w:rPr>
      </w:pPr>
      <w:r>
        <w:rPr>
          <w:rFonts w:hint="eastAsia" w:ascii="宋体" w:cs="Arial"/>
          <w:color w:val="auto"/>
          <w:szCs w:val="21"/>
          <w:highlight w:val="none"/>
        </w:rPr>
        <w:sym w:font="Wingdings 2" w:char="00A3"/>
      </w:r>
      <w:r>
        <w:rPr>
          <w:rFonts w:hint="eastAsia" w:ascii="宋体" w:hAnsi="宋体" w:cs="Arial"/>
          <w:color w:val="auto"/>
          <w:szCs w:val="21"/>
          <w:highlight w:val="none"/>
        </w:rPr>
        <w:t>不要求提供</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■要求提供，应满足下列要求：</w:t>
      </w:r>
    </w:p>
    <w:p>
      <w:pPr>
        <w:shd w:val="clear"/>
        <w:tabs>
          <w:tab w:val="left" w:pos="1560"/>
        </w:tabs>
        <w:spacing w:line="360" w:lineRule="auto"/>
        <w:ind w:firstLine="1417" w:firstLineChars="675"/>
        <w:rPr>
          <w:rFonts w:ascii="宋体" w:cs="Arial"/>
          <w:color w:val="auto"/>
          <w:szCs w:val="21"/>
          <w:highlight w:val="none"/>
          <w:u w:val="single"/>
        </w:rPr>
      </w:pPr>
      <w:r>
        <w:rPr>
          <w:rFonts w:hint="eastAsia" w:ascii="宋体" w:hAnsi="宋体" w:cs="Arial"/>
          <w:color w:val="auto"/>
          <w:szCs w:val="21"/>
          <w:highlight w:val="none"/>
        </w:rPr>
        <w:t>投标保证金的形式：</w:t>
      </w:r>
      <w:r>
        <w:rPr>
          <w:rFonts w:hint="eastAsia" w:ascii="宋体" w:hAnsi="宋体" w:cs="Arial"/>
          <w:color w:val="auto"/>
          <w:szCs w:val="21"/>
          <w:highlight w:val="none"/>
          <w:u w:val="single"/>
        </w:rPr>
        <w:t>银行汇票、电汇、转账支票</w:t>
      </w:r>
    </w:p>
    <w:p>
      <w:pPr>
        <w:shd w:val="clear"/>
        <w:spacing w:line="360" w:lineRule="auto"/>
        <w:ind w:firstLine="1417" w:firstLineChars="675"/>
        <w:rPr>
          <w:rFonts w:hint="default" w:ascii="宋体" w:eastAsia="宋体" w:cs="Arial"/>
          <w:b/>
          <w:bCs/>
          <w:color w:val="auto"/>
          <w:szCs w:val="21"/>
          <w:highlight w:val="none"/>
          <w:u w:val="single"/>
          <w:lang w:val="en-US" w:eastAsia="zh-CN"/>
        </w:rPr>
      </w:pPr>
      <w:r>
        <w:rPr>
          <w:rFonts w:hint="eastAsia" w:ascii="宋体" w:hAnsi="宋体" w:cs="Arial"/>
          <w:color w:val="auto"/>
          <w:szCs w:val="21"/>
          <w:highlight w:val="none"/>
        </w:rPr>
        <w:t>投标保证金的金额：</w:t>
      </w:r>
      <w:r>
        <w:rPr>
          <w:rFonts w:hint="eastAsia" w:ascii="宋体" w:hAnsi="宋体" w:cs="Arial"/>
          <w:b/>
          <w:bCs/>
          <w:color w:val="auto"/>
          <w:szCs w:val="21"/>
          <w:highlight w:val="none"/>
          <w:u w:val="single"/>
          <w:lang w:val="en-US" w:eastAsia="zh-CN"/>
        </w:rPr>
        <w:t>25000元</w:t>
      </w:r>
    </w:p>
    <w:p>
      <w:pPr>
        <w:shd w:val="clear"/>
        <w:spacing w:line="360" w:lineRule="auto"/>
        <w:ind w:left="2831" w:leftChars="675" w:hanging="1413" w:hangingChars="673"/>
        <w:rPr>
          <w:rFonts w:ascii="宋体" w:cs="Arial"/>
          <w:color w:val="000000"/>
          <w:szCs w:val="21"/>
          <w:highlight w:val="none"/>
        </w:rPr>
      </w:pPr>
      <w:r>
        <w:rPr>
          <w:rFonts w:hint="eastAsia" w:ascii="宋体" w:hAnsi="宋体" w:cs="Arial"/>
          <w:color w:val="000000"/>
          <w:szCs w:val="21"/>
          <w:highlight w:val="none"/>
        </w:rPr>
        <w:t>递交方式：</w:t>
      </w:r>
      <w:r>
        <w:rPr>
          <w:rFonts w:hint="eastAsia" w:ascii="宋体" w:hAnsi="宋体" w:eastAsia="宋体" w:cs="宋体"/>
          <w:color w:val="000000"/>
          <w:szCs w:val="21"/>
          <w:highlight w:val="none"/>
          <w:lang w:eastAsia="zh-CN"/>
        </w:rPr>
        <w:t>■</w:t>
      </w:r>
      <w:r>
        <w:rPr>
          <w:rFonts w:hint="eastAsia" w:ascii="宋体" w:hAnsi="宋体" w:cs="Arial"/>
          <w:color w:val="000000"/>
          <w:szCs w:val="21"/>
          <w:highlight w:val="none"/>
        </w:rPr>
        <w:t>若采用银行汇票、电汇、转账支票，应当在投标截止时间以前到达下列招标人指定账户：</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账户名称：</w:t>
      </w:r>
      <w:r>
        <w:rPr>
          <w:rFonts w:hint="eastAsia"/>
          <w:szCs w:val="21"/>
          <w:highlight w:val="none"/>
          <w:u w:val="single"/>
        </w:rPr>
        <w:t>德汇工程管理（北京）有限公司</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开户行：</w:t>
      </w:r>
      <w:r>
        <w:rPr>
          <w:rFonts w:hint="eastAsia" w:ascii="宋体" w:hAnsi="宋体" w:cs="Arial"/>
          <w:color w:val="000000"/>
          <w:szCs w:val="21"/>
          <w:highlight w:val="none"/>
          <w:u w:val="single"/>
        </w:rPr>
        <w:t>中国工商银行北京成府路支行(或分理处)</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账号：</w:t>
      </w:r>
      <w:r>
        <w:rPr>
          <w:rFonts w:ascii="宋体" w:hAnsi="宋体" w:cs="Arial"/>
          <w:color w:val="000000"/>
          <w:szCs w:val="21"/>
          <w:highlight w:val="none"/>
          <w:u w:val="single"/>
        </w:rPr>
        <w:t xml:space="preserve"> 02000 9570 92000 42855                  </w:t>
      </w:r>
    </w:p>
    <w:p>
      <w:pPr>
        <w:shd w:val="clear"/>
        <w:spacing w:line="360" w:lineRule="auto"/>
        <w:ind w:left="2694" w:leftChars="1148" w:hanging="283"/>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若采用现金、保证担保（包括银行保函）、信用证，投标人应当在投标截止时间以前递交至：</w:t>
      </w:r>
      <w:r>
        <w:rPr>
          <w:rFonts w:hint="eastAsia" w:ascii="宋体" w:hAnsi="宋体" w:cs="Arial"/>
          <w:color w:val="000000"/>
          <w:szCs w:val="21"/>
          <w:highlight w:val="none"/>
          <w:u w:val="single"/>
        </w:rPr>
        <w:t>（具体时间、地点、要求）</w:t>
      </w:r>
    </w:p>
    <w:p>
      <w:pPr>
        <w:shd w:val="clear"/>
        <w:spacing w:line="360" w:lineRule="auto"/>
        <w:ind w:firstLine="424" w:firstLineChars="202"/>
        <w:rPr>
          <w:rFonts w:hAnsi="宋体" w:cs="Arial"/>
          <w:color w:val="000000"/>
          <w:szCs w:val="32"/>
          <w:highlight w:val="none"/>
        </w:rPr>
      </w:pPr>
      <w:r>
        <w:rPr>
          <w:rFonts w:ascii="宋体" w:hAnsi="宋体"/>
          <w:color w:val="000000"/>
          <w:highlight w:val="none"/>
        </w:rPr>
        <w:t xml:space="preserve">3.4.5  </w:t>
      </w:r>
      <w:r>
        <w:rPr>
          <w:rFonts w:hint="eastAsia" w:ascii="宋体" w:hAnsi="宋体" w:cs="Arial"/>
          <w:color w:val="000000"/>
          <w:szCs w:val="21"/>
          <w:highlight w:val="none"/>
        </w:rPr>
        <w:t>退还投标保证金利息</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利息计算标准：</w:t>
      </w:r>
      <w:r>
        <w:rPr>
          <w:rFonts w:hint="eastAsia" w:ascii="宋体" w:hAnsi="宋体" w:cs="Arial"/>
          <w:color w:val="000000"/>
          <w:szCs w:val="21"/>
          <w:highlight w:val="none"/>
          <w:u w:val="single"/>
        </w:rPr>
        <w:t>\</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利息计算起止时间</w:t>
      </w:r>
      <w:r>
        <w:rPr>
          <w:rFonts w:ascii="宋体" w:hAnsi="宋体" w:cs="Arial"/>
          <w:color w:val="000000"/>
          <w:szCs w:val="21"/>
          <w:highlight w:val="none"/>
          <w:u w:val="single"/>
        </w:rPr>
        <w:t xml:space="preserve"> \                          </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利息退还方式：</w:t>
      </w:r>
      <w:r>
        <w:rPr>
          <w:rFonts w:ascii="宋体" w:hAnsi="宋体" w:cs="Arial"/>
          <w:color w:val="000000"/>
          <w:szCs w:val="21"/>
          <w:highlight w:val="none"/>
          <w:u w:val="single"/>
        </w:rPr>
        <w:t xml:space="preserve"> \                          </w:t>
      </w:r>
    </w:p>
    <w:p>
      <w:pPr>
        <w:pStyle w:val="24"/>
        <w:shd w:val="clear"/>
        <w:spacing w:before="156" w:after="156"/>
        <w:rPr>
          <w:b/>
          <w:color w:val="000000"/>
          <w:highlight w:val="none"/>
        </w:rPr>
      </w:pPr>
      <w:bookmarkStart w:id="195" w:name="_Toc480571530"/>
      <w:bookmarkStart w:id="196" w:name="_Toc480571638"/>
      <w:bookmarkStart w:id="197" w:name="_Toc480571494"/>
      <w:bookmarkStart w:id="198" w:name="_Toc483674172"/>
      <w:bookmarkStart w:id="199" w:name="_Toc905"/>
      <w:bookmarkStart w:id="200" w:name="_Toc482123473"/>
      <w:bookmarkStart w:id="201" w:name="_Toc480571452"/>
      <w:r>
        <w:rPr>
          <w:color w:val="000000"/>
          <w:highlight w:val="none"/>
        </w:rPr>
        <w:t xml:space="preserve">3.5  </w:t>
      </w:r>
      <w:r>
        <w:rPr>
          <w:rFonts w:hint="eastAsia"/>
          <w:color w:val="000000"/>
          <w:highlight w:val="none"/>
        </w:rPr>
        <w:t>资格审查资料</w:t>
      </w:r>
      <w:bookmarkEnd w:id="195"/>
      <w:bookmarkEnd w:id="196"/>
      <w:bookmarkEnd w:id="197"/>
      <w:bookmarkEnd w:id="198"/>
      <w:bookmarkEnd w:id="199"/>
      <w:bookmarkEnd w:id="200"/>
      <w:bookmarkEnd w:id="201"/>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1</w:t>
      </w:r>
      <w:r>
        <w:rPr>
          <w:rFonts w:hint="eastAsia"/>
          <w:color w:val="000000"/>
          <w:highlight w:val="none"/>
        </w:rPr>
        <w:t>）资质条件审查资料：</w:t>
      </w:r>
    </w:p>
    <w:p>
      <w:pPr>
        <w:shd w:val="clear"/>
        <w:spacing w:line="360" w:lineRule="auto"/>
        <w:ind w:firstLine="420" w:firstLineChars="200"/>
        <w:rPr>
          <w:color w:val="000000"/>
          <w:highlight w:val="none"/>
        </w:rPr>
      </w:pPr>
      <w:r>
        <w:rPr>
          <w:rFonts w:hint="eastAsia"/>
          <w:color w:val="000000"/>
          <w:highlight w:val="none"/>
        </w:rPr>
        <w:t>提供第八章“投标文件格式”中“投标人基本情况”，并附投标人营业执照副本、资质证书副本和安全生产许可证副本的复印件；</w:t>
      </w:r>
    </w:p>
    <w:p>
      <w:pPr>
        <w:shd w:val="clear"/>
        <w:spacing w:line="360" w:lineRule="auto"/>
        <w:ind w:firstLine="420" w:firstLineChars="200"/>
        <w:rPr>
          <w:color w:val="000000"/>
          <w:highlight w:val="none"/>
        </w:rPr>
      </w:pPr>
      <w:r>
        <w:rPr>
          <w:rFonts w:hint="eastAsia"/>
          <w:color w:val="000000"/>
          <w:highlight w:val="none"/>
        </w:rPr>
        <w:t>其他：</w:t>
      </w:r>
      <w:r>
        <w:rPr>
          <w:color w:val="000000"/>
          <w:highlight w:val="none"/>
          <w:u w:val="single"/>
        </w:rPr>
        <w:t xml:space="preserve"> \                                  </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2</w:t>
      </w:r>
      <w:r>
        <w:rPr>
          <w:rFonts w:hint="eastAsia"/>
          <w:color w:val="000000"/>
          <w:highlight w:val="none"/>
        </w:rPr>
        <w:t>）财务要求审查资料：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提供第八章“投标文件格式”中“近年财务状况”的要求提供证明材料的复印件。</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3</w:t>
      </w:r>
      <w:r>
        <w:rPr>
          <w:rFonts w:hint="eastAsia"/>
          <w:color w:val="000000"/>
          <w:highlight w:val="none"/>
        </w:rPr>
        <w:t>）业绩要求审查资料：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提供第八章“投标文件格式”中“近年完成的类似工程情况”，并按要求提供证明材料的复印件。</w:t>
      </w:r>
    </w:p>
    <w:p>
      <w:pPr>
        <w:shd w:val="clear"/>
        <w:spacing w:line="360" w:lineRule="auto"/>
        <w:ind w:firstLine="420" w:firstLineChars="200"/>
        <w:rPr>
          <w:color w:val="000000"/>
          <w:highlight w:val="none"/>
        </w:rPr>
      </w:pPr>
      <w:r>
        <w:rPr>
          <w:rFonts w:hint="eastAsia"/>
          <w:color w:val="000000"/>
          <w:highlight w:val="none"/>
        </w:rPr>
        <w:t>提供第八章“投标文件格式”中“正在施工和新承接的工程情况表”，并按要求提供证明材料的复印件。</w:t>
      </w:r>
    </w:p>
    <w:p>
      <w:pPr>
        <w:shd w:val="clear"/>
        <w:spacing w:line="360" w:lineRule="auto"/>
        <w:ind w:firstLine="420" w:firstLineChars="200"/>
        <w:rPr>
          <w:color w:val="000000"/>
          <w:highlight w:val="none"/>
          <w:u w:val="single"/>
        </w:rPr>
      </w:pPr>
      <w:r>
        <w:rPr>
          <w:rFonts w:hint="eastAsia"/>
          <w:color w:val="000000"/>
          <w:highlight w:val="none"/>
        </w:rPr>
        <w:t>其他：</w:t>
      </w:r>
      <w:r>
        <w:rPr>
          <w:color w:val="000000"/>
          <w:highlight w:val="none"/>
          <w:u w:val="single"/>
        </w:rPr>
        <w:t xml:space="preserve"> \                               </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4</w:t>
      </w:r>
      <w:r>
        <w:rPr>
          <w:rFonts w:hint="eastAsia"/>
          <w:color w:val="000000"/>
          <w:highlight w:val="none"/>
        </w:rPr>
        <w:t>）主要项目管理人员资格要求审查资料：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提供第八章“投标文件格式”中“主要项目管理人员简历”，并按要求提供证明材料的复印件。</w:t>
      </w:r>
    </w:p>
    <w:p>
      <w:pPr>
        <w:shd w:val="clear"/>
        <w:spacing w:line="360" w:lineRule="auto"/>
        <w:ind w:firstLine="420" w:firstLineChars="200"/>
        <w:rPr>
          <w:rFonts w:ascii="宋体" w:cs="Arial"/>
          <w:b/>
          <w:color w:val="000000"/>
          <w:szCs w:val="21"/>
          <w:highlight w:val="none"/>
        </w:rPr>
      </w:pPr>
      <w:r>
        <w:rPr>
          <w:rFonts w:hint="eastAsia"/>
          <w:color w:val="000000"/>
          <w:highlight w:val="none"/>
        </w:rPr>
        <w:t>（</w:t>
      </w:r>
      <w:r>
        <w:rPr>
          <w:color w:val="000000"/>
          <w:highlight w:val="none"/>
        </w:rPr>
        <w:t>5</w:t>
      </w:r>
      <w:r>
        <w:rPr>
          <w:rFonts w:hint="eastAsia"/>
          <w:color w:val="000000"/>
          <w:highlight w:val="none"/>
        </w:rPr>
        <w:t>）其他要求审查资料：</w:t>
      </w:r>
      <w:r>
        <w:rPr>
          <w:rFonts w:ascii="宋体" w:hAnsi="宋体" w:cs="Arial"/>
          <w:color w:val="000000"/>
          <w:szCs w:val="21"/>
          <w:highlight w:val="none"/>
          <w:u w:val="single"/>
        </w:rPr>
        <w:t xml:space="preserve"> \                          </w:t>
      </w:r>
      <w:r>
        <w:rPr>
          <w:rFonts w:hint="eastAsia"/>
          <w:color w:val="000000"/>
          <w:highlight w:val="none"/>
        </w:rPr>
        <w:t>。</w:t>
      </w:r>
    </w:p>
    <w:p>
      <w:pPr>
        <w:pStyle w:val="24"/>
        <w:shd w:val="clear"/>
        <w:spacing w:before="156" w:after="156"/>
        <w:rPr>
          <w:color w:val="000000"/>
          <w:highlight w:val="none"/>
        </w:rPr>
      </w:pPr>
      <w:bookmarkStart w:id="202" w:name="_Toc480492867"/>
      <w:bookmarkStart w:id="203" w:name="_Toc480571453"/>
      <w:bookmarkStart w:id="204" w:name="_Toc31667"/>
      <w:bookmarkStart w:id="205" w:name="_Toc480571495"/>
      <w:bookmarkStart w:id="206" w:name="_Toc480571531"/>
      <w:bookmarkStart w:id="207" w:name="_Toc480571639"/>
      <w:bookmarkStart w:id="208" w:name="_Toc483674173"/>
      <w:r>
        <w:rPr>
          <w:color w:val="000000"/>
          <w:highlight w:val="none"/>
        </w:rPr>
        <w:t xml:space="preserve">3.6  </w:t>
      </w:r>
      <w:r>
        <w:rPr>
          <w:rFonts w:hint="eastAsia"/>
          <w:color w:val="000000"/>
          <w:highlight w:val="none"/>
        </w:rPr>
        <w:t>备选投标方案</w:t>
      </w:r>
      <w:bookmarkEnd w:id="202"/>
      <w:bookmarkEnd w:id="203"/>
      <w:bookmarkEnd w:id="204"/>
      <w:bookmarkEnd w:id="205"/>
      <w:bookmarkEnd w:id="206"/>
      <w:bookmarkEnd w:id="207"/>
      <w:bookmarkEnd w:id="208"/>
    </w:p>
    <w:p>
      <w:pPr>
        <w:shd w:val="clear"/>
        <w:tabs>
          <w:tab w:val="left" w:pos="1701"/>
        </w:tabs>
        <w:spacing w:line="360" w:lineRule="auto"/>
        <w:ind w:firstLine="424" w:firstLineChars="202"/>
        <w:rPr>
          <w:rFonts w:ascii="宋体" w:cs="Arial"/>
          <w:color w:val="000000"/>
          <w:szCs w:val="21"/>
          <w:highlight w:val="none"/>
        </w:rPr>
      </w:pPr>
      <w:r>
        <w:rPr>
          <w:rFonts w:ascii="宋体" w:hAnsi="宋体"/>
          <w:color w:val="000000"/>
          <w:highlight w:val="none"/>
        </w:rPr>
        <w:t xml:space="preserve">3.6.1  </w:t>
      </w:r>
      <w:r>
        <w:rPr>
          <w:rFonts w:hint="eastAsia" w:ascii="宋体" w:hAnsi="宋体" w:cs="Arial"/>
          <w:color w:val="000000"/>
          <w:szCs w:val="21"/>
          <w:highlight w:val="none"/>
        </w:rPr>
        <w:t>是否允许递交备选投标方案：</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■不允许</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允许</w:t>
      </w:r>
    </w:p>
    <w:p>
      <w:pPr>
        <w:shd w:val="clear"/>
        <w:spacing w:line="360" w:lineRule="auto"/>
        <w:ind w:firstLine="420" w:firstLineChars="200"/>
        <w:rPr>
          <w:rFonts w:ascii="宋体" w:cs="Arial"/>
          <w:color w:val="000000"/>
          <w:szCs w:val="21"/>
          <w:highlight w:val="none"/>
          <w:u w:val="single"/>
        </w:rPr>
      </w:pPr>
      <w:r>
        <w:rPr>
          <w:rFonts w:ascii="宋体" w:hAnsi="宋体" w:cs="Arial"/>
          <w:color w:val="000000"/>
          <w:szCs w:val="21"/>
          <w:highlight w:val="none"/>
        </w:rPr>
        <w:t xml:space="preserve">3.6.2  </w:t>
      </w:r>
      <w:r>
        <w:rPr>
          <w:rFonts w:hint="eastAsia" w:ascii="宋体" w:hAnsi="宋体" w:cs="Arial"/>
          <w:color w:val="000000"/>
          <w:szCs w:val="21"/>
          <w:highlight w:val="none"/>
        </w:rPr>
        <w:t>备选投标方案的编制要求</w:t>
      </w:r>
      <w:r>
        <w:rPr>
          <w:rFonts w:hint="default" w:ascii="宋体" w:hAnsi="宋体" w:cs="Arial"/>
          <w:color w:val="000000"/>
          <w:szCs w:val="21"/>
          <w:highlight w:val="none"/>
        </w:rPr>
        <w:t>：</w:t>
      </w:r>
      <w:r>
        <w:rPr>
          <w:rFonts w:ascii="宋体" w:hAnsi="宋体" w:cs="Arial"/>
          <w:color w:val="000000"/>
          <w:szCs w:val="21"/>
          <w:highlight w:val="none"/>
          <w:u w:val="single"/>
        </w:rPr>
        <w:t xml:space="preserve">\                          </w:t>
      </w:r>
    </w:p>
    <w:p>
      <w:pPr>
        <w:shd w:val="clear"/>
        <w:spacing w:line="360" w:lineRule="auto"/>
        <w:ind w:firstLine="1134" w:firstLineChars="540"/>
        <w:rPr>
          <w:rFonts w:ascii="宋体" w:cs="Arial"/>
          <w:color w:val="000000"/>
          <w:szCs w:val="21"/>
          <w:highlight w:val="none"/>
        </w:rPr>
      </w:pPr>
    </w:p>
    <w:p>
      <w:pPr>
        <w:pStyle w:val="24"/>
        <w:shd w:val="clear"/>
        <w:spacing w:before="156" w:after="156"/>
        <w:rPr>
          <w:color w:val="000000"/>
          <w:highlight w:val="none"/>
        </w:rPr>
      </w:pPr>
      <w:bookmarkStart w:id="209" w:name="_Toc480571532"/>
      <w:bookmarkStart w:id="210" w:name="_Toc480492868"/>
      <w:bookmarkStart w:id="211" w:name="_Toc480571454"/>
      <w:bookmarkStart w:id="212" w:name="_Toc25332"/>
      <w:bookmarkStart w:id="213" w:name="_Toc480571640"/>
      <w:bookmarkStart w:id="214" w:name="_Toc480571496"/>
      <w:bookmarkStart w:id="215" w:name="_Toc483674174"/>
      <w:r>
        <w:rPr>
          <w:color w:val="000000"/>
          <w:highlight w:val="none"/>
        </w:rPr>
        <w:t xml:space="preserve">3.7  </w:t>
      </w:r>
      <w:r>
        <w:rPr>
          <w:rFonts w:hint="eastAsia"/>
          <w:color w:val="000000"/>
          <w:highlight w:val="none"/>
        </w:rPr>
        <w:t>投标文件编制</w:t>
      </w:r>
      <w:bookmarkEnd w:id="209"/>
      <w:bookmarkEnd w:id="210"/>
      <w:bookmarkEnd w:id="211"/>
      <w:bookmarkEnd w:id="212"/>
      <w:bookmarkEnd w:id="213"/>
      <w:bookmarkEnd w:id="214"/>
      <w:bookmarkEnd w:id="215"/>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3.7.3  </w:t>
      </w:r>
      <w:r>
        <w:rPr>
          <w:rFonts w:hint="eastAsia" w:ascii="宋体" w:hAnsi="宋体" w:cs="Arial"/>
          <w:color w:val="000000"/>
          <w:szCs w:val="21"/>
          <w:highlight w:val="none"/>
        </w:rPr>
        <w:t>签字和（或）盖章其他要求：</w:t>
      </w:r>
      <w:r>
        <w:rPr>
          <w:rFonts w:hint="eastAsia" w:ascii="宋体" w:hAnsi="宋体" w:cs="宋体"/>
          <w:kern w:val="0"/>
          <w:szCs w:val="21"/>
          <w:highlight w:val="none"/>
          <w:u w:val="single"/>
        </w:rPr>
        <w:t>投标文件必须加盖企业公章，并经法定代表人或授权委托人签字或盖章</w:t>
      </w:r>
    </w:p>
    <w:p>
      <w:pPr>
        <w:shd w:val="clear"/>
        <w:spacing w:line="360" w:lineRule="auto"/>
        <w:ind w:left="837" w:leftChars="202" w:hanging="413" w:hangingChars="197"/>
        <w:rPr>
          <w:rFonts w:ascii="宋体" w:cs="Arial"/>
          <w:color w:val="000000"/>
          <w:szCs w:val="21"/>
          <w:highlight w:val="none"/>
        </w:rPr>
      </w:pPr>
      <w:r>
        <w:rPr>
          <w:rFonts w:ascii="宋体" w:hAnsi="宋体"/>
          <w:color w:val="000000"/>
          <w:highlight w:val="none"/>
        </w:rPr>
        <w:t xml:space="preserve">3.7.5  </w:t>
      </w:r>
      <w:r>
        <w:rPr>
          <w:rFonts w:hint="eastAsia" w:ascii="宋体" w:hAnsi="宋体" w:cs="Arial"/>
          <w:color w:val="000000"/>
          <w:szCs w:val="21"/>
          <w:highlight w:val="none"/>
        </w:rPr>
        <w:t>施工组织设计是否采用“暗标”评审</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■不采用</w:t>
      </w:r>
    </w:p>
    <w:p>
      <w:pPr>
        <w:shd w:val="clear"/>
        <w:spacing w:line="360" w:lineRule="auto"/>
        <w:ind w:left="1006" w:leftChars="479" w:firstLine="126" w:firstLineChars="60"/>
        <w:rPr>
          <w:rFonts w:ascii="宋体" w:cs="Arial"/>
          <w:color w:val="000000"/>
          <w:szCs w:val="21"/>
          <w:highlight w:val="none"/>
        </w:rPr>
      </w:pPr>
      <w:r>
        <w:rPr>
          <w:rFonts w:hint="eastAsia" w:ascii="宋体" w:hAnsi="宋体" w:cs="Arial"/>
          <w:color w:val="000000"/>
          <w:szCs w:val="21"/>
          <w:highlight w:val="none"/>
        </w:rPr>
        <w:t>□采用，投标人应严格按照以下要求编制和装订施工组织设计：</w:t>
      </w:r>
    </w:p>
    <w:p>
      <w:pPr>
        <w:numPr>
          <w:ilvl w:val="0"/>
          <w:numId w:val="2"/>
        </w:numPr>
        <w:shd w:val="clear"/>
        <w:spacing w:line="360" w:lineRule="auto"/>
        <w:ind w:firstLine="998"/>
        <w:rPr>
          <w:rFonts w:ascii="宋体" w:cs="Arial"/>
          <w:bCs/>
          <w:color w:val="000000"/>
          <w:szCs w:val="21"/>
          <w:highlight w:val="none"/>
        </w:rPr>
      </w:pPr>
      <w:r>
        <w:rPr>
          <w:rFonts w:hint="eastAsia" w:ascii="宋体" w:hAnsi="宋体" w:cs="Arial"/>
          <w:bCs/>
          <w:color w:val="000000"/>
          <w:szCs w:val="21"/>
          <w:highlight w:val="none"/>
        </w:rPr>
        <w:t>打印纸张要求：</w:t>
      </w:r>
      <w:r>
        <w:rPr>
          <w:rFonts w:hint="eastAsia" w:ascii="宋体" w:hAnsi="宋体" w:cs="Arial"/>
          <w:bCs/>
          <w:color w:val="000000"/>
          <w:szCs w:val="21"/>
          <w:highlight w:val="none"/>
          <w:u w:val="single"/>
        </w:rPr>
        <w:t>A4白色纸张</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打印颜色要求：</w:t>
      </w:r>
      <w:r>
        <w:rPr>
          <w:rFonts w:hint="eastAsia" w:ascii="宋体" w:hAnsi="宋体" w:cs="Arial"/>
          <w:bCs/>
          <w:color w:val="000000"/>
          <w:szCs w:val="21"/>
          <w:highlight w:val="none"/>
          <w:u w:val="single"/>
        </w:rPr>
        <w:t>字体</w:t>
      </w:r>
      <w:r>
        <w:rPr>
          <w:rFonts w:ascii="宋体" w:hAnsi="宋体" w:cs="Arial"/>
          <w:bCs/>
          <w:color w:val="000000"/>
          <w:szCs w:val="21"/>
          <w:highlight w:val="none"/>
          <w:u w:val="single"/>
        </w:rPr>
        <w:t xml:space="preserve">颜色均为黑色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正本封皮（包括封面、侧面及封底）设置及盖章要求：</w:t>
      </w:r>
      <w:r>
        <w:rPr>
          <w:rFonts w:hint="eastAsia" w:ascii="宋体" w:hAnsi="宋体" w:cs="Arial"/>
          <w:bCs/>
          <w:color w:val="000000"/>
          <w:szCs w:val="21"/>
          <w:highlight w:val="none"/>
          <w:u w:val="single"/>
        </w:rPr>
        <w:t>加盖</w:t>
      </w:r>
      <w:r>
        <w:rPr>
          <w:rFonts w:ascii="宋体" w:hAnsi="宋体" w:cs="Arial"/>
          <w:bCs/>
          <w:color w:val="000000"/>
          <w:szCs w:val="21"/>
          <w:highlight w:val="none"/>
          <w:u w:val="single"/>
        </w:rPr>
        <w:t xml:space="preserve">投标人企业公章及法人章  </w:t>
      </w:r>
    </w:p>
    <w:p>
      <w:pPr>
        <w:numPr>
          <w:ilvl w:val="0"/>
          <w:numId w:val="2"/>
        </w:numPr>
        <w:shd w:val="clear"/>
        <w:tabs>
          <w:tab w:val="clear" w:pos="420"/>
        </w:tabs>
        <w:spacing w:line="360" w:lineRule="auto"/>
        <w:ind w:left="2127" w:hanging="709"/>
        <w:rPr>
          <w:rFonts w:ascii="宋体" w:cs="Arial"/>
          <w:bCs/>
          <w:color w:val="000000"/>
          <w:szCs w:val="21"/>
          <w:highlight w:val="none"/>
        </w:rPr>
      </w:pPr>
      <w:r>
        <w:rPr>
          <w:rFonts w:hint="eastAsia" w:ascii="宋体" w:hAnsi="宋体" w:cs="Arial"/>
          <w:bCs/>
          <w:color w:val="000000"/>
          <w:szCs w:val="21"/>
          <w:highlight w:val="none"/>
        </w:rPr>
        <w:t>副本封皮（包括封面、侧面及封底）设置要求：</w:t>
      </w:r>
      <w:r>
        <w:rPr>
          <w:rFonts w:hint="eastAsia" w:ascii="宋体" w:hAnsi="宋体" w:cs="Arial"/>
          <w:bCs/>
          <w:color w:val="000000"/>
          <w:szCs w:val="21"/>
          <w:highlight w:val="none"/>
          <w:u w:val="single"/>
        </w:rPr>
        <w:t>加盖</w:t>
      </w:r>
      <w:r>
        <w:rPr>
          <w:rFonts w:ascii="宋体" w:hAnsi="宋体" w:cs="Arial"/>
          <w:bCs/>
          <w:color w:val="000000"/>
          <w:szCs w:val="21"/>
          <w:highlight w:val="none"/>
          <w:u w:val="single"/>
        </w:rPr>
        <w:t xml:space="preserve">投标人企业公章及法人章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排版要求：</w:t>
      </w:r>
      <w:r>
        <w:rPr>
          <w:rFonts w:ascii="宋体" w:hAnsi="宋体" w:cs="Arial"/>
          <w:bCs/>
          <w:color w:val="000000"/>
          <w:szCs w:val="21"/>
          <w:highlight w:val="none"/>
          <w:u w:val="single"/>
        </w:rPr>
        <w:t xml:space="preserve">   正文部分</w:t>
      </w:r>
      <w:r>
        <w:rPr>
          <w:rFonts w:hint="eastAsia" w:ascii="宋体" w:hAnsi="宋体" w:cs="Arial"/>
          <w:bCs/>
          <w:color w:val="000000"/>
          <w:szCs w:val="21"/>
          <w:highlight w:val="none"/>
          <w:u w:val="single"/>
        </w:rPr>
        <w:t>统一</w:t>
      </w:r>
      <w:r>
        <w:rPr>
          <w:rFonts w:ascii="宋体" w:hAnsi="宋体" w:cs="Arial"/>
          <w:bCs/>
          <w:color w:val="000000"/>
          <w:szCs w:val="21"/>
          <w:highlight w:val="none"/>
          <w:u w:val="single"/>
        </w:rPr>
        <w:t>宋体</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行间距</w:t>
      </w:r>
      <w:r>
        <w:rPr>
          <w:rFonts w:hint="eastAsia" w:ascii="宋体" w:hAnsi="宋体" w:cs="Arial"/>
          <w:bCs/>
          <w:color w:val="000000"/>
          <w:szCs w:val="21"/>
          <w:highlight w:val="none"/>
          <w:u w:val="single"/>
        </w:rPr>
        <w:t>1.5倍</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图表大小、字体、装订位置要求：</w:t>
      </w:r>
      <w:r>
        <w:rPr>
          <w:rFonts w:hint="eastAsia" w:ascii="宋体" w:hAnsi="宋体" w:cs="Arial"/>
          <w:bCs/>
          <w:color w:val="000000"/>
          <w:szCs w:val="21"/>
          <w:highlight w:val="none"/>
          <w:u w:val="single"/>
        </w:rPr>
        <w:t>图表</w:t>
      </w:r>
      <w:r>
        <w:rPr>
          <w:rFonts w:ascii="宋体" w:hAnsi="宋体" w:cs="Arial"/>
          <w:bCs/>
          <w:color w:val="000000"/>
          <w:szCs w:val="21"/>
          <w:highlight w:val="none"/>
          <w:u w:val="single"/>
        </w:rPr>
        <w:t>不得超过纸张页边距大小</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字体均为宋体</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左侧装订</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 xml:space="preserve">技术标双面打印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编写软件及版本要求：</w:t>
      </w:r>
      <w:r>
        <w:rPr>
          <w:rFonts w:hint="eastAsia" w:ascii="宋体" w:hAnsi="宋体" w:cs="Arial"/>
          <w:bCs/>
          <w:color w:val="000000"/>
          <w:szCs w:val="21"/>
          <w:highlight w:val="none"/>
          <w:u w:val="single"/>
        </w:rPr>
        <w:t>正版word或excel等办公软件，WPS或WINDOWS</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任何情况下，技术暗标中不得出现任何涂改、行间插字或删除痕迹；</w:t>
      </w:r>
    </w:p>
    <w:p>
      <w:pPr>
        <w:numPr>
          <w:ilvl w:val="0"/>
          <w:numId w:val="2"/>
        </w:numPr>
        <w:shd w:val="clear"/>
        <w:tabs>
          <w:tab w:val="clear" w:pos="420"/>
        </w:tabs>
        <w:spacing w:line="360" w:lineRule="auto"/>
        <w:ind w:left="2127" w:hanging="709"/>
        <w:rPr>
          <w:rFonts w:ascii="宋体" w:cs="Arial"/>
          <w:bCs/>
          <w:color w:val="000000"/>
          <w:szCs w:val="21"/>
          <w:highlight w:val="none"/>
        </w:rPr>
      </w:pPr>
      <w:r>
        <w:rPr>
          <w:rFonts w:hint="eastAsia" w:ascii="宋体" w:hAnsi="宋体" w:cs="Arial"/>
          <w:bCs/>
          <w:color w:val="000000"/>
          <w:szCs w:val="21"/>
          <w:highlight w:val="none"/>
        </w:rPr>
        <w:t>除满足上述各项要求外，构成投标文件的</w:t>
      </w:r>
      <w:r>
        <w:rPr>
          <w:rFonts w:hint="eastAsia" w:ascii="宋体" w:cs="Arial"/>
          <w:bCs/>
          <w:color w:val="000000"/>
          <w:szCs w:val="21"/>
          <w:highlight w:val="none"/>
        </w:rPr>
        <w:t>“</w:t>
      </w:r>
      <w:r>
        <w:rPr>
          <w:rFonts w:hint="eastAsia" w:ascii="宋体" w:hAnsi="宋体" w:cs="Arial"/>
          <w:bCs/>
          <w:color w:val="000000"/>
          <w:szCs w:val="21"/>
          <w:highlight w:val="none"/>
        </w:rPr>
        <w:t>技术暗标</w:t>
      </w:r>
      <w:r>
        <w:rPr>
          <w:rFonts w:hint="eastAsia" w:ascii="宋体" w:cs="Arial"/>
          <w:bCs/>
          <w:color w:val="000000"/>
          <w:szCs w:val="21"/>
          <w:highlight w:val="none"/>
        </w:rPr>
        <w:t>”</w:t>
      </w:r>
      <w:r>
        <w:rPr>
          <w:rFonts w:hint="eastAsia" w:ascii="宋体" w:hAnsi="宋体" w:cs="Arial"/>
          <w:bCs/>
          <w:color w:val="000000"/>
          <w:szCs w:val="21"/>
          <w:highlight w:val="none"/>
        </w:rPr>
        <w:t>的正文中均不得出现投标人的名称和其它可识别投标人身份的字符、徽标、人员名称以及其他特殊标记等；</w:t>
      </w:r>
    </w:p>
    <w:p>
      <w:pPr>
        <w:shd w:val="clear"/>
        <w:spacing w:line="360" w:lineRule="auto"/>
        <w:ind w:left="634" w:leftChars="302" w:firstLine="783" w:firstLineChars="373"/>
        <w:rPr>
          <w:rFonts w:ascii="宋体" w:cs="Arial"/>
          <w:bCs/>
          <w:color w:val="000000"/>
          <w:szCs w:val="21"/>
          <w:highlight w:val="none"/>
        </w:rPr>
      </w:pPr>
      <w:r>
        <w:rPr>
          <w:rFonts w:hint="eastAsia" w:ascii="宋体" w:hAnsi="宋体" w:cs="Arial"/>
          <w:bCs/>
          <w:color w:val="000000"/>
          <w:szCs w:val="21"/>
          <w:highlight w:val="none"/>
        </w:rPr>
        <w:t>（</w:t>
      </w:r>
      <w:r>
        <w:rPr>
          <w:rFonts w:ascii="宋体" w:hAnsi="宋体" w:cs="Arial"/>
          <w:bCs/>
          <w:color w:val="000000"/>
          <w:szCs w:val="21"/>
          <w:highlight w:val="none"/>
        </w:rPr>
        <w:t>10</w:t>
      </w:r>
      <w:r>
        <w:rPr>
          <w:rFonts w:hint="eastAsia" w:ascii="宋体" w:hAnsi="宋体" w:cs="Arial"/>
          <w:bCs/>
          <w:color w:val="000000"/>
          <w:szCs w:val="21"/>
          <w:highlight w:val="none"/>
        </w:rPr>
        <w:t>）</w:t>
      </w:r>
      <w:r>
        <w:rPr>
          <w:rFonts w:ascii="宋体" w:cs="Arial"/>
          <w:bCs/>
          <w:color w:val="000000"/>
          <w:szCs w:val="21"/>
          <w:highlight w:val="none"/>
        </w:rPr>
        <w:tab/>
      </w:r>
      <w:r>
        <w:rPr>
          <w:rFonts w:hint="eastAsia" w:ascii="宋体" w:hAnsi="宋体" w:cs="Arial"/>
          <w:bCs/>
          <w:color w:val="000000"/>
          <w:szCs w:val="21"/>
          <w:highlight w:val="none"/>
        </w:rPr>
        <w:t>其他要求：</w:t>
      </w:r>
      <w:r>
        <w:rPr>
          <w:rFonts w:hint="eastAsia" w:ascii="宋体" w:hAnsi="宋体" w:cs="Arial"/>
          <w:bCs/>
          <w:color w:val="000000"/>
          <w:szCs w:val="21"/>
          <w:highlight w:val="none"/>
          <w:u w:val="single"/>
        </w:rPr>
        <w:t>以上</w:t>
      </w:r>
      <w:r>
        <w:rPr>
          <w:rFonts w:ascii="宋体" w:hAnsi="宋体" w:cs="Arial"/>
          <w:bCs/>
          <w:color w:val="000000"/>
          <w:szCs w:val="21"/>
          <w:highlight w:val="none"/>
          <w:u w:val="single"/>
        </w:rPr>
        <w:t xml:space="preserve">排版格式不作为废标条件  </w:t>
      </w:r>
    </w:p>
    <w:p>
      <w:pPr>
        <w:shd w:val="clear"/>
        <w:spacing w:line="360" w:lineRule="auto"/>
        <w:ind w:left="837" w:leftChars="202" w:hanging="413" w:hangingChars="197"/>
        <w:rPr>
          <w:rFonts w:hint="default" w:ascii="宋体" w:eastAsia="宋体" w:cs="Arial"/>
          <w:color w:val="000000"/>
          <w:szCs w:val="21"/>
          <w:highlight w:val="none"/>
          <w:lang w:val="en-US" w:eastAsia="zh-CN"/>
        </w:rPr>
      </w:pPr>
      <w:r>
        <w:rPr>
          <w:rFonts w:ascii="宋体" w:hAnsi="宋体"/>
          <w:color w:val="000000"/>
          <w:highlight w:val="none"/>
        </w:rPr>
        <w:t xml:space="preserve">3.7.6  </w:t>
      </w:r>
      <w:r>
        <w:rPr>
          <w:rFonts w:hint="eastAsia" w:ascii="宋体" w:hAnsi="宋体" w:cs="Arial"/>
          <w:color w:val="000000"/>
          <w:szCs w:val="21"/>
          <w:highlight w:val="none"/>
        </w:rPr>
        <w:t>投标文件</w:t>
      </w:r>
      <w:r>
        <w:rPr>
          <w:rFonts w:hint="eastAsia" w:ascii="宋体" w:hAnsi="宋体" w:cs="Arial"/>
          <w:color w:val="000000"/>
          <w:szCs w:val="21"/>
          <w:highlight w:val="none"/>
          <w:lang w:val="en-US" w:eastAsia="zh-CN"/>
        </w:rPr>
        <w:t>正本</w:t>
      </w:r>
      <w:r>
        <w:rPr>
          <w:rFonts w:hint="eastAsia" w:ascii="宋体" w:hAnsi="宋体" w:cs="Arial"/>
          <w:color w:val="000000"/>
          <w:szCs w:val="21"/>
          <w:highlight w:val="none"/>
          <w:u w:val="single"/>
          <w:lang w:val="en-US" w:eastAsia="zh-CN"/>
        </w:rPr>
        <w:t xml:space="preserve"> 1 </w:t>
      </w:r>
      <w:r>
        <w:rPr>
          <w:rFonts w:hint="eastAsia" w:ascii="宋体" w:hAnsi="宋体" w:cs="Arial"/>
          <w:color w:val="000000"/>
          <w:szCs w:val="21"/>
          <w:highlight w:val="none"/>
          <w:lang w:val="en-US" w:eastAsia="zh-CN"/>
        </w:rPr>
        <w:t>份，</w:t>
      </w:r>
      <w:r>
        <w:rPr>
          <w:rFonts w:hint="eastAsia" w:ascii="宋体" w:hAnsi="宋体" w:cs="Arial"/>
          <w:color w:val="000000"/>
          <w:szCs w:val="21"/>
          <w:highlight w:val="none"/>
        </w:rPr>
        <w:t>副本份数</w:t>
      </w:r>
      <w:r>
        <w:rPr>
          <w:rFonts w:ascii="宋体" w:hAnsi="宋体" w:cs="Arial"/>
          <w:color w:val="000000"/>
          <w:szCs w:val="21"/>
          <w:highlight w:val="none"/>
          <w:u w:val="single"/>
        </w:rPr>
        <w:t xml:space="preserve"> 3 </w:t>
      </w:r>
      <w:r>
        <w:rPr>
          <w:rFonts w:hint="eastAsia" w:ascii="宋体" w:hAnsi="宋体" w:cs="Arial"/>
          <w:color w:val="000000"/>
          <w:szCs w:val="21"/>
          <w:highlight w:val="none"/>
        </w:rPr>
        <w:t>份</w:t>
      </w:r>
      <w:r>
        <w:rPr>
          <w:rFonts w:hint="eastAsia" w:ascii="宋体" w:hAnsi="宋体" w:cs="Arial"/>
          <w:color w:val="000000"/>
          <w:szCs w:val="21"/>
          <w:highlight w:val="none"/>
          <w:lang w:eastAsia="zh-CN"/>
        </w:rPr>
        <w:t>，</w:t>
      </w:r>
      <w:r>
        <w:rPr>
          <w:rFonts w:hint="eastAsia" w:ascii="宋体" w:hAnsi="宋体" w:cs="Arial"/>
          <w:color w:val="000000"/>
          <w:szCs w:val="21"/>
          <w:highlight w:val="none"/>
          <w:lang w:val="en-US" w:eastAsia="zh-CN"/>
        </w:rPr>
        <w:t>电子版文件</w:t>
      </w:r>
      <w:r>
        <w:rPr>
          <w:rFonts w:hint="eastAsia" w:ascii="宋体" w:hAnsi="宋体" w:cs="Arial"/>
          <w:color w:val="000000"/>
          <w:szCs w:val="21"/>
          <w:highlight w:val="none"/>
          <w:u w:val="single"/>
          <w:lang w:val="en-US" w:eastAsia="zh-CN"/>
        </w:rPr>
        <w:t xml:space="preserve"> 1</w:t>
      </w:r>
      <w:r>
        <w:rPr>
          <w:rFonts w:hint="eastAsia" w:ascii="宋体" w:hAnsi="宋体" w:cs="Arial"/>
          <w:color w:val="000000"/>
          <w:szCs w:val="21"/>
          <w:highlight w:val="none"/>
          <w:lang w:val="en-US" w:eastAsia="zh-CN"/>
        </w:rPr>
        <w:t>份（</w:t>
      </w:r>
      <w:r>
        <w:rPr>
          <w:rFonts w:ascii="宋体" w:hAnsi="宋体" w:cs="Arial"/>
          <w:color w:val="000000"/>
          <w:szCs w:val="21"/>
          <w:highlight w:val="none"/>
          <w:u w:val="single"/>
        </w:rPr>
        <w:t>U</w:t>
      </w:r>
      <w:r>
        <w:rPr>
          <w:rFonts w:hint="eastAsia" w:ascii="宋体" w:hAnsi="宋体" w:cs="Arial"/>
          <w:color w:val="000000"/>
          <w:szCs w:val="21"/>
          <w:highlight w:val="none"/>
          <w:u w:val="single"/>
        </w:rPr>
        <w:t>盘</w:t>
      </w:r>
      <w:r>
        <w:rPr>
          <w:rFonts w:hint="eastAsia" w:ascii="宋体" w:hAnsi="宋体" w:cs="Arial"/>
          <w:color w:val="000000"/>
          <w:szCs w:val="21"/>
          <w:highlight w:val="none"/>
          <w:lang w:val="en-US" w:eastAsia="zh-CN"/>
        </w:rPr>
        <w:t>）。</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3.7.7  </w:t>
      </w:r>
      <w:r>
        <w:rPr>
          <w:rFonts w:hint="eastAsia" w:ascii="宋体" w:hAnsi="宋体" w:cs="Arial"/>
          <w:color w:val="000000"/>
          <w:szCs w:val="21"/>
          <w:highlight w:val="none"/>
        </w:rPr>
        <w:t>装订要求</w:t>
      </w:r>
    </w:p>
    <w:p>
      <w:pPr>
        <w:shd w:val="clear"/>
        <w:spacing w:line="360" w:lineRule="auto"/>
        <w:ind w:left="991" w:leftChars="472" w:firstLine="2"/>
        <w:rPr>
          <w:rFonts w:ascii="宋体" w:cs="Arial"/>
          <w:color w:val="000000"/>
          <w:szCs w:val="21"/>
          <w:highlight w:val="none"/>
        </w:rPr>
      </w:pPr>
      <w:r>
        <w:rPr>
          <w:rFonts w:hint="eastAsia" w:ascii="宋体" w:hAnsi="宋体" w:cs="Arial"/>
          <w:color w:val="000000"/>
          <w:szCs w:val="21"/>
          <w:highlight w:val="none"/>
        </w:rPr>
        <w:t>按照投标人须知第</w:t>
      </w:r>
      <w:r>
        <w:rPr>
          <w:rFonts w:ascii="宋体" w:hAnsi="宋体" w:cs="Arial"/>
          <w:color w:val="000000"/>
          <w:szCs w:val="21"/>
          <w:highlight w:val="none"/>
        </w:rPr>
        <w:t>3.1.1</w:t>
      </w:r>
      <w:r>
        <w:rPr>
          <w:rFonts w:hint="eastAsia" w:ascii="宋体" w:hAnsi="宋体" w:cs="Arial"/>
          <w:color w:val="000000"/>
          <w:szCs w:val="21"/>
          <w:highlight w:val="none"/>
        </w:rPr>
        <w:t>项规定的投标文件组成内容，投标文件应按以下要求装订：</w:t>
      </w:r>
    </w:p>
    <w:p>
      <w:pPr>
        <w:shd w:val="clear"/>
        <w:spacing w:line="360" w:lineRule="auto"/>
        <w:ind w:left="840" w:leftChars="400" w:firstLine="577" w:firstLineChars="275"/>
        <w:rPr>
          <w:rFonts w:ascii="宋体" w:cs="Arial"/>
          <w:bCs/>
          <w:color w:val="000000"/>
          <w:szCs w:val="21"/>
          <w:highlight w:val="none"/>
        </w:rPr>
      </w:pPr>
      <w:r>
        <w:rPr>
          <w:rFonts w:hint="eastAsia" w:ascii="宋体" w:cs="Arial"/>
          <w:color w:val="000000"/>
          <w:szCs w:val="32"/>
          <w:highlight w:val="none"/>
        </w:rPr>
        <w:t>□</w:t>
      </w:r>
      <w:r>
        <w:rPr>
          <w:rFonts w:hint="eastAsia" w:ascii="宋体" w:hAnsi="宋体" w:cs="Arial"/>
          <w:bCs/>
          <w:color w:val="000000"/>
          <w:szCs w:val="21"/>
          <w:highlight w:val="none"/>
        </w:rPr>
        <w:t>不分册装订</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color w:val="000000"/>
          <w:szCs w:val="32"/>
          <w:highlight w:val="none"/>
        </w:rPr>
        <w:t>■</w:t>
      </w:r>
      <w:r>
        <w:rPr>
          <w:rFonts w:hint="eastAsia" w:ascii="宋体" w:hAnsi="宋体" w:cs="Arial"/>
          <w:bCs/>
          <w:color w:val="000000"/>
          <w:szCs w:val="21"/>
          <w:highlight w:val="none"/>
        </w:rPr>
        <w:t>分册装订，共分</w:t>
      </w:r>
      <w:r>
        <w:rPr>
          <w:rFonts w:ascii="宋体" w:hAnsi="宋体" w:cs="Arial"/>
          <w:bCs/>
          <w:color w:val="000000"/>
          <w:szCs w:val="21"/>
          <w:highlight w:val="none"/>
          <w:u w:val="single"/>
        </w:rPr>
        <w:t xml:space="preserve">  3 </w:t>
      </w:r>
      <w:r>
        <w:rPr>
          <w:rFonts w:hint="eastAsia" w:ascii="宋体" w:hAnsi="宋体" w:cs="Arial"/>
          <w:bCs/>
          <w:color w:val="000000"/>
          <w:szCs w:val="21"/>
          <w:highlight w:val="none"/>
        </w:rPr>
        <w:t>册，分别为：</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投标函，包括</w:t>
      </w:r>
      <w:r>
        <w:rPr>
          <w:rFonts w:hint="eastAsia" w:ascii="宋体" w:hAnsi="宋体" w:cs="Arial"/>
          <w:bCs/>
          <w:color w:val="000000"/>
          <w:szCs w:val="21"/>
          <w:highlight w:val="none"/>
          <w:u w:val="single"/>
        </w:rPr>
        <w:t>一</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商务标，包括</w:t>
      </w:r>
      <w:r>
        <w:rPr>
          <w:rFonts w:hint="eastAsia" w:ascii="宋体" w:hAnsi="宋体" w:cs="Arial"/>
          <w:szCs w:val="21"/>
          <w:highlight w:val="none"/>
          <w:u w:val="single"/>
        </w:rPr>
        <w:t xml:space="preserve">二-五 </w:t>
      </w:r>
      <w:r>
        <w:rPr>
          <w:rFonts w:hint="eastAsia" w:ascii="宋体" w:hAnsi="宋体" w:cs="Arial"/>
          <w:szCs w:val="21"/>
          <w:highlight w:val="none"/>
        </w:rPr>
        <w:t>至</w:t>
      </w:r>
      <w:r>
        <w:rPr>
          <w:rFonts w:hint="eastAsia" w:ascii="宋体" w:hAnsi="宋体" w:cs="Arial"/>
          <w:szCs w:val="21"/>
          <w:highlight w:val="none"/>
          <w:u w:val="single"/>
        </w:rPr>
        <w:t>七-十</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技术标，包括</w:t>
      </w:r>
      <w:r>
        <w:rPr>
          <w:rFonts w:hint="eastAsia" w:ascii="宋体" w:hAnsi="宋体" w:cs="Arial"/>
          <w:bCs/>
          <w:color w:val="000000"/>
          <w:szCs w:val="21"/>
          <w:highlight w:val="none"/>
          <w:u w:val="single"/>
        </w:rPr>
        <w:t>六</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ascii="宋体" w:hAnsi="宋体" w:cs="Arial"/>
          <w:bCs/>
          <w:color w:val="000000"/>
          <w:szCs w:val="21"/>
          <w:highlight w:val="none"/>
          <w:u w:val="single"/>
        </w:rPr>
        <w:t xml:space="preserve">   \ </w:t>
      </w:r>
      <w:r>
        <w:rPr>
          <w:rFonts w:hint="eastAsia" w:ascii="宋体" w:hAnsi="宋体" w:cs="Arial"/>
          <w:bCs/>
          <w:color w:val="000000"/>
          <w:szCs w:val="21"/>
          <w:highlight w:val="none"/>
        </w:rPr>
        <w:t>标，包括</w:t>
      </w:r>
      <w:r>
        <w:rPr>
          <w:rFonts w:ascii="宋体" w:hAnsi="宋体" w:cs="Arial"/>
          <w:bCs/>
          <w:color w:val="000000"/>
          <w:szCs w:val="21"/>
          <w:highlight w:val="none"/>
          <w:u w:val="single"/>
        </w:rPr>
        <w:t xml:space="preserve">     \      </w:t>
      </w:r>
      <w:r>
        <w:rPr>
          <w:rFonts w:hint="eastAsia" w:ascii="宋体" w:hAnsi="宋体" w:cs="Arial"/>
          <w:bCs/>
          <w:color w:val="000000"/>
          <w:szCs w:val="21"/>
          <w:highlight w:val="none"/>
        </w:rPr>
        <w:t>的内容；</w:t>
      </w:r>
    </w:p>
    <w:p>
      <w:pPr>
        <w:shd w:val="clear"/>
        <w:spacing w:line="360" w:lineRule="auto"/>
        <w:ind w:left="1768" w:leftChars="842"/>
        <w:rPr>
          <w:rFonts w:ascii="宋体" w:cs="Arial"/>
          <w:bCs/>
          <w:color w:val="000000"/>
          <w:szCs w:val="21"/>
          <w:highlight w:val="none"/>
        </w:rPr>
      </w:pPr>
      <w:r>
        <w:rPr>
          <w:rFonts w:hint="eastAsia" w:ascii="宋体" w:hAnsi="宋体" w:cs="Arial"/>
          <w:bCs/>
          <w:color w:val="000000"/>
          <w:szCs w:val="21"/>
          <w:highlight w:val="none"/>
        </w:rPr>
        <w:t>每册采用</w:t>
      </w:r>
      <w:r>
        <w:rPr>
          <w:rFonts w:hint="eastAsia" w:ascii="宋体" w:hAnsi="宋体" w:cs="Arial"/>
          <w:bCs/>
          <w:color w:val="000000"/>
          <w:szCs w:val="21"/>
          <w:highlight w:val="none"/>
          <w:u w:val="single"/>
        </w:rPr>
        <w:t>左侧胶装</w:t>
      </w:r>
      <w:r>
        <w:rPr>
          <w:rFonts w:hint="eastAsia" w:ascii="宋体" w:hAnsi="宋体" w:cs="Arial"/>
          <w:bCs/>
          <w:color w:val="000000"/>
          <w:szCs w:val="21"/>
          <w:highlight w:val="none"/>
        </w:rPr>
        <w:t>方式装订，装订应牢固、不易拆散和换页，不得采用活页装订；</w:t>
      </w:r>
    </w:p>
    <w:p>
      <w:pPr>
        <w:shd w:val="clear"/>
        <w:spacing w:line="360" w:lineRule="auto"/>
        <w:ind w:left="1768" w:leftChars="842"/>
        <w:rPr>
          <w:rFonts w:ascii="宋体" w:cs="Arial"/>
          <w:bCs/>
          <w:color w:val="000000"/>
          <w:szCs w:val="21"/>
          <w:highlight w:val="none"/>
        </w:rPr>
      </w:pPr>
      <w:bookmarkStart w:id="216" w:name="_Toc480571641"/>
      <w:bookmarkStart w:id="217" w:name="_Toc480571533"/>
      <w:bookmarkStart w:id="218" w:name="_Toc480492869"/>
      <w:bookmarkStart w:id="219" w:name="_Toc480571497"/>
      <w:bookmarkStart w:id="220" w:name="_Toc360107128"/>
      <w:bookmarkStart w:id="221" w:name="_Toc480571455"/>
      <w:r>
        <w:rPr>
          <w:rFonts w:hint="eastAsia" w:ascii="宋体" w:hAnsi="宋体" w:cs="Arial"/>
          <w:bCs/>
          <w:color w:val="000000"/>
          <w:szCs w:val="21"/>
          <w:highlight w:val="none"/>
        </w:rPr>
        <w:t>第</w:t>
      </w:r>
      <w:r>
        <w:rPr>
          <w:rFonts w:ascii="宋体" w:hAnsi="宋体" w:cs="Arial"/>
          <w:bCs/>
          <w:color w:val="000000"/>
          <w:szCs w:val="21"/>
          <w:highlight w:val="none"/>
        </w:rPr>
        <w:t>3.7.5</w:t>
      </w:r>
      <w:r>
        <w:rPr>
          <w:rFonts w:hint="eastAsia" w:ascii="宋体" w:hAnsi="宋体" w:cs="Arial"/>
          <w:bCs/>
          <w:color w:val="000000"/>
          <w:szCs w:val="21"/>
          <w:highlight w:val="none"/>
        </w:rPr>
        <w:t>项约定施工组织设计采用“暗标”评审的，施工组织设计必须合并装订成一册，所有文件左侧装订，装订方式应牢固、美观，不得采用活页方式装订，均应采用</w:t>
      </w:r>
      <w:r>
        <w:rPr>
          <w:rFonts w:hint="eastAsia" w:ascii="宋体" w:hAnsi="宋体" w:cs="Arial"/>
          <w:bCs/>
          <w:color w:val="000000"/>
          <w:szCs w:val="21"/>
          <w:highlight w:val="none"/>
          <w:u w:val="single"/>
        </w:rPr>
        <w:t>左侧胶装</w:t>
      </w:r>
      <w:r>
        <w:rPr>
          <w:rFonts w:hint="eastAsia" w:ascii="宋体" w:hAnsi="宋体" w:cs="Arial"/>
          <w:bCs/>
          <w:color w:val="000000"/>
          <w:szCs w:val="21"/>
          <w:highlight w:val="none"/>
        </w:rPr>
        <w:t>方式装订；</w:t>
      </w:r>
    </w:p>
    <w:p>
      <w:pPr>
        <w:pStyle w:val="23"/>
        <w:shd w:val="clear"/>
        <w:spacing w:before="156" w:after="156"/>
        <w:rPr>
          <w:color w:val="000000"/>
          <w:highlight w:val="none"/>
        </w:rPr>
      </w:pPr>
      <w:bookmarkStart w:id="222" w:name="_Toc16488"/>
      <w:bookmarkStart w:id="223" w:name="_Toc483674175"/>
      <w:bookmarkStart w:id="224" w:name="_Toc489691764"/>
      <w:r>
        <w:rPr>
          <w:color w:val="000000"/>
          <w:highlight w:val="none"/>
        </w:rPr>
        <w:t>4.</w:t>
      </w:r>
      <w:r>
        <w:rPr>
          <w:rFonts w:hint="eastAsia"/>
          <w:color w:val="000000"/>
          <w:highlight w:val="none"/>
        </w:rPr>
        <w:t>投标</w:t>
      </w:r>
      <w:bookmarkEnd w:id="216"/>
      <w:bookmarkEnd w:id="217"/>
      <w:bookmarkEnd w:id="218"/>
      <w:bookmarkEnd w:id="219"/>
      <w:bookmarkEnd w:id="220"/>
      <w:bookmarkEnd w:id="221"/>
      <w:bookmarkEnd w:id="222"/>
      <w:bookmarkEnd w:id="223"/>
      <w:bookmarkEnd w:id="224"/>
    </w:p>
    <w:p>
      <w:pPr>
        <w:pStyle w:val="24"/>
        <w:shd w:val="clear"/>
        <w:spacing w:before="156" w:after="156"/>
        <w:rPr>
          <w:color w:val="000000"/>
          <w:highlight w:val="none"/>
        </w:rPr>
      </w:pPr>
      <w:bookmarkStart w:id="225" w:name="_Toc10007"/>
      <w:bookmarkStart w:id="226" w:name="_Toc483674176"/>
      <w:bookmarkStart w:id="227" w:name="_Toc480492870"/>
      <w:bookmarkStart w:id="228" w:name="_Toc480571498"/>
      <w:bookmarkStart w:id="229" w:name="_Toc480571456"/>
      <w:bookmarkStart w:id="230" w:name="_Toc480571642"/>
      <w:bookmarkStart w:id="231" w:name="_Toc480571534"/>
      <w:r>
        <w:rPr>
          <w:color w:val="000000"/>
          <w:highlight w:val="none"/>
        </w:rPr>
        <w:t xml:space="preserve">4.1  </w:t>
      </w:r>
      <w:r>
        <w:rPr>
          <w:rFonts w:hint="eastAsia"/>
          <w:color w:val="000000"/>
          <w:highlight w:val="none"/>
        </w:rPr>
        <w:t>投标文件的密封和标识</w:t>
      </w:r>
      <w:bookmarkEnd w:id="225"/>
      <w:bookmarkEnd w:id="226"/>
      <w:bookmarkEnd w:id="227"/>
      <w:bookmarkEnd w:id="228"/>
      <w:bookmarkEnd w:id="229"/>
      <w:bookmarkEnd w:id="230"/>
      <w:bookmarkEnd w:id="231"/>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4.1.2  </w:t>
      </w:r>
      <w:r>
        <w:rPr>
          <w:rFonts w:hint="eastAsia" w:ascii="宋体" w:hAnsi="宋体" w:cs="Arial"/>
          <w:color w:val="000000"/>
          <w:szCs w:val="21"/>
          <w:highlight w:val="none"/>
        </w:rPr>
        <w:t>封套上写明</w:t>
      </w:r>
    </w:p>
    <w:p>
      <w:pPr>
        <w:shd w:val="clear"/>
        <w:spacing w:line="360" w:lineRule="auto"/>
        <w:ind w:firstLine="1134" w:firstLineChars="540"/>
        <w:rPr>
          <w:rFonts w:hint="eastAsia" w:ascii="宋体" w:eastAsia="宋体" w:cs="Arial"/>
          <w:color w:val="000000"/>
          <w:szCs w:val="21"/>
          <w:highlight w:val="none"/>
          <w:u w:val="single"/>
          <w:lang w:eastAsia="zh-CN"/>
        </w:rPr>
      </w:pPr>
      <w:r>
        <w:rPr>
          <w:rFonts w:hint="eastAsia" w:ascii="宋体" w:hAnsi="宋体" w:cs="Arial"/>
          <w:color w:val="000000"/>
          <w:szCs w:val="21"/>
          <w:highlight w:val="none"/>
        </w:rPr>
        <w:t>招标人地址：</w:t>
      </w:r>
      <w:r>
        <w:rPr>
          <w:rFonts w:hint="eastAsia" w:ascii="宋体" w:hAnsi="宋体" w:cs="Arial"/>
          <w:color w:val="000000"/>
          <w:szCs w:val="21"/>
          <w:highlight w:val="none"/>
          <w:u w:val="single"/>
          <w:lang w:eastAsia="zh-CN"/>
        </w:rPr>
        <w:t>北京市通州区新华东街258号</w:t>
      </w:r>
    </w:p>
    <w:p>
      <w:pPr>
        <w:shd w:val="clear"/>
        <w:spacing w:line="360" w:lineRule="auto"/>
        <w:ind w:firstLine="1134" w:firstLineChars="540"/>
        <w:rPr>
          <w:rFonts w:hint="eastAsia" w:ascii="宋体" w:eastAsia="宋体" w:cs="Arial"/>
          <w:color w:val="000000"/>
          <w:szCs w:val="21"/>
          <w:highlight w:val="none"/>
          <w:lang w:eastAsia="zh-CN"/>
        </w:rPr>
      </w:pPr>
      <w:r>
        <w:rPr>
          <w:rFonts w:hint="eastAsia" w:ascii="宋体" w:hAnsi="宋体" w:cs="Arial"/>
          <w:color w:val="000000"/>
          <w:szCs w:val="21"/>
          <w:highlight w:val="none"/>
        </w:rPr>
        <w:t>招标人名称：</w:t>
      </w:r>
      <w:r>
        <w:rPr>
          <w:rFonts w:hint="eastAsia" w:ascii="宋体" w:hAnsi="宋体" w:cs="Arial"/>
          <w:color w:val="000000"/>
          <w:szCs w:val="21"/>
          <w:highlight w:val="none"/>
          <w:u w:val="single"/>
          <w:lang w:eastAsia="zh-CN"/>
        </w:rPr>
        <w:t>北京市通州区融媒体中心</w:t>
      </w:r>
    </w:p>
    <w:p>
      <w:pPr>
        <w:shd w:val="clear"/>
        <w:spacing w:line="360" w:lineRule="auto"/>
        <w:ind w:firstLine="1134" w:firstLineChars="540"/>
        <w:rPr>
          <w:rFonts w:ascii="宋体" w:cs="Arial"/>
          <w:color w:val="000000"/>
          <w:szCs w:val="21"/>
          <w:highlight w:val="none"/>
        </w:rPr>
      </w:pPr>
      <w:r>
        <w:rPr>
          <w:rFonts w:hint="eastAsia"/>
          <w:color w:val="000000"/>
          <w:szCs w:val="21"/>
          <w:highlight w:val="none"/>
          <w:u w:val="single"/>
          <w:lang w:eastAsia="zh-CN"/>
        </w:rPr>
        <w:t>通州融合媒体平台配套项目-工程</w:t>
      </w:r>
      <w:r>
        <w:rPr>
          <w:rFonts w:hint="eastAsia" w:ascii="宋体" w:hAnsi="宋体" w:cs="Arial"/>
          <w:color w:val="000000"/>
          <w:szCs w:val="21"/>
          <w:highlight w:val="none"/>
        </w:rPr>
        <w:t>投标文件</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在</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2020</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27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11</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30</w:t>
      </w:r>
      <w:r>
        <w:rPr>
          <w:rFonts w:hint="eastAsia" w:ascii="宋体" w:hAnsi="宋体" w:cs="Arial"/>
          <w:color w:val="000000"/>
          <w:szCs w:val="21"/>
          <w:highlight w:val="none"/>
          <w:u w:val="single"/>
        </w:rPr>
        <w:t>分前</w:t>
      </w:r>
      <w:r>
        <w:rPr>
          <w:rFonts w:hint="eastAsia" w:ascii="宋体" w:hAnsi="宋体" w:cs="Arial"/>
          <w:color w:val="000000"/>
          <w:szCs w:val="21"/>
          <w:highlight w:val="none"/>
        </w:rPr>
        <w:t>不得开启。</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4.1.3  </w:t>
      </w:r>
      <w:r>
        <w:rPr>
          <w:rFonts w:hint="eastAsia" w:ascii="宋体" w:hAnsi="宋体" w:cs="Arial"/>
          <w:color w:val="000000"/>
          <w:szCs w:val="21"/>
          <w:highlight w:val="none"/>
        </w:rPr>
        <w:t>是否要求投标人在递交投标文件时，同时递交投标文件电子版</w:t>
      </w:r>
    </w:p>
    <w:p>
      <w:pPr>
        <w:shd w:val="clear"/>
        <w:spacing w:line="360" w:lineRule="auto"/>
        <w:ind w:firstLine="1134" w:firstLineChars="540"/>
        <w:rPr>
          <w:rFonts w:ascii="宋体" w:cs="Arial"/>
          <w:color w:val="000000"/>
          <w:szCs w:val="21"/>
          <w:highlight w:val="none"/>
        </w:rPr>
      </w:pPr>
      <w:bookmarkStart w:id="232" w:name="_Toc480571499"/>
      <w:bookmarkStart w:id="233" w:name="_Toc480492871"/>
      <w:bookmarkStart w:id="234" w:name="_Toc480571457"/>
      <w:bookmarkStart w:id="235" w:name="_Toc480571535"/>
      <w:bookmarkStart w:id="236" w:name="_Toc480571643"/>
      <w:r>
        <w:rPr>
          <w:rFonts w:hint="eastAsia" w:ascii="宋体" w:cs="Arial"/>
          <w:color w:val="000000"/>
          <w:szCs w:val="21"/>
          <w:highlight w:val="none"/>
        </w:rPr>
        <w:t>□</w:t>
      </w:r>
      <w:r>
        <w:rPr>
          <w:rFonts w:hint="eastAsia" w:ascii="宋体" w:hAnsi="宋体" w:cs="Arial"/>
          <w:color w:val="000000"/>
          <w:szCs w:val="21"/>
          <w:highlight w:val="none"/>
        </w:rPr>
        <w:t>不要求</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■要求，投标文件电子版内容：</w:t>
      </w:r>
      <w:r>
        <w:rPr>
          <w:rFonts w:hint="eastAsia" w:ascii="宋体" w:hAnsi="宋体" w:cs="Arial"/>
          <w:color w:val="000000"/>
          <w:szCs w:val="21"/>
          <w:highlight w:val="none"/>
          <w:u w:val="single"/>
        </w:rPr>
        <w:t>投标函、商务标、技术标</w:t>
      </w:r>
    </w:p>
    <w:p>
      <w:pPr>
        <w:shd w:val="clear"/>
        <w:spacing w:line="360" w:lineRule="auto"/>
        <w:ind w:firstLine="2125" w:firstLineChars="1012"/>
        <w:rPr>
          <w:rFonts w:ascii="宋体" w:cs="Arial"/>
          <w:color w:val="000000"/>
          <w:szCs w:val="21"/>
          <w:highlight w:val="none"/>
          <w:u w:val="single"/>
        </w:rPr>
      </w:pPr>
      <w:r>
        <w:rPr>
          <w:rFonts w:hint="eastAsia" w:ascii="宋体" w:hAnsi="宋体" w:cs="Arial"/>
          <w:color w:val="000000"/>
          <w:szCs w:val="21"/>
          <w:highlight w:val="none"/>
        </w:rPr>
        <w:t>投标文件电子版份数：</w:t>
      </w:r>
      <w:r>
        <w:rPr>
          <w:rFonts w:ascii="宋体" w:hAnsi="宋体" w:cs="Arial"/>
          <w:color w:val="000000"/>
          <w:szCs w:val="21"/>
          <w:highlight w:val="none"/>
          <w:u w:val="single"/>
        </w:rPr>
        <w:t xml:space="preserve"> U</w:t>
      </w:r>
      <w:r>
        <w:rPr>
          <w:rFonts w:hint="eastAsia" w:ascii="宋体" w:hAnsi="宋体" w:cs="Arial"/>
          <w:color w:val="000000"/>
          <w:szCs w:val="21"/>
          <w:highlight w:val="none"/>
          <w:u w:val="single"/>
        </w:rPr>
        <w:t>盘一份</w:t>
      </w:r>
    </w:p>
    <w:p>
      <w:pPr>
        <w:shd w:val="clear"/>
        <w:spacing w:line="360" w:lineRule="auto"/>
        <w:ind w:firstLine="2125" w:firstLineChars="1012"/>
        <w:rPr>
          <w:rFonts w:ascii="宋体" w:cs="Arial"/>
          <w:color w:val="000000"/>
          <w:szCs w:val="21"/>
          <w:highlight w:val="none"/>
          <w:u w:val="single"/>
        </w:rPr>
      </w:pPr>
      <w:r>
        <w:rPr>
          <w:rFonts w:hint="eastAsia" w:ascii="宋体" w:hAnsi="宋体" w:cs="Arial"/>
          <w:color w:val="000000"/>
          <w:szCs w:val="21"/>
          <w:highlight w:val="none"/>
        </w:rPr>
        <w:t>投标文件电子版形式：</w:t>
      </w:r>
      <w:r>
        <w:rPr>
          <w:rFonts w:hint="eastAsia" w:ascii="宋体" w:hAnsi="宋体" w:cs="Arial"/>
          <w:color w:val="000000"/>
          <w:szCs w:val="21"/>
          <w:highlight w:val="none"/>
          <w:u w:val="single"/>
        </w:rPr>
        <w:t>U盘一份,且经济标应为广联达正版5.0软件版，技术标</w:t>
      </w:r>
      <w:r>
        <w:rPr>
          <w:rFonts w:hint="default" w:ascii="宋体" w:hAnsi="宋体" w:cs="Arial"/>
          <w:color w:val="000000"/>
          <w:szCs w:val="21"/>
          <w:highlight w:val="none"/>
          <w:u w:val="single"/>
        </w:rPr>
        <w:t>为word、excel、pdf格式文件。</w:t>
      </w:r>
    </w:p>
    <w:p>
      <w:pPr>
        <w:pStyle w:val="24"/>
        <w:shd w:val="clear"/>
        <w:spacing w:before="156" w:after="156"/>
        <w:rPr>
          <w:color w:val="000000"/>
          <w:highlight w:val="none"/>
        </w:rPr>
      </w:pPr>
      <w:bookmarkStart w:id="237" w:name="_Toc483674177"/>
      <w:bookmarkStart w:id="238" w:name="_Toc3027"/>
      <w:r>
        <w:rPr>
          <w:color w:val="000000"/>
          <w:highlight w:val="none"/>
        </w:rPr>
        <w:t xml:space="preserve">4.2  </w:t>
      </w:r>
      <w:r>
        <w:rPr>
          <w:rFonts w:hint="eastAsia"/>
          <w:color w:val="000000"/>
          <w:highlight w:val="none"/>
        </w:rPr>
        <w:t>投标文件的递交</w:t>
      </w:r>
      <w:bookmarkEnd w:id="232"/>
      <w:bookmarkEnd w:id="233"/>
      <w:bookmarkEnd w:id="234"/>
      <w:bookmarkEnd w:id="235"/>
      <w:bookmarkEnd w:id="236"/>
      <w:bookmarkEnd w:id="237"/>
      <w:bookmarkEnd w:id="238"/>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4.2.2 </w:t>
      </w:r>
      <w:r>
        <w:rPr>
          <w:rFonts w:hint="eastAsia" w:ascii="宋体" w:hAnsi="宋体" w:cs="Arial"/>
          <w:color w:val="000000"/>
          <w:szCs w:val="21"/>
          <w:highlight w:val="none"/>
        </w:rPr>
        <w:t>递交投标文件地点</w:t>
      </w:r>
    </w:p>
    <w:p>
      <w:pPr>
        <w:shd w:val="clear"/>
        <w:spacing w:line="360" w:lineRule="auto"/>
        <w:ind w:firstLine="1134" w:firstLineChars="540"/>
        <w:rPr>
          <w:rFonts w:ascii="宋体" w:cs="Arial"/>
          <w:color w:val="000000"/>
          <w:szCs w:val="21"/>
          <w:highlight w:val="none"/>
          <w:u w:val="single"/>
        </w:rPr>
      </w:pPr>
      <w:r>
        <w:rPr>
          <w:rFonts w:hint="eastAsia" w:ascii="宋体" w:cs="Arial"/>
          <w:color w:val="000000"/>
          <w:szCs w:val="21"/>
          <w:highlight w:val="none"/>
          <w:u w:val="single"/>
        </w:rPr>
        <w:t>北京市通州区新华北路1</w:t>
      </w:r>
      <w:r>
        <w:rPr>
          <w:rFonts w:ascii="宋体" w:cs="Arial"/>
          <w:color w:val="000000"/>
          <w:szCs w:val="21"/>
          <w:highlight w:val="none"/>
          <w:u w:val="single"/>
        </w:rPr>
        <w:t>17</w:t>
      </w:r>
      <w:r>
        <w:rPr>
          <w:rFonts w:hint="eastAsia" w:ascii="宋体" w:cs="Arial"/>
          <w:color w:val="000000"/>
          <w:szCs w:val="21"/>
          <w:highlight w:val="none"/>
          <w:u w:val="single"/>
        </w:rPr>
        <w:t>号3</w:t>
      </w:r>
      <w:r>
        <w:rPr>
          <w:rFonts w:ascii="宋体" w:cs="Arial"/>
          <w:color w:val="000000"/>
          <w:szCs w:val="21"/>
          <w:highlight w:val="none"/>
          <w:u w:val="single"/>
        </w:rPr>
        <w:t>3</w:t>
      </w:r>
      <w:r>
        <w:rPr>
          <w:rFonts w:hint="eastAsia" w:ascii="宋体" w:cs="Arial"/>
          <w:color w:val="000000"/>
          <w:szCs w:val="21"/>
          <w:highlight w:val="none"/>
          <w:u w:val="single"/>
        </w:rPr>
        <w:t>楼南侧一层</w:t>
      </w:r>
      <w:r>
        <w:rPr>
          <w:rFonts w:hint="eastAsia" w:ascii="宋体" w:cs="Arial"/>
          <w:color w:val="000000"/>
          <w:szCs w:val="21"/>
          <w:highlight w:val="none"/>
          <w:u w:val="single"/>
          <w:lang w:val="en-US" w:eastAsia="zh-CN"/>
        </w:rPr>
        <w:t>大会议室</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4.2.3  </w:t>
      </w:r>
      <w:r>
        <w:rPr>
          <w:rFonts w:hint="eastAsia" w:ascii="宋体" w:hAnsi="宋体" w:cs="Arial"/>
          <w:color w:val="000000"/>
          <w:szCs w:val="21"/>
          <w:highlight w:val="none"/>
        </w:rPr>
        <w:t>是否退还投标文件</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■否</w:t>
      </w:r>
    </w:p>
    <w:p>
      <w:pPr>
        <w:shd w:val="clear"/>
        <w:spacing w:line="360" w:lineRule="auto"/>
        <w:ind w:firstLine="1134" w:firstLineChars="540"/>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是，退还安排：</w:t>
      </w:r>
    </w:p>
    <w:p>
      <w:pPr>
        <w:pStyle w:val="23"/>
        <w:shd w:val="clear"/>
        <w:spacing w:before="156" w:after="156"/>
        <w:rPr>
          <w:color w:val="000000"/>
          <w:highlight w:val="none"/>
        </w:rPr>
      </w:pPr>
      <w:bookmarkStart w:id="239" w:name="_Toc489691765"/>
      <w:bookmarkStart w:id="240" w:name="_Toc360107129"/>
      <w:bookmarkStart w:id="241" w:name="_Toc480571644"/>
      <w:bookmarkStart w:id="242" w:name="_Toc480571500"/>
      <w:bookmarkStart w:id="243" w:name="_Toc483674178"/>
      <w:bookmarkStart w:id="244" w:name="_Toc4465"/>
      <w:bookmarkStart w:id="245" w:name="_Toc480571536"/>
      <w:bookmarkStart w:id="246" w:name="_Toc480571458"/>
      <w:bookmarkStart w:id="247" w:name="_Toc480492872"/>
      <w:r>
        <w:rPr>
          <w:color w:val="000000"/>
          <w:highlight w:val="none"/>
        </w:rPr>
        <w:t>5.</w:t>
      </w:r>
      <w:r>
        <w:rPr>
          <w:rFonts w:hint="eastAsia"/>
          <w:color w:val="000000"/>
          <w:highlight w:val="none"/>
        </w:rPr>
        <w:t>开标</w:t>
      </w:r>
      <w:bookmarkEnd w:id="239"/>
      <w:bookmarkEnd w:id="240"/>
      <w:bookmarkEnd w:id="241"/>
      <w:bookmarkEnd w:id="242"/>
      <w:bookmarkEnd w:id="243"/>
      <w:bookmarkEnd w:id="244"/>
      <w:bookmarkEnd w:id="245"/>
      <w:bookmarkEnd w:id="246"/>
      <w:bookmarkEnd w:id="247"/>
    </w:p>
    <w:p>
      <w:pPr>
        <w:pStyle w:val="24"/>
        <w:shd w:val="clear"/>
        <w:spacing w:before="156" w:after="156"/>
        <w:rPr>
          <w:color w:val="000000"/>
          <w:highlight w:val="none"/>
        </w:rPr>
      </w:pPr>
      <w:bookmarkStart w:id="248" w:name="_Toc10896"/>
      <w:bookmarkStart w:id="249" w:name="_Toc480571459"/>
      <w:bookmarkStart w:id="250" w:name="_Toc483674179"/>
      <w:bookmarkStart w:id="251" w:name="_Toc480571645"/>
      <w:bookmarkStart w:id="252" w:name="_Toc480571501"/>
      <w:bookmarkStart w:id="253" w:name="_Toc480571537"/>
      <w:bookmarkStart w:id="254" w:name="_Toc480492873"/>
      <w:bookmarkStart w:id="255" w:name="_Toc479170667"/>
      <w:r>
        <w:rPr>
          <w:color w:val="000000"/>
          <w:highlight w:val="none"/>
        </w:rPr>
        <w:t xml:space="preserve">5.1  </w:t>
      </w:r>
      <w:r>
        <w:rPr>
          <w:rFonts w:hint="eastAsia"/>
          <w:color w:val="000000"/>
          <w:highlight w:val="none"/>
        </w:rPr>
        <w:t>开标时间和地点</w:t>
      </w:r>
      <w:bookmarkEnd w:id="248"/>
      <w:bookmarkEnd w:id="249"/>
      <w:bookmarkEnd w:id="250"/>
      <w:bookmarkEnd w:id="251"/>
      <w:bookmarkEnd w:id="252"/>
      <w:bookmarkEnd w:id="253"/>
      <w:bookmarkEnd w:id="254"/>
      <w:bookmarkEnd w:id="255"/>
    </w:p>
    <w:p>
      <w:pPr>
        <w:shd w:val="clear"/>
        <w:spacing w:line="360" w:lineRule="auto"/>
        <w:ind w:firstLine="567" w:firstLineChars="270"/>
        <w:rPr>
          <w:rFonts w:ascii="宋体" w:cs="Arial"/>
          <w:color w:val="000000"/>
          <w:szCs w:val="21"/>
          <w:highlight w:val="none"/>
          <w:u w:val="single"/>
        </w:rPr>
      </w:pPr>
      <w:r>
        <w:rPr>
          <w:rFonts w:hint="eastAsia" w:ascii="宋体" w:hAnsi="宋体" w:cs="Arial"/>
          <w:color w:val="000000"/>
          <w:szCs w:val="21"/>
          <w:highlight w:val="none"/>
        </w:rPr>
        <w:t>开标地点：</w:t>
      </w:r>
      <w:r>
        <w:rPr>
          <w:rFonts w:hint="eastAsia" w:ascii="宋体" w:hAnsi="宋体"/>
          <w:color w:val="000000"/>
          <w:szCs w:val="21"/>
          <w:highlight w:val="none"/>
          <w:u w:val="single"/>
        </w:rPr>
        <w:t>北京市通州区新华北路1</w:t>
      </w:r>
      <w:r>
        <w:rPr>
          <w:rFonts w:ascii="宋体" w:hAnsi="宋体"/>
          <w:color w:val="000000"/>
          <w:szCs w:val="21"/>
          <w:highlight w:val="none"/>
          <w:u w:val="single"/>
        </w:rPr>
        <w:t>17</w:t>
      </w:r>
      <w:r>
        <w:rPr>
          <w:rFonts w:hint="eastAsia" w:ascii="宋体" w:hAnsi="宋体"/>
          <w:color w:val="000000"/>
          <w:szCs w:val="21"/>
          <w:highlight w:val="none"/>
          <w:u w:val="single"/>
        </w:rPr>
        <w:t>号3</w:t>
      </w:r>
      <w:r>
        <w:rPr>
          <w:rFonts w:ascii="宋体" w:hAnsi="宋体"/>
          <w:color w:val="000000"/>
          <w:szCs w:val="21"/>
          <w:highlight w:val="none"/>
          <w:u w:val="single"/>
        </w:rPr>
        <w:t>3</w:t>
      </w:r>
      <w:r>
        <w:rPr>
          <w:rFonts w:hint="eastAsia" w:ascii="宋体" w:hAnsi="宋体"/>
          <w:color w:val="000000"/>
          <w:szCs w:val="21"/>
          <w:highlight w:val="none"/>
          <w:u w:val="single"/>
        </w:rPr>
        <w:t>楼南侧一层</w:t>
      </w:r>
      <w:r>
        <w:rPr>
          <w:rFonts w:hint="eastAsia" w:ascii="宋体" w:hAnsi="宋体"/>
          <w:color w:val="000000"/>
          <w:szCs w:val="21"/>
          <w:highlight w:val="none"/>
          <w:u w:val="single"/>
          <w:lang w:val="en-US" w:eastAsia="zh-CN"/>
        </w:rPr>
        <w:t>大会议室</w:t>
      </w:r>
    </w:p>
    <w:p>
      <w:pPr>
        <w:pStyle w:val="24"/>
        <w:shd w:val="clear"/>
        <w:spacing w:before="156" w:after="156"/>
        <w:rPr>
          <w:color w:val="000000"/>
          <w:highlight w:val="none"/>
        </w:rPr>
      </w:pPr>
      <w:bookmarkStart w:id="256" w:name="_Toc480571460"/>
      <w:bookmarkStart w:id="257" w:name="_Toc480492874"/>
      <w:bookmarkStart w:id="258" w:name="_Toc483674180"/>
      <w:bookmarkStart w:id="259" w:name="_Toc20732"/>
      <w:bookmarkStart w:id="260" w:name="_Toc480571502"/>
      <w:bookmarkStart w:id="261" w:name="_Toc480571538"/>
      <w:bookmarkStart w:id="262" w:name="_Toc480571646"/>
      <w:r>
        <w:rPr>
          <w:color w:val="000000"/>
          <w:highlight w:val="none"/>
        </w:rPr>
        <w:t xml:space="preserve">5.3  </w:t>
      </w:r>
      <w:r>
        <w:rPr>
          <w:rFonts w:hint="eastAsia"/>
          <w:color w:val="000000"/>
          <w:highlight w:val="none"/>
        </w:rPr>
        <w:t>开标程序</w:t>
      </w:r>
      <w:bookmarkEnd w:id="256"/>
      <w:bookmarkEnd w:id="257"/>
      <w:bookmarkEnd w:id="258"/>
      <w:bookmarkEnd w:id="259"/>
      <w:bookmarkEnd w:id="260"/>
      <w:bookmarkEnd w:id="261"/>
      <w:bookmarkEnd w:id="262"/>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）密封情况检查：</w:t>
      </w:r>
      <w:r>
        <w:rPr>
          <w:rFonts w:hint="eastAsia" w:ascii="宋体" w:hAnsi="宋体" w:cs="Arial"/>
          <w:color w:val="000000"/>
          <w:szCs w:val="21"/>
          <w:highlight w:val="none"/>
          <w:u w:val="single"/>
        </w:rPr>
        <w:t>各投标</w:t>
      </w:r>
      <w:r>
        <w:rPr>
          <w:rFonts w:hint="eastAsia" w:ascii="宋体" w:hAnsi="宋体" w:cs="Arial"/>
          <w:color w:val="000000"/>
          <w:szCs w:val="21"/>
          <w:highlight w:val="none"/>
          <w:u w:val="single"/>
          <w:lang w:val="en-US" w:eastAsia="zh-CN"/>
        </w:rPr>
        <w:t>单位</w:t>
      </w:r>
      <w:r>
        <w:rPr>
          <w:rFonts w:hint="eastAsia" w:ascii="宋体" w:hAnsi="宋体" w:cs="Arial"/>
          <w:color w:val="000000"/>
          <w:szCs w:val="21"/>
          <w:highlight w:val="none"/>
          <w:u w:val="single"/>
        </w:rPr>
        <w:t>代表互相检查</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6</w:t>
      </w:r>
      <w:r>
        <w:rPr>
          <w:rFonts w:hint="eastAsia" w:ascii="宋体" w:hAnsi="宋体" w:cs="Arial"/>
          <w:color w:val="000000"/>
          <w:szCs w:val="21"/>
          <w:highlight w:val="none"/>
        </w:rPr>
        <w:t>）开标顺序：</w:t>
      </w:r>
      <w:r>
        <w:rPr>
          <w:rFonts w:hint="eastAsia" w:ascii="宋体" w:hAnsi="宋体" w:cs="Arial"/>
          <w:color w:val="000000"/>
          <w:szCs w:val="21"/>
          <w:highlight w:val="none"/>
          <w:u w:val="single"/>
        </w:rPr>
        <w:t>按照投标文件递交顺序</w:t>
      </w:r>
    </w:p>
    <w:p>
      <w:pPr>
        <w:pStyle w:val="23"/>
        <w:shd w:val="clear"/>
        <w:spacing w:before="156" w:after="156"/>
        <w:rPr>
          <w:color w:val="000000"/>
          <w:highlight w:val="none"/>
        </w:rPr>
      </w:pPr>
      <w:bookmarkStart w:id="263" w:name="_Toc489691766"/>
      <w:bookmarkStart w:id="264" w:name="_Toc483674181"/>
      <w:bookmarkStart w:id="265" w:name="_Toc480492875"/>
      <w:bookmarkStart w:id="266" w:name="_Toc360107130"/>
      <w:bookmarkStart w:id="267" w:name="_Toc480571503"/>
      <w:bookmarkStart w:id="268" w:name="_Toc480571647"/>
      <w:bookmarkStart w:id="269" w:name="_Toc480571539"/>
      <w:bookmarkStart w:id="270" w:name="_Toc480571461"/>
      <w:bookmarkStart w:id="271" w:name="_Toc31057"/>
      <w:r>
        <w:rPr>
          <w:color w:val="000000"/>
          <w:highlight w:val="none"/>
        </w:rPr>
        <w:t>6.</w:t>
      </w:r>
      <w:r>
        <w:rPr>
          <w:rFonts w:hint="eastAsia"/>
          <w:color w:val="000000"/>
          <w:highlight w:val="none"/>
        </w:rPr>
        <w:t>评标</w:t>
      </w:r>
      <w:bookmarkEnd w:id="263"/>
      <w:bookmarkEnd w:id="264"/>
      <w:bookmarkEnd w:id="265"/>
      <w:bookmarkEnd w:id="266"/>
      <w:bookmarkEnd w:id="267"/>
      <w:bookmarkEnd w:id="268"/>
      <w:bookmarkEnd w:id="269"/>
      <w:bookmarkEnd w:id="270"/>
      <w:bookmarkEnd w:id="271"/>
    </w:p>
    <w:p>
      <w:pPr>
        <w:pStyle w:val="24"/>
        <w:shd w:val="clear"/>
        <w:spacing w:before="156" w:after="156"/>
        <w:rPr>
          <w:color w:val="000000"/>
          <w:highlight w:val="none"/>
        </w:rPr>
      </w:pPr>
      <w:bookmarkStart w:id="272" w:name="_Toc480571504"/>
      <w:bookmarkStart w:id="273" w:name="_Toc6837"/>
      <w:bookmarkStart w:id="274" w:name="_Toc483674182"/>
      <w:bookmarkStart w:id="275" w:name="_Toc480492876"/>
      <w:bookmarkStart w:id="276" w:name="_Toc480571462"/>
      <w:bookmarkStart w:id="277" w:name="_Toc480571648"/>
      <w:bookmarkStart w:id="278" w:name="_Toc480571540"/>
      <w:r>
        <w:rPr>
          <w:color w:val="000000"/>
          <w:highlight w:val="none"/>
        </w:rPr>
        <w:t xml:space="preserve">6.1  </w:t>
      </w:r>
      <w:r>
        <w:rPr>
          <w:rFonts w:hint="eastAsia"/>
          <w:color w:val="000000"/>
          <w:highlight w:val="none"/>
        </w:rPr>
        <w:t>评标委员会</w:t>
      </w:r>
      <w:bookmarkEnd w:id="272"/>
      <w:bookmarkEnd w:id="273"/>
      <w:bookmarkEnd w:id="274"/>
      <w:bookmarkEnd w:id="275"/>
      <w:bookmarkEnd w:id="276"/>
      <w:bookmarkEnd w:id="277"/>
      <w:bookmarkEnd w:id="278"/>
    </w:p>
    <w:p>
      <w:pPr>
        <w:shd w:val="clear"/>
        <w:spacing w:line="360" w:lineRule="auto"/>
        <w:ind w:firstLine="424" w:firstLineChars="202"/>
        <w:rPr>
          <w:color w:val="000000"/>
          <w:highlight w:val="none"/>
        </w:rPr>
      </w:pPr>
      <w:r>
        <w:rPr>
          <w:rFonts w:ascii="宋体" w:hAnsi="宋体"/>
          <w:color w:val="000000"/>
          <w:highlight w:val="none"/>
        </w:rPr>
        <w:t xml:space="preserve">6.1.1  </w:t>
      </w:r>
      <w:r>
        <w:rPr>
          <w:rFonts w:hint="eastAsia" w:ascii="宋体" w:hAnsi="宋体" w:cs="Arial"/>
          <w:color w:val="000000"/>
          <w:szCs w:val="21"/>
          <w:highlight w:val="none"/>
        </w:rPr>
        <w:t>评标委员会的组建</w:t>
      </w:r>
    </w:p>
    <w:p>
      <w:pPr>
        <w:shd w:val="clear"/>
        <w:spacing w:line="360" w:lineRule="auto"/>
        <w:ind w:left="1134" w:leftChars="539" w:hanging="2"/>
        <w:rPr>
          <w:rFonts w:ascii="宋体" w:cs="Arial"/>
          <w:color w:val="000000"/>
          <w:szCs w:val="21"/>
          <w:highlight w:val="none"/>
        </w:rPr>
      </w:pPr>
      <w:r>
        <w:rPr>
          <w:rFonts w:hint="eastAsia" w:ascii="宋体" w:hAnsi="宋体" w:cs="Arial"/>
          <w:color w:val="000000"/>
          <w:szCs w:val="21"/>
          <w:highlight w:val="none"/>
        </w:rPr>
        <w:t>评标委员会构成</w:t>
      </w:r>
      <w:r>
        <w:rPr>
          <w:rFonts w:ascii="宋体" w:hAnsi="宋体" w:cs="Arial"/>
          <w:color w:val="000000"/>
          <w:szCs w:val="21"/>
          <w:highlight w:val="none"/>
          <w:u w:val="single"/>
        </w:rPr>
        <w:t xml:space="preserve">  5</w:t>
      </w:r>
      <w:r>
        <w:rPr>
          <w:rFonts w:hint="eastAsia" w:ascii="宋体" w:hAnsi="宋体" w:cs="Arial"/>
          <w:color w:val="000000"/>
          <w:szCs w:val="21"/>
          <w:highlight w:val="none"/>
        </w:rPr>
        <w:t>人；其中，招标人代表</w:t>
      </w:r>
      <w:r>
        <w:rPr>
          <w:rFonts w:ascii="宋体" w:hAnsi="宋体" w:cs="Arial"/>
          <w:color w:val="000000"/>
          <w:szCs w:val="21"/>
          <w:highlight w:val="none"/>
          <w:u w:val="single"/>
        </w:rPr>
        <w:t xml:space="preserve">  </w:t>
      </w:r>
      <w:r>
        <w:rPr>
          <w:rFonts w:hint="default" w:ascii="宋体" w:hAnsi="宋体" w:cs="Arial"/>
          <w:color w:val="000000"/>
          <w:szCs w:val="21"/>
          <w:highlight w:val="none"/>
          <w:u w:val="single"/>
          <w:lang w:eastAsia="zh-CN"/>
        </w:rPr>
        <w:t>0</w:t>
      </w:r>
      <w:r>
        <w:rPr>
          <w:rFonts w:hint="eastAsia" w:ascii="宋体" w:hAnsi="宋体" w:cs="Arial"/>
          <w:color w:val="000000"/>
          <w:szCs w:val="21"/>
          <w:highlight w:val="none"/>
          <w:u w:val="single"/>
          <w:lang w:val="en-US" w:eastAsia="zh-CN"/>
        </w:rPr>
        <w:t xml:space="preserve"> </w:t>
      </w:r>
      <w:r>
        <w:rPr>
          <w:rFonts w:hint="eastAsia" w:ascii="宋体" w:hAnsi="宋体" w:cs="Arial"/>
          <w:color w:val="000000"/>
          <w:szCs w:val="21"/>
          <w:highlight w:val="none"/>
        </w:rPr>
        <w:t>人（限招标人在职人员，且应当具备评标专家相应或者类似的条件）；技术、经济方面的专家</w:t>
      </w:r>
      <w:r>
        <w:rPr>
          <w:rFonts w:ascii="宋体" w:hAnsi="宋体" w:cs="Arial"/>
          <w:color w:val="000000"/>
          <w:szCs w:val="21"/>
          <w:highlight w:val="none"/>
          <w:u w:val="single"/>
        </w:rPr>
        <w:t xml:space="preserve"> 5 </w:t>
      </w:r>
      <w:r>
        <w:rPr>
          <w:rFonts w:hint="eastAsia" w:ascii="宋体" w:hAnsi="宋体" w:cs="Arial"/>
          <w:color w:val="000000"/>
          <w:szCs w:val="21"/>
          <w:highlight w:val="none"/>
        </w:rPr>
        <w:t>人；其中，技术专家</w:t>
      </w:r>
      <w:r>
        <w:rPr>
          <w:rFonts w:ascii="宋体" w:hAnsi="宋体" w:cs="Arial"/>
          <w:color w:val="000000"/>
          <w:szCs w:val="21"/>
          <w:highlight w:val="none"/>
          <w:u w:val="single"/>
        </w:rPr>
        <w:t xml:space="preserve"> </w:t>
      </w:r>
      <w:r>
        <w:rPr>
          <w:rFonts w:hint="default" w:ascii="宋体" w:hAnsi="宋体" w:cs="Arial"/>
          <w:color w:val="000000"/>
          <w:szCs w:val="21"/>
          <w:highlight w:val="none"/>
          <w:u w:val="single"/>
          <w:lang w:eastAsia="zh-CN"/>
        </w:rPr>
        <w:t>3</w:t>
      </w:r>
      <w:r>
        <w:rPr>
          <w:rFonts w:ascii="宋体" w:hAnsi="宋体" w:cs="Arial"/>
          <w:color w:val="000000"/>
          <w:szCs w:val="21"/>
          <w:highlight w:val="none"/>
          <w:u w:val="single"/>
        </w:rPr>
        <w:t xml:space="preserve">  </w:t>
      </w:r>
      <w:r>
        <w:rPr>
          <w:rFonts w:hint="eastAsia" w:ascii="宋体" w:hAnsi="宋体" w:cs="Arial"/>
          <w:color w:val="000000"/>
          <w:szCs w:val="21"/>
          <w:highlight w:val="none"/>
        </w:rPr>
        <w:t>人，经济专家</w:t>
      </w:r>
      <w:r>
        <w:rPr>
          <w:rFonts w:ascii="宋体" w:hAnsi="宋体" w:cs="Arial"/>
          <w:color w:val="000000"/>
          <w:szCs w:val="21"/>
          <w:highlight w:val="none"/>
          <w:u w:val="single"/>
        </w:rPr>
        <w:t xml:space="preserve"> 2  </w:t>
      </w:r>
      <w:r>
        <w:rPr>
          <w:rFonts w:hint="eastAsia" w:ascii="宋体" w:hAnsi="宋体" w:cs="Arial"/>
          <w:color w:val="000000"/>
          <w:szCs w:val="21"/>
          <w:highlight w:val="none"/>
        </w:rPr>
        <w:t>人。</w:t>
      </w:r>
    </w:p>
    <w:p>
      <w:pPr>
        <w:shd w:val="clear"/>
        <w:spacing w:line="360" w:lineRule="auto"/>
        <w:ind w:firstLine="1134" w:firstLineChars="540"/>
        <w:rPr>
          <w:color w:val="000000"/>
          <w:highlight w:val="none"/>
        </w:rPr>
      </w:pPr>
      <w:r>
        <w:rPr>
          <w:rFonts w:hint="eastAsia" w:ascii="宋体" w:hAnsi="宋体" w:cs="Arial"/>
          <w:color w:val="000000"/>
          <w:szCs w:val="21"/>
          <w:highlight w:val="none"/>
        </w:rPr>
        <w:t>评标专家确定方式</w:t>
      </w:r>
      <w:r>
        <w:rPr>
          <w:rFonts w:hint="eastAsia" w:ascii="宋体" w:hAnsi="宋体" w:cs="Arial"/>
          <w:color w:val="000000"/>
          <w:szCs w:val="21"/>
          <w:highlight w:val="none"/>
          <w:lang w:eastAsia="zh-CN"/>
        </w:rPr>
        <w:t>从</w:t>
      </w:r>
      <w:r>
        <w:rPr>
          <w:rFonts w:hint="default" w:ascii="宋体" w:hAnsi="宋体" w:cs="Arial"/>
          <w:color w:val="000000"/>
          <w:szCs w:val="21"/>
          <w:highlight w:val="none"/>
          <w:u w:val="single"/>
          <w:lang w:eastAsia="zh-CN"/>
        </w:rPr>
        <w:t>北京市</w:t>
      </w:r>
      <w:r>
        <w:rPr>
          <w:rFonts w:hint="eastAsia" w:ascii="宋体" w:hAnsi="宋体" w:cs="Arial"/>
          <w:color w:val="000000"/>
          <w:szCs w:val="21"/>
          <w:highlight w:val="none"/>
          <w:u w:val="single"/>
          <w:lang w:val="en-US" w:eastAsia="zh-CN"/>
        </w:rPr>
        <w:t>财政专家库中随机抽取</w:t>
      </w:r>
      <w:r>
        <w:rPr>
          <w:rFonts w:hint="eastAsia" w:ascii="宋体" w:hAnsi="宋体" w:cs="Arial"/>
          <w:color w:val="000000"/>
          <w:szCs w:val="21"/>
          <w:highlight w:val="none"/>
        </w:rPr>
        <w:t>。</w:t>
      </w:r>
    </w:p>
    <w:p>
      <w:pPr>
        <w:pStyle w:val="23"/>
        <w:shd w:val="clear"/>
        <w:spacing w:before="156" w:after="156"/>
        <w:rPr>
          <w:color w:val="000000"/>
          <w:highlight w:val="none"/>
        </w:rPr>
      </w:pPr>
      <w:bookmarkStart w:id="279" w:name="_Toc480571505"/>
      <w:bookmarkStart w:id="280" w:name="_Toc480492877"/>
      <w:bookmarkStart w:id="281" w:name="_Toc360107131"/>
      <w:bookmarkStart w:id="282" w:name="_Toc489691767"/>
      <w:bookmarkStart w:id="283" w:name="_Toc483674183"/>
      <w:bookmarkStart w:id="284" w:name="_Toc24527"/>
      <w:bookmarkStart w:id="285" w:name="_Toc480571541"/>
      <w:bookmarkStart w:id="286" w:name="_Toc480571649"/>
      <w:bookmarkStart w:id="287" w:name="_Toc480571463"/>
      <w:r>
        <w:rPr>
          <w:color w:val="000000"/>
          <w:highlight w:val="none"/>
        </w:rPr>
        <w:t>7.</w:t>
      </w:r>
      <w:r>
        <w:rPr>
          <w:rFonts w:hint="eastAsia"/>
          <w:color w:val="000000"/>
          <w:highlight w:val="none"/>
        </w:rPr>
        <w:t>合同授予</w:t>
      </w:r>
      <w:bookmarkEnd w:id="279"/>
      <w:bookmarkEnd w:id="280"/>
      <w:bookmarkEnd w:id="281"/>
      <w:bookmarkEnd w:id="282"/>
      <w:bookmarkEnd w:id="283"/>
      <w:bookmarkEnd w:id="284"/>
      <w:bookmarkEnd w:id="285"/>
      <w:bookmarkEnd w:id="286"/>
      <w:bookmarkEnd w:id="287"/>
    </w:p>
    <w:p>
      <w:pPr>
        <w:pStyle w:val="24"/>
        <w:shd w:val="clear"/>
        <w:spacing w:before="156" w:after="156"/>
        <w:rPr>
          <w:color w:val="000000"/>
          <w:highlight w:val="none"/>
        </w:rPr>
      </w:pPr>
      <w:bookmarkStart w:id="288" w:name="_Toc480492878"/>
      <w:bookmarkStart w:id="289" w:name="_Toc27487"/>
      <w:bookmarkStart w:id="290" w:name="_Toc480571506"/>
      <w:bookmarkStart w:id="291" w:name="_Toc480571650"/>
      <w:bookmarkStart w:id="292" w:name="_Toc480571542"/>
      <w:bookmarkStart w:id="293" w:name="_Toc483674184"/>
      <w:bookmarkStart w:id="294" w:name="_Toc480571464"/>
      <w:r>
        <w:rPr>
          <w:color w:val="000000"/>
          <w:highlight w:val="none"/>
        </w:rPr>
        <w:t xml:space="preserve">7.1  </w:t>
      </w:r>
      <w:r>
        <w:rPr>
          <w:rFonts w:hint="eastAsia"/>
          <w:color w:val="000000"/>
          <w:highlight w:val="none"/>
        </w:rPr>
        <w:t>定标方式及方法</w:t>
      </w:r>
      <w:bookmarkEnd w:id="288"/>
      <w:bookmarkEnd w:id="289"/>
      <w:bookmarkEnd w:id="290"/>
      <w:bookmarkEnd w:id="291"/>
      <w:bookmarkEnd w:id="292"/>
      <w:bookmarkEnd w:id="293"/>
      <w:bookmarkEnd w:id="294"/>
    </w:p>
    <w:p>
      <w:pPr>
        <w:shd w:val="clear"/>
        <w:spacing w:line="360" w:lineRule="auto"/>
        <w:ind w:firstLine="424" w:firstLineChars="202"/>
        <w:rPr>
          <w:rFonts w:ascii="宋体" w:cs="Arial"/>
          <w:color w:val="000000"/>
          <w:szCs w:val="21"/>
          <w:highlight w:val="none"/>
        </w:rPr>
      </w:pPr>
      <w:r>
        <w:rPr>
          <w:rFonts w:hint="eastAsia" w:ascii="宋体" w:hAnsi="宋体" w:cs="Arial"/>
          <w:color w:val="000000"/>
          <w:szCs w:val="21"/>
          <w:highlight w:val="none"/>
        </w:rPr>
        <w:t>是否授权评标委员会确定中标人</w:t>
      </w:r>
    </w:p>
    <w:p>
      <w:pPr>
        <w:shd w:val="clear"/>
        <w:spacing w:line="360" w:lineRule="auto"/>
        <w:ind w:firstLine="424" w:firstLineChars="202"/>
        <w:rPr>
          <w:rFonts w:ascii="宋体" w:cs="Arial"/>
          <w:color w:val="000000"/>
          <w:szCs w:val="21"/>
          <w:highlight w:val="none"/>
        </w:rPr>
      </w:pPr>
      <w:bookmarkStart w:id="295" w:name="_Toc480571543"/>
      <w:bookmarkStart w:id="296" w:name="_Toc480571651"/>
      <w:bookmarkStart w:id="297" w:name="_Toc480571507"/>
      <w:bookmarkStart w:id="298" w:name="_Toc480571465"/>
      <w:bookmarkStart w:id="299" w:name="_Toc480492879"/>
      <w:r>
        <w:rPr>
          <w:rFonts w:hint="eastAsia" w:ascii="宋体" w:cs="Arial"/>
          <w:color w:val="000000"/>
          <w:szCs w:val="21"/>
          <w:highlight w:val="none"/>
        </w:rPr>
        <w:t>□</w:t>
      </w:r>
      <w:r>
        <w:rPr>
          <w:rFonts w:hint="eastAsia" w:ascii="宋体" w:hAnsi="宋体" w:cs="Arial"/>
          <w:color w:val="000000"/>
          <w:szCs w:val="21"/>
          <w:highlight w:val="none"/>
        </w:rPr>
        <w:t>是</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■否，推荐的中标候选人数：</w:t>
      </w:r>
      <w:r>
        <w:rPr>
          <w:rFonts w:ascii="宋体" w:hAnsi="宋体" w:cs="Arial"/>
          <w:color w:val="000000"/>
          <w:szCs w:val="21"/>
          <w:highlight w:val="none"/>
          <w:u w:val="single"/>
        </w:rPr>
        <w:t xml:space="preserve">  3</w:t>
      </w:r>
      <w:r>
        <w:rPr>
          <w:rFonts w:hint="eastAsia" w:ascii="宋体" w:hAnsi="宋体" w:cs="Arial"/>
          <w:color w:val="000000"/>
          <w:szCs w:val="21"/>
          <w:highlight w:val="none"/>
          <w:u w:val="single"/>
        </w:rPr>
        <w:t xml:space="preserve">  人</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）放弃中标的；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）拟派项目经理担任其他在施建设工程项目的项目经理的；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）因不可抗力提出不能履行合同的；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）招标文件规定应当提交履约担保而在规定的期限内未能提交的；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）被查实存在影响中标结果的违法行为等情形的。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依次确定的其他中标候选人的投标报价高于排名在前的中标候选人的投标报价</w:t>
      </w:r>
      <w:r>
        <w:rPr>
          <w:rFonts w:ascii="宋体" w:hAnsi="宋体" w:cs="Arial"/>
          <w:color w:val="000000"/>
          <w:szCs w:val="21"/>
          <w:highlight w:val="none"/>
        </w:rPr>
        <w:t>_</w:t>
      </w:r>
      <w:r>
        <w:rPr>
          <w:rFonts w:ascii="宋体" w:hAnsi="宋体" w:cs="Arial"/>
          <w:color w:val="000000"/>
          <w:szCs w:val="21"/>
          <w:highlight w:val="none"/>
          <w:u w:val="single"/>
        </w:rPr>
        <w:t>__</w:t>
      </w:r>
      <w:r>
        <w:rPr>
          <w:rFonts w:hint="eastAsia" w:ascii="宋体" w:hAnsi="宋体" w:cs="Arial"/>
          <w:color w:val="000000"/>
          <w:szCs w:val="21"/>
          <w:highlight w:val="none"/>
          <w:u w:val="single"/>
        </w:rPr>
        <w:t>\</w:t>
      </w:r>
      <w:r>
        <w:rPr>
          <w:rFonts w:ascii="宋体" w:hAnsi="宋体" w:cs="Arial"/>
          <w:color w:val="000000"/>
          <w:szCs w:val="21"/>
          <w:highlight w:val="none"/>
          <w:u w:val="single"/>
        </w:rPr>
        <w:t>_</w:t>
      </w:r>
      <w:r>
        <w:rPr>
          <w:rFonts w:ascii="宋体" w:hAnsi="宋体" w:cs="Arial"/>
          <w:color w:val="000000"/>
          <w:szCs w:val="21"/>
          <w:highlight w:val="none"/>
        </w:rPr>
        <w:t>_</w:t>
      </w:r>
      <w:r>
        <w:rPr>
          <w:rFonts w:hint="eastAsia" w:ascii="宋体" w:hAnsi="宋体" w:cs="Arial"/>
          <w:color w:val="000000"/>
          <w:szCs w:val="21"/>
          <w:highlight w:val="none"/>
        </w:rPr>
        <w:t>万元（含）或</w:t>
      </w:r>
      <w:r>
        <w:rPr>
          <w:rFonts w:hint="eastAsia" w:ascii="宋体" w:hAnsi="宋体" w:cs="Arial"/>
          <w:color w:val="000000"/>
          <w:szCs w:val="21"/>
          <w:highlight w:val="none"/>
          <w:u w:val="single"/>
        </w:rPr>
        <w:t>10</w:t>
      </w:r>
      <w:r>
        <w:rPr>
          <w:rFonts w:ascii="宋体" w:hAnsi="宋体" w:cs="Arial"/>
          <w:color w:val="000000"/>
          <w:szCs w:val="21"/>
          <w:highlight w:val="none"/>
        </w:rPr>
        <w:t>%</w:t>
      </w:r>
      <w:r>
        <w:rPr>
          <w:rFonts w:hint="eastAsia" w:ascii="宋体" w:hAnsi="宋体" w:cs="Arial"/>
          <w:color w:val="000000"/>
          <w:szCs w:val="21"/>
          <w:highlight w:val="none"/>
        </w:rPr>
        <w:t>的，招标人将重新招标。</w:t>
      </w:r>
    </w:p>
    <w:p>
      <w:pPr>
        <w:pStyle w:val="24"/>
        <w:shd w:val="clear"/>
        <w:spacing w:before="156" w:after="156"/>
        <w:rPr>
          <w:color w:val="000000"/>
          <w:highlight w:val="none"/>
        </w:rPr>
      </w:pPr>
      <w:bookmarkStart w:id="300" w:name="_Toc483674185"/>
      <w:bookmarkStart w:id="301" w:name="_Toc29702"/>
      <w:r>
        <w:rPr>
          <w:color w:val="000000"/>
          <w:highlight w:val="none"/>
        </w:rPr>
        <w:t xml:space="preserve">7.4  </w:t>
      </w:r>
      <w:r>
        <w:rPr>
          <w:rFonts w:hint="eastAsia"/>
          <w:color w:val="000000"/>
          <w:highlight w:val="none"/>
        </w:rPr>
        <w:t>履约担保</w:t>
      </w:r>
      <w:bookmarkEnd w:id="295"/>
      <w:bookmarkEnd w:id="296"/>
      <w:bookmarkEnd w:id="297"/>
      <w:bookmarkEnd w:id="298"/>
      <w:bookmarkEnd w:id="299"/>
      <w:bookmarkEnd w:id="300"/>
      <w:bookmarkEnd w:id="301"/>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7.4.1  </w:t>
      </w:r>
      <w:r>
        <w:rPr>
          <w:rFonts w:hint="eastAsia" w:ascii="宋体" w:hAnsi="宋体" w:cs="Arial"/>
          <w:color w:val="000000"/>
          <w:szCs w:val="21"/>
          <w:highlight w:val="none"/>
        </w:rPr>
        <w:t>是否要求中标人提供履约担保：</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sym w:font="Wingdings 2" w:char="00A3"/>
      </w:r>
      <w:r>
        <w:rPr>
          <w:rFonts w:hint="eastAsia" w:ascii="宋体" w:hAnsi="宋体" w:cs="Arial"/>
          <w:color w:val="000000"/>
          <w:szCs w:val="21"/>
          <w:highlight w:val="none"/>
        </w:rPr>
        <w:t>不要求提交</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■要求提交</w:t>
      </w:r>
    </w:p>
    <w:p>
      <w:pPr>
        <w:shd w:val="clear"/>
        <w:spacing w:line="360" w:lineRule="auto"/>
        <w:ind w:firstLine="1484" w:firstLineChars="707"/>
        <w:rPr>
          <w:rFonts w:hint="default" w:ascii="宋体" w:hAnsi="宋体" w:eastAsia="宋体" w:cs="Arial"/>
          <w:color w:val="000000"/>
          <w:szCs w:val="21"/>
          <w:highlight w:val="none"/>
          <w:u w:val="single"/>
          <w:lang w:val="en-US" w:eastAsia="zh-CN"/>
        </w:rPr>
      </w:pPr>
      <w:bookmarkStart w:id="302" w:name="_Toc480571466"/>
      <w:bookmarkStart w:id="303" w:name="_Toc480571544"/>
      <w:bookmarkStart w:id="304" w:name="_Toc480571652"/>
      <w:bookmarkStart w:id="305" w:name="_Toc480492880"/>
      <w:bookmarkStart w:id="306" w:name="_Toc480571508"/>
      <w:bookmarkStart w:id="307" w:name="_Toc360107132"/>
      <w:r>
        <w:rPr>
          <w:rFonts w:hint="eastAsia" w:ascii="宋体" w:hAnsi="宋体" w:cs="Arial"/>
          <w:color w:val="000000"/>
          <w:szCs w:val="21"/>
          <w:highlight w:val="none"/>
        </w:rPr>
        <w:t>履约担保的形式：</w:t>
      </w:r>
      <w:r>
        <w:rPr>
          <w:rFonts w:hint="default" w:ascii="宋体" w:hAnsi="宋体" w:cs="Arial"/>
          <w:color w:val="000000"/>
          <w:szCs w:val="21"/>
          <w:highlight w:val="none"/>
          <w:u w:val="single"/>
        </w:rPr>
        <w:t>支票</w:t>
      </w:r>
      <w:r>
        <w:rPr>
          <w:rFonts w:hint="eastAsia" w:ascii="宋体" w:hAnsi="宋体" w:cs="Arial"/>
          <w:color w:val="000000"/>
          <w:szCs w:val="21"/>
          <w:highlight w:val="none"/>
          <w:u w:val="single"/>
          <w:lang w:val="en-US" w:eastAsia="zh-CN"/>
        </w:rPr>
        <w:t>或电汇</w:t>
      </w:r>
    </w:p>
    <w:p>
      <w:pPr>
        <w:shd w:val="clear"/>
        <w:spacing w:line="360" w:lineRule="auto"/>
        <w:ind w:firstLine="1484" w:firstLineChars="707"/>
        <w:rPr>
          <w:rFonts w:hint="eastAsia" w:ascii="宋体" w:eastAsia="宋体"/>
          <w:color w:val="000000"/>
          <w:highlight w:val="none"/>
          <w:u w:val="single"/>
          <w:lang w:val="en-US" w:eastAsia="zh-CN"/>
        </w:rPr>
      </w:pPr>
      <w:r>
        <w:rPr>
          <w:rFonts w:hint="eastAsia" w:ascii="宋体" w:hAnsi="宋体" w:cs="Arial"/>
          <w:color w:val="000000"/>
          <w:szCs w:val="21"/>
          <w:highlight w:val="none"/>
        </w:rPr>
        <w:t>履约担保的金额：</w:t>
      </w:r>
      <w:r>
        <w:rPr>
          <w:rFonts w:hint="default" w:ascii="宋体" w:hAnsi="宋体" w:cs="Arial"/>
          <w:color w:val="000000"/>
          <w:szCs w:val="21"/>
          <w:highlight w:val="none"/>
          <w:u w:val="single"/>
        </w:rPr>
        <w:t>合同签约总价的5%</w:t>
      </w:r>
    </w:p>
    <w:p>
      <w:pPr>
        <w:pStyle w:val="23"/>
        <w:shd w:val="clear"/>
        <w:spacing w:before="156" w:after="156"/>
        <w:rPr>
          <w:color w:val="000000"/>
          <w:highlight w:val="none"/>
        </w:rPr>
      </w:pPr>
      <w:bookmarkStart w:id="308" w:name="_Toc489691768"/>
      <w:bookmarkStart w:id="309" w:name="_Toc483674186"/>
      <w:bookmarkStart w:id="310" w:name="_Toc25664"/>
      <w:r>
        <w:rPr>
          <w:color w:val="000000"/>
          <w:highlight w:val="none"/>
        </w:rPr>
        <w:t>8.</w:t>
      </w:r>
      <w:r>
        <w:rPr>
          <w:rFonts w:hint="eastAsia"/>
          <w:color w:val="000000"/>
          <w:highlight w:val="none"/>
        </w:rPr>
        <w:t>重新招标和不再招标</w:t>
      </w:r>
      <w:bookmarkEnd w:id="302"/>
      <w:bookmarkEnd w:id="303"/>
      <w:bookmarkEnd w:id="304"/>
      <w:bookmarkEnd w:id="305"/>
      <w:bookmarkEnd w:id="306"/>
      <w:bookmarkEnd w:id="308"/>
      <w:bookmarkEnd w:id="309"/>
      <w:bookmarkEnd w:id="310"/>
    </w:p>
    <w:p>
      <w:pPr>
        <w:pStyle w:val="24"/>
        <w:shd w:val="clear"/>
        <w:spacing w:before="156" w:after="156"/>
        <w:rPr>
          <w:color w:val="000000"/>
          <w:highlight w:val="none"/>
        </w:rPr>
      </w:pPr>
      <w:bookmarkStart w:id="311" w:name="_Toc483674187"/>
      <w:bookmarkStart w:id="312" w:name="_Toc480571545"/>
      <w:bookmarkStart w:id="313" w:name="_Toc480571509"/>
      <w:bookmarkStart w:id="314" w:name="_Toc480571467"/>
      <w:bookmarkStart w:id="315" w:name="_Toc480492881"/>
      <w:bookmarkStart w:id="316" w:name="_Toc4209"/>
      <w:bookmarkStart w:id="317" w:name="_Toc480571653"/>
      <w:r>
        <w:rPr>
          <w:color w:val="000000"/>
          <w:highlight w:val="none"/>
        </w:rPr>
        <w:t xml:space="preserve">8.1  </w:t>
      </w:r>
      <w:r>
        <w:rPr>
          <w:rFonts w:hint="eastAsia"/>
          <w:color w:val="000000"/>
          <w:highlight w:val="none"/>
        </w:rPr>
        <w:t>重新招标</w:t>
      </w:r>
      <w:bookmarkEnd w:id="311"/>
      <w:bookmarkEnd w:id="312"/>
      <w:bookmarkEnd w:id="313"/>
      <w:bookmarkEnd w:id="314"/>
      <w:bookmarkEnd w:id="315"/>
      <w:bookmarkEnd w:id="316"/>
      <w:bookmarkEnd w:id="317"/>
    </w:p>
    <w:p>
      <w:pPr>
        <w:shd w:val="clear"/>
        <w:spacing w:line="360" w:lineRule="auto"/>
        <w:ind w:firstLine="424" w:firstLineChars="202"/>
        <w:rPr>
          <w:rFonts w:ascii="宋体" w:cs="Arial"/>
          <w:color w:val="000000"/>
          <w:szCs w:val="21"/>
          <w:highlight w:val="none"/>
          <w:u w:val="single"/>
        </w:rPr>
      </w:pPr>
      <w:bookmarkStart w:id="318" w:name="_Toc480492882"/>
      <w:bookmarkStart w:id="319" w:name="_Toc480571468"/>
      <w:bookmarkStart w:id="320" w:name="_Toc480571546"/>
      <w:bookmarkStart w:id="321" w:name="_Toc480571654"/>
      <w:bookmarkStart w:id="322" w:name="_Toc480571510"/>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）其他情形：</w:t>
      </w:r>
      <w:r>
        <w:rPr>
          <w:rFonts w:hint="eastAsia" w:ascii="宋体" w:hAnsi="宋体" w:cs="Arial"/>
          <w:color w:val="000000"/>
          <w:szCs w:val="21"/>
          <w:highlight w:val="none"/>
          <w:u w:val="single"/>
        </w:rPr>
        <w:t>在投标有效期内同意延长投标有效期的投标人少于三个的，招标人应当依法重新招标</w:t>
      </w:r>
    </w:p>
    <w:p>
      <w:pPr>
        <w:pStyle w:val="23"/>
        <w:shd w:val="clear"/>
        <w:spacing w:before="156" w:after="156"/>
        <w:rPr>
          <w:color w:val="000000"/>
          <w:highlight w:val="none"/>
        </w:rPr>
      </w:pPr>
      <w:bookmarkStart w:id="323" w:name="_Toc753"/>
      <w:bookmarkStart w:id="324" w:name="_Toc489691769"/>
      <w:bookmarkStart w:id="325" w:name="_Toc483674188"/>
      <w:r>
        <w:rPr>
          <w:color w:val="000000"/>
          <w:highlight w:val="none"/>
        </w:rPr>
        <w:t>12.</w:t>
      </w:r>
      <w:r>
        <w:rPr>
          <w:rFonts w:hint="eastAsia"/>
          <w:color w:val="000000"/>
          <w:highlight w:val="none"/>
        </w:rPr>
        <w:t>其他补充内容</w:t>
      </w:r>
      <w:bookmarkEnd w:id="307"/>
      <w:bookmarkEnd w:id="318"/>
      <w:bookmarkEnd w:id="319"/>
      <w:bookmarkEnd w:id="320"/>
      <w:bookmarkEnd w:id="321"/>
      <w:bookmarkEnd w:id="322"/>
      <w:bookmarkEnd w:id="323"/>
      <w:bookmarkEnd w:id="324"/>
      <w:bookmarkEnd w:id="325"/>
    </w:p>
    <w:p>
      <w:pPr>
        <w:shd w:val="clear"/>
        <w:spacing w:line="360" w:lineRule="auto"/>
        <w:ind w:firstLine="472" w:firstLineChars="225"/>
        <w:rPr>
          <w:rFonts w:ascii="黑体" w:eastAsia="黑体"/>
          <w:color w:val="000000"/>
          <w:highlight w:val="none"/>
          <w:u w:val="single"/>
        </w:rPr>
      </w:pPr>
      <w:r>
        <w:rPr>
          <w:rFonts w:hint="eastAsia"/>
          <w:color w:val="000000"/>
          <w:highlight w:val="none"/>
        </w:rPr>
        <w:t>其他补充内容：</w:t>
      </w:r>
      <w:r>
        <w:rPr>
          <w:rFonts w:hint="eastAsia" w:ascii="黑体" w:eastAsia="黑体"/>
          <w:color w:val="000000"/>
          <w:highlight w:val="none"/>
          <w:u w:val="single"/>
        </w:rPr>
        <w:t>\</w:t>
      </w:r>
    </w:p>
    <w:p>
      <w:pPr>
        <w:pStyle w:val="24"/>
        <w:shd w:val="clear"/>
        <w:spacing w:before="156" w:after="156"/>
        <w:outlineLvl w:val="1"/>
        <w:rPr>
          <w:color w:val="000000"/>
          <w:highlight w:val="none"/>
        </w:rPr>
      </w:pPr>
      <w:r>
        <w:rPr>
          <w:rFonts w:ascii="黑体" w:eastAsia="黑体"/>
          <w:color w:val="000000"/>
          <w:highlight w:val="none"/>
          <w:u w:val="single"/>
        </w:rPr>
        <w:br w:type="page"/>
      </w:r>
      <w:bookmarkStart w:id="326" w:name="_Toc483383014"/>
      <w:bookmarkStart w:id="327" w:name="_Toc15661"/>
      <w:bookmarkStart w:id="328" w:name="_Toc483674189"/>
      <w:r>
        <w:rPr>
          <w:rFonts w:hint="eastAsia"/>
          <w:color w:val="000000"/>
          <w:highlight w:val="none"/>
        </w:rPr>
        <w:t>附表一：授权委托书</w:t>
      </w:r>
      <w:bookmarkEnd w:id="326"/>
      <w:bookmarkEnd w:id="327"/>
      <w:bookmarkEnd w:id="328"/>
    </w:p>
    <w:p>
      <w:pPr>
        <w:shd w:val="clear"/>
        <w:spacing w:line="360" w:lineRule="auto"/>
        <w:jc w:val="center"/>
        <w:rPr>
          <w:rFonts w:ascii="宋体"/>
          <w:b/>
          <w:color w:val="000000"/>
          <w:sz w:val="28"/>
          <w:szCs w:val="28"/>
          <w:highlight w:val="none"/>
        </w:rPr>
      </w:pPr>
      <w:bookmarkStart w:id="329" w:name="_Toc482642773"/>
      <w:bookmarkStart w:id="330" w:name="_Toc480483925"/>
      <w:bookmarkStart w:id="331" w:name="_Toc480483889"/>
      <w:bookmarkStart w:id="332" w:name="_Toc429569631"/>
      <w:r>
        <w:rPr>
          <w:rFonts w:hint="eastAsia" w:ascii="宋体" w:hAnsi="宋体"/>
          <w:b/>
          <w:color w:val="000000"/>
          <w:sz w:val="28"/>
          <w:szCs w:val="28"/>
          <w:highlight w:val="none"/>
        </w:rPr>
        <w:t>授权委托书</w:t>
      </w:r>
      <w:bookmarkEnd w:id="329"/>
      <w:bookmarkEnd w:id="330"/>
      <w:bookmarkEnd w:id="331"/>
      <w:bookmarkEnd w:id="332"/>
    </w:p>
    <w:p>
      <w:pPr>
        <w:shd w:val="clear"/>
        <w:topLinePunct/>
        <w:spacing w:line="360" w:lineRule="auto"/>
        <w:ind w:firstLine="420" w:firstLineChars="200"/>
        <w:jc w:val="center"/>
        <w:rPr>
          <w:rFonts w:ascii="宋体"/>
          <w:color w:val="000000"/>
          <w:szCs w:val="21"/>
          <w:highlight w:val="none"/>
        </w:rPr>
      </w:pPr>
      <w:r>
        <w:rPr>
          <w:rFonts w:hint="eastAsia" w:ascii="宋体" w:hAnsi="宋体"/>
          <w:color w:val="000000"/>
          <w:szCs w:val="21"/>
          <w:highlight w:val="none"/>
        </w:rPr>
        <w:t>（适用于参加开标会）</w:t>
      </w:r>
    </w:p>
    <w:p>
      <w:pPr>
        <w:shd w:val="clear"/>
        <w:topLinePunct/>
        <w:spacing w:line="360" w:lineRule="auto"/>
        <w:ind w:firstLine="420" w:firstLineChars="200"/>
        <w:jc w:val="center"/>
        <w:rPr>
          <w:rFonts w:ascii="宋体"/>
          <w:color w:val="000000"/>
          <w:szCs w:val="21"/>
          <w:highlight w:val="none"/>
        </w:rPr>
      </w:pP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本人（姓名）系（投标人名称）的法定代表人，现委托我单位</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（姓名）身份证号：为我方代理人。代理人根据授权，就（工程名称）以我方名义递交投标文件、撤回投标文件、参加开标会、签署开标记录和下文载明的其他事项，其法律后果由我方承担。</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其他事项：</w:t>
      </w:r>
    </w:p>
    <w:p>
      <w:pPr>
        <w:shd w:val="clear"/>
        <w:topLinePunct/>
        <w:spacing w:line="360" w:lineRule="auto"/>
        <w:ind w:firstLine="1470" w:firstLineChars="700"/>
        <w:rPr>
          <w:rFonts w:ascii="宋体"/>
          <w:color w:val="000000"/>
          <w:szCs w:val="21"/>
          <w:highlight w:val="none"/>
        </w:rPr>
      </w:pPr>
      <w:r>
        <w:rPr>
          <w:rFonts w:hint="eastAsia" w:ascii="宋体" w:hAnsi="宋体"/>
          <w:color w:val="000000"/>
          <w:szCs w:val="21"/>
          <w:highlight w:val="none"/>
        </w:rPr>
        <w:t>。</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委托期限：</w:t>
      </w:r>
    </w:p>
    <w:p>
      <w:pPr>
        <w:shd w:val="clear"/>
        <w:spacing w:line="360" w:lineRule="auto"/>
        <w:ind w:firstLine="1484" w:firstLineChars="707"/>
        <w:rPr>
          <w:rFonts w:ascii="宋体"/>
          <w:color w:val="000000"/>
          <w:szCs w:val="21"/>
          <w:highlight w:val="none"/>
        </w:rPr>
      </w:pPr>
      <w:r>
        <w:rPr>
          <w:rFonts w:hint="eastAsia" w:ascii="宋体" w:hAnsi="宋体"/>
          <w:color w:val="000000"/>
          <w:szCs w:val="21"/>
          <w:highlight w:val="none"/>
        </w:rPr>
        <w:t>。</w:t>
      </w:r>
    </w:p>
    <w:p>
      <w:pPr>
        <w:shd w:val="clear"/>
        <w:spacing w:line="360" w:lineRule="auto"/>
        <w:ind w:firstLine="420" w:firstLineChars="200"/>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代理人无转委托权。</w:t>
      </w:r>
    </w:p>
    <w:p>
      <w:pPr>
        <w:shd w:val="clear"/>
        <w:spacing w:line="360" w:lineRule="auto"/>
        <w:ind w:firstLine="420" w:firstLineChars="200"/>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附：法定代表人身份证明</w:t>
      </w:r>
    </w:p>
    <w:p>
      <w:pPr>
        <w:shd w:val="clear"/>
        <w:spacing w:line="360" w:lineRule="auto"/>
        <w:rPr>
          <w:rFonts w:ascii="宋体"/>
          <w:color w:val="000000"/>
          <w:highlight w:val="none"/>
        </w:rPr>
      </w:pPr>
    </w:p>
    <w:p>
      <w:pPr>
        <w:shd w:val="clear"/>
        <w:spacing w:line="360" w:lineRule="auto"/>
        <w:rPr>
          <w:rFonts w:ascii="宋体"/>
          <w:color w:val="000000"/>
          <w:highlight w:val="none"/>
        </w:rPr>
      </w:pPr>
    </w:p>
    <w:p>
      <w:pPr>
        <w:shd w:val="clear"/>
        <w:spacing w:line="360" w:lineRule="auto"/>
        <w:ind w:firstLine="3238" w:firstLineChars="1542"/>
        <w:jc w:val="right"/>
        <w:rPr>
          <w:rFonts w:ascii="宋体"/>
          <w:color w:val="000000"/>
          <w:szCs w:val="21"/>
          <w:highlight w:val="none"/>
        </w:rPr>
      </w:pPr>
      <w:r>
        <w:rPr>
          <w:rFonts w:hint="eastAsia" w:ascii="宋体" w:hAnsi="宋体"/>
          <w:color w:val="000000"/>
          <w:szCs w:val="21"/>
          <w:highlight w:val="none"/>
        </w:rPr>
        <w:t>投标人：（盖单位章）</w:t>
      </w:r>
    </w:p>
    <w:p>
      <w:pPr>
        <w:shd w:val="clear"/>
        <w:tabs>
          <w:tab w:val="left" w:pos="3969"/>
          <w:tab w:val="left" w:pos="4536"/>
        </w:tabs>
        <w:spacing w:line="360" w:lineRule="auto"/>
        <w:ind w:right="315" w:firstLine="3968" w:firstLineChars="1890"/>
        <w:jc w:val="right"/>
        <w:rPr>
          <w:rFonts w:asci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rPr>
          <w:rFonts w:ascii="宋体"/>
          <w:color w:val="000000"/>
          <w:szCs w:val="21"/>
          <w:highlight w:val="none"/>
        </w:rPr>
      </w:pPr>
    </w:p>
    <w:p>
      <w:pPr>
        <w:shd w:val="clear"/>
        <w:spacing w:line="360" w:lineRule="auto"/>
        <w:ind w:firstLine="4410" w:firstLineChars="2100"/>
        <w:rPr>
          <w:rFonts w:ascii="宋体"/>
          <w:color w:val="000000"/>
          <w:szCs w:val="21"/>
          <w:highlight w:val="none"/>
          <w:u w:val="single"/>
        </w:rPr>
      </w:pPr>
      <w:r>
        <w:rPr>
          <w:rFonts w:hint="eastAsia" w:ascii="宋体" w:hAnsi="宋体"/>
          <w:color w:val="000000"/>
          <w:szCs w:val="21"/>
          <w:highlight w:val="none"/>
        </w:rPr>
        <w:t>日期：年月日</w:t>
      </w:r>
    </w:p>
    <w:p>
      <w:pPr>
        <w:shd w:val="clear"/>
        <w:spacing w:line="360" w:lineRule="auto"/>
        <w:rPr>
          <w:rFonts w:ascii="宋体"/>
          <w:color w:val="000000"/>
          <w:highlight w:val="none"/>
        </w:rPr>
      </w:pPr>
    </w:p>
    <w:p>
      <w:pPr>
        <w:shd w:val="clear"/>
        <w:spacing w:line="360" w:lineRule="auto"/>
        <w:rPr>
          <w:rFonts w:ascii="宋体"/>
          <w:color w:val="000000"/>
          <w:highlight w:val="none"/>
        </w:rPr>
      </w:pPr>
    </w:p>
    <w:p>
      <w:pPr>
        <w:shd w:val="clear"/>
        <w:spacing w:line="360" w:lineRule="auto"/>
        <w:ind w:firstLine="472" w:firstLineChars="225"/>
        <w:rPr>
          <w:rFonts w:ascii="宋体"/>
          <w:color w:val="000000"/>
          <w:highlight w:val="none"/>
          <w:u w:val="single"/>
        </w:rPr>
        <w:sectPr>
          <w:headerReference r:id="rId7" w:type="default"/>
          <w:footerReference r:id="rId8" w:type="default"/>
          <w:pgSz w:w="11906" w:h="16838"/>
          <w:pgMar w:top="1440" w:right="1797" w:bottom="1440" w:left="1797" w:header="851" w:footer="992" w:gutter="0"/>
          <w:cols w:space="425" w:num="1"/>
          <w:docGrid w:type="lines" w:linePitch="312" w:charSpace="0"/>
        </w:sectPr>
      </w:pPr>
    </w:p>
    <w:p>
      <w:pPr>
        <w:pStyle w:val="24"/>
        <w:shd w:val="clear"/>
        <w:spacing w:before="156" w:after="156"/>
        <w:outlineLvl w:val="1"/>
        <w:rPr>
          <w:color w:val="000000"/>
          <w:highlight w:val="none"/>
        </w:rPr>
      </w:pPr>
      <w:bookmarkStart w:id="333" w:name="_Toc480581591"/>
      <w:bookmarkStart w:id="334" w:name="_Toc483674190"/>
      <w:bookmarkStart w:id="335" w:name="_Toc13426"/>
      <w:bookmarkStart w:id="336" w:name="_Toc482123492"/>
      <w:bookmarkStart w:id="337" w:name="_Toc477964223"/>
      <w:bookmarkStart w:id="338" w:name="_Toc342296215"/>
      <w:bookmarkStart w:id="339" w:name="_Toc152042359"/>
      <w:bookmarkStart w:id="340" w:name="_Toc144974549"/>
      <w:bookmarkStart w:id="341" w:name="_Toc179632600"/>
      <w:bookmarkStart w:id="342" w:name="_Toc429569153"/>
      <w:bookmarkStart w:id="343" w:name="_Toc241459632"/>
      <w:bookmarkStart w:id="344" w:name="_Toc152045582"/>
      <w:bookmarkStart w:id="345" w:name="_Toc429569152"/>
      <w:r>
        <w:rPr>
          <w:rFonts w:hint="eastAsia"/>
          <w:color w:val="000000"/>
          <w:highlight w:val="none"/>
        </w:rPr>
        <w:t>附表二：开标记录表</w:t>
      </w:r>
      <w:bookmarkEnd w:id="333"/>
      <w:bookmarkEnd w:id="334"/>
      <w:bookmarkEnd w:id="335"/>
      <w:bookmarkEnd w:id="336"/>
      <w:bookmarkEnd w:id="337"/>
    </w:p>
    <w:p>
      <w:pPr>
        <w:shd w:val="clear"/>
        <w:spacing w:line="360" w:lineRule="auto"/>
        <w:jc w:val="center"/>
        <w:rPr>
          <w:rFonts w:ascii="宋体"/>
          <w:b/>
          <w:color w:val="000000"/>
          <w:sz w:val="28"/>
          <w:szCs w:val="28"/>
          <w:highlight w:val="none"/>
        </w:rPr>
      </w:pPr>
      <w:r>
        <w:rPr>
          <w:rFonts w:hint="eastAsia" w:ascii="宋体" w:hAnsi="宋体"/>
          <w:color w:val="000000"/>
          <w:sz w:val="28"/>
          <w:szCs w:val="28"/>
          <w:highlight w:val="none"/>
        </w:rPr>
        <w:t>（工程名称）</w:t>
      </w:r>
      <w:r>
        <w:rPr>
          <w:rFonts w:hint="eastAsia" w:ascii="宋体" w:hAnsi="宋体"/>
          <w:b/>
          <w:color w:val="000000"/>
          <w:sz w:val="28"/>
          <w:szCs w:val="28"/>
          <w:highlight w:val="none"/>
        </w:rPr>
        <w:t>施工开标记录表</w:t>
      </w:r>
    </w:p>
    <w:p>
      <w:pPr>
        <w:shd w:val="clear"/>
        <w:spacing w:line="360" w:lineRule="auto"/>
        <w:jc w:val="left"/>
        <w:rPr>
          <w:rFonts w:ascii="宋体"/>
          <w:color w:val="000000"/>
          <w:szCs w:val="21"/>
          <w:highlight w:val="none"/>
          <w:u w:val="single"/>
        </w:rPr>
      </w:pPr>
      <w:r>
        <w:rPr>
          <w:rFonts w:hint="eastAsia" w:ascii="宋体" w:hAnsi="宋体"/>
          <w:color w:val="000000"/>
          <w:szCs w:val="21"/>
          <w:highlight w:val="none"/>
        </w:rPr>
        <w:t>工程编号：</w:t>
      </w:r>
    </w:p>
    <w:p>
      <w:pPr>
        <w:shd w:val="clear"/>
        <w:spacing w:line="360" w:lineRule="auto"/>
        <w:jc w:val="left"/>
        <w:rPr>
          <w:rFonts w:ascii="宋体"/>
          <w:color w:val="000000"/>
          <w:szCs w:val="21"/>
          <w:highlight w:val="none"/>
          <w:u w:val="single"/>
        </w:rPr>
      </w:pPr>
      <w:r>
        <w:rPr>
          <w:rFonts w:hint="eastAsia" w:ascii="宋体" w:hAnsi="宋体"/>
          <w:color w:val="000000"/>
          <w:szCs w:val="21"/>
          <w:highlight w:val="none"/>
        </w:rPr>
        <w:t>开标时间：年月日时分开标地点：</w:t>
      </w:r>
    </w:p>
    <w:tbl>
      <w:tblPr>
        <w:tblStyle w:val="19"/>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75"/>
        <w:gridCol w:w="1145"/>
        <w:gridCol w:w="764"/>
        <w:gridCol w:w="1178"/>
        <w:gridCol w:w="1192"/>
        <w:gridCol w:w="1134"/>
        <w:gridCol w:w="1134"/>
        <w:gridCol w:w="1275"/>
        <w:gridCol w:w="15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9"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投标人</w:t>
            </w:r>
          </w:p>
        </w:tc>
        <w:tc>
          <w:tcPr>
            <w:tcW w:w="1075"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投标总价</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45"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投标工期</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（日历天）</w:t>
            </w:r>
          </w:p>
        </w:tc>
        <w:tc>
          <w:tcPr>
            <w:tcW w:w="764"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质量</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标准</w:t>
            </w:r>
          </w:p>
        </w:tc>
        <w:tc>
          <w:tcPr>
            <w:tcW w:w="1178"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安全文明施工费</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92"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专业工程</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暂估价</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除税金额</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34"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暂列金额除税金额</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34"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企业市场行为信用评价分值</w:t>
            </w:r>
          </w:p>
        </w:tc>
        <w:tc>
          <w:tcPr>
            <w:tcW w:w="2835" w:type="dxa"/>
            <w:gridSpan w:val="2"/>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注册建造师</w:t>
            </w:r>
          </w:p>
        </w:tc>
        <w:tc>
          <w:tcPr>
            <w:tcW w:w="2268" w:type="dxa"/>
            <w:vMerge w:val="restart"/>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309" w:type="dxa"/>
            <w:vMerge w:val="continue"/>
            <w:vAlign w:val="center"/>
          </w:tcPr>
          <w:p>
            <w:pPr>
              <w:shd w:val="clear"/>
              <w:spacing w:line="360" w:lineRule="auto"/>
              <w:jc w:val="center"/>
              <w:rPr>
                <w:rFonts w:ascii="宋体"/>
                <w:color w:val="000000"/>
                <w:szCs w:val="21"/>
                <w:highlight w:val="none"/>
              </w:rPr>
            </w:pPr>
          </w:p>
        </w:tc>
        <w:tc>
          <w:tcPr>
            <w:tcW w:w="1075" w:type="dxa"/>
            <w:vMerge w:val="continue"/>
            <w:vAlign w:val="center"/>
          </w:tcPr>
          <w:p>
            <w:pPr>
              <w:shd w:val="clear"/>
              <w:spacing w:line="360" w:lineRule="auto"/>
              <w:jc w:val="center"/>
              <w:rPr>
                <w:rFonts w:ascii="宋体"/>
                <w:color w:val="000000"/>
                <w:szCs w:val="21"/>
                <w:highlight w:val="none"/>
              </w:rPr>
            </w:pPr>
          </w:p>
        </w:tc>
        <w:tc>
          <w:tcPr>
            <w:tcW w:w="1145" w:type="dxa"/>
            <w:vMerge w:val="continue"/>
            <w:vAlign w:val="center"/>
          </w:tcPr>
          <w:p>
            <w:pPr>
              <w:shd w:val="clear"/>
              <w:spacing w:line="360" w:lineRule="auto"/>
              <w:jc w:val="center"/>
              <w:rPr>
                <w:rFonts w:ascii="宋体"/>
                <w:color w:val="000000"/>
                <w:szCs w:val="21"/>
                <w:highlight w:val="none"/>
              </w:rPr>
            </w:pPr>
          </w:p>
        </w:tc>
        <w:tc>
          <w:tcPr>
            <w:tcW w:w="764" w:type="dxa"/>
            <w:vMerge w:val="continue"/>
            <w:vAlign w:val="center"/>
          </w:tcPr>
          <w:p>
            <w:pPr>
              <w:shd w:val="clear"/>
              <w:spacing w:line="360" w:lineRule="auto"/>
              <w:jc w:val="center"/>
              <w:rPr>
                <w:rFonts w:ascii="宋体"/>
                <w:color w:val="000000"/>
                <w:szCs w:val="21"/>
                <w:highlight w:val="none"/>
              </w:rPr>
            </w:pPr>
          </w:p>
        </w:tc>
        <w:tc>
          <w:tcPr>
            <w:tcW w:w="1178" w:type="dxa"/>
            <w:vMerge w:val="continue"/>
            <w:vAlign w:val="center"/>
          </w:tcPr>
          <w:p>
            <w:pPr>
              <w:shd w:val="clear"/>
              <w:spacing w:line="360" w:lineRule="auto"/>
              <w:jc w:val="center"/>
              <w:rPr>
                <w:rFonts w:ascii="宋体"/>
                <w:color w:val="000000"/>
                <w:szCs w:val="21"/>
                <w:highlight w:val="none"/>
              </w:rPr>
            </w:pPr>
          </w:p>
        </w:tc>
        <w:tc>
          <w:tcPr>
            <w:tcW w:w="1192" w:type="dxa"/>
            <w:vMerge w:val="continue"/>
            <w:vAlign w:val="center"/>
          </w:tcPr>
          <w:p>
            <w:pPr>
              <w:shd w:val="clear"/>
              <w:spacing w:line="360" w:lineRule="auto"/>
              <w:jc w:val="center"/>
              <w:rPr>
                <w:rFonts w:ascii="宋体"/>
                <w:color w:val="000000"/>
                <w:szCs w:val="21"/>
                <w:highlight w:val="none"/>
              </w:rPr>
            </w:pPr>
          </w:p>
        </w:tc>
        <w:tc>
          <w:tcPr>
            <w:tcW w:w="1134" w:type="dxa"/>
            <w:vMerge w:val="continue"/>
            <w:vAlign w:val="center"/>
          </w:tcPr>
          <w:p>
            <w:pPr>
              <w:shd w:val="clear"/>
              <w:spacing w:line="360" w:lineRule="auto"/>
              <w:jc w:val="center"/>
              <w:rPr>
                <w:rFonts w:ascii="宋体"/>
                <w:color w:val="000000"/>
                <w:szCs w:val="21"/>
                <w:highlight w:val="none"/>
              </w:rPr>
            </w:pPr>
          </w:p>
        </w:tc>
        <w:tc>
          <w:tcPr>
            <w:tcW w:w="1134" w:type="dxa"/>
            <w:vMerge w:val="continue"/>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姓名</w:t>
            </w:r>
          </w:p>
        </w:tc>
        <w:tc>
          <w:tcPr>
            <w:tcW w:w="1560"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市场行为信用</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评价分值</w:t>
            </w:r>
          </w:p>
        </w:tc>
        <w:tc>
          <w:tcPr>
            <w:tcW w:w="2268" w:type="dxa"/>
            <w:vMerge w:val="continue"/>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075" w:type="dxa"/>
            <w:vAlign w:val="center"/>
          </w:tcPr>
          <w:p>
            <w:pPr>
              <w:shd w:val="clear"/>
              <w:spacing w:line="360" w:lineRule="auto"/>
              <w:jc w:val="center"/>
              <w:rPr>
                <w:rFonts w:ascii="宋体"/>
                <w:color w:val="000000"/>
                <w:szCs w:val="21"/>
                <w:highlight w:val="none"/>
              </w:rPr>
            </w:pPr>
          </w:p>
        </w:tc>
        <w:tc>
          <w:tcPr>
            <w:tcW w:w="1145" w:type="dxa"/>
            <w:vAlign w:val="center"/>
          </w:tcPr>
          <w:p>
            <w:pPr>
              <w:shd w:val="clear"/>
              <w:spacing w:line="360" w:lineRule="auto"/>
              <w:jc w:val="center"/>
              <w:rPr>
                <w:rFonts w:ascii="宋体"/>
                <w:color w:val="000000"/>
                <w:szCs w:val="21"/>
                <w:highlight w:val="none"/>
              </w:rPr>
            </w:pPr>
          </w:p>
        </w:tc>
        <w:tc>
          <w:tcPr>
            <w:tcW w:w="764" w:type="dxa"/>
            <w:vAlign w:val="center"/>
          </w:tcPr>
          <w:p>
            <w:pPr>
              <w:shd w:val="clear"/>
              <w:spacing w:line="360" w:lineRule="auto"/>
              <w:jc w:val="center"/>
              <w:rPr>
                <w:rFonts w:ascii="宋体"/>
                <w:color w:val="000000"/>
                <w:szCs w:val="21"/>
                <w:highlight w:val="none"/>
              </w:rPr>
            </w:pPr>
          </w:p>
        </w:tc>
        <w:tc>
          <w:tcPr>
            <w:tcW w:w="1178" w:type="dxa"/>
            <w:vAlign w:val="center"/>
          </w:tcPr>
          <w:p>
            <w:pPr>
              <w:shd w:val="clear"/>
              <w:spacing w:line="360" w:lineRule="auto"/>
              <w:jc w:val="center"/>
              <w:rPr>
                <w:rFonts w:ascii="宋体"/>
                <w:color w:val="000000"/>
                <w:szCs w:val="21"/>
                <w:highlight w:val="none"/>
              </w:rPr>
            </w:pPr>
          </w:p>
        </w:tc>
        <w:tc>
          <w:tcPr>
            <w:tcW w:w="1192"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134" w:type="dxa"/>
            <w:vAlign w:val="center"/>
          </w:tcPr>
          <w:p>
            <w:pPr>
              <w:shd w:val="clear"/>
              <w:spacing w:line="360" w:lineRule="auto"/>
              <w:jc w:val="center"/>
              <w:rPr>
                <w:rFonts w:ascii="宋体"/>
                <w:color w:val="000000"/>
                <w:szCs w:val="21"/>
                <w:highlight w:val="none"/>
              </w:rPr>
            </w:pPr>
          </w:p>
        </w:tc>
        <w:tc>
          <w:tcPr>
            <w:tcW w:w="1275" w:type="dxa"/>
            <w:vAlign w:val="center"/>
          </w:tcPr>
          <w:p>
            <w:pPr>
              <w:shd w:val="clear"/>
              <w:spacing w:line="360" w:lineRule="auto"/>
              <w:jc w:val="center"/>
              <w:rPr>
                <w:rFonts w:ascii="宋体"/>
                <w:color w:val="000000"/>
                <w:szCs w:val="21"/>
                <w:highlight w:val="none"/>
              </w:rPr>
            </w:pPr>
          </w:p>
        </w:tc>
        <w:tc>
          <w:tcPr>
            <w:tcW w:w="1560"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bl>
    <w:p>
      <w:pPr>
        <w:shd w:val="clear"/>
        <w:spacing w:line="360" w:lineRule="auto"/>
        <w:jc w:val="left"/>
        <w:rPr>
          <w:rFonts w:ascii="宋体"/>
          <w:color w:val="000000"/>
          <w:sz w:val="24"/>
          <w:highlight w:val="none"/>
        </w:rPr>
      </w:pPr>
    </w:p>
    <w:p>
      <w:pPr>
        <w:shd w:val="clear"/>
        <w:spacing w:line="360" w:lineRule="auto"/>
        <w:jc w:val="left"/>
        <w:rPr>
          <w:rFonts w:ascii="宋体"/>
          <w:color w:val="000000"/>
          <w:sz w:val="24"/>
          <w:highlight w:val="none"/>
        </w:rPr>
      </w:pPr>
    </w:p>
    <w:tbl>
      <w:tblPr>
        <w:tblStyle w:val="1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1307"/>
        <w:gridCol w:w="1575"/>
        <w:gridCol w:w="2415"/>
        <w:gridCol w:w="221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76" w:type="dxa"/>
            <w:vAlign w:val="center"/>
          </w:tcPr>
          <w:p>
            <w:pPr>
              <w:shd w:val="clear"/>
              <w:spacing w:line="360" w:lineRule="auto"/>
              <w:jc w:val="center"/>
              <w:rPr>
                <w:rFonts w:ascii="宋体"/>
                <w:color w:val="000000"/>
                <w:szCs w:val="21"/>
                <w:highlight w:val="none"/>
              </w:rPr>
            </w:pPr>
          </w:p>
        </w:tc>
        <w:tc>
          <w:tcPr>
            <w:tcW w:w="2410"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总价（元）</w:t>
            </w:r>
          </w:p>
        </w:tc>
        <w:tc>
          <w:tcPr>
            <w:tcW w:w="1307"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要求工期</w:t>
            </w:r>
          </w:p>
        </w:tc>
        <w:tc>
          <w:tcPr>
            <w:tcW w:w="1575"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质量标准</w:t>
            </w:r>
          </w:p>
        </w:tc>
        <w:tc>
          <w:tcPr>
            <w:tcW w:w="2415"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安全文明施工费（元）</w:t>
            </w:r>
          </w:p>
        </w:tc>
        <w:tc>
          <w:tcPr>
            <w:tcW w:w="2213"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专业工程暂估价</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除税金额（元）</w:t>
            </w:r>
          </w:p>
        </w:tc>
        <w:tc>
          <w:tcPr>
            <w:tcW w:w="1878"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暂列金额</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除税金额（元）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76"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招标控制价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□标底</w:t>
            </w:r>
          </w:p>
        </w:tc>
        <w:tc>
          <w:tcPr>
            <w:tcW w:w="2410" w:type="dxa"/>
            <w:vAlign w:val="center"/>
          </w:tcPr>
          <w:p>
            <w:pPr>
              <w:shd w:val="clear"/>
              <w:spacing w:line="360" w:lineRule="auto"/>
              <w:jc w:val="center"/>
              <w:rPr>
                <w:rFonts w:ascii="宋体"/>
                <w:color w:val="000000"/>
                <w:szCs w:val="21"/>
                <w:highlight w:val="none"/>
              </w:rPr>
            </w:pPr>
          </w:p>
        </w:tc>
        <w:tc>
          <w:tcPr>
            <w:tcW w:w="1307" w:type="dxa"/>
            <w:vAlign w:val="center"/>
          </w:tcPr>
          <w:p>
            <w:pPr>
              <w:shd w:val="clear"/>
              <w:spacing w:line="360" w:lineRule="auto"/>
              <w:jc w:val="center"/>
              <w:rPr>
                <w:rFonts w:ascii="宋体"/>
                <w:color w:val="000000"/>
                <w:szCs w:val="21"/>
                <w:highlight w:val="none"/>
              </w:rPr>
            </w:pPr>
          </w:p>
        </w:tc>
        <w:tc>
          <w:tcPr>
            <w:tcW w:w="1575" w:type="dxa"/>
            <w:vAlign w:val="center"/>
          </w:tcPr>
          <w:p>
            <w:pPr>
              <w:shd w:val="clear"/>
              <w:spacing w:line="360" w:lineRule="auto"/>
              <w:jc w:val="center"/>
              <w:rPr>
                <w:rFonts w:ascii="宋体"/>
                <w:color w:val="000000"/>
                <w:szCs w:val="21"/>
                <w:highlight w:val="none"/>
              </w:rPr>
            </w:pPr>
          </w:p>
        </w:tc>
        <w:tc>
          <w:tcPr>
            <w:tcW w:w="2415" w:type="dxa"/>
            <w:vAlign w:val="center"/>
          </w:tcPr>
          <w:p>
            <w:pPr>
              <w:shd w:val="clear"/>
              <w:spacing w:line="360" w:lineRule="auto"/>
              <w:jc w:val="center"/>
              <w:rPr>
                <w:rFonts w:ascii="宋体"/>
                <w:color w:val="000000"/>
                <w:szCs w:val="21"/>
                <w:highlight w:val="none"/>
              </w:rPr>
            </w:pPr>
          </w:p>
        </w:tc>
        <w:tc>
          <w:tcPr>
            <w:tcW w:w="2213" w:type="dxa"/>
            <w:vAlign w:val="center"/>
          </w:tcPr>
          <w:p>
            <w:pPr>
              <w:shd w:val="clear"/>
              <w:spacing w:line="360" w:lineRule="auto"/>
              <w:jc w:val="center"/>
              <w:rPr>
                <w:rFonts w:ascii="宋体"/>
                <w:color w:val="000000"/>
                <w:szCs w:val="21"/>
                <w:highlight w:val="none"/>
              </w:rPr>
            </w:pPr>
          </w:p>
        </w:tc>
        <w:tc>
          <w:tcPr>
            <w:tcW w:w="187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376"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其他情况记录</w:t>
            </w:r>
          </w:p>
        </w:tc>
        <w:tc>
          <w:tcPr>
            <w:tcW w:w="11798" w:type="dxa"/>
            <w:gridSpan w:val="6"/>
            <w:vAlign w:val="center"/>
          </w:tcPr>
          <w:p>
            <w:pPr>
              <w:shd w:val="clear"/>
              <w:spacing w:line="360" w:lineRule="auto"/>
              <w:jc w:val="center"/>
              <w:rPr>
                <w:rFonts w:ascii="宋体"/>
                <w:color w:val="000000"/>
                <w:szCs w:val="21"/>
                <w:highlight w:val="none"/>
              </w:rPr>
            </w:pPr>
          </w:p>
        </w:tc>
      </w:tr>
    </w:tbl>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招标人代表签字：</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记录人签字：</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监标人签字：</w:t>
      </w:r>
    </w:p>
    <w:p>
      <w:pPr>
        <w:shd w:val="clear"/>
        <w:wordWrap w:val="0"/>
        <w:spacing w:line="360" w:lineRule="auto"/>
        <w:ind w:right="315"/>
        <w:jc w:val="center"/>
        <w:rPr>
          <w:rFonts w:ascii="宋体"/>
          <w:color w:val="000000"/>
          <w:highlight w:val="none"/>
        </w:rPr>
        <w:sectPr>
          <w:pgSz w:w="16838" w:h="11906" w:orient="landscape"/>
          <w:pgMar w:top="1800" w:right="1440" w:bottom="1800" w:left="1440" w:header="851" w:footer="992" w:gutter="0"/>
          <w:cols w:space="425" w:num="1"/>
          <w:docGrid w:type="lines" w:linePitch="312" w:charSpace="0"/>
        </w:sectPr>
      </w:pPr>
      <w:r>
        <w:rPr>
          <w:rFonts w:hint="eastAsia" w:ascii="宋体" w:hAnsi="宋体"/>
          <w:color w:val="000000"/>
          <w:highlight w:val="none"/>
          <w:lang w:val="en-US" w:eastAsia="zh-CN"/>
        </w:rPr>
        <w:t xml:space="preserve">                                                                                 </w:t>
      </w:r>
      <w:r>
        <w:rPr>
          <w:rFonts w:hint="eastAsia" w:ascii="宋体" w:hAnsi="宋体"/>
          <w:color w:val="000000"/>
          <w:highlight w:val="none"/>
        </w:rPr>
        <w:t>年</w:t>
      </w:r>
      <w:r>
        <w:rPr>
          <w:rFonts w:hint="eastAsia" w:ascii="宋体" w:hAnsi="宋体"/>
          <w:color w:val="000000"/>
          <w:highlight w:val="none"/>
          <w:lang w:val="en-US" w:eastAsia="zh-CN"/>
        </w:rPr>
        <w:t xml:space="preserve">     </w:t>
      </w:r>
      <w:r>
        <w:rPr>
          <w:rFonts w:hint="eastAsia" w:ascii="宋体" w:hAnsi="宋体"/>
          <w:color w:val="000000"/>
          <w:highlight w:val="none"/>
        </w:rPr>
        <w:t>月</w:t>
      </w:r>
      <w:r>
        <w:rPr>
          <w:rFonts w:hint="eastAsia" w:ascii="宋体" w:hAnsi="宋体"/>
          <w:color w:val="000000"/>
          <w:highlight w:val="none"/>
          <w:lang w:val="en-US" w:eastAsia="zh-CN"/>
        </w:rPr>
        <w:t xml:space="preserve">    </w:t>
      </w:r>
      <w:r>
        <w:rPr>
          <w:rFonts w:hint="eastAsia" w:ascii="宋体" w:hAnsi="宋体"/>
          <w:color w:val="000000"/>
          <w:highlight w:val="none"/>
        </w:rPr>
        <w:t>日</w:t>
      </w:r>
    </w:p>
    <w:bookmarkEnd w:id="338"/>
    <w:bookmarkEnd w:id="339"/>
    <w:bookmarkEnd w:id="340"/>
    <w:bookmarkEnd w:id="341"/>
    <w:bookmarkEnd w:id="342"/>
    <w:bookmarkEnd w:id="343"/>
    <w:bookmarkEnd w:id="344"/>
    <w:bookmarkEnd w:id="345"/>
    <w:p>
      <w:pPr>
        <w:pStyle w:val="24"/>
        <w:shd w:val="clear"/>
        <w:spacing w:before="156" w:after="156"/>
        <w:outlineLvl w:val="1"/>
        <w:rPr>
          <w:color w:val="000000"/>
          <w:highlight w:val="none"/>
        </w:rPr>
      </w:pPr>
      <w:bookmarkStart w:id="346" w:name="_Toc263259172"/>
      <w:bookmarkStart w:id="347" w:name="_Toc2857"/>
      <w:bookmarkStart w:id="348" w:name="_Toc429569155"/>
      <w:bookmarkStart w:id="349" w:name="_Toc263259624"/>
      <w:bookmarkStart w:id="350" w:name="_Toc480581592"/>
      <w:bookmarkStart w:id="351" w:name="_Toc152045584"/>
      <w:bookmarkStart w:id="352" w:name="_Toc144974551"/>
      <w:bookmarkStart w:id="353" w:name="_Toc179632602"/>
      <w:bookmarkStart w:id="354" w:name="_Toc342296217"/>
      <w:bookmarkStart w:id="355" w:name="_Toc152042361"/>
      <w:bookmarkStart w:id="356" w:name="_Toc333600739"/>
      <w:bookmarkStart w:id="357" w:name="_Toc482123493"/>
      <w:bookmarkStart w:id="358" w:name="_Toc483674191"/>
      <w:bookmarkStart w:id="359" w:name="_Toc342296218"/>
      <w:bookmarkStart w:id="360" w:name="_Toc241459634"/>
      <w:r>
        <w:rPr>
          <w:rFonts w:hint="eastAsia"/>
          <w:color w:val="000000"/>
          <w:highlight w:val="none"/>
        </w:rPr>
        <w:t>附表三：中标通知书</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中标通知书（施工）</w:t>
      </w:r>
    </w:p>
    <w:p>
      <w:pPr>
        <w:shd w:val="clear"/>
        <w:spacing w:line="360" w:lineRule="auto"/>
        <w:jc w:val="center"/>
        <w:rPr>
          <w:rFonts w:ascii="宋体"/>
          <w:b/>
          <w:color w:val="000000"/>
          <w:sz w:val="10"/>
          <w:szCs w:val="10"/>
          <w:highlight w:val="none"/>
        </w:rPr>
      </w:pPr>
    </w:p>
    <w:p>
      <w:pPr>
        <w:shd w:val="clear"/>
        <w:spacing w:line="360" w:lineRule="auto"/>
        <w:ind w:right="-315" w:rightChars="-150"/>
        <w:rPr>
          <w:rFonts w:ascii="宋体"/>
          <w:b/>
          <w:color w:val="000000"/>
          <w:szCs w:val="21"/>
          <w:highlight w:val="none"/>
        </w:rPr>
      </w:pPr>
      <w:r>
        <w:rPr>
          <w:rFonts w:hint="eastAsia" w:ascii="宋体" w:hAnsi="宋体"/>
          <w:color w:val="000000"/>
          <w:szCs w:val="21"/>
          <w:highlight w:val="none"/>
        </w:rPr>
        <w:t>（中标人名称）：</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你方于（投标日期）所递交的（</w:t>
      </w:r>
      <w:r>
        <w:rPr>
          <w:rFonts w:hint="eastAsia" w:ascii="宋体" w:hAnsi="宋体"/>
          <w:color w:val="000000"/>
          <w:highlight w:val="none"/>
        </w:rPr>
        <w:t>工程</w:t>
      </w:r>
      <w:r>
        <w:rPr>
          <w:rFonts w:hint="eastAsia" w:ascii="宋体" w:hAnsi="宋体"/>
          <w:color w:val="000000"/>
          <w:szCs w:val="21"/>
          <w:highlight w:val="none"/>
        </w:rPr>
        <w:t>名称）施工投标文件已被我方接受，被确定为中标人。</w:t>
      </w:r>
    </w:p>
    <w:tbl>
      <w:tblPr>
        <w:tblStyle w:val="19"/>
        <w:tblW w:w="8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18" w:type="dxa"/>
            <w:tcBorders>
              <w:top w:val="single" w:color="auto" w:sz="12"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建设规模</w:t>
            </w:r>
          </w:p>
        </w:tc>
        <w:tc>
          <w:tcPr>
            <w:tcW w:w="1290" w:type="dxa"/>
            <w:tcBorders>
              <w:top w:val="single" w:color="auto" w:sz="12"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12" w:space="0"/>
              <w:bottom w:val="single" w:color="auto" w:sz="4" w:space="0"/>
              <w:right w:val="single" w:color="auto" w:sz="4" w:space="0"/>
            </w:tcBorders>
            <w:vAlign w:val="bottom"/>
          </w:tcPr>
          <w:p>
            <w:pPr>
              <w:shd w:val="clear"/>
              <w:spacing w:line="360" w:lineRule="auto"/>
              <w:jc w:val="center"/>
              <w:rPr>
                <w:rFonts w:ascii="宋体"/>
                <w:color w:val="000000"/>
                <w:szCs w:val="21"/>
                <w:highlight w:val="none"/>
              </w:rPr>
            </w:pPr>
            <w:r>
              <w:rPr>
                <w:rFonts w:hint="eastAsia" w:ascii="宋体" w:hAnsi="宋体"/>
                <w:color w:val="000000"/>
                <w:szCs w:val="21"/>
                <w:highlight w:val="none"/>
              </w:rPr>
              <w:t>建设地点</w:t>
            </w:r>
          </w:p>
        </w:tc>
        <w:tc>
          <w:tcPr>
            <w:tcW w:w="6892" w:type="dxa"/>
            <w:gridSpan w:val="4"/>
            <w:tcBorders>
              <w:top w:val="single" w:color="auto" w:sz="4" w:space="0"/>
              <w:left w:val="single" w:color="auto" w:sz="4" w:space="0"/>
              <w:bottom w:val="single" w:color="auto" w:sz="4" w:space="0"/>
              <w:right w:val="single" w:color="auto" w:sz="12" w:space="0"/>
            </w:tcBorders>
            <w:vAlign w:val="bottom"/>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中标范围</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中标价</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105" w:firstLineChars="50"/>
              <w:rPr>
                <w:rFonts w:ascii="宋体"/>
                <w:color w:val="000000"/>
                <w:szCs w:val="21"/>
                <w:highlight w:val="none"/>
              </w:rPr>
            </w:pPr>
            <w:r>
              <w:rPr>
                <w:rFonts w:hint="eastAsia" w:ascii="宋体" w:hAnsi="宋体"/>
                <w:color w:val="000000"/>
                <w:szCs w:val="21"/>
                <w:highlight w:val="none"/>
              </w:rPr>
              <w:t>小写：</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元</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1418" w:type="dxa"/>
            <w:vMerge w:val="restart"/>
            <w:tcBorders>
              <w:top w:val="single" w:color="auto" w:sz="4" w:space="0"/>
              <w:left w:val="single" w:color="auto" w:sz="12"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中标工期</w:t>
            </w:r>
          </w:p>
          <w:p>
            <w:pPr>
              <w:shd w:val="clear"/>
              <w:spacing w:line="360" w:lineRule="auto"/>
              <w:jc w:val="center"/>
              <w:rPr>
                <w:rFonts w:ascii="宋体"/>
                <w:color w:val="000000"/>
                <w:szCs w:val="21"/>
                <w:highlight w:val="none"/>
              </w:rPr>
            </w:pPr>
          </w:p>
        </w:tc>
        <w:tc>
          <w:tcPr>
            <w:tcW w:w="1642" w:type="dxa"/>
            <w:vMerge w:val="restart"/>
            <w:tcBorders>
              <w:top w:val="single" w:color="auto" w:sz="4" w:space="0"/>
              <w:left w:val="single" w:color="auto" w:sz="4" w:space="0"/>
              <w:right w:val="single" w:color="auto" w:sz="4" w:space="0"/>
            </w:tcBorders>
            <w:vAlign w:val="center"/>
          </w:tcPr>
          <w:p>
            <w:pPr>
              <w:shd w:val="clear"/>
              <w:spacing w:line="360" w:lineRule="auto"/>
              <w:jc w:val="right"/>
              <w:rPr>
                <w:rFonts w:ascii="宋体"/>
                <w:color w:val="000000"/>
                <w:szCs w:val="21"/>
                <w:highlight w:val="none"/>
              </w:rPr>
            </w:pPr>
            <w:r>
              <w:rPr>
                <w:rFonts w:hint="eastAsia" w:ascii="宋体" w:hAnsi="宋体"/>
                <w:color w:val="000000"/>
                <w:szCs w:val="21"/>
                <w:highlight w:val="none"/>
              </w:rPr>
              <w:t>日历天</w:t>
            </w: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计划开工日期</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jc w:val="center"/>
        </w:trPr>
        <w:tc>
          <w:tcPr>
            <w:tcW w:w="1418" w:type="dxa"/>
            <w:vMerge w:val="continue"/>
            <w:tcBorders>
              <w:left w:val="single" w:color="auto" w:sz="12" w:space="0"/>
              <w:bottom w:val="single" w:color="auto" w:sz="4" w:space="0"/>
              <w:right w:val="single" w:color="auto" w:sz="4" w:space="0"/>
            </w:tcBorders>
            <w:vAlign w:val="center"/>
          </w:tcPr>
          <w:p>
            <w:pPr>
              <w:widowControl/>
              <w:shd w:val="clear"/>
              <w:spacing w:line="360" w:lineRule="auto"/>
              <w:jc w:val="center"/>
              <w:rPr>
                <w:rFonts w:ascii="宋体"/>
                <w:color w:val="000000"/>
                <w:szCs w:val="21"/>
                <w:highlight w:val="none"/>
              </w:rPr>
            </w:pPr>
          </w:p>
        </w:tc>
        <w:tc>
          <w:tcPr>
            <w:tcW w:w="1642" w:type="dxa"/>
            <w:vMerge w:val="continue"/>
            <w:tcBorders>
              <w:left w:val="single" w:color="auto" w:sz="4" w:space="0"/>
              <w:bottom w:val="single" w:color="auto" w:sz="4" w:space="0"/>
              <w:right w:val="single" w:color="auto" w:sz="4" w:space="0"/>
            </w:tcBorders>
            <w:vAlign w:val="center"/>
          </w:tcPr>
          <w:p>
            <w:pPr>
              <w:widowControl/>
              <w:shd w:val="clear"/>
              <w:spacing w:line="360" w:lineRule="auto"/>
              <w:jc w:val="left"/>
              <w:rPr>
                <w:rFonts w:ascii="宋体"/>
                <w:color w:val="000000"/>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计划竣工日期</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widowControl/>
              <w:shd w:val="clear"/>
              <w:spacing w:line="360" w:lineRule="auto"/>
              <w:jc w:val="center"/>
              <w:rPr>
                <w:rFonts w:ascii="宋体"/>
                <w:color w:val="000000"/>
                <w:szCs w:val="21"/>
                <w:highlight w:val="none"/>
              </w:rPr>
            </w:pPr>
            <w:r>
              <w:rPr>
                <w:rFonts w:hint="eastAsia" w:ascii="宋体" w:hAnsi="宋体"/>
                <w:color w:val="000000"/>
                <w:szCs w:val="21"/>
                <w:highlight w:val="none"/>
              </w:rPr>
              <w:t>工程质量</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840" w:firstLineChars="400"/>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注册建造师执业资格</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418" w:type="dxa"/>
            <w:tcBorders>
              <w:top w:val="single" w:color="auto" w:sz="4" w:space="0"/>
              <w:left w:val="single" w:color="auto" w:sz="12" w:space="0"/>
              <w:bottom w:val="single" w:color="auto" w:sz="12"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备注</w:t>
            </w:r>
          </w:p>
        </w:tc>
        <w:tc>
          <w:tcPr>
            <w:tcW w:w="6892" w:type="dxa"/>
            <w:gridSpan w:val="4"/>
            <w:tcBorders>
              <w:top w:val="single" w:color="auto" w:sz="4" w:space="0"/>
              <w:left w:val="single" w:color="auto" w:sz="4" w:space="0"/>
              <w:bottom w:val="single" w:color="auto" w:sz="12" w:space="0"/>
              <w:right w:val="single" w:color="auto" w:sz="12" w:space="0"/>
            </w:tcBorders>
            <w:vAlign w:val="center"/>
          </w:tcPr>
          <w:p>
            <w:pPr>
              <w:shd w:val="clear"/>
              <w:spacing w:line="360" w:lineRule="auto"/>
              <w:ind w:firstLine="420" w:firstLineChars="200"/>
              <w:rPr>
                <w:rFonts w:ascii="宋体"/>
                <w:color w:val="000000"/>
                <w:szCs w:val="21"/>
                <w:highlight w:val="none"/>
              </w:rPr>
            </w:pPr>
          </w:p>
        </w:tc>
      </w:tr>
    </w:tbl>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请你方在接到本通知书后的日内到（指定地点）与我方签订施工承包合同，在此之前按招标文件第二章“投标人须知”第</w:t>
      </w:r>
      <w:r>
        <w:rPr>
          <w:rFonts w:ascii="宋体" w:hAnsi="宋体"/>
          <w:color w:val="000000"/>
          <w:szCs w:val="21"/>
          <w:highlight w:val="none"/>
        </w:rPr>
        <w:t>7.4</w:t>
      </w:r>
      <w:r>
        <w:rPr>
          <w:rFonts w:hint="eastAsia" w:ascii="宋体" w:hAnsi="宋体"/>
          <w:color w:val="000000"/>
          <w:szCs w:val="21"/>
          <w:highlight w:val="none"/>
        </w:rPr>
        <w:t>款规定向我方提交履约担保。</w:t>
      </w:r>
    </w:p>
    <w:p>
      <w:pPr>
        <w:shd w:val="clear"/>
        <w:spacing w:line="360" w:lineRule="auto"/>
        <w:ind w:firstLine="3238" w:firstLineChars="1542"/>
        <w:rPr>
          <w:rFonts w:ascii="宋体"/>
          <w:color w:val="000000"/>
          <w:szCs w:val="21"/>
          <w:highlight w:val="none"/>
        </w:rPr>
      </w:pPr>
    </w:p>
    <w:p>
      <w:pPr>
        <w:shd w:val="clear"/>
        <w:spacing w:line="360" w:lineRule="auto"/>
        <w:ind w:firstLine="3238" w:firstLineChars="1542"/>
        <w:rPr>
          <w:rFonts w:ascii="宋体"/>
          <w:color w:val="000000"/>
          <w:szCs w:val="21"/>
          <w:highlight w:val="none"/>
        </w:rPr>
      </w:pPr>
    </w:p>
    <w:p>
      <w:pPr>
        <w:shd w:val="clear"/>
        <w:spacing w:line="360" w:lineRule="auto"/>
        <w:ind w:firstLine="3238" w:firstLineChars="1542"/>
        <w:rPr>
          <w:rFonts w:ascii="宋体" w:hAnsi="宋体"/>
          <w:color w:val="000000"/>
          <w:szCs w:val="21"/>
          <w:highlight w:val="none"/>
        </w:rPr>
      </w:pPr>
      <w:r>
        <w:rPr>
          <w:rFonts w:hint="eastAsia" w:ascii="宋体" w:hAnsi="宋体"/>
          <w:color w:val="000000"/>
          <w:szCs w:val="21"/>
          <w:highlight w:val="none"/>
        </w:rPr>
        <w:t>招标人：（盖单位章）</w:t>
      </w: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法定代表人：（签字</w:t>
      </w:r>
      <w:r>
        <w:rPr>
          <w:rFonts w:hint="eastAsia" w:ascii="宋体" w:hAnsi="宋体"/>
          <w:color w:val="000000"/>
          <w:szCs w:val="21"/>
          <w:highlight w:val="none"/>
          <w:lang w:val="en-US" w:eastAsia="zh-CN"/>
        </w:rPr>
        <w:t>或盖章</w:t>
      </w:r>
      <w:r>
        <w:rPr>
          <w:rFonts w:hint="eastAsia" w:ascii="宋体" w:hAnsi="宋体"/>
          <w:color w:val="000000"/>
          <w:szCs w:val="21"/>
          <w:highlight w:val="none"/>
        </w:rPr>
        <w:t>）</w:t>
      </w:r>
    </w:p>
    <w:p>
      <w:pPr>
        <w:shd w:val="clear"/>
        <w:spacing w:line="360" w:lineRule="auto"/>
        <w:ind w:firstLine="4410" w:firstLineChars="2100"/>
        <w:rPr>
          <w:rFonts w:hint="eastAsia" w:ascii="宋体" w:hAnsi="宋体"/>
          <w:color w:val="000000"/>
          <w:szCs w:val="21"/>
          <w:highlight w:val="none"/>
        </w:rPr>
      </w:pP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bookmarkStart w:id="361" w:name="_Toc342296219"/>
      <w:bookmarkStart w:id="362" w:name="_Toc483674192"/>
      <w:bookmarkStart w:id="363" w:name="_Toc152042362"/>
      <w:bookmarkStart w:id="364" w:name="_Toc144974552"/>
      <w:bookmarkStart w:id="365" w:name="_Toc480581593"/>
      <w:bookmarkStart w:id="366" w:name="_Toc179632603"/>
      <w:bookmarkStart w:id="367" w:name="_Toc152045585"/>
      <w:bookmarkStart w:id="368" w:name="_Toc429569156"/>
      <w:bookmarkStart w:id="369" w:name="_Toc241459635"/>
      <w:bookmarkStart w:id="370" w:name="_Toc482123494"/>
    </w:p>
    <w:p>
      <w:pPr>
        <w:shd w:val="clear"/>
        <w:rPr>
          <w:rFonts w:hint="eastAsia" w:ascii="宋体" w:hAnsi="宋体"/>
          <w:color w:val="000000"/>
          <w:szCs w:val="21"/>
          <w:highlight w:val="none"/>
        </w:rPr>
      </w:pPr>
      <w:r>
        <w:rPr>
          <w:rFonts w:hint="eastAsia" w:ascii="宋体" w:hAnsi="宋体"/>
          <w:color w:val="000000"/>
          <w:szCs w:val="21"/>
          <w:highlight w:val="none"/>
        </w:rPr>
        <w:br w:type="page"/>
      </w:r>
    </w:p>
    <w:p>
      <w:pPr>
        <w:pStyle w:val="24"/>
        <w:shd w:val="clear"/>
        <w:spacing w:before="156" w:after="156"/>
        <w:outlineLvl w:val="1"/>
        <w:rPr>
          <w:color w:val="000000"/>
          <w:highlight w:val="none"/>
        </w:rPr>
      </w:pPr>
      <w:bookmarkStart w:id="371" w:name="_Toc1571"/>
      <w:r>
        <w:rPr>
          <w:rFonts w:hint="eastAsia"/>
          <w:color w:val="000000"/>
          <w:highlight w:val="none"/>
        </w:rPr>
        <w:t>附表四：中标结果通知书</w:t>
      </w:r>
      <w:bookmarkEnd w:id="361"/>
      <w:bookmarkEnd w:id="362"/>
      <w:bookmarkEnd w:id="363"/>
      <w:bookmarkEnd w:id="364"/>
      <w:bookmarkEnd w:id="365"/>
      <w:bookmarkEnd w:id="366"/>
      <w:bookmarkEnd w:id="367"/>
      <w:bookmarkEnd w:id="368"/>
      <w:bookmarkEnd w:id="369"/>
      <w:bookmarkEnd w:id="370"/>
      <w:bookmarkEnd w:id="371"/>
    </w:p>
    <w:p>
      <w:pPr>
        <w:shd w:val="clear"/>
        <w:spacing w:line="360" w:lineRule="auto"/>
        <w:rPr>
          <w:rFonts w:ascii="宋体"/>
          <w:color w:val="000000"/>
          <w:highlight w:val="none"/>
        </w:rPr>
      </w:pPr>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中标结果通知书</w:t>
      </w:r>
    </w:p>
    <w:p>
      <w:pPr>
        <w:shd w:val="clear"/>
        <w:spacing w:line="360" w:lineRule="auto"/>
        <w:rPr>
          <w:rFonts w:ascii="宋体"/>
          <w:color w:val="000000"/>
          <w:highlight w:val="none"/>
        </w:rPr>
      </w:pPr>
    </w:p>
    <w:p>
      <w:pPr>
        <w:shd w:val="clear"/>
        <w:spacing w:line="360" w:lineRule="auto"/>
        <w:rPr>
          <w:rFonts w:ascii="宋体"/>
          <w:color w:val="000000"/>
          <w:szCs w:val="21"/>
          <w:highlight w:val="none"/>
          <w:u w:val="single"/>
        </w:rPr>
      </w:pPr>
      <w:r>
        <w:rPr>
          <w:rFonts w:hint="eastAsia" w:ascii="宋体" w:hAnsi="宋体"/>
          <w:color w:val="000000"/>
          <w:szCs w:val="21"/>
          <w:highlight w:val="none"/>
        </w:rPr>
        <w:t>（未中标人名称）：</w:t>
      </w:r>
    </w:p>
    <w:p>
      <w:pPr>
        <w:shd w:val="clear"/>
        <w:spacing w:line="360" w:lineRule="auto"/>
        <w:rPr>
          <w:rFonts w:ascii="宋体"/>
          <w:color w:val="000000"/>
          <w:szCs w:val="21"/>
          <w:highlight w:val="none"/>
        </w:rPr>
      </w:pPr>
    </w:p>
    <w:p>
      <w:pPr>
        <w:shd w:val="clear"/>
        <w:tabs>
          <w:tab w:val="left" w:pos="426"/>
        </w:tabs>
        <w:spacing w:line="360" w:lineRule="auto"/>
        <w:rPr>
          <w:rFonts w:ascii="宋体"/>
          <w:color w:val="000000"/>
          <w:szCs w:val="21"/>
          <w:highlight w:val="none"/>
        </w:rPr>
      </w:pPr>
      <w:r>
        <w:rPr>
          <w:rFonts w:hint="eastAsia" w:ascii="宋体" w:hAnsi="宋体"/>
          <w:color w:val="000000"/>
          <w:szCs w:val="21"/>
          <w:highlight w:val="none"/>
        </w:rPr>
        <w:t>　　我方已接受（中标人名称）于（投标日期）所递交的（</w:t>
      </w:r>
      <w:r>
        <w:rPr>
          <w:rFonts w:hint="eastAsia" w:ascii="宋体" w:hAnsi="宋体"/>
          <w:color w:val="000000"/>
          <w:highlight w:val="none"/>
        </w:rPr>
        <w:t>工程</w:t>
      </w:r>
      <w:r>
        <w:rPr>
          <w:rFonts w:hint="eastAsia" w:ascii="宋体" w:hAnsi="宋体"/>
          <w:color w:val="000000"/>
          <w:szCs w:val="21"/>
          <w:highlight w:val="none"/>
        </w:rPr>
        <w:t>名称）施工投标文件，确定（中标人名称）为中标人。</w:t>
      </w: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rPr>
          <w:rFonts w:ascii="宋体"/>
          <w:color w:val="000000"/>
          <w:szCs w:val="21"/>
          <w:highlight w:val="none"/>
        </w:rPr>
      </w:pPr>
      <w:r>
        <w:rPr>
          <w:rFonts w:hint="eastAsia" w:ascii="宋体" w:hAnsi="宋体"/>
          <w:color w:val="000000"/>
          <w:szCs w:val="21"/>
          <w:highlight w:val="none"/>
        </w:rPr>
        <w:t>　　感谢你单位对我方工作的大力支持！</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招标人：（盖单位章）</w:t>
      </w: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right="420"/>
        <w:jc w:val="center"/>
        <w:rPr>
          <w:rFonts w:ascii="宋体"/>
          <w:color w:val="000000"/>
          <w:szCs w:val="21"/>
          <w:highlight w:val="none"/>
        </w:rPr>
      </w:pPr>
      <w:r>
        <w:rPr>
          <w:rFonts w:hint="eastAsia" w:ascii="宋体" w:hAnsi="宋体"/>
          <w:color w:val="000000"/>
          <w:szCs w:val="21"/>
          <w:highlight w:val="none"/>
        </w:rPr>
        <w:t>年月日</w:t>
      </w:r>
    </w:p>
    <w:p>
      <w:pPr>
        <w:shd w:val="clear"/>
        <w:spacing w:line="360" w:lineRule="auto"/>
        <w:rPr>
          <w:rFonts w:ascii="宋体"/>
          <w:color w:val="000000"/>
          <w:highlight w:val="none"/>
        </w:rPr>
      </w:pPr>
    </w:p>
    <w:p>
      <w:pPr>
        <w:pStyle w:val="24"/>
        <w:shd w:val="clear"/>
        <w:spacing w:before="156" w:after="156"/>
        <w:outlineLvl w:val="1"/>
        <w:rPr>
          <w:color w:val="000000"/>
          <w:highlight w:val="none"/>
        </w:rPr>
      </w:pPr>
      <w:r>
        <w:rPr>
          <w:color w:val="000000"/>
          <w:highlight w:val="none"/>
        </w:rPr>
        <w:br w:type="page"/>
      </w:r>
      <w:bookmarkStart w:id="372" w:name="_Toc14791"/>
      <w:bookmarkStart w:id="373" w:name="_Toc429569157"/>
      <w:bookmarkStart w:id="374" w:name="_Toc483674193"/>
      <w:bookmarkStart w:id="375" w:name="_Toc152045586"/>
      <w:bookmarkStart w:id="376" w:name="_Toc241459636"/>
      <w:bookmarkStart w:id="377" w:name="_Toc480581594"/>
      <w:bookmarkStart w:id="378" w:name="_Toc152042363"/>
      <w:bookmarkStart w:id="379" w:name="_Toc482123495"/>
      <w:bookmarkStart w:id="380" w:name="_Toc179632604"/>
      <w:bookmarkStart w:id="381" w:name="_Toc144974553"/>
      <w:bookmarkStart w:id="382" w:name="_Toc342296220"/>
      <w:r>
        <w:rPr>
          <w:rFonts w:hint="eastAsia"/>
          <w:color w:val="000000"/>
          <w:highlight w:val="none"/>
        </w:rPr>
        <w:t>附表五：确认通知</w:t>
      </w:r>
      <w:bookmarkEnd w:id="372"/>
      <w:bookmarkEnd w:id="373"/>
      <w:bookmarkEnd w:id="374"/>
      <w:bookmarkEnd w:id="375"/>
      <w:bookmarkEnd w:id="376"/>
      <w:bookmarkEnd w:id="377"/>
      <w:bookmarkEnd w:id="378"/>
      <w:bookmarkEnd w:id="379"/>
      <w:bookmarkEnd w:id="380"/>
      <w:bookmarkEnd w:id="381"/>
      <w:bookmarkEnd w:id="382"/>
    </w:p>
    <w:p>
      <w:pPr>
        <w:shd w:val="clear"/>
        <w:spacing w:line="360" w:lineRule="auto"/>
        <w:rPr>
          <w:rFonts w:ascii="宋体"/>
          <w:color w:val="000000"/>
          <w:highlight w:val="none"/>
        </w:rPr>
      </w:pPr>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确认通知</w:t>
      </w:r>
    </w:p>
    <w:p>
      <w:pPr>
        <w:shd w:val="clear"/>
        <w:spacing w:line="360" w:lineRule="auto"/>
        <w:rPr>
          <w:rFonts w:ascii="宋体"/>
          <w:color w:val="000000"/>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（招标人名称）：</w:t>
      </w: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ind w:firstLine="420"/>
        <w:rPr>
          <w:rFonts w:ascii="宋体"/>
          <w:color w:val="000000"/>
          <w:szCs w:val="21"/>
          <w:highlight w:val="none"/>
          <w:u w:val="single"/>
        </w:rPr>
      </w:pPr>
      <w:r>
        <w:rPr>
          <w:rFonts w:hint="eastAsia" w:ascii="宋体" w:hAnsi="宋体"/>
          <w:color w:val="000000"/>
          <w:szCs w:val="21"/>
          <w:highlight w:val="none"/>
        </w:rPr>
        <w:t>你方年月日发出的（工程名称）施工招标关于</w:t>
      </w:r>
    </w:p>
    <w:p>
      <w:pPr>
        <w:shd w:val="clear"/>
        <w:spacing w:line="360" w:lineRule="auto"/>
        <w:rPr>
          <w:rFonts w:ascii="宋体"/>
          <w:color w:val="000000"/>
          <w:szCs w:val="21"/>
          <w:highlight w:val="none"/>
        </w:rPr>
      </w:pPr>
      <w:r>
        <w:rPr>
          <w:rFonts w:hint="eastAsia" w:ascii="宋体" w:hAnsi="宋体"/>
          <w:color w:val="000000"/>
          <w:szCs w:val="21"/>
          <w:highlight w:val="none"/>
        </w:rPr>
        <w:t>的通知，我方已于年月日收到。</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特此确认。</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ind w:firstLine="840" w:firstLineChars="400"/>
        <w:rPr>
          <w:rFonts w:ascii="宋体"/>
          <w:color w:val="000000"/>
          <w:szCs w:val="28"/>
          <w:highlight w:val="none"/>
        </w:rPr>
      </w:pPr>
      <w:r>
        <w:rPr>
          <w:rFonts w:hint="eastAsia" w:ascii="宋体" w:hAnsi="宋体"/>
          <w:color w:val="000000"/>
          <w:szCs w:val="21"/>
          <w:highlight w:val="none"/>
        </w:rPr>
        <w:t>投标人：（盖单位章）</w:t>
      </w:r>
    </w:p>
    <w:p>
      <w:pPr>
        <w:shd w:val="clear"/>
        <w:spacing w:line="360" w:lineRule="auto"/>
        <w:rPr>
          <w:rFonts w:ascii="宋体"/>
          <w:color w:val="000000"/>
          <w:szCs w:val="28"/>
          <w:highlight w:val="none"/>
        </w:rPr>
      </w:pPr>
    </w:p>
    <w:p>
      <w:pPr>
        <w:shd w:val="clear"/>
        <w:tabs>
          <w:tab w:val="left" w:pos="7371"/>
        </w:tabs>
        <w:spacing w:line="360" w:lineRule="auto"/>
        <w:ind w:firstLine="4620" w:firstLineChars="2200"/>
        <w:rPr>
          <w:rFonts w:ascii="宋体"/>
          <w:color w:val="000000"/>
          <w:szCs w:val="21"/>
          <w:highlight w:val="none"/>
        </w:rPr>
      </w:pP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spacing w:line="360" w:lineRule="auto"/>
        <w:ind w:firstLine="4620" w:firstLineChars="2200"/>
        <w:rPr>
          <w:rFonts w:ascii="宋体"/>
          <w:color w:val="000000"/>
          <w:szCs w:val="21"/>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sectPr>
          <w:pgSz w:w="11906" w:h="16838"/>
          <w:pgMar w:top="1440" w:right="1797" w:bottom="1440" w:left="1797" w:header="851" w:footer="992" w:gutter="0"/>
          <w:cols w:space="425" w:num="1"/>
          <w:docGrid w:type="lines" w:linePitch="312" w:charSpace="0"/>
        </w:sectPr>
      </w:pPr>
    </w:p>
    <w:p>
      <w:pPr>
        <w:shd w:val="clear"/>
        <w:jc w:val="center"/>
        <w:rPr>
          <w:b/>
          <w:color w:val="000000"/>
          <w:sz w:val="52"/>
          <w:szCs w:val="52"/>
          <w:highlight w:val="none"/>
        </w:rPr>
      </w:pPr>
      <w:bookmarkStart w:id="383" w:name="_Toc360107144"/>
    </w:p>
    <w:p>
      <w:pPr>
        <w:shd w:val="clear"/>
        <w:jc w:val="center"/>
        <w:rPr>
          <w:b/>
          <w:color w:val="000000"/>
          <w:sz w:val="52"/>
          <w:szCs w:val="52"/>
          <w:highlight w:val="none"/>
        </w:rPr>
      </w:pPr>
    </w:p>
    <w:p>
      <w:pPr>
        <w:shd w:val="clear"/>
        <w:jc w:val="both"/>
        <w:rPr>
          <w:b/>
          <w:color w:val="000000"/>
          <w:sz w:val="52"/>
          <w:szCs w:val="52"/>
          <w:highlight w:val="none"/>
        </w:rPr>
      </w:pPr>
    </w:p>
    <w:p>
      <w:pPr>
        <w:pStyle w:val="17"/>
        <w:shd w:val="clear"/>
        <w:spacing w:beforeLines="50"/>
        <w:rPr>
          <w:color w:val="000000"/>
          <w:highlight w:val="none"/>
        </w:rPr>
        <w:sectPr>
          <w:headerReference r:id="rId9" w:type="default"/>
          <w:headerReference r:id="rId10" w:type="even"/>
          <w:pgSz w:w="11906" w:h="16838"/>
          <w:pgMar w:top="1440" w:right="1797" w:bottom="1440" w:left="1797" w:header="851" w:footer="992" w:gutter="0"/>
          <w:cols w:space="425" w:num="1"/>
          <w:docGrid w:linePitch="312" w:charSpace="0"/>
        </w:sectPr>
      </w:pPr>
      <w:bookmarkStart w:id="384" w:name="_Toc2903"/>
      <w:bookmarkStart w:id="385" w:name="_Toc489691770"/>
      <w:r>
        <w:rPr>
          <w:rFonts w:hint="eastAsia"/>
          <w:color w:val="000000"/>
          <w:highlight w:val="none"/>
        </w:rPr>
        <w:t>第三章评标办法专用部分</w:t>
      </w:r>
      <w:bookmarkEnd w:id="384"/>
      <w:bookmarkEnd w:id="385"/>
    </w:p>
    <w:p>
      <w:pPr>
        <w:shd w:val="clear"/>
        <w:spacing w:line="360" w:lineRule="auto"/>
        <w:rPr>
          <w:rFonts w:ascii="宋体"/>
          <w:color w:val="000000"/>
          <w:highlight w:val="none"/>
        </w:rPr>
      </w:pPr>
      <w:bookmarkStart w:id="386" w:name="_Toc480576303"/>
      <w:bookmarkStart w:id="387" w:name="_Toc480575977"/>
      <w:bookmarkStart w:id="388" w:name="_Toc479502194"/>
      <w:bookmarkStart w:id="389" w:name="_Toc480488304"/>
      <w:bookmarkStart w:id="390" w:name="_Toc479501318"/>
    </w:p>
    <w:p>
      <w:pPr>
        <w:shd w:val="clear"/>
        <w:jc w:val="center"/>
        <w:rPr>
          <w:b/>
          <w:color w:val="000000"/>
          <w:sz w:val="32"/>
          <w:szCs w:val="32"/>
          <w:highlight w:val="none"/>
        </w:rPr>
      </w:pPr>
      <w:bookmarkStart w:id="391" w:name="_Toc489691771"/>
      <w:r>
        <w:rPr>
          <w:rFonts w:hint="eastAsia"/>
          <w:b/>
          <w:color w:val="000000"/>
          <w:sz w:val="32"/>
          <w:szCs w:val="32"/>
          <w:highlight w:val="none"/>
        </w:rPr>
        <w:t>第三章评标办法（综合评估法）</w:t>
      </w:r>
      <w:bookmarkEnd w:id="383"/>
      <w:bookmarkEnd w:id="386"/>
      <w:bookmarkEnd w:id="387"/>
      <w:bookmarkEnd w:id="388"/>
      <w:bookmarkEnd w:id="389"/>
      <w:bookmarkEnd w:id="390"/>
      <w:bookmarkEnd w:id="391"/>
    </w:p>
    <w:p>
      <w:pPr>
        <w:shd w:val="clear"/>
        <w:spacing w:line="360" w:lineRule="auto"/>
        <w:jc w:val="center"/>
        <w:rPr>
          <w:rFonts w:ascii="宋体"/>
          <w:b/>
          <w:color w:val="000000"/>
          <w:sz w:val="20"/>
          <w:szCs w:val="20"/>
          <w:highlight w:val="none"/>
        </w:rPr>
      </w:pPr>
    </w:p>
    <w:p>
      <w:pPr>
        <w:pStyle w:val="23"/>
        <w:shd w:val="clear"/>
        <w:spacing w:before="120" w:after="120"/>
        <w:rPr>
          <w:color w:val="000000"/>
          <w:highlight w:val="none"/>
        </w:rPr>
      </w:pPr>
      <w:bookmarkStart w:id="392" w:name="_Toc480575978"/>
      <w:bookmarkStart w:id="393" w:name="_Toc480576304"/>
      <w:bookmarkStart w:id="394" w:name="_Toc483680626"/>
      <w:bookmarkStart w:id="395" w:name="_Toc669"/>
      <w:bookmarkStart w:id="396" w:name="_Toc489691772"/>
      <w:bookmarkStart w:id="397" w:name="_Toc241459649"/>
      <w:r>
        <w:rPr>
          <w:color w:val="000000"/>
          <w:highlight w:val="none"/>
        </w:rPr>
        <w:t>2.</w:t>
      </w:r>
      <w:r>
        <w:rPr>
          <w:rFonts w:hint="eastAsia"/>
          <w:color w:val="000000"/>
          <w:highlight w:val="none"/>
        </w:rPr>
        <w:t>评审标准</w:t>
      </w:r>
      <w:bookmarkEnd w:id="392"/>
      <w:bookmarkEnd w:id="393"/>
      <w:bookmarkEnd w:id="394"/>
      <w:bookmarkEnd w:id="395"/>
      <w:bookmarkEnd w:id="396"/>
    </w:p>
    <w:p>
      <w:pPr>
        <w:pStyle w:val="24"/>
        <w:shd w:val="clear"/>
        <w:spacing w:before="120" w:after="120"/>
        <w:rPr>
          <w:color w:val="000000"/>
          <w:highlight w:val="none"/>
        </w:rPr>
      </w:pPr>
      <w:bookmarkStart w:id="398" w:name="_Toc483680627"/>
      <w:bookmarkStart w:id="399" w:name="_Toc480575979"/>
      <w:bookmarkStart w:id="400" w:name="_Toc480576305"/>
      <w:bookmarkStart w:id="401" w:name="_Toc1174"/>
      <w:r>
        <w:rPr>
          <w:color w:val="000000"/>
          <w:highlight w:val="none"/>
        </w:rPr>
        <w:t>2.2</w:t>
      </w:r>
      <w:bookmarkStart w:id="402" w:name="_Toc479501879"/>
      <w:bookmarkStart w:id="403" w:name="_Toc479501321"/>
      <w:bookmarkStart w:id="404" w:name="_Toc479502197"/>
      <w:r>
        <w:rPr>
          <w:rFonts w:hint="eastAsia"/>
          <w:color w:val="000000"/>
          <w:highlight w:val="none"/>
        </w:rPr>
        <w:t>分值构成与评分标准</w:t>
      </w:r>
      <w:bookmarkEnd w:id="398"/>
      <w:bookmarkEnd w:id="399"/>
      <w:bookmarkEnd w:id="400"/>
      <w:bookmarkEnd w:id="401"/>
      <w:bookmarkEnd w:id="402"/>
      <w:bookmarkEnd w:id="403"/>
      <w:bookmarkEnd w:id="404"/>
    </w:p>
    <w:p>
      <w:pPr>
        <w:shd w:val="clear"/>
        <w:adjustRightInd w:val="0"/>
        <w:spacing w:line="360" w:lineRule="auto"/>
        <w:ind w:firstLine="420" w:firstLineChars="200"/>
        <w:rPr>
          <w:rFonts w:ascii="宋体"/>
          <w:color w:val="000000"/>
          <w:szCs w:val="21"/>
          <w:highlight w:val="none"/>
        </w:rPr>
      </w:pPr>
      <w:bookmarkStart w:id="405" w:name="_Toc480547271"/>
      <w:bookmarkStart w:id="406" w:name="_Toc480587687"/>
      <w:bookmarkStart w:id="407" w:name="_Toc480575980"/>
      <w:bookmarkStart w:id="408" w:name="_Toc480576306"/>
      <w:bookmarkStart w:id="409" w:name="_Toc360107146"/>
      <w:r>
        <w:rPr>
          <w:rFonts w:ascii="宋体" w:hAnsi="宋体"/>
          <w:color w:val="000000"/>
          <w:szCs w:val="21"/>
          <w:highlight w:val="none"/>
        </w:rPr>
        <w:t xml:space="preserve">2.2.1  </w:t>
      </w:r>
      <w:r>
        <w:rPr>
          <w:rFonts w:hint="eastAsia" w:ascii="宋体" w:hAnsi="宋体"/>
          <w:color w:val="000000"/>
          <w:szCs w:val="21"/>
          <w:highlight w:val="none"/>
        </w:rPr>
        <w:t>分值构成（总分</w:t>
      </w:r>
      <w:r>
        <w:rPr>
          <w:rFonts w:ascii="宋体" w:hAnsi="宋体"/>
          <w:color w:val="000000"/>
          <w:szCs w:val="21"/>
          <w:highlight w:val="none"/>
        </w:rPr>
        <w:t>100</w:t>
      </w:r>
      <w:r>
        <w:rPr>
          <w:rFonts w:hint="eastAsia" w:ascii="宋体" w:hAnsi="宋体"/>
          <w:color w:val="000000"/>
          <w:szCs w:val="21"/>
          <w:highlight w:val="none"/>
        </w:rPr>
        <w:t>分）</w:t>
      </w:r>
      <w:bookmarkEnd w:id="405"/>
      <w:bookmarkEnd w:id="406"/>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）施工组织设计：□合格制</w:t>
      </w:r>
      <w:r>
        <w:rPr>
          <w:rFonts w:hint="default" w:ascii="宋体" w:hAnsi="宋体"/>
          <w:color w:val="000000"/>
          <w:szCs w:val="21"/>
          <w:highlight w:val="none"/>
        </w:rPr>
        <w:t xml:space="preserve">         </w:t>
      </w:r>
      <w:r>
        <w:rPr>
          <w:rFonts w:hint="eastAsia" w:ascii="宋体" w:hAnsi="宋体"/>
          <w:color w:val="000000"/>
          <w:szCs w:val="21"/>
          <w:highlight w:val="none"/>
        </w:rPr>
        <w:t>■打分制</w:t>
      </w:r>
      <w:r>
        <w:rPr>
          <w:rFonts w:ascii="宋体" w:hAnsi="宋体"/>
          <w:color w:val="000000"/>
          <w:szCs w:val="21"/>
          <w:highlight w:val="none"/>
          <w:u w:val="single"/>
        </w:rPr>
        <w:t xml:space="preserve">  30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）项目管理机构：</w:t>
      </w:r>
      <w:r>
        <w:rPr>
          <w:rFonts w:ascii="宋体" w:hAnsi="宋体"/>
          <w:color w:val="000000"/>
          <w:szCs w:val="21"/>
          <w:highlight w:val="none"/>
          <w:u w:val="single"/>
        </w:rPr>
        <w:t xml:space="preserve">  10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）投标报价：</w:t>
      </w:r>
      <w:r>
        <w:rPr>
          <w:rFonts w:ascii="宋体" w:hAnsi="宋体"/>
          <w:color w:val="000000"/>
          <w:szCs w:val="21"/>
          <w:highlight w:val="none"/>
          <w:u w:val="single"/>
        </w:rPr>
        <w:t xml:space="preserve">  60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）信誉评审：</w:t>
      </w:r>
      <w:r>
        <w:rPr>
          <w:rFonts w:ascii="宋体" w:hAnsi="宋体"/>
          <w:color w:val="000000"/>
          <w:szCs w:val="21"/>
          <w:highlight w:val="none"/>
          <w:u w:val="single"/>
        </w:rPr>
        <w:t xml:space="preserve">   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）其他评分因素：</w:t>
      </w:r>
      <w:r>
        <w:rPr>
          <w:rFonts w:ascii="宋体" w:hAnsi="宋体"/>
          <w:color w:val="000000"/>
          <w:szCs w:val="21"/>
          <w:highlight w:val="none"/>
          <w:u w:val="single"/>
        </w:rPr>
        <w:t xml:space="preserve">   0  </w:t>
      </w:r>
      <w:r>
        <w:rPr>
          <w:rFonts w:hint="eastAsia" w:ascii="宋体" w:hAnsi="宋体"/>
          <w:color w:val="000000"/>
          <w:szCs w:val="21"/>
          <w:highlight w:val="none"/>
        </w:rPr>
        <w:t>分</w:t>
      </w:r>
    </w:p>
    <w:p>
      <w:pPr>
        <w:shd w:val="clear"/>
        <w:adjustRightInd w:val="0"/>
        <w:spacing w:line="360" w:lineRule="auto"/>
        <w:ind w:firstLine="420" w:firstLineChars="200"/>
        <w:rPr>
          <w:rFonts w:ascii="宋体"/>
          <w:color w:val="000000"/>
          <w:szCs w:val="21"/>
          <w:highlight w:val="none"/>
        </w:rPr>
      </w:pPr>
      <w:bookmarkStart w:id="410" w:name="_Toc480587688"/>
      <w:bookmarkStart w:id="411" w:name="_Toc480547272"/>
      <w:r>
        <w:rPr>
          <w:rFonts w:ascii="宋体" w:hAnsi="宋体"/>
          <w:color w:val="000000"/>
          <w:szCs w:val="21"/>
          <w:highlight w:val="none"/>
        </w:rPr>
        <w:t xml:space="preserve">2.2.2  </w:t>
      </w:r>
      <w:r>
        <w:rPr>
          <w:rFonts w:hint="eastAsia" w:ascii="宋体" w:hAnsi="宋体"/>
          <w:color w:val="000000"/>
          <w:szCs w:val="21"/>
          <w:highlight w:val="none"/>
        </w:rPr>
        <w:t>评标基准价计算方法</w:t>
      </w:r>
      <w:bookmarkEnd w:id="410"/>
      <w:bookmarkEnd w:id="411"/>
    </w:p>
    <w:p>
      <w:pPr>
        <w:shd w:val="clear"/>
        <w:spacing w:line="360" w:lineRule="auto"/>
        <w:ind w:firstLine="735" w:firstLineChars="350"/>
        <w:rPr>
          <w:rFonts w:ascii="宋体"/>
          <w:bCs/>
          <w:color w:val="000000"/>
          <w:szCs w:val="21"/>
          <w:highlight w:val="none"/>
        </w:rPr>
      </w:pPr>
      <w:r>
        <w:rPr>
          <w:rFonts w:hint="eastAsia" w:ascii="宋体" w:hAnsi="宋体"/>
          <w:color w:val="000000"/>
          <w:szCs w:val="21"/>
          <w:highlight w:val="none"/>
        </w:rPr>
        <w:t>■</w:t>
      </w:r>
      <w:r>
        <w:rPr>
          <w:rFonts w:hint="eastAsia" w:ascii="宋体" w:hAnsi="宋体"/>
          <w:bCs/>
          <w:color w:val="000000"/>
          <w:szCs w:val="21"/>
          <w:highlight w:val="none"/>
        </w:rPr>
        <w:t>仅按投标总报价进行评分：</w:t>
      </w:r>
    </w:p>
    <w:p>
      <w:pPr>
        <w:shd w:val="clear"/>
        <w:spacing w:line="360" w:lineRule="auto"/>
        <w:ind w:left="1982" w:leftChars="499" w:hanging="934" w:hangingChars="445"/>
        <w:rPr>
          <w:rFonts w:ascii="宋体"/>
          <w:bCs/>
          <w:color w:val="000000"/>
          <w:szCs w:val="21"/>
          <w:highlight w:val="none"/>
        </w:rPr>
      </w:pPr>
      <w:r>
        <w:rPr>
          <w:rFonts w:hint="eastAsia" w:ascii="宋体" w:hAnsi="宋体"/>
          <w:bCs/>
          <w:color w:val="000000"/>
          <w:szCs w:val="21"/>
          <w:highlight w:val="none"/>
        </w:rPr>
        <w:t>评标价格</w:t>
      </w:r>
      <w:r>
        <w:rPr>
          <w:rFonts w:ascii="宋体" w:hAnsi="宋体"/>
          <w:bCs/>
          <w:color w:val="000000"/>
          <w:szCs w:val="21"/>
          <w:highlight w:val="none"/>
        </w:rPr>
        <w:t>=</w:t>
      </w:r>
      <w:r>
        <w:rPr>
          <w:rFonts w:hint="eastAsia" w:ascii="宋体" w:hAnsi="宋体"/>
          <w:bCs/>
          <w:color w:val="000000"/>
          <w:szCs w:val="21"/>
          <w:highlight w:val="none"/>
        </w:rPr>
        <w:t>各有效投标的投标总报价</w:t>
      </w:r>
    </w:p>
    <w:p>
      <w:pPr>
        <w:shd w:val="clear"/>
        <w:spacing w:line="360" w:lineRule="auto"/>
        <w:ind w:left="420" w:leftChars="200" w:firstLine="630" w:firstLineChars="300"/>
        <w:rPr>
          <w:rFonts w:ascii="宋体"/>
          <w:color w:val="000000"/>
          <w:szCs w:val="21"/>
          <w:highlight w:val="none"/>
        </w:rPr>
      </w:pPr>
      <w:r>
        <w:rPr>
          <w:rFonts w:hint="eastAsia" w:ascii="宋体" w:hAnsi="宋体"/>
          <w:bCs/>
          <w:color w:val="000000"/>
          <w:szCs w:val="21"/>
          <w:highlight w:val="none"/>
        </w:rPr>
        <w:t>评标基准价</w:t>
      </w:r>
      <w:r>
        <w:rPr>
          <w:rFonts w:ascii="宋体" w:hAnsi="宋体"/>
          <w:bCs/>
          <w:color w:val="000000"/>
          <w:szCs w:val="21"/>
          <w:highlight w:val="none"/>
        </w:rPr>
        <w:t>=</w:t>
      </w:r>
      <w:r>
        <w:rPr>
          <w:rFonts w:hint="eastAsia" w:ascii="宋体" w:hAnsi="宋体"/>
          <w:color w:val="000000"/>
          <w:szCs w:val="21"/>
          <w:highlight w:val="none"/>
        </w:rPr>
        <w:t>各有效投标去掉最高和最低各</w:t>
      </w:r>
      <w:r>
        <w:rPr>
          <w:rFonts w:ascii="宋体" w:hAnsi="宋体"/>
          <w:color w:val="000000"/>
          <w:szCs w:val="21"/>
          <w:highlight w:val="none"/>
        </w:rPr>
        <w:t>N</w:t>
      </w:r>
      <w:r>
        <w:rPr>
          <w:rFonts w:hint="eastAsia" w:ascii="宋体" w:hAnsi="宋体"/>
          <w:color w:val="000000"/>
          <w:szCs w:val="21"/>
          <w:highlight w:val="none"/>
        </w:rPr>
        <w:t>家后的评标价格的算术平均值。</w:t>
      </w:r>
    </w:p>
    <w:p>
      <w:pPr>
        <w:shd w:val="clear"/>
        <w:spacing w:line="360" w:lineRule="auto"/>
        <w:ind w:firstLine="1050" w:firstLineChars="500"/>
        <w:rPr>
          <w:rFonts w:ascii="宋体"/>
          <w:color w:val="000000"/>
          <w:szCs w:val="21"/>
          <w:highlight w:val="none"/>
        </w:rPr>
      </w:pPr>
      <w:r>
        <w:rPr>
          <w:rFonts w:hint="eastAsia" w:ascii="宋体" w:hAnsi="宋体"/>
          <w:color w:val="000000"/>
          <w:szCs w:val="21"/>
          <w:highlight w:val="none"/>
        </w:rPr>
        <w:t>注：当有效投标家数</w:t>
      </w:r>
      <w:r>
        <w:rPr>
          <w:rFonts w:ascii="宋体" w:hAnsi="宋体"/>
          <w:color w:val="000000"/>
          <w:szCs w:val="21"/>
          <w:highlight w:val="none"/>
        </w:rPr>
        <w:t>X</w:t>
      </w:r>
      <w:r>
        <w:rPr>
          <w:rFonts w:hint="eastAsia" w:ascii="宋体" w:hAnsi="宋体"/>
          <w:color w:val="000000"/>
          <w:szCs w:val="21"/>
          <w:highlight w:val="none"/>
        </w:rPr>
        <w:t>≧</w:t>
      </w:r>
      <w:r>
        <w:rPr>
          <w:rFonts w:ascii="宋体" w:hAnsi="宋体"/>
          <w:color w:val="000000"/>
          <w:szCs w:val="21"/>
          <w:highlight w:val="none"/>
          <w:u w:val="single"/>
        </w:rPr>
        <w:t xml:space="preserve"> 5  </w:t>
      </w:r>
      <w:r>
        <w:rPr>
          <w:rFonts w:hint="eastAsia" w:ascii="宋体" w:hAnsi="宋体"/>
          <w:color w:val="000000"/>
          <w:szCs w:val="21"/>
          <w:highlight w:val="none"/>
        </w:rPr>
        <w:t>时，</w:t>
      </w:r>
      <w:r>
        <w:rPr>
          <w:rFonts w:ascii="宋体" w:hAnsi="宋体"/>
          <w:color w:val="000000"/>
          <w:szCs w:val="21"/>
          <w:highlight w:val="none"/>
        </w:rPr>
        <w:t xml:space="preserve">N= </w:t>
      </w:r>
      <w:r>
        <w:rPr>
          <w:rFonts w:ascii="宋体" w:hAnsi="宋体"/>
          <w:color w:val="000000"/>
          <w:szCs w:val="21"/>
          <w:highlight w:val="none"/>
          <w:u w:val="single"/>
        </w:rPr>
        <w:t xml:space="preserve">1  </w:t>
      </w:r>
      <w:r>
        <w:rPr>
          <w:rFonts w:hint="eastAsia" w:ascii="宋体" w:hAnsi="宋体"/>
          <w:color w:val="000000"/>
          <w:szCs w:val="21"/>
          <w:highlight w:val="none"/>
        </w:rPr>
        <w:t>；</w:t>
      </w:r>
    </w:p>
    <w:p>
      <w:pPr>
        <w:shd w:val="clear"/>
        <w:spacing w:line="360" w:lineRule="auto"/>
        <w:ind w:firstLine="1470" w:firstLineChars="700"/>
        <w:rPr>
          <w:rFonts w:ascii="宋体"/>
          <w:color w:val="000000"/>
          <w:szCs w:val="21"/>
          <w:highlight w:val="none"/>
        </w:rPr>
      </w:pPr>
      <w:r>
        <w:rPr>
          <w:rFonts w:hint="eastAsia" w:ascii="宋体" w:hAnsi="宋体"/>
          <w:color w:val="000000"/>
          <w:szCs w:val="21"/>
          <w:highlight w:val="none"/>
        </w:rPr>
        <w:t>当有效投标家数</w:t>
      </w:r>
      <w:r>
        <w:rPr>
          <w:rFonts w:ascii="宋体" w:hAnsi="宋体"/>
          <w:color w:val="000000"/>
          <w:szCs w:val="21"/>
          <w:highlight w:val="none"/>
        </w:rPr>
        <w:t>X</w:t>
      </w:r>
      <w:r>
        <w:rPr>
          <w:rFonts w:hint="eastAsia" w:ascii="宋体" w:hAnsi="宋体"/>
          <w:color w:val="000000"/>
          <w:szCs w:val="21"/>
          <w:highlight w:val="none"/>
        </w:rPr>
        <w:t>﹤</w:t>
      </w:r>
      <w:r>
        <w:rPr>
          <w:rFonts w:ascii="宋体" w:hAnsi="宋体"/>
          <w:color w:val="000000"/>
          <w:szCs w:val="21"/>
          <w:highlight w:val="none"/>
          <w:u w:val="single"/>
        </w:rPr>
        <w:t xml:space="preserve">5 </w:t>
      </w:r>
      <w:r>
        <w:rPr>
          <w:rFonts w:hint="eastAsia" w:ascii="宋体" w:hAnsi="宋体"/>
          <w:color w:val="000000"/>
          <w:szCs w:val="21"/>
          <w:highlight w:val="none"/>
        </w:rPr>
        <w:t>时，</w:t>
      </w:r>
      <w:r>
        <w:rPr>
          <w:rFonts w:ascii="宋体" w:hAnsi="宋体"/>
          <w:color w:val="000000"/>
          <w:szCs w:val="21"/>
          <w:highlight w:val="none"/>
        </w:rPr>
        <w:t xml:space="preserve">N= </w:t>
      </w:r>
      <w:r>
        <w:rPr>
          <w:rFonts w:ascii="宋体" w:hAnsi="宋体"/>
          <w:color w:val="000000"/>
          <w:szCs w:val="21"/>
          <w:highlight w:val="none"/>
          <w:u w:val="single"/>
        </w:rPr>
        <w:t xml:space="preserve">0  </w:t>
      </w:r>
      <w:r>
        <w:rPr>
          <w:rFonts w:hint="eastAsia" w:ascii="宋体" w:hAnsi="宋体"/>
          <w:color w:val="000000"/>
          <w:szCs w:val="21"/>
          <w:highlight w:val="none"/>
        </w:rPr>
        <w:t>。</w:t>
      </w:r>
    </w:p>
    <w:p>
      <w:pPr>
        <w:shd w:val="clear"/>
        <w:spacing w:line="360" w:lineRule="auto"/>
        <w:ind w:firstLine="735" w:firstLineChars="350"/>
        <w:rPr>
          <w:rFonts w:ascii="宋体"/>
          <w:color w:val="000000"/>
          <w:szCs w:val="21"/>
          <w:highlight w:val="none"/>
          <w:u w:val="single"/>
        </w:rPr>
      </w:pPr>
      <w:r>
        <w:rPr>
          <w:rFonts w:hint="eastAsia" w:ascii="宋体" w:hAnsi="宋体"/>
          <w:color w:val="000000"/>
          <w:szCs w:val="21"/>
          <w:highlight w:val="none"/>
        </w:rPr>
        <w:t>□</w:t>
      </w:r>
      <w:r>
        <w:rPr>
          <w:rFonts w:hint="eastAsia" w:ascii="宋体" w:hAnsi="宋体"/>
          <w:bCs/>
          <w:color w:val="000000"/>
          <w:szCs w:val="21"/>
          <w:highlight w:val="none"/>
        </w:rPr>
        <w:t>按投标总报价中的分项报价分别进行评分：</w:t>
      </w:r>
    </w:p>
    <w:p>
      <w:pPr>
        <w:shd w:val="clear"/>
        <w:adjustRightInd w:val="0"/>
        <w:spacing w:line="360" w:lineRule="auto"/>
        <w:ind w:firstLine="420" w:firstLineChars="200"/>
        <w:rPr>
          <w:rFonts w:ascii="宋体"/>
          <w:color w:val="000000"/>
          <w:szCs w:val="21"/>
          <w:highlight w:val="none"/>
        </w:rPr>
      </w:pPr>
      <w:bookmarkStart w:id="412" w:name="_Toc480587689"/>
      <w:bookmarkStart w:id="413" w:name="_Toc480547273"/>
      <w:r>
        <w:rPr>
          <w:rFonts w:ascii="宋体" w:hAnsi="宋体"/>
          <w:color w:val="000000"/>
          <w:szCs w:val="21"/>
          <w:highlight w:val="none"/>
        </w:rPr>
        <w:t xml:space="preserve">2.2.3  </w:t>
      </w:r>
      <w:r>
        <w:rPr>
          <w:rFonts w:hint="eastAsia" w:ascii="宋体" w:hAnsi="宋体"/>
          <w:color w:val="000000"/>
          <w:szCs w:val="21"/>
          <w:highlight w:val="none"/>
        </w:rPr>
        <w:t>投标报价的偏差率计算公式</w:t>
      </w:r>
      <w:bookmarkEnd w:id="412"/>
      <w:bookmarkEnd w:id="413"/>
    </w:p>
    <w:p>
      <w:pPr>
        <w:shd w:val="clear"/>
        <w:spacing w:line="360" w:lineRule="auto"/>
        <w:ind w:firstLine="735" w:firstLineChars="350"/>
        <w:rPr>
          <w:rFonts w:ascii="宋体"/>
          <w:color w:val="000000"/>
          <w:szCs w:val="21"/>
          <w:highlight w:val="none"/>
        </w:rPr>
      </w:pPr>
      <w:r>
        <w:rPr>
          <w:rFonts w:hint="eastAsia" w:ascii="宋体" w:hAnsi="宋体"/>
          <w:color w:val="000000"/>
          <w:szCs w:val="21"/>
          <w:highlight w:val="none"/>
        </w:rPr>
        <w:t>投标总价偏差率</w:t>
      </w:r>
      <w:r>
        <w:rPr>
          <w:rFonts w:ascii="宋体" w:hAnsi="宋体"/>
          <w:color w:val="000000"/>
          <w:szCs w:val="21"/>
          <w:highlight w:val="none"/>
        </w:rPr>
        <w:t xml:space="preserve">=100% </w:t>
      </w:r>
      <w:r>
        <w:rPr>
          <w:rFonts w:hint="eastAsia" w:ascii="宋体" w:hAnsi="宋体"/>
          <w:color w:val="000000"/>
          <w:szCs w:val="21"/>
          <w:highlight w:val="none"/>
        </w:rPr>
        <w:t>×（投标人评标价格</w:t>
      </w:r>
      <w:r>
        <w:rPr>
          <w:rFonts w:ascii="宋体" w:hAnsi="宋体"/>
          <w:color w:val="000000"/>
          <w:szCs w:val="21"/>
          <w:highlight w:val="none"/>
        </w:rPr>
        <w:t xml:space="preserve"> - </w:t>
      </w:r>
      <w:r>
        <w:rPr>
          <w:rFonts w:hint="eastAsia" w:ascii="宋体" w:hAnsi="宋体"/>
          <w:color w:val="000000"/>
          <w:szCs w:val="21"/>
          <w:highlight w:val="none"/>
        </w:rPr>
        <w:t>评标基准价）</w:t>
      </w:r>
      <w:r>
        <w:rPr>
          <w:rFonts w:ascii="宋体" w:hAnsi="宋体"/>
          <w:color w:val="000000"/>
          <w:szCs w:val="21"/>
          <w:highlight w:val="none"/>
        </w:rPr>
        <w:t>/</w:t>
      </w:r>
      <w:r>
        <w:rPr>
          <w:rFonts w:hint="eastAsia" w:ascii="宋体" w:hAnsi="宋体"/>
          <w:color w:val="000000"/>
          <w:szCs w:val="21"/>
          <w:highlight w:val="none"/>
        </w:rPr>
        <w:t>评标基准价</w:t>
      </w:r>
    </w:p>
    <w:p>
      <w:pPr>
        <w:shd w:val="clear"/>
        <w:spacing w:line="360" w:lineRule="auto"/>
        <w:ind w:firstLine="735" w:firstLineChars="350"/>
        <w:rPr>
          <w:rFonts w:ascii="宋体" w:cs="Arial"/>
          <w:color w:val="000000"/>
          <w:szCs w:val="21"/>
          <w:highlight w:val="none"/>
        </w:rPr>
      </w:pPr>
      <w:r>
        <w:rPr>
          <w:rFonts w:hint="eastAsia" w:ascii="宋体" w:hAnsi="宋体"/>
          <w:color w:val="000000"/>
          <w:szCs w:val="21"/>
          <w:highlight w:val="none"/>
        </w:rPr>
        <w:t>分项报价偏差率：</w:t>
      </w:r>
      <w:r>
        <w:rPr>
          <w:rFonts w:hint="eastAsia" w:ascii="宋体" w:hAnsi="宋体"/>
          <w:color w:val="000000"/>
          <w:szCs w:val="21"/>
          <w:highlight w:val="none"/>
          <w:u w:val="single"/>
        </w:rPr>
        <w:t>\</w:t>
      </w:r>
    </w:p>
    <w:p>
      <w:pPr>
        <w:pStyle w:val="23"/>
        <w:shd w:val="clear"/>
        <w:spacing w:before="120" w:after="120"/>
        <w:rPr>
          <w:color w:val="000000"/>
          <w:highlight w:val="none"/>
        </w:rPr>
      </w:pPr>
      <w:bookmarkStart w:id="414" w:name="_Toc1086"/>
      <w:bookmarkStart w:id="415" w:name="_Toc489691773"/>
      <w:bookmarkStart w:id="416" w:name="_Toc483680628"/>
      <w:r>
        <w:rPr>
          <w:color w:val="000000"/>
          <w:highlight w:val="none"/>
        </w:rPr>
        <w:t>3.</w:t>
      </w:r>
      <w:r>
        <w:rPr>
          <w:rFonts w:hint="eastAsia"/>
          <w:color w:val="000000"/>
          <w:highlight w:val="none"/>
        </w:rPr>
        <w:t>评标程序</w:t>
      </w:r>
      <w:bookmarkEnd w:id="407"/>
      <w:bookmarkEnd w:id="408"/>
      <w:bookmarkEnd w:id="414"/>
      <w:bookmarkEnd w:id="415"/>
      <w:bookmarkEnd w:id="416"/>
    </w:p>
    <w:p>
      <w:pPr>
        <w:pStyle w:val="24"/>
        <w:shd w:val="clear"/>
        <w:spacing w:before="120" w:after="120"/>
        <w:rPr>
          <w:color w:val="000000"/>
          <w:highlight w:val="none"/>
        </w:rPr>
      </w:pPr>
      <w:bookmarkStart w:id="417" w:name="_Toc32196"/>
      <w:bookmarkStart w:id="418" w:name="_Toc480576307"/>
      <w:bookmarkStart w:id="419" w:name="_Toc483680629"/>
      <w:bookmarkStart w:id="420" w:name="_Toc480575981"/>
      <w:r>
        <w:rPr>
          <w:color w:val="000000"/>
          <w:highlight w:val="none"/>
        </w:rPr>
        <w:t xml:space="preserve">3.2  </w:t>
      </w:r>
      <w:r>
        <w:rPr>
          <w:rFonts w:hint="eastAsia"/>
          <w:color w:val="000000"/>
          <w:highlight w:val="none"/>
        </w:rPr>
        <w:t>评标准备</w:t>
      </w:r>
      <w:bookmarkEnd w:id="417"/>
      <w:bookmarkEnd w:id="418"/>
      <w:bookmarkEnd w:id="419"/>
      <w:bookmarkEnd w:id="420"/>
    </w:p>
    <w:p>
      <w:pPr>
        <w:shd w:val="clear"/>
        <w:adjustRightInd w:val="0"/>
        <w:spacing w:line="360" w:lineRule="auto"/>
        <w:rPr>
          <w:rFonts w:ascii="宋体"/>
          <w:color w:val="000000"/>
          <w:szCs w:val="21"/>
          <w:highlight w:val="none"/>
        </w:rPr>
      </w:pPr>
      <w:bookmarkStart w:id="421" w:name="_Toc480587692"/>
      <w:bookmarkStart w:id="422" w:name="_Toc480547276"/>
      <w:bookmarkStart w:id="423" w:name="_Toc480576308"/>
      <w:bookmarkStart w:id="424" w:name="_Toc480575982"/>
      <w:r>
        <w:rPr>
          <w:rFonts w:ascii="宋体" w:hAnsi="宋体"/>
          <w:color w:val="000000"/>
          <w:szCs w:val="21"/>
          <w:highlight w:val="none"/>
        </w:rPr>
        <w:t xml:space="preserve">    3.2.3  </w:t>
      </w:r>
      <w:r>
        <w:rPr>
          <w:rFonts w:hint="eastAsia" w:ascii="宋体" w:hAnsi="宋体"/>
          <w:color w:val="000000"/>
          <w:szCs w:val="21"/>
          <w:highlight w:val="none"/>
        </w:rPr>
        <w:t>熟悉文件资料</w:t>
      </w:r>
      <w:bookmarkEnd w:id="421"/>
      <w:bookmarkEnd w:id="422"/>
    </w:p>
    <w:p>
      <w:pPr>
        <w:shd w:val="clear"/>
        <w:spacing w:line="360" w:lineRule="auto"/>
        <w:rPr>
          <w:rFonts w:ascii="宋体"/>
          <w:color w:val="000000"/>
          <w:highlight w:val="none"/>
        </w:rPr>
      </w:pPr>
      <w:bookmarkStart w:id="425" w:name="_Toc479502200"/>
      <w:bookmarkStart w:id="426" w:name="_Toc479501882"/>
      <w:bookmarkStart w:id="427" w:name="_Toc479501324"/>
      <w:r>
        <w:rPr>
          <w:rFonts w:ascii="宋体" w:hAnsi="宋体"/>
          <w:color w:val="000000"/>
          <w:highlight w:val="none"/>
        </w:rPr>
        <w:t xml:space="preserve">       3.2.3.2  </w:t>
      </w:r>
      <w:r>
        <w:rPr>
          <w:rFonts w:hint="eastAsia" w:ascii="宋体" w:hAnsi="宋体"/>
          <w:color w:val="000000"/>
          <w:highlight w:val="none"/>
        </w:rPr>
        <w:t>招标人或招标代理机构应当向评标委员会提供评标所需的信息和数据，包括：</w:t>
      </w:r>
      <w:bookmarkEnd w:id="425"/>
      <w:bookmarkEnd w:id="426"/>
      <w:bookmarkEnd w:id="427"/>
    </w:p>
    <w:p>
      <w:pPr>
        <w:shd w:val="clear"/>
        <w:spacing w:line="360" w:lineRule="auto"/>
        <w:ind w:firstLine="634" w:firstLineChars="302"/>
        <w:rPr>
          <w:rFonts w:ascii="宋体"/>
          <w:color w:val="000000"/>
          <w:szCs w:val="21"/>
          <w:highlight w:val="none"/>
          <w:u w:val="single"/>
        </w:rPr>
      </w:pPr>
      <w:bookmarkStart w:id="428" w:name="_Toc479501325"/>
      <w:bookmarkStart w:id="429" w:name="_Toc479501883"/>
      <w:bookmarkStart w:id="430" w:name="_Toc479502201"/>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）其他信息和数据：</w:t>
      </w:r>
      <w:bookmarkEnd w:id="428"/>
      <w:bookmarkEnd w:id="429"/>
      <w:bookmarkEnd w:id="430"/>
      <w:r>
        <w:rPr>
          <w:rFonts w:hint="eastAsia" w:ascii="宋体" w:hAnsi="宋体"/>
          <w:color w:val="000000"/>
          <w:highlight w:val="none"/>
          <w:u w:val="single"/>
        </w:rPr>
        <w:t>投标人</w:t>
      </w:r>
      <w:r>
        <w:rPr>
          <w:rFonts w:ascii="宋体" w:hAnsi="宋体"/>
          <w:color w:val="000000"/>
          <w:highlight w:val="none"/>
          <w:u w:val="single"/>
        </w:rPr>
        <w:t xml:space="preserve">企业失信被执行人的情况查询信息           </w:t>
      </w:r>
    </w:p>
    <w:p>
      <w:pPr>
        <w:pStyle w:val="24"/>
        <w:shd w:val="clear"/>
        <w:spacing w:before="120" w:after="120"/>
        <w:rPr>
          <w:color w:val="000000"/>
          <w:highlight w:val="none"/>
        </w:rPr>
      </w:pPr>
      <w:bookmarkStart w:id="431" w:name="_Toc483680630"/>
      <w:bookmarkStart w:id="432" w:name="_Toc19493"/>
      <w:r>
        <w:rPr>
          <w:color w:val="000000"/>
          <w:highlight w:val="none"/>
        </w:rPr>
        <w:t xml:space="preserve">3.4  </w:t>
      </w:r>
      <w:r>
        <w:rPr>
          <w:rFonts w:hint="eastAsia"/>
          <w:color w:val="000000"/>
          <w:highlight w:val="none"/>
        </w:rPr>
        <w:t>详细评审</w:t>
      </w:r>
      <w:bookmarkEnd w:id="423"/>
      <w:bookmarkEnd w:id="424"/>
      <w:bookmarkEnd w:id="431"/>
      <w:bookmarkEnd w:id="432"/>
    </w:p>
    <w:p>
      <w:pPr>
        <w:shd w:val="clear"/>
        <w:adjustRightInd w:val="0"/>
        <w:spacing w:line="360" w:lineRule="auto"/>
        <w:rPr>
          <w:rFonts w:ascii="宋体"/>
          <w:color w:val="000000"/>
          <w:szCs w:val="21"/>
          <w:highlight w:val="none"/>
        </w:rPr>
      </w:pPr>
      <w:bookmarkStart w:id="433" w:name="_Toc480547278"/>
      <w:bookmarkStart w:id="434" w:name="_Toc480587694"/>
      <w:bookmarkStart w:id="435" w:name="_Toc480576309"/>
      <w:bookmarkStart w:id="436" w:name="_Toc480575983"/>
      <w:r>
        <w:rPr>
          <w:rFonts w:ascii="宋体" w:hAnsi="宋体"/>
          <w:color w:val="000000"/>
          <w:szCs w:val="21"/>
          <w:highlight w:val="none"/>
        </w:rPr>
        <w:t xml:space="preserve">    3.4.8  </w:t>
      </w:r>
      <w:r>
        <w:rPr>
          <w:rFonts w:hint="eastAsia" w:ascii="宋体" w:hAnsi="宋体"/>
          <w:color w:val="000000"/>
          <w:szCs w:val="21"/>
          <w:highlight w:val="none"/>
        </w:rPr>
        <w:t>汇总评分结果</w:t>
      </w:r>
      <w:bookmarkEnd w:id="433"/>
      <w:bookmarkEnd w:id="434"/>
    </w:p>
    <w:p>
      <w:pPr>
        <w:shd w:val="clear"/>
        <w:spacing w:line="360" w:lineRule="auto"/>
        <w:rPr>
          <w:rFonts w:ascii="宋体"/>
          <w:color w:val="000000"/>
          <w:highlight w:val="none"/>
          <w:u w:val="single"/>
        </w:rPr>
      </w:pPr>
      <w:bookmarkStart w:id="437" w:name="_Toc479502203"/>
      <w:bookmarkStart w:id="438" w:name="_Toc479501327"/>
      <w:bookmarkStart w:id="439" w:name="_Toc479501885"/>
      <w:r>
        <w:rPr>
          <w:rFonts w:ascii="宋体" w:hAnsi="宋体"/>
          <w:color w:val="000000"/>
          <w:highlight w:val="none"/>
        </w:rPr>
        <w:t xml:space="preserve">       3.4.8.2  </w:t>
      </w:r>
      <w:r>
        <w:rPr>
          <w:rFonts w:hint="eastAsia" w:ascii="宋体" w:hAnsi="宋体"/>
          <w:color w:val="000000"/>
          <w:highlight w:val="none"/>
        </w:rPr>
        <w:t>如果出现最终得分相同的情况时，以投标报价低的优先；投标报价也相等的，确定投标人排序的方法：</w:t>
      </w:r>
      <w:bookmarkEnd w:id="437"/>
      <w:bookmarkEnd w:id="438"/>
      <w:bookmarkEnd w:id="439"/>
      <w:r>
        <w:rPr>
          <w:rFonts w:hint="eastAsia" w:ascii="宋体" w:hAnsi="宋体"/>
          <w:color w:val="000000"/>
          <w:highlight w:val="none"/>
          <w:u w:val="single"/>
        </w:rPr>
        <w:t>按照技术标得分由高到低排序</w:t>
      </w:r>
    </w:p>
    <w:p>
      <w:pPr>
        <w:pStyle w:val="24"/>
        <w:shd w:val="clear"/>
        <w:spacing w:before="120" w:after="120"/>
        <w:rPr>
          <w:color w:val="000000"/>
          <w:highlight w:val="none"/>
        </w:rPr>
      </w:pPr>
      <w:bookmarkStart w:id="440" w:name="_Toc722"/>
      <w:r>
        <w:rPr>
          <w:color w:val="000000"/>
          <w:highlight w:val="none"/>
        </w:rPr>
        <w:t xml:space="preserve">3.7  </w:t>
      </w:r>
      <w:r>
        <w:rPr>
          <w:rFonts w:hint="eastAsia"/>
          <w:color w:val="000000"/>
          <w:highlight w:val="none"/>
        </w:rPr>
        <w:t>特殊情况的处置程序</w:t>
      </w:r>
      <w:bookmarkEnd w:id="440"/>
    </w:p>
    <w:p>
      <w:pPr>
        <w:shd w:val="clear"/>
        <w:spacing w:line="360" w:lineRule="auto"/>
        <w:ind w:firstLine="420" w:firstLineChars="200"/>
        <w:rPr>
          <w:rFonts w:ascii="宋体" w:cs="Arial"/>
          <w:color w:val="000000"/>
          <w:szCs w:val="21"/>
          <w:highlight w:val="none"/>
        </w:rPr>
      </w:pPr>
      <w:r>
        <w:rPr>
          <w:rFonts w:ascii="宋体" w:hAnsi="宋体"/>
          <w:color w:val="000000"/>
          <w:highlight w:val="none"/>
        </w:rPr>
        <w:t xml:space="preserve">3.7.2  </w:t>
      </w:r>
      <w:r>
        <w:rPr>
          <w:rFonts w:hint="eastAsia" w:ascii="宋体" w:hAnsi="宋体" w:cs="Arial"/>
          <w:color w:val="000000"/>
          <w:szCs w:val="21"/>
          <w:highlight w:val="none"/>
        </w:rPr>
        <w:t>失信被执行人信息采集</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olor w:val="000000"/>
          <w:highlight w:val="none"/>
        </w:rPr>
        <w:t>失信被执行人</w:t>
      </w:r>
      <w:r>
        <w:rPr>
          <w:rFonts w:hint="eastAsia" w:ascii="宋体" w:hAnsi="宋体" w:cs="Arial"/>
          <w:color w:val="000000"/>
          <w:szCs w:val="21"/>
          <w:highlight w:val="none"/>
        </w:rPr>
        <w:t>信息采集人：</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招标人</w:t>
      </w:r>
    </w:p>
    <w:p>
      <w:pPr>
        <w:shd w:val="clear"/>
        <w:adjustRightInd w:val="0"/>
        <w:snapToGrid w:val="0"/>
        <w:spacing w:line="360" w:lineRule="auto"/>
        <w:ind w:firstLine="627" w:firstLineChars="299"/>
        <w:rPr>
          <w:rFonts w:ascii="宋体" w:cs="Arial"/>
          <w:iCs/>
          <w:color w:val="000000"/>
          <w:szCs w:val="28"/>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招标代理机构</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bCs/>
          <w:color w:val="000000"/>
          <w:szCs w:val="21"/>
          <w:highlight w:val="none"/>
        </w:rPr>
        <w:t>评标委员会</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olor w:val="000000"/>
          <w:highlight w:val="none"/>
        </w:rPr>
        <w:t>失信被执行人</w:t>
      </w:r>
      <w:r>
        <w:rPr>
          <w:rFonts w:hint="eastAsia" w:ascii="宋体" w:hAnsi="宋体" w:cs="Arial"/>
          <w:color w:val="000000"/>
          <w:szCs w:val="21"/>
          <w:highlight w:val="none"/>
        </w:rPr>
        <w:t>信息采集注意事项：</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s="Arial"/>
          <w:color w:val="000000"/>
          <w:szCs w:val="21"/>
          <w:highlight w:val="none"/>
        </w:rPr>
        <w:t>信息采集人</w:t>
      </w:r>
      <w:r>
        <w:rPr>
          <w:rFonts w:hint="eastAsia" w:ascii="宋体" w:hAnsi="宋体"/>
          <w:color w:val="000000"/>
          <w:highlight w:val="none"/>
        </w:rPr>
        <w:t>登陆“信用中国”网站</w:t>
      </w:r>
      <w:r>
        <w:rPr>
          <w:rFonts w:hint="eastAsia" w:ascii="宋体" w:hAnsi="宋体"/>
          <w:color w:val="000000"/>
          <w:highlight w:val="none"/>
          <w:u w:val="single"/>
        </w:rPr>
        <w:t>（</w:t>
      </w:r>
      <w:r>
        <w:rPr>
          <w:highlight w:val="none"/>
        </w:rPr>
        <w:fldChar w:fldCharType="begin"/>
      </w:r>
      <w:r>
        <w:rPr>
          <w:highlight w:val="none"/>
        </w:rPr>
        <w:instrText xml:space="preserve"> HYPERLINK "http://www.creditchina" </w:instrText>
      </w:r>
      <w:r>
        <w:rPr>
          <w:highlight w:val="none"/>
        </w:rPr>
        <w:fldChar w:fldCharType="separate"/>
      </w:r>
      <w:r>
        <w:rPr>
          <w:rFonts w:ascii="宋体" w:hAnsi="宋体"/>
          <w:color w:val="000000"/>
          <w:highlight w:val="none"/>
          <w:u w:val="single"/>
        </w:rPr>
        <w:t>www.creditchina</w:t>
      </w:r>
      <w:r>
        <w:rPr>
          <w:rFonts w:ascii="宋体" w:hAnsi="宋体"/>
          <w:color w:val="000000"/>
          <w:highlight w:val="none"/>
          <w:u w:val="single"/>
        </w:rPr>
        <w:fldChar w:fldCharType="end"/>
      </w:r>
      <w:r>
        <w:rPr>
          <w:rFonts w:ascii="宋体" w:hAnsi="宋体"/>
          <w:color w:val="000000"/>
          <w:highlight w:val="none"/>
          <w:u w:val="single"/>
        </w:rPr>
        <w:t>.gov.cn</w:t>
      </w:r>
      <w:r>
        <w:rPr>
          <w:rFonts w:hint="eastAsia" w:ascii="宋体" w:hAnsi="宋体"/>
          <w:color w:val="000000"/>
          <w:highlight w:val="none"/>
          <w:u w:val="single"/>
        </w:rPr>
        <w:t>）</w:t>
      </w:r>
      <w:r>
        <w:rPr>
          <w:rFonts w:hint="eastAsia" w:ascii="宋体" w:hAnsi="宋体"/>
          <w:color w:val="000000"/>
          <w:highlight w:val="none"/>
        </w:rPr>
        <w:t>查询相关主体是否为失信被执行人。</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招标人或其委托的招标代理机构的，招标人或其委托的招标代理机构在本章第</w:t>
      </w:r>
      <w:r>
        <w:rPr>
          <w:rFonts w:ascii="宋体" w:hAnsi="宋体" w:cs="Arial"/>
          <w:iCs/>
          <w:color w:val="000000"/>
          <w:szCs w:val="28"/>
          <w:highlight w:val="none"/>
        </w:rPr>
        <w:t>3.2</w:t>
      </w:r>
      <w:r>
        <w:rPr>
          <w:rFonts w:hint="eastAsia" w:ascii="宋体" w:hAnsi="宋体" w:cs="Arial"/>
          <w:iCs/>
          <w:color w:val="000000"/>
          <w:szCs w:val="28"/>
          <w:highlight w:val="none"/>
        </w:rPr>
        <w:t>款约定的评标准备阶段，开始</w:t>
      </w:r>
      <w:r>
        <w:rPr>
          <w:rFonts w:hint="eastAsia" w:ascii="宋体" w:hAnsi="宋体" w:cs="Arial"/>
          <w:color w:val="000000"/>
          <w:szCs w:val="21"/>
          <w:highlight w:val="none"/>
        </w:rPr>
        <w:t>失信被执行人</w:t>
      </w:r>
      <w:r>
        <w:rPr>
          <w:rFonts w:hint="eastAsia" w:ascii="宋体" w:hAnsi="宋体" w:cs="Arial"/>
          <w:iCs/>
          <w:color w:val="000000"/>
          <w:szCs w:val="28"/>
          <w:highlight w:val="none"/>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color w:val="000000"/>
          <w:szCs w:val="21"/>
          <w:highlight w:val="none"/>
        </w:rPr>
        <w:t>施工组织设计（暗标）评审</w:t>
      </w:r>
      <w:r>
        <w:rPr>
          <w:rFonts w:hint="eastAsia" w:ascii="宋体" w:hAnsi="宋体" w:cs="Arial"/>
          <w:iCs/>
          <w:color w:val="000000"/>
          <w:szCs w:val="28"/>
          <w:highlight w:val="none"/>
        </w:rPr>
        <w:t>并将评审记录保存后，招标人或其委托的招标代理机构将</w:t>
      </w:r>
      <w:r>
        <w:rPr>
          <w:rFonts w:hint="eastAsia" w:ascii="宋体" w:hAnsi="宋体" w:cs="Arial"/>
          <w:color w:val="000000"/>
          <w:szCs w:val="21"/>
          <w:highlight w:val="none"/>
        </w:rPr>
        <w:t>失信被执行人信息采集记录和</w:t>
      </w:r>
      <w:r>
        <w:rPr>
          <w:rFonts w:hint="eastAsia" w:ascii="宋体" w:hAnsi="宋体" w:cs="Arial"/>
          <w:iCs/>
          <w:color w:val="000000"/>
          <w:szCs w:val="28"/>
          <w:highlight w:val="none"/>
        </w:rPr>
        <w:t>证据一并</w:t>
      </w:r>
      <w:r>
        <w:rPr>
          <w:rFonts w:hint="eastAsia" w:ascii="宋体" w:hAnsi="宋体" w:cs="Arial"/>
          <w:color w:val="000000"/>
          <w:szCs w:val="21"/>
          <w:highlight w:val="none"/>
        </w:rPr>
        <w:t>提交评标委员会</w:t>
      </w:r>
      <w:r>
        <w:rPr>
          <w:rFonts w:hint="eastAsia" w:ascii="宋体" w:hAnsi="宋体" w:cs="Arial"/>
          <w:iCs/>
          <w:color w:val="000000"/>
          <w:szCs w:val="28"/>
          <w:highlight w:val="none"/>
        </w:rPr>
        <w:t>，</w:t>
      </w:r>
      <w:r>
        <w:rPr>
          <w:rFonts w:hint="eastAsia" w:ascii="宋体" w:hAnsi="宋体" w:cs="Arial"/>
          <w:color w:val="000000"/>
          <w:szCs w:val="21"/>
          <w:highlight w:val="none"/>
        </w:rPr>
        <w:t>评标委员会</w:t>
      </w:r>
      <w:r>
        <w:rPr>
          <w:rFonts w:hint="eastAsia" w:ascii="宋体" w:hAnsi="宋体" w:cs="Arial"/>
          <w:iCs/>
          <w:color w:val="000000"/>
          <w:szCs w:val="28"/>
          <w:highlight w:val="none"/>
        </w:rPr>
        <w:t>根据本章相关规定</w:t>
      </w:r>
      <w:r>
        <w:rPr>
          <w:rFonts w:hint="eastAsia" w:ascii="宋体" w:hAnsi="宋体" w:cs="Arial"/>
          <w:color w:val="000000"/>
          <w:szCs w:val="21"/>
          <w:highlight w:val="none"/>
        </w:rPr>
        <w:t>进行失信被执行人的评审。</w:t>
      </w:r>
    </w:p>
    <w:p>
      <w:pPr>
        <w:shd w:val="clear"/>
        <w:adjustRightInd w:val="0"/>
        <w:snapToGrid w:val="0"/>
        <w:spacing w:line="360" w:lineRule="auto"/>
        <w:ind w:firstLine="630" w:firstLineChars="300"/>
        <w:rPr>
          <w:rFonts w:ascii="宋体"/>
          <w:color w:val="000000"/>
          <w:highlight w:val="none"/>
        </w:rPr>
      </w:pPr>
      <w:r>
        <w:rPr>
          <w:rFonts w:hint="eastAsia" w:ascii="宋体" w:hAnsi="宋体" w:cs="Arial"/>
          <w:color w:val="000000"/>
          <w:szCs w:val="21"/>
          <w:highlight w:val="none"/>
        </w:rPr>
        <w:t>信息采集人为</w:t>
      </w:r>
      <w:r>
        <w:rPr>
          <w:rFonts w:hint="eastAsia" w:ascii="宋体" w:hAnsi="宋体"/>
          <w:bCs/>
          <w:color w:val="000000"/>
          <w:szCs w:val="21"/>
          <w:highlight w:val="none"/>
        </w:rPr>
        <w:t>评标委员会的，</w:t>
      </w:r>
      <w:r>
        <w:rPr>
          <w:rFonts w:hint="eastAsia" w:ascii="宋体" w:hAnsi="宋体" w:cs="Arial"/>
          <w:iCs/>
          <w:color w:val="000000"/>
          <w:szCs w:val="28"/>
          <w:highlight w:val="none"/>
        </w:rPr>
        <w:t>评标委员会全体成员均完成</w:t>
      </w:r>
      <w:r>
        <w:rPr>
          <w:rFonts w:hint="eastAsia" w:ascii="宋体" w:hAnsi="宋体"/>
          <w:bCs/>
          <w:color w:val="000000"/>
          <w:szCs w:val="21"/>
          <w:highlight w:val="none"/>
        </w:rPr>
        <w:t>施工组织设计（暗标）评审</w:t>
      </w:r>
      <w:r>
        <w:rPr>
          <w:rFonts w:hint="eastAsia" w:ascii="宋体" w:hAnsi="宋体" w:cs="Arial"/>
          <w:iCs/>
          <w:color w:val="000000"/>
          <w:szCs w:val="28"/>
          <w:highlight w:val="none"/>
        </w:rPr>
        <w:t>并将评审记录保存后，开始进行</w:t>
      </w:r>
      <w:r>
        <w:rPr>
          <w:rFonts w:hint="eastAsia" w:ascii="宋体" w:hAnsi="宋体" w:cs="Arial"/>
          <w:color w:val="000000"/>
          <w:szCs w:val="21"/>
          <w:highlight w:val="none"/>
        </w:rPr>
        <w:t>失信被执行人</w:t>
      </w:r>
      <w:r>
        <w:rPr>
          <w:rFonts w:hint="eastAsia" w:ascii="宋体" w:hAnsi="宋体" w:cs="Arial"/>
          <w:iCs/>
          <w:color w:val="000000"/>
          <w:szCs w:val="28"/>
          <w:highlight w:val="none"/>
        </w:rPr>
        <w:t>信息采集，信息采集按照开标记录表中记录投标人的先后顺序依次进行，同时</w:t>
      </w:r>
      <w:r>
        <w:rPr>
          <w:rFonts w:hint="eastAsia" w:ascii="宋体" w:hAnsi="宋体"/>
          <w:color w:val="000000"/>
          <w:highlight w:val="none"/>
        </w:rPr>
        <w:t>做好纳入失信被执行人失信执行案号、执行法院等查询记录和证据留存，</w:t>
      </w:r>
      <w:r>
        <w:rPr>
          <w:rFonts w:hint="eastAsia" w:ascii="宋体" w:hAnsi="宋体" w:cs="Arial"/>
          <w:iCs/>
          <w:color w:val="000000"/>
          <w:szCs w:val="28"/>
          <w:highlight w:val="none"/>
        </w:rPr>
        <w:t>并根据本章相关规定</w:t>
      </w:r>
      <w:r>
        <w:rPr>
          <w:rFonts w:hint="eastAsia" w:ascii="宋体" w:hAnsi="宋体" w:cs="Arial"/>
          <w:color w:val="000000"/>
          <w:szCs w:val="21"/>
          <w:highlight w:val="none"/>
        </w:rPr>
        <w:t>进行失信被执行人的评审。</w:t>
      </w:r>
    </w:p>
    <w:p>
      <w:pPr>
        <w:pStyle w:val="23"/>
        <w:numPr>
          <w:ilvl w:val="0"/>
          <w:numId w:val="3"/>
        </w:numPr>
        <w:shd w:val="clear"/>
        <w:spacing w:before="120" w:after="120"/>
        <w:rPr>
          <w:rFonts w:hint="eastAsia"/>
          <w:color w:val="000000"/>
          <w:highlight w:val="none"/>
        </w:rPr>
      </w:pPr>
      <w:bookmarkStart w:id="441" w:name="_Toc489691774"/>
      <w:bookmarkStart w:id="442" w:name="_Toc483680631"/>
      <w:bookmarkStart w:id="443" w:name="_Toc16712"/>
      <w:r>
        <w:rPr>
          <w:rFonts w:hint="eastAsia"/>
          <w:color w:val="000000"/>
          <w:highlight w:val="none"/>
        </w:rPr>
        <w:t>补充条款</w:t>
      </w:r>
      <w:bookmarkEnd w:id="397"/>
      <w:bookmarkEnd w:id="409"/>
      <w:bookmarkEnd w:id="435"/>
      <w:bookmarkEnd w:id="436"/>
      <w:bookmarkEnd w:id="441"/>
      <w:bookmarkEnd w:id="442"/>
      <w:bookmarkEnd w:id="443"/>
    </w:p>
    <w:p>
      <w:pPr>
        <w:pStyle w:val="23"/>
        <w:numPr>
          <w:ilvl w:val="0"/>
          <w:numId w:val="0"/>
        </w:numPr>
        <w:shd w:val="clear"/>
        <w:spacing w:before="120" w:after="120"/>
        <w:rPr>
          <w:color w:val="000000"/>
          <w:highlight w:val="none"/>
        </w:rPr>
      </w:pPr>
      <w:r>
        <w:rPr>
          <w:rFonts w:hint="eastAsia" w:ascii="宋体" w:hAnsi="宋体"/>
          <w:color w:val="000000"/>
          <w:szCs w:val="21"/>
          <w:highlight w:val="none"/>
          <w:u w:val="single"/>
        </w:rPr>
        <w:t>\</w:t>
      </w:r>
      <w:r>
        <w:rPr>
          <w:color w:val="000000"/>
          <w:highlight w:val="none"/>
        </w:rPr>
        <w:br w:type="page"/>
      </w:r>
      <w:bookmarkStart w:id="444" w:name="_Toc483680632"/>
      <w:bookmarkStart w:id="445" w:name="_Toc18083"/>
      <w:r>
        <w:rPr>
          <w:rFonts w:hint="eastAsia"/>
          <w:color w:val="000000"/>
          <w:highlight w:val="none"/>
        </w:rPr>
        <w:t>附件</w:t>
      </w:r>
      <w:r>
        <w:rPr>
          <w:color w:val="000000"/>
          <w:highlight w:val="none"/>
        </w:rPr>
        <w:t>A</w:t>
      </w:r>
      <w:r>
        <w:rPr>
          <w:rFonts w:hint="eastAsia"/>
          <w:color w:val="000000"/>
          <w:highlight w:val="none"/>
        </w:rPr>
        <w:t>：否决投标条件</w:t>
      </w:r>
      <w:bookmarkEnd w:id="444"/>
      <w:bookmarkEnd w:id="445"/>
    </w:p>
    <w:p>
      <w:pPr>
        <w:shd w:val="clear"/>
        <w:spacing w:afterLines="50" w:line="36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否决投标条件</w:t>
      </w:r>
    </w:p>
    <w:p>
      <w:pPr>
        <w:shd w:val="clear"/>
        <w:spacing w:line="360" w:lineRule="auto"/>
        <w:rPr>
          <w:rFonts w:ascii="宋体"/>
          <w:color w:val="000000"/>
          <w:highlight w:val="none"/>
        </w:rPr>
      </w:pPr>
      <w:bookmarkStart w:id="446" w:name="_Toc479499824"/>
      <w:bookmarkStart w:id="447" w:name="_Toc429569230"/>
      <w:r>
        <w:rPr>
          <w:rFonts w:ascii="宋体" w:hAnsi="宋体"/>
          <w:color w:val="000000"/>
          <w:highlight w:val="none"/>
        </w:rPr>
        <w:t>A0.</w:t>
      </w:r>
      <w:r>
        <w:rPr>
          <w:rFonts w:hint="eastAsia" w:ascii="宋体" w:hAnsi="宋体"/>
          <w:color w:val="000000"/>
          <w:highlight w:val="none"/>
        </w:rPr>
        <w:t>总则</w:t>
      </w:r>
      <w:bookmarkEnd w:id="446"/>
      <w:bookmarkEnd w:id="447"/>
    </w:p>
    <w:p>
      <w:pPr>
        <w:shd w:val="clear"/>
        <w:spacing w:line="360" w:lineRule="auto"/>
        <w:ind w:firstLine="420" w:firstLineChars="200"/>
        <w:rPr>
          <w:rFonts w:ascii="宋体" w:cs="Arial"/>
          <w:color w:val="000000"/>
          <w:szCs w:val="21"/>
          <w:highlight w:val="none"/>
        </w:rPr>
      </w:pPr>
      <w:r>
        <w:rPr>
          <w:rFonts w:hint="eastAsia" w:ascii="宋体" w:hAnsi="宋体"/>
          <w:color w:val="000000"/>
          <w:highlight w:val="none"/>
        </w:rPr>
        <w:t>本附件所集中列示的否决投标条件，是本章“评标办法”的组成部分，是对</w:t>
      </w:r>
      <w:r>
        <w:rPr>
          <w:rFonts w:hint="eastAsia" w:ascii="宋体" w:hAnsi="宋体" w:cs="Arial"/>
          <w:color w:val="000000"/>
          <w:szCs w:val="21"/>
          <w:highlight w:val="none"/>
        </w:rPr>
        <w:t>第二章“投标人须知”和本章通用部分所规定的</w:t>
      </w:r>
      <w:r>
        <w:rPr>
          <w:rFonts w:hint="eastAsia" w:ascii="宋体" w:hAnsi="宋体"/>
          <w:color w:val="000000"/>
          <w:highlight w:val="none"/>
        </w:rPr>
        <w:t>否决投标条件</w:t>
      </w:r>
      <w:r>
        <w:rPr>
          <w:rFonts w:hint="eastAsia" w:ascii="宋体" w:hAnsi="宋体" w:cs="Arial"/>
          <w:color w:val="000000"/>
          <w:szCs w:val="21"/>
          <w:highlight w:val="none"/>
        </w:rPr>
        <w:t>的总结和补充，如果出现不一致的情况，按本附件的规定执行。</w:t>
      </w:r>
    </w:p>
    <w:p>
      <w:pPr>
        <w:shd w:val="clear"/>
        <w:spacing w:line="360" w:lineRule="auto"/>
        <w:rPr>
          <w:rFonts w:ascii="宋体"/>
          <w:color w:val="000000"/>
          <w:highlight w:val="none"/>
        </w:rPr>
      </w:pPr>
      <w:bookmarkStart w:id="448" w:name="_Toc479499825"/>
      <w:bookmarkStart w:id="449" w:name="_Toc429569231"/>
      <w:r>
        <w:rPr>
          <w:rFonts w:ascii="宋体" w:hAnsi="宋体"/>
          <w:color w:val="000000"/>
          <w:highlight w:val="none"/>
        </w:rPr>
        <w:t>A1.</w:t>
      </w:r>
      <w:r>
        <w:rPr>
          <w:rFonts w:hint="eastAsia" w:ascii="宋体" w:hAnsi="宋体"/>
          <w:color w:val="000000"/>
          <w:highlight w:val="none"/>
        </w:rPr>
        <w:t>否决投标条件</w:t>
      </w:r>
      <w:bookmarkEnd w:id="448"/>
      <w:bookmarkEnd w:id="449"/>
    </w:p>
    <w:p>
      <w:pPr>
        <w:shd w:val="clear"/>
        <w:spacing w:line="360" w:lineRule="auto"/>
        <w:ind w:firstLine="420" w:firstLineChars="200"/>
        <w:rPr>
          <w:rFonts w:ascii="宋体"/>
          <w:color w:val="000000"/>
          <w:highlight w:val="none"/>
        </w:rPr>
      </w:pPr>
      <w:r>
        <w:rPr>
          <w:rFonts w:hint="eastAsia" w:ascii="宋体" w:hAnsi="宋体"/>
          <w:color w:val="000000"/>
          <w:highlight w:val="none"/>
        </w:rPr>
        <w:t>投标人或投标其投标文件有下列情形之一的，其作否决投标处理：</w:t>
      </w:r>
    </w:p>
    <w:p>
      <w:pPr>
        <w:shd w:val="clear"/>
        <w:spacing w:line="360" w:lineRule="auto"/>
        <w:ind w:left="426"/>
        <w:rPr>
          <w:rFonts w:ascii="宋体"/>
          <w:color w:val="000000"/>
          <w:highlight w:val="none"/>
        </w:rPr>
      </w:pPr>
      <w:r>
        <w:rPr>
          <w:rFonts w:ascii="宋体" w:hAnsi="宋体"/>
          <w:color w:val="000000"/>
          <w:highlight w:val="none"/>
        </w:rPr>
        <w:t>A1.1</w:t>
      </w:r>
      <w:r>
        <w:rPr>
          <w:rFonts w:hint="eastAsia" w:ascii="宋体" w:hAnsi="宋体"/>
          <w:color w:val="000000"/>
          <w:highlight w:val="none"/>
        </w:rPr>
        <w:t>有下列任何一种情形的：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为招标人不具有独立法人资格的附属机构（单位）；</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为本工程前期准备提供设计或咨询服务的，但设计施工总承包的除外；</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为本工程的监理人；</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为本工程的代建人；</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为本工程提供招标代理服务的；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与本工程的监理人或代建人或招标代理机构同为一个法定代表人的；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与本工程的监理人或代建人或招标代理机构相互控股或参股的；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与本工程的监理人或代建人或招标代理机构相互任职或工作的；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被责令停业的；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被暂停或取消投标资格的；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财产被接管或冻结的；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在最近三年内有骗取中标或严重违约或重大工程质量问题的。</w:t>
      </w:r>
    </w:p>
    <w:p>
      <w:pPr>
        <w:shd w:val="clear"/>
        <w:spacing w:line="360" w:lineRule="auto"/>
        <w:ind w:left="426"/>
        <w:rPr>
          <w:rFonts w:ascii="宋体"/>
          <w:color w:val="000000"/>
          <w:highlight w:val="none"/>
        </w:rPr>
      </w:pPr>
      <w:r>
        <w:rPr>
          <w:rFonts w:ascii="宋体" w:hAnsi="宋体"/>
          <w:color w:val="000000"/>
          <w:highlight w:val="none"/>
        </w:rPr>
        <w:t>A1.2</w:t>
      </w:r>
      <w:r>
        <w:rPr>
          <w:rFonts w:hint="eastAsia" w:ascii="宋体" w:hAnsi="宋体"/>
          <w:color w:val="000000"/>
          <w:highlight w:val="none"/>
        </w:rPr>
        <w:t>与招标人存在利害关系且影响招标公正性的。</w:t>
      </w:r>
    </w:p>
    <w:p>
      <w:pPr>
        <w:shd w:val="clear"/>
        <w:spacing w:line="360" w:lineRule="auto"/>
        <w:ind w:left="426"/>
        <w:rPr>
          <w:rFonts w:ascii="宋体"/>
          <w:color w:val="000000"/>
          <w:highlight w:val="none"/>
        </w:rPr>
      </w:pPr>
      <w:r>
        <w:rPr>
          <w:rFonts w:ascii="宋体" w:hAnsi="宋体"/>
          <w:color w:val="000000"/>
          <w:highlight w:val="none"/>
        </w:rPr>
        <w:t>A1.3</w:t>
      </w:r>
      <w:r>
        <w:rPr>
          <w:rFonts w:hint="eastAsia" w:ascii="宋体" w:hAnsi="宋体"/>
          <w:color w:val="000000"/>
          <w:highlight w:val="none"/>
        </w:rPr>
        <w:t>有串通投标或弄虚作假或有其他违法行为的，包括：</w:t>
      </w:r>
    </w:p>
    <w:p>
      <w:pPr>
        <w:shd w:val="clear"/>
        <w:spacing w:line="360" w:lineRule="auto"/>
        <w:ind w:firstLine="718" w:firstLineChars="342"/>
        <w:rPr>
          <w:rFonts w:ascii="宋体"/>
          <w:color w:val="000000"/>
          <w:highlight w:val="none"/>
        </w:rPr>
      </w:pPr>
      <w:r>
        <w:rPr>
          <w:rFonts w:hint="eastAsia" w:ascii="宋体" w:hAnsi="宋体"/>
          <w:color w:val="000000"/>
          <w:highlight w:val="none"/>
        </w:rPr>
        <w:t>其中有下列情形之一的，视为投标人相互串通投标：</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不同投标人的投标文件由同一单位或者个人编制的；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不同投标人委托同一单位或者个人办理投标事宜的；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不同投标人的投标文件载明的项目管理机构成员出现同一人的；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不同投标人的投标文件异常一致或者投标报价呈规律性差异；</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不同投标人的投标文件相互混装的；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不同投标人的投标保证金从同一单位或者个人的账户转出的；</w:t>
      </w:r>
    </w:p>
    <w:p>
      <w:pPr>
        <w:numPr>
          <w:ilvl w:val="0"/>
          <w:numId w:val="5"/>
        </w:numPr>
        <w:shd w:val="clear"/>
        <w:spacing w:line="360" w:lineRule="auto"/>
        <w:rPr>
          <w:rFonts w:ascii="宋体" w:cs="Arial"/>
          <w:color w:val="000000"/>
          <w:szCs w:val="21"/>
          <w:highlight w:val="none"/>
        </w:rPr>
      </w:pPr>
      <w:r>
        <w:rPr>
          <w:rFonts w:hint="eastAsia" w:ascii="Arial" w:hAnsi="Arial" w:cs="Arial"/>
          <w:color w:val="000000"/>
          <w:szCs w:val="21"/>
          <w:highlight w:val="none"/>
        </w:rPr>
        <w:t>其他串通投标的情形：</w:t>
      </w:r>
    </w:p>
    <w:p>
      <w:pPr>
        <w:shd w:val="clear"/>
        <w:spacing w:line="360" w:lineRule="auto"/>
        <w:ind w:left="1199"/>
        <w:rPr>
          <w:rFonts w:ascii="宋体" w:cs="Arial"/>
          <w:color w:val="000000"/>
          <w:szCs w:val="21"/>
          <w:highlight w:val="none"/>
          <w:u w:val="single"/>
        </w:rPr>
      </w:pPr>
      <w:r>
        <w:rPr>
          <w:rFonts w:hint="eastAsia" w:ascii="宋体" w:hAnsi="宋体" w:cs="Arial"/>
          <w:color w:val="000000"/>
          <w:szCs w:val="21"/>
          <w:highlight w:val="none"/>
          <w:u w:val="single"/>
        </w:rPr>
        <w:t>\</w:t>
      </w:r>
    </w:p>
    <w:p>
      <w:pPr>
        <w:shd w:val="clear"/>
        <w:spacing w:line="360" w:lineRule="auto"/>
        <w:ind w:left="425"/>
        <w:rPr>
          <w:rFonts w:ascii="宋体"/>
          <w:color w:val="000000"/>
          <w:highlight w:val="none"/>
        </w:rPr>
      </w:pPr>
      <w:r>
        <w:rPr>
          <w:rFonts w:ascii="宋体" w:hAnsi="宋体"/>
          <w:color w:val="000000"/>
          <w:highlight w:val="none"/>
        </w:rPr>
        <w:t>A1.4</w:t>
      </w:r>
      <w:r>
        <w:rPr>
          <w:rFonts w:hint="eastAsia" w:ascii="宋体" w:hAnsi="宋体"/>
          <w:color w:val="000000"/>
          <w:highlight w:val="none"/>
        </w:rPr>
        <w:t>有下列任何一种情形的：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不同投标人委托在同一单位缴纳社会保险的人员编制投标文件、办理投标事宜的；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不同投标人的投标文件出自同一台电脑或同一单位电脑的；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不同投标人的投标文件中（投标人针对投标工程特点自行编制部分）出现整章节、整段落或错误异常一致的；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不同投标人的投标报价异常一致的（精确到人民币“元”）。</w:t>
      </w:r>
    </w:p>
    <w:p>
      <w:pPr>
        <w:shd w:val="clear"/>
        <w:spacing w:line="360" w:lineRule="auto"/>
        <w:ind w:firstLine="424" w:firstLineChars="202"/>
        <w:rPr>
          <w:rFonts w:ascii="宋体"/>
          <w:color w:val="000000"/>
          <w:highlight w:val="none"/>
        </w:rPr>
      </w:pPr>
      <w:r>
        <w:rPr>
          <w:rFonts w:ascii="宋体" w:hAnsi="宋体"/>
          <w:color w:val="000000"/>
          <w:highlight w:val="none"/>
        </w:rPr>
        <w:t>A1.5</w:t>
      </w:r>
      <w:r>
        <w:rPr>
          <w:rFonts w:hint="eastAsia" w:ascii="宋体" w:hAnsi="宋体"/>
          <w:color w:val="000000"/>
          <w:highlight w:val="none"/>
        </w:rPr>
        <w:t>使用通过受让或者租借等方式获取的资格、资质证书投标，或以其他方式弄虚作假的。</w:t>
      </w:r>
    </w:p>
    <w:p>
      <w:pPr>
        <w:shd w:val="clear"/>
        <w:spacing w:line="360" w:lineRule="auto"/>
        <w:ind w:left="426"/>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6</w:t>
      </w:r>
      <w:r>
        <w:rPr>
          <w:rFonts w:hint="eastAsia" w:ascii="宋体" w:hAnsi="宋体"/>
          <w:color w:val="000000"/>
          <w:highlight w:val="none"/>
        </w:rPr>
        <w:t>不按评标委员会要求澄清、说明或补正的。</w:t>
      </w:r>
    </w:p>
    <w:p>
      <w:pPr>
        <w:shd w:val="clear"/>
        <w:spacing w:line="360" w:lineRule="auto"/>
        <w:ind w:firstLine="424" w:firstLineChars="202"/>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7</w:t>
      </w:r>
      <w:r>
        <w:rPr>
          <w:rFonts w:hint="eastAsia" w:ascii="宋体" w:hAnsi="宋体"/>
          <w:color w:val="000000"/>
          <w:highlight w:val="none"/>
        </w:rPr>
        <w:t>在形式评审、资格评审、响应性评审中，评标委员会认定投标人的投标不符合评标办法对应评审记录表中规定的任何一项评审标准的。</w:t>
      </w:r>
    </w:p>
    <w:p>
      <w:pPr>
        <w:shd w:val="clear"/>
        <w:spacing w:line="360" w:lineRule="auto"/>
        <w:ind w:left="426"/>
        <w:rPr>
          <w:rFonts w:ascii="宋体"/>
          <w:color w:val="000000"/>
          <w:highlight w:val="none"/>
        </w:rPr>
      </w:pPr>
      <w:r>
        <w:rPr>
          <w:rFonts w:ascii="宋体" w:hAnsi="宋体"/>
          <w:color w:val="000000"/>
          <w:highlight w:val="none"/>
        </w:rPr>
        <w:t>A1.8</w:t>
      </w:r>
      <w:r>
        <w:rPr>
          <w:rFonts w:hint="eastAsia" w:ascii="宋体" w:hAnsi="宋体"/>
          <w:color w:val="000000"/>
          <w:highlight w:val="none"/>
        </w:rPr>
        <w:t>未披露或未真实披露投标人与其关联单位的关系的相关情况的。</w:t>
      </w:r>
    </w:p>
    <w:p>
      <w:pPr>
        <w:shd w:val="clear"/>
        <w:spacing w:line="360" w:lineRule="auto"/>
        <w:ind w:firstLine="424" w:firstLineChars="202"/>
        <w:rPr>
          <w:rFonts w:ascii="宋体"/>
          <w:color w:val="000000"/>
          <w:highlight w:val="none"/>
        </w:rPr>
      </w:pPr>
      <w:r>
        <w:rPr>
          <w:rFonts w:ascii="宋体" w:hAnsi="宋体"/>
          <w:color w:val="000000"/>
          <w:highlight w:val="none"/>
        </w:rPr>
        <w:t>A1.9</w:t>
      </w:r>
      <w:r>
        <w:rPr>
          <w:rFonts w:hint="eastAsia" w:ascii="宋体" w:hAnsi="宋体"/>
          <w:color w:val="000000"/>
          <w:highlight w:val="none"/>
        </w:rPr>
        <w:t>投标报价文件（投标函除外）未按招标文件规定的格式经造价人员和</w:t>
      </w:r>
      <w:r>
        <w:rPr>
          <w:rFonts w:ascii="宋体" w:hAnsi="宋体"/>
          <w:color w:val="000000"/>
          <w:highlight w:val="none"/>
        </w:rPr>
        <w:t>/</w:t>
      </w:r>
      <w:r>
        <w:rPr>
          <w:rFonts w:hint="eastAsia" w:ascii="宋体" w:hAnsi="宋体"/>
          <w:color w:val="000000"/>
          <w:highlight w:val="none"/>
        </w:rPr>
        <w:t>或有注册执业资格的造价工程师签字并加盖执业专用章的。</w:t>
      </w:r>
    </w:p>
    <w:p>
      <w:pPr>
        <w:shd w:val="clear"/>
        <w:spacing w:line="360" w:lineRule="auto"/>
        <w:ind w:firstLine="424" w:firstLineChars="202"/>
        <w:rPr>
          <w:rFonts w:ascii="宋体"/>
          <w:color w:val="000000"/>
          <w:highlight w:val="none"/>
        </w:rPr>
      </w:pPr>
      <w:r>
        <w:rPr>
          <w:rFonts w:ascii="宋体" w:hAnsi="宋体"/>
          <w:color w:val="000000"/>
          <w:highlight w:val="none"/>
        </w:rPr>
        <w:t>A1.10</w:t>
      </w:r>
      <w:r>
        <w:rPr>
          <w:rFonts w:hint="eastAsia" w:ascii="宋体" w:hAnsi="宋体"/>
          <w:color w:val="000000"/>
          <w:highlight w:val="none"/>
        </w:rPr>
        <w:t>在施工组织设计和项目管理机构评审中，评标委员会认定投标人的投标未能通过此项评审的。</w:t>
      </w:r>
    </w:p>
    <w:p>
      <w:pPr>
        <w:shd w:val="clear"/>
        <w:spacing w:line="360" w:lineRule="auto"/>
        <w:ind w:firstLine="420" w:firstLineChars="200"/>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11</w:t>
      </w:r>
      <w:r>
        <w:rPr>
          <w:rFonts w:hint="eastAsia" w:ascii="宋体" w:hAnsi="宋体"/>
          <w:color w:val="000000"/>
          <w:highlight w:val="none"/>
        </w:rPr>
        <w:t>评标委员会认定投标人以低于成本报价竞标的。</w:t>
      </w:r>
    </w:p>
    <w:p>
      <w:pPr>
        <w:shd w:val="clear"/>
        <w:spacing w:line="360" w:lineRule="auto"/>
        <w:ind w:firstLine="420" w:firstLineChars="200"/>
        <w:rPr>
          <w:rFonts w:ascii="宋体"/>
          <w:color w:val="000000"/>
          <w:highlight w:val="none"/>
        </w:rPr>
      </w:pPr>
      <w:r>
        <w:rPr>
          <w:rFonts w:ascii="宋体" w:hAnsi="宋体"/>
          <w:color w:val="000000"/>
          <w:highlight w:val="none"/>
        </w:rPr>
        <w:t>A1.12</w:t>
      </w:r>
      <w:r>
        <w:rPr>
          <w:rFonts w:hint="eastAsia" w:ascii="宋体" w:hAnsi="宋体"/>
          <w:color w:val="000000"/>
          <w:highlight w:val="none"/>
        </w:rPr>
        <w:t>投标人代表出席开标会时出现下列任何一种情形的：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投标人拟派</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出席开标会迟到的；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未提交法定代表人身份证明文件（适用于项目经理为法定代表人）或法定代表人授权委托书（适用于</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非法定代表人）的；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未持个人有效身份证明文件原件及复印件参加开标会的；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未持本人的注册执业证书原件或加盖投标人公章的复印件参加开标会的；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参加开标会并签到</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与</w:t>
      </w:r>
      <w:r>
        <w:rPr>
          <w:rFonts w:hint="eastAsia" w:ascii="宋体" w:hAnsi="宋体" w:cs="Arial"/>
          <w:color w:val="000000"/>
          <w:szCs w:val="21"/>
          <w:highlight w:val="none"/>
          <w:lang w:val="en-US" w:eastAsia="zh-CN"/>
        </w:rPr>
        <w:t>授权委托书中</w:t>
      </w:r>
      <w:r>
        <w:rPr>
          <w:rFonts w:hint="eastAsia" w:ascii="宋体" w:hAnsi="宋体" w:cs="Arial"/>
          <w:color w:val="000000"/>
          <w:szCs w:val="21"/>
          <w:highlight w:val="none"/>
        </w:rPr>
        <w:t>载明的</w:t>
      </w:r>
      <w:r>
        <w:rPr>
          <w:rFonts w:hint="eastAsia" w:ascii="宋体" w:hAnsi="宋体" w:cs="Arial"/>
          <w:color w:val="000000"/>
          <w:szCs w:val="21"/>
          <w:highlight w:val="none"/>
          <w:lang w:val="en-US" w:eastAsia="zh-CN"/>
        </w:rPr>
        <w:t>代理人</w:t>
      </w:r>
      <w:r>
        <w:rPr>
          <w:rFonts w:hint="eastAsia" w:ascii="宋体" w:hAnsi="宋体" w:cs="Arial"/>
          <w:color w:val="000000"/>
          <w:szCs w:val="21"/>
          <w:highlight w:val="none"/>
        </w:rPr>
        <w:t>不是同一人的。</w:t>
      </w:r>
    </w:p>
    <w:p>
      <w:pPr>
        <w:shd w:val="clear"/>
        <w:spacing w:line="360" w:lineRule="auto"/>
        <w:ind w:firstLine="424" w:firstLineChars="202"/>
        <w:rPr>
          <w:rFonts w:ascii="宋体"/>
          <w:color w:val="000000"/>
          <w:highlight w:val="none"/>
        </w:rPr>
      </w:pPr>
      <w:r>
        <w:rPr>
          <w:rFonts w:ascii="宋体" w:hAnsi="宋体"/>
          <w:color w:val="000000"/>
          <w:highlight w:val="none"/>
        </w:rPr>
        <w:t>A1.13</w:t>
      </w:r>
      <w:r>
        <w:rPr>
          <w:rFonts w:hint="eastAsia" w:ascii="宋体" w:hAnsi="宋体"/>
          <w:color w:val="000000"/>
          <w:highlight w:val="none"/>
        </w:rPr>
        <w:t>投标人的开标授权代表（即：拟派具有注册建造师资格的项目负责人）对开标结果拒绝签字确认，且经招投标监管部门监管工作人员到场核实无误后，仍拒绝签字确认的。</w:t>
      </w:r>
    </w:p>
    <w:p>
      <w:pPr>
        <w:shd w:val="clear"/>
        <w:spacing w:line="360" w:lineRule="auto"/>
        <w:ind w:firstLine="420" w:firstLineChars="200"/>
        <w:rPr>
          <w:rFonts w:ascii="宋体"/>
          <w:color w:val="000000"/>
          <w:highlight w:val="none"/>
        </w:rPr>
      </w:pPr>
      <w:r>
        <w:rPr>
          <w:rFonts w:ascii="宋体" w:hAnsi="宋体"/>
          <w:color w:val="000000"/>
          <w:highlight w:val="none"/>
        </w:rPr>
        <w:t>A1.14</w:t>
      </w:r>
      <w:r>
        <w:rPr>
          <w:rFonts w:hint="eastAsia" w:ascii="宋体" w:hAnsi="宋体"/>
          <w:color w:val="000000"/>
          <w:highlight w:val="none"/>
        </w:rPr>
        <w:t>投标报价中包含的专业工程暂估价或材料和工程设备暂估单价或暂列金额与招标文件中给定的不一致的。</w:t>
      </w:r>
    </w:p>
    <w:p>
      <w:pPr>
        <w:shd w:val="clear"/>
        <w:spacing w:line="360" w:lineRule="auto"/>
        <w:ind w:left="420"/>
        <w:rPr>
          <w:rFonts w:ascii="宋体"/>
          <w:color w:val="000000"/>
          <w:highlight w:val="none"/>
        </w:rPr>
      </w:pPr>
      <w:r>
        <w:rPr>
          <w:rFonts w:ascii="宋体" w:hAnsi="宋体"/>
          <w:color w:val="000000"/>
          <w:highlight w:val="none"/>
        </w:rPr>
        <w:t>A1.15</w:t>
      </w:r>
      <w:r>
        <w:rPr>
          <w:rFonts w:hint="eastAsia" w:ascii="宋体" w:hAnsi="宋体"/>
          <w:color w:val="000000"/>
          <w:highlight w:val="none"/>
        </w:rPr>
        <w:t>未按照招标文件要求制定相应的安全文明施工措施的。</w:t>
      </w:r>
    </w:p>
    <w:p>
      <w:pPr>
        <w:shd w:val="clear"/>
        <w:spacing w:line="360" w:lineRule="auto"/>
        <w:ind w:firstLine="424" w:firstLineChars="202"/>
        <w:rPr>
          <w:rFonts w:ascii="宋体"/>
          <w:color w:val="000000"/>
          <w:highlight w:val="none"/>
        </w:rPr>
      </w:pPr>
      <w:r>
        <w:rPr>
          <w:rFonts w:ascii="宋体" w:hAnsi="宋体"/>
          <w:color w:val="000000"/>
          <w:highlight w:val="none"/>
        </w:rPr>
        <w:t>A1.16</w:t>
      </w:r>
      <w:r>
        <w:rPr>
          <w:rFonts w:hint="eastAsia" w:ascii="宋体" w:hAnsi="宋体"/>
          <w:color w:val="000000"/>
          <w:highlight w:val="none"/>
        </w:rPr>
        <w:t>未按照招标文件要求对安全文明施工费单独列项计价，或其报价低于招标文件有关规定和要求的。</w:t>
      </w:r>
    </w:p>
    <w:p>
      <w:pPr>
        <w:shd w:val="clear"/>
        <w:spacing w:line="360" w:lineRule="auto"/>
        <w:ind w:firstLine="420" w:firstLineChars="200"/>
        <w:rPr>
          <w:rFonts w:ascii="宋体"/>
          <w:color w:val="000000"/>
          <w:highlight w:val="none"/>
        </w:rPr>
      </w:pPr>
      <w:r>
        <w:rPr>
          <w:rFonts w:ascii="宋体" w:hAnsi="宋体"/>
          <w:color w:val="000000"/>
          <w:highlight w:val="none"/>
        </w:rPr>
        <w:t>A1.17</w:t>
      </w:r>
      <w:r>
        <w:rPr>
          <w:rFonts w:hint="eastAsia" w:ascii="宋体" w:hAnsi="宋体"/>
          <w:color w:val="000000"/>
          <w:highlight w:val="none"/>
        </w:rPr>
        <w:t>投标人编制的投标文件技术暗标，其副本的封面（包括封底和侧封）或技术暗标（包括正本、副本）正文内容中出现投标人名称或其他可识别投标人身份的任何字符、徽标、业绩、荣誉或人员姓名等。</w:t>
      </w:r>
    </w:p>
    <w:p>
      <w:pPr>
        <w:shd w:val="clear"/>
        <w:spacing w:line="360" w:lineRule="auto"/>
        <w:ind w:firstLine="424" w:firstLineChars="202"/>
        <w:rPr>
          <w:rFonts w:ascii="宋体"/>
          <w:color w:val="000000"/>
          <w:highlight w:val="none"/>
        </w:rPr>
      </w:pPr>
      <w:r>
        <w:rPr>
          <w:rFonts w:ascii="宋体" w:hAnsi="宋体"/>
          <w:color w:val="000000"/>
          <w:highlight w:val="none"/>
        </w:rPr>
        <w:t>A1.18</w:t>
      </w:r>
      <w:r>
        <w:rPr>
          <w:rFonts w:hint="eastAsia" w:ascii="宋体" w:hAnsi="宋体"/>
          <w:color w:val="000000"/>
          <w:highlight w:val="none"/>
        </w:rPr>
        <w:t>单位负责人为同一人或者存在控股、管理关系的不同单位，参加同一招标工程投标的。</w:t>
      </w:r>
    </w:p>
    <w:p>
      <w:pPr>
        <w:shd w:val="clear"/>
        <w:spacing w:line="360" w:lineRule="auto"/>
        <w:ind w:firstLine="424" w:firstLineChars="202"/>
        <w:rPr>
          <w:rFonts w:ascii="宋体"/>
          <w:color w:val="000000"/>
          <w:highlight w:val="none"/>
        </w:rPr>
      </w:pPr>
      <w:r>
        <w:rPr>
          <w:rFonts w:ascii="宋体" w:hAnsi="宋体"/>
          <w:color w:val="000000"/>
          <w:highlight w:val="none"/>
        </w:rPr>
        <w:t>A1.19</w:t>
      </w:r>
      <w:r>
        <w:rPr>
          <w:rFonts w:hint="eastAsia" w:ascii="宋体" w:hAnsi="宋体"/>
          <w:color w:val="000000"/>
          <w:highlight w:val="none"/>
        </w:rPr>
        <w:t>投标人提交两份或多份内容不同的投标文件，或在一份投标文件中对本招标工程报有两个或多个报价，但未声明哪一个有效的。</w:t>
      </w:r>
    </w:p>
    <w:p>
      <w:pPr>
        <w:shd w:val="clear"/>
        <w:spacing w:line="360" w:lineRule="auto"/>
        <w:ind w:firstLine="424" w:firstLineChars="202"/>
        <w:rPr>
          <w:rFonts w:ascii="宋体"/>
          <w:color w:val="000000"/>
          <w:highlight w:val="none"/>
        </w:rPr>
      </w:pPr>
      <w:r>
        <w:rPr>
          <w:rFonts w:ascii="宋体" w:hAnsi="宋体"/>
          <w:color w:val="000000"/>
          <w:highlight w:val="none"/>
        </w:rPr>
        <w:t>A1.20</w:t>
      </w:r>
      <w:r>
        <w:rPr>
          <w:rFonts w:hint="eastAsia" w:ascii="宋体" w:hAnsi="宋体"/>
          <w:color w:val="000000"/>
          <w:highlight w:val="none"/>
        </w:rPr>
        <w:t>投标函及其附录未按规定的格式填写，关键字迹模糊、无法辨认的；</w:t>
      </w:r>
    </w:p>
    <w:p>
      <w:pPr>
        <w:shd w:val="clear"/>
        <w:spacing w:line="360" w:lineRule="auto"/>
        <w:ind w:firstLine="424" w:firstLineChars="202"/>
        <w:rPr>
          <w:rFonts w:ascii="宋体"/>
          <w:color w:val="000000"/>
          <w:highlight w:val="none"/>
        </w:rPr>
      </w:pPr>
      <w:r>
        <w:rPr>
          <w:rFonts w:ascii="宋体" w:hAnsi="宋体"/>
          <w:color w:val="000000"/>
          <w:highlight w:val="none"/>
        </w:rPr>
        <w:t>A1.21</w:t>
      </w:r>
      <w:r>
        <w:rPr>
          <w:rFonts w:hint="eastAsia" w:ascii="宋体" w:hAnsi="宋体"/>
          <w:color w:val="000000"/>
          <w:highlight w:val="none"/>
        </w:rPr>
        <w:t>未按照招标文件要求提供投标保证担保或者所提供的投标保证担保有以下任何一种瑕疵的：</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）未按第二章“投标人须知”规定的投标保证金的金额、担保形式递交投标保证金；</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）联合体投标的，投标保证金不是由牵头人递交；</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）投标保证金的有效期不符合招标文件规定；</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）以保证金的形式出具时，出具人与被保证的投标人名称不一致，或以保函的形式出具时，被保证人与该投标人名称不一致；</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）投标保证金以保函形式出具时，担保机构不是合法的担保机构；</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）以现金或者支票形式提交的投标保证金不是从投标人基本账户转出；</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7</w:t>
      </w:r>
      <w:r>
        <w:rPr>
          <w:rFonts w:hint="eastAsia" w:ascii="宋体" w:hAnsi="宋体"/>
          <w:color w:val="000000"/>
          <w:highlight w:val="none"/>
        </w:rPr>
        <w:t>）投标保证金以保函形式出具时，保函的实质性条款不符合招标文件规定；</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w:t>
      </w:r>
      <w:r>
        <w:rPr>
          <w:rFonts w:hint="eastAsia" w:ascii="宋体" w:hAnsi="宋体" w:cs="Arial"/>
          <w:color w:val="000000"/>
          <w:szCs w:val="21"/>
          <w:highlight w:val="none"/>
        </w:rPr>
        <w:t>其他：</w:t>
      </w:r>
      <w:r>
        <w:rPr>
          <w:rFonts w:ascii="宋体" w:hAnsi="宋体" w:cs="Arial"/>
          <w:color w:val="000000"/>
          <w:szCs w:val="21"/>
          <w:highlight w:val="none"/>
          <w:u w:val="single"/>
        </w:rPr>
        <w:t xml:space="preserve">                              \                                  </w:t>
      </w:r>
    </w:p>
    <w:p>
      <w:pPr>
        <w:shd w:val="clear"/>
        <w:spacing w:line="360" w:lineRule="auto"/>
        <w:ind w:firstLine="424" w:firstLineChars="202"/>
        <w:rPr>
          <w:rFonts w:ascii="宋体"/>
          <w:color w:val="000000"/>
          <w:highlight w:val="none"/>
        </w:rPr>
      </w:pPr>
      <w:r>
        <w:rPr>
          <w:rFonts w:ascii="宋体" w:hAnsi="宋体"/>
          <w:color w:val="000000"/>
          <w:highlight w:val="none"/>
        </w:rPr>
        <w:t>A1.22</w:t>
      </w:r>
      <w:r>
        <w:rPr>
          <w:rFonts w:hint="eastAsia" w:ascii="宋体" w:hAnsi="宋体"/>
          <w:color w:val="000000"/>
          <w:highlight w:val="none"/>
        </w:rPr>
        <w:t>投标函及其附录没有盖投标人单位章的，或没有法定代表人或其委托代理人签字。</w:t>
      </w:r>
    </w:p>
    <w:p>
      <w:pPr>
        <w:shd w:val="clear"/>
        <w:spacing w:line="360" w:lineRule="auto"/>
        <w:ind w:firstLine="424" w:firstLineChars="202"/>
        <w:rPr>
          <w:rFonts w:ascii="宋体"/>
          <w:color w:val="000000"/>
          <w:highlight w:val="none"/>
        </w:rPr>
      </w:pPr>
      <w:r>
        <w:rPr>
          <w:rFonts w:ascii="宋体" w:hAnsi="宋体"/>
          <w:color w:val="000000"/>
          <w:highlight w:val="none"/>
        </w:rPr>
        <w:t>A1.23</w:t>
      </w:r>
      <w:r>
        <w:rPr>
          <w:rFonts w:hint="eastAsia" w:ascii="宋体" w:hAnsi="宋体"/>
          <w:color w:val="000000"/>
          <w:highlight w:val="none"/>
        </w:rPr>
        <w:t>招标文件中设立最高投标限价时投标报价超出最高投标限价（不含等于）的。</w:t>
      </w:r>
    </w:p>
    <w:p>
      <w:pPr>
        <w:shd w:val="clear"/>
        <w:adjustRightInd w:val="0"/>
        <w:snapToGrid w:val="0"/>
        <w:spacing w:line="360" w:lineRule="auto"/>
        <w:ind w:firstLine="424" w:firstLineChars="202"/>
        <w:rPr>
          <w:rFonts w:ascii="宋体"/>
          <w:color w:val="000000"/>
          <w:highlight w:val="none"/>
        </w:rPr>
      </w:pPr>
      <w:r>
        <w:rPr>
          <w:rFonts w:ascii="宋体" w:hAnsi="宋体"/>
          <w:color w:val="000000"/>
          <w:highlight w:val="none"/>
        </w:rPr>
        <w:t>A1.24</w:t>
      </w:r>
      <w:r>
        <w:rPr>
          <w:rFonts w:hint="eastAsia" w:ascii="宋体" w:hAnsi="宋体"/>
          <w:color w:val="000000"/>
          <w:highlight w:val="none"/>
        </w:rPr>
        <w:t>评标过程中，评标委员会发现投标人投标报价低于评标办法专用部分“附件</w:t>
      </w:r>
      <w:r>
        <w:rPr>
          <w:rFonts w:ascii="宋体" w:hAnsi="宋体"/>
          <w:color w:val="000000"/>
          <w:highlight w:val="none"/>
        </w:rPr>
        <w:t>B:</w:t>
      </w:r>
      <w:r>
        <w:rPr>
          <w:rFonts w:hint="eastAsia" w:ascii="宋体" w:hAnsi="宋体"/>
          <w:color w:val="000000"/>
          <w:highlight w:val="none"/>
        </w:rPr>
        <w:t>投标人成本评审办法”中约定限度（不含）以下的，</w:t>
      </w:r>
      <w:r>
        <w:rPr>
          <w:rFonts w:hint="eastAsia" w:ascii="宋体" w:hAnsi="宋体" w:cs="Arial"/>
          <w:color w:val="000000"/>
          <w:szCs w:val="21"/>
          <w:highlight w:val="none"/>
        </w:rPr>
        <w:t>或评标委员会认为投标报价组成明显不合理的，</w:t>
      </w:r>
      <w:r>
        <w:rPr>
          <w:rFonts w:hint="eastAsia" w:ascii="宋体" w:hAnsi="宋体"/>
          <w:color w:val="000000"/>
          <w:highlight w:val="none"/>
        </w:rPr>
        <w:t>启动质疑程序后投标人不能按评标委员会要求进行合理说明或补正或不能提供相关证明材料的。</w:t>
      </w:r>
    </w:p>
    <w:p>
      <w:pPr>
        <w:shd w:val="clear"/>
        <w:spacing w:line="360" w:lineRule="auto"/>
        <w:ind w:firstLine="424" w:firstLineChars="202"/>
        <w:rPr>
          <w:rFonts w:ascii="宋体"/>
          <w:color w:val="000000"/>
          <w:highlight w:val="none"/>
        </w:rPr>
      </w:pPr>
      <w:r>
        <w:rPr>
          <w:rFonts w:ascii="宋体" w:hAnsi="宋体"/>
          <w:color w:val="000000"/>
          <w:highlight w:val="none"/>
        </w:rPr>
        <w:t>A1.25</w:t>
      </w:r>
      <w:r>
        <w:rPr>
          <w:rFonts w:hint="eastAsia" w:ascii="宋体" w:hAnsi="宋体"/>
          <w:color w:val="000000"/>
          <w:highlight w:val="none"/>
        </w:rPr>
        <w:t>投标文件载明的招标工程完成期限超过招标文件规定的期限的。</w:t>
      </w:r>
    </w:p>
    <w:p>
      <w:pPr>
        <w:shd w:val="clear"/>
        <w:spacing w:line="360" w:lineRule="auto"/>
        <w:ind w:firstLine="424" w:firstLineChars="202"/>
        <w:rPr>
          <w:rFonts w:ascii="宋体"/>
          <w:color w:val="000000"/>
          <w:highlight w:val="none"/>
        </w:rPr>
      </w:pPr>
      <w:r>
        <w:rPr>
          <w:rFonts w:ascii="宋体" w:hAnsi="宋体"/>
          <w:color w:val="000000"/>
          <w:highlight w:val="none"/>
        </w:rPr>
        <w:t>A1.26</w:t>
      </w:r>
      <w:r>
        <w:rPr>
          <w:rFonts w:hint="eastAsia" w:ascii="宋体" w:hAnsi="宋体"/>
          <w:color w:val="000000"/>
          <w:highlight w:val="none"/>
        </w:rPr>
        <w:t>投标文件中载明的质量标准达不到招标文件规定的质量标准的。</w:t>
      </w:r>
    </w:p>
    <w:p>
      <w:pPr>
        <w:shd w:val="clear"/>
        <w:spacing w:line="360" w:lineRule="auto"/>
        <w:ind w:firstLine="424" w:firstLineChars="202"/>
        <w:rPr>
          <w:rFonts w:ascii="宋体"/>
          <w:color w:val="000000"/>
          <w:highlight w:val="none"/>
        </w:rPr>
      </w:pPr>
      <w:r>
        <w:rPr>
          <w:rFonts w:ascii="宋体" w:hAnsi="宋体"/>
          <w:color w:val="000000"/>
          <w:highlight w:val="none"/>
        </w:rPr>
        <w:t>A1.27</w:t>
      </w:r>
      <w:r>
        <w:rPr>
          <w:rFonts w:hint="eastAsia" w:ascii="宋体" w:hAnsi="宋体"/>
          <w:color w:val="000000"/>
          <w:highlight w:val="none"/>
        </w:rPr>
        <w:t>实质性不响应招标文件中规定的技术标准和要求的。</w:t>
      </w:r>
    </w:p>
    <w:p>
      <w:pPr>
        <w:shd w:val="clear"/>
        <w:spacing w:line="360" w:lineRule="auto"/>
        <w:ind w:firstLine="424" w:firstLineChars="202"/>
        <w:rPr>
          <w:rFonts w:ascii="宋体"/>
          <w:color w:val="000000"/>
          <w:highlight w:val="none"/>
        </w:rPr>
      </w:pPr>
      <w:r>
        <w:rPr>
          <w:rFonts w:ascii="宋体" w:hAnsi="宋体"/>
          <w:color w:val="000000"/>
          <w:highlight w:val="none"/>
        </w:rPr>
        <w:t>A1.28</w:t>
      </w:r>
      <w:r>
        <w:rPr>
          <w:rFonts w:hint="eastAsia" w:ascii="宋体" w:hAnsi="宋体" w:cs="Arial"/>
          <w:color w:val="000000"/>
          <w:szCs w:val="21"/>
          <w:highlight w:val="none"/>
        </w:rPr>
        <w:t>失信被执行人信息采集记录</w:t>
      </w:r>
      <w:r>
        <w:rPr>
          <w:rFonts w:hint="eastAsia" w:ascii="宋体" w:hAnsi="宋体"/>
          <w:color w:val="000000"/>
          <w:highlight w:val="none"/>
        </w:rPr>
        <w:t>中记录投标人为失信被执行人的。</w:t>
      </w:r>
      <w:r>
        <w:rPr>
          <w:rFonts w:ascii="宋体" w:hAnsi="宋体"/>
          <w:color w:val="000000"/>
          <w:highlight w:val="none"/>
        </w:rPr>
        <w:t>(</w:t>
      </w:r>
      <w:r>
        <w:rPr>
          <w:rFonts w:hint="eastAsia" w:ascii="宋体" w:hAnsi="宋体"/>
          <w:color w:val="000000"/>
          <w:highlight w:val="none"/>
        </w:rPr>
        <w:t>适用于否决性惩戒方式</w:t>
      </w:r>
      <w:r>
        <w:rPr>
          <w:rFonts w:ascii="宋体" w:hAnsi="宋体"/>
          <w:color w:val="000000"/>
          <w:highlight w:val="none"/>
        </w:rPr>
        <w:t>)</w:t>
      </w:r>
    </w:p>
    <w:p>
      <w:pPr>
        <w:shd w:val="clear"/>
        <w:spacing w:line="360" w:lineRule="auto"/>
        <w:ind w:firstLine="424" w:firstLineChars="202"/>
        <w:rPr>
          <w:rFonts w:ascii="宋体"/>
          <w:color w:val="000000"/>
          <w:highlight w:val="none"/>
        </w:rPr>
      </w:pPr>
      <w:r>
        <w:rPr>
          <w:rFonts w:ascii="宋体" w:hAnsi="宋体"/>
          <w:color w:val="000000"/>
          <w:highlight w:val="none"/>
        </w:rPr>
        <w:t>A1.29</w:t>
      </w:r>
      <w:r>
        <w:rPr>
          <w:rFonts w:hint="eastAsia" w:ascii="宋体" w:hAnsi="宋体"/>
          <w:color w:val="000000"/>
          <w:highlight w:val="none"/>
        </w:rPr>
        <w:t>投标文件附有招标人不能接受的条件的。</w:t>
      </w:r>
    </w:p>
    <w:p>
      <w:pPr>
        <w:shd w:val="clear"/>
        <w:spacing w:line="360" w:lineRule="auto"/>
        <w:ind w:left="420"/>
        <w:rPr>
          <w:rFonts w:ascii="宋体"/>
          <w:color w:val="000000"/>
          <w:highlight w:val="none"/>
        </w:rPr>
      </w:pP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highlight w:val="none"/>
        </w:rPr>
      </w:pPr>
    </w:p>
    <w:p>
      <w:pPr>
        <w:pStyle w:val="24"/>
        <w:shd w:val="clear"/>
        <w:spacing w:before="120" w:after="120"/>
        <w:outlineLvl w:val="1"/>
        <w:rPr>
          <w:color w:val="000000"/>
          <w:highlight w:val="none"/>
        </w:rPr>
      </w:pPr>
      <w:r>
        <w:rPr>
          <w:color w:val="000000"/>
          <w:highlight w:val="none"/>
        </w:rPr>
        <w:br w:type="page"/>
      </w:r>
      <w:bookmarkStart w:id="450" w:name="_Toc31696"/>
      <w:bookmarkStart w:id="451" w:name="_Toc360107153"/>
      <w:bookmarkStart w:id="452" w:name="_Toc483680633"/>
      <w:bookmarkStart w:id="453" w:name="_Toc356576999"/>
      <w:r>
        <w:rPr>
          <w:rFonts w:hint="eastAsia"/>
          <w:color w:val="000000"/>
          <w:highlight w:val="none"/>
        </w:rPr>
        <w:t>附件</w:t>
      </w:r>
      <w:r>
        <w:rPr>
          <w:color w:val="000000"/>
          <w:highlight w:val="none"/>
        </w:rPr>
        <w:t>B</w:t>
      </w:r>
      <w:r>
        <w:rPr>
          <w:rFonts w:hint="eastAsia"/>
          <w:color w:val="000000"/>
          <w:highlight w:val="none"/>
        </w:rPr>
        <w:t>：投标人成本评审办法</w:t>
      </w:r>
      <w:bookmarkEnd w:id="450"/>
      <w:bookmarkEnd w:id="451"/>
      <w:bookmarkEnd w:id="452"/>
      <w:bookmarkEnd w:id="453"/>
    </w:p>
    <w:p>
      <w:pPr>
        <w:shd w:val="clear"/>
        <w:spacing w:afterLines="50" w:line="30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投标人成本评审办法</w:t>
      </w:r>
    </w:p>
    <w:p>
      <w:pPr>
        <w:shd w:val="clear"/>
        <w:spacing w:line="360" w:lineRule="auto"/>
        <w:rPr>
          <w:rFonts w:ascii="宋体"/>
          <w:color w:val="000000"/>
          <w:highlight w:val="none"/>
        </w:rPr>
      </w:pPr>
      <w:bookmarkStart w:id="454" w:name="_Toc479502208"/>
      <w:bookmarkStart w:id="455" w:name="_Toc360107154"/>
      <w:r>
        <w:rPr>
          <w:rFonts w:ascii="宋体" w:hAnsi="宋体"/>
          <w:color w:val="000000"/>
          <w:highlight w:val="none"/>
        </w:rPr>
        <w:t>B1.</w:t>
      </w:r>
      <w:r>
        <w:rPr>
          <w:rFonts w:hint="eastAsia" w:ascii="宋体" w:hAnsi="宋体"/>
          <w:color w:val="000000"/>
          <w:highlight w:val="none"/>
        </w:rPr>
        <w:t>评审程序</w:t>
      </w:r>
      <w:bookmarkEnd w:id="454"/>
      <w:bookmarkEnd w:id="455"/>
    </w:p>
    <w:p>
      <w:pPr>
        <w:shd w:val="clear"/>
        <w:spacing w:line="360" w:lineRule="auto"/>
        <w:ind w:firstLine="422"/>
        <w:rPr>
          <w:rFonts w:ascii="宋体"/>
          <w:color w:val="000000"/>
          <w:highlight w:val="none"/>
        </w:rPr>
      </w:pPr>
      <w:bookmarkStart w:id="456" w:name="_Toc360107155"/>
      <w:bookmarkStart w:id="457" w:name="_Toc479502209"/>
      <w:r>
        <w:rPr>
          <w:rFonts w:ascii="宋体" w:hAnsi="宋体"/>
          <w:color w:val="000000"/>
          <w:highlight w:val="none"/>
        </w:rPr>
        <w:t xml:space="preserve">B1.1 </w:t>
      </w:r>
      <w:r>
        <w:rPr>
          <w:rFonts w:hint="eastAsia" w:ascii="宋体" w:hAnsi="宋体"/>
          <w:color w:val="000000"/>
          <w:highlight w:val="none"/>
        </w:rPr>
        <w:t>启动成本评审工作的前提条件</w:t>
      </w:r>
      <w:bookmarkEnd w:id="456"/>
      <w:bookmarkEnd w:id="457"/>
    </w:p>
    <w:p>
      <w:pPr>
        <w:shd w:val="clear"/>
        <w:spacing w:line="360" w:lineRule="auto"/>
        <w:ind w:firstLine="424" w:firstLineChars="202"/>
        <w:rPr>
          <w:rFonts w:ascii="宋体"/>
          <w:color w:val="000000"/>
          <w:highlight w:val="none"/>
        </w:rPr>
      </w:pPr>
      <w:r>
        <w:rPr>
          <w:rFonts w:ascii="宋体" w:hAnsi="宋体"/>
          <w:color w:val="000000"/>
          <w:highlight w:val="none"/>
        </w:rPr>
        <w:t>B1.1.2</w:t>
      </w:r>
      <w:r>
        <w:rPr>
          <w:rFonts w:hint="eastAsia" w:ascii="宋体" w:hAnsi="宋体"/>
          <w:color w:val="000000"/>
          <w:highlight w:val="none"/>
        </w:rPr>
        <w:t>投标人的投标报价低于（不含）以下限度的或评标委员会认为投标报价组成明显不合理的：</w:t>
      </w:r>
    </w:p>
    <w:p>
      <w:pPr>
        <w:numPr>
          <w:ilvl w:val="0"/>
          <w:numId w:val="8"/>
        </w:numPr>
        <w:shd w:val="clear"/>
        <w:adjustRightInd w:val="0"/>
        <w:snapToGrid w:val="0"/>
        <w:spacing w:line="360" w:lineRule="auto"/>
        <w:ind w:firstLine="66"/>
        <w:rPr>
          <w:rFonts w:ascii="宋体" w:cs="Arial"/>
          <w:color w:val="000000"/>
          <w:szCs w:val="21"/>
          <w:highlight w:val="none"/>
        </w:rPr>
      </w:pPr>
      <w:r>
        <w:rPr>
          <w:rFonts w:hint="eastAsia" w:ascii="宋体" w:hAnsi="宋体" w:cs="Arial"/>
          <w:color w:val="000000"/>
          <w:szCs w:val="21"/>
          <w:highlight w:val="none"/>
        </w:rPr>
        <w:t>标底下浮</w:t>
      </w:r>
      <w:r>
        <w:rPr>
          <w:rFonts w:ascii="宋体" w:hAnsi="宋体" w:cs="Arial"/>
          <w:color w:val="000000"/>
          <w:szCs w:val="21"/>
          <w:highlight w:val="none"/>
        </w:rPr>
        <w:t xml:space="preserve">% </w:t>
      </w:r>
      <w:r>
        <w:rPr>
          <w:rFonts w:hint="eastAsia" w:ascii="宋体" w:hAnsi="宋体" w:cs="Arial"/>
          <w:color w:val="000000"/>
          <w:szCs w:val="21"/>
          <w:highlight w:val="none"/>
        </w:rPr>
        <w:t>；</w:t>
      </w:r>
    </w:p>
    <w:p>
      <w:pPr>
        <w:shd w:val="clear"/>
        <w:adjustRightInd w:val="0"/>
        <w:snapToGrid w:val="0"/>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w:t>
      </w:r>
      <w:r>
        <w:rPr>
          <w:rFonts w:hint="default" w:ascii="宋体" w:hAnsi="宋体" w:cs="Arial"/>
          <w:color w:val="000000"/>
          <w:szCs w:val="21"/>
          <w:highlight w:val="none"/>
        </w:rPr>
        <w:t xml:space="preserve">  </w:t>
      </w:r>
      <w:r>
        <w:rPr>
          <w:rFonts w:hint="eastAsia" w:ascii="宋体" w:hAnsi="宋体" w:cs="Arial"/>
          <w:color w:val="000000"/>
          <w:szCs w:val="21"/>
          <w:highlight w:val="none"/>
        </w:rPr>
        <w:t>招标控制价下浮</w:t>
      </w:r>
      <w:r>
        <w:rPr>
          <w:rFonts w:ascii="宋体" w:hAnsi="宋体" w:cs="Arial"/>
          <w:color w:val="000000"/>
          <w:szCs w:val="21"/>
          <w:highlight w:val="none"/>
          <w:u w:val="single"/>
        </w:rPr>
        <w:t xml:space="preserve">  6  </w:t>
      </w:r>
      <w:r>
        <w:rPr>
          <w:rFonts w:ascii="宋体" w:hAnsi="宋体" w:cs="Arial"/>
          <w:color w:val="000000"/>
          <w:szCs w:val="21"/>
          <w:highlight w:val="none"/>
        </w:rPr>
        <w:t>%</w:t>
      </w:r>
      <w:r>
        <w:rPr>
          <w:rFonts w:hint="eastAsia" w:ascii="宋体" w:hAnsi="宋体" w:cs="Arial"/>
          <w:color w:val="000000"/>
          <w:szCs w:val="21"/>
          <w:highlight w:val="none"/>
        </w:rPr>
        <w:t>；（适用于</w:t>
      </w:r>
      <w:r>
        <w:rPr>
          <w:rFonts w:hint="eastAsia" w:ascii="宋体" w:hAnsi="宋体"/>
          <w:color w:val="000000"/>
          <w:highlight w:val="none"/>
        </w:rPr>
        <w:t>房屋建设工程）</w:t>
      </w:r>
    </w:p>
    <w:p>
      <w:pPr>
        <w:numPr>
          <w:ilvl w:val="0"/>
          <w:numId w:val="0"/>
        </w:numPr>
        <w:shd w:val="clear"/>
        <w:adjustRightInd w:val="0"/>
        <w:snapToGrid w:val="0"/>
        <w:spacing w:line="360" w:lineRule="auto"/>
        <w:ind w:left="426" w:leftChars="0"/>
        <w:rPr>
          <w:rFonts w:ascii="宋体" w:cs="Arial"/>
          <w:color w:val="000000"/>
          <w:szCs w:val="21"/>
          <w:highlight w:val="none"/>
        </w:rPr>
      </w:pPr>
      <w:r>
        <w:rPr>
          <w:rFonts w:hint="eastAsia" w:ascii="宋体" w:hAnsi="宋体" w:cs="Arial"/>
          <w:color w:val="000000"/>
          <w:szCs w:val="21"/>
          <w:highlight w:val="none"/>
        </w:rPr>
        <w:t>■</w:t>
      </w:r>
      <w:r>
        <w:rPr>
          <w:rFonts w:hint="eastAsia" w:ascii="宋体" w:hAnsi="宋体" w:cs="Arial"/>
          <w:color w:val="000000"/>
          <w:szCs w:val="21"/>
          <w:highlight w:val="none"/>
          <w:lang w:val="en-US" w:eastAsia="zh-CN"/>
        </w:rPr>
        <w:t xml:space="preserve">  </w:t>
      </w:r>
      <w:r>
        <w:rPr>
          <w:rFonts w:hint="eastAsia" w:ascii="宋体" w:hAnsi="宋体" w:cs="Arial"/>
          <w:color w:val="000000"/>
          <w:szCs w:val="21"/>
          <w:highlight w:val="none"/>
        </w:rPr>
        <w:t>招标控制价下浮</w:t>
      </w:r>
      <w:r>
        <w:rPr>
          <w:rFonts w:hint="eastAsia" w:ascii="宋体" w:hAnsi="宋体" w:cs="Arial"/>
          <w:color w:val="000000"/>
          <w:szCs w:val="21"/>
          <w:highlight w:val="none"/>
          <w:u w:val="single"/>
          <w:lang w:val="en-US" w:eastAsia="zh-CN"/>
        </w:rPr>
        <w:t xml:space="preserve">  6  </w:t>
      </w:r>
      <w:r>
        <w:rPr>
          <w:rFonts w:ascii="宋体" w:hAnsi="宋体" w:cs="Arial"/>
          <w:color w:val="000000"/>
          <w:szCs w:val="21"/>
          <w:highlight w:val="none"/>
        </w:rPr>
        <w:t>%</w:t>
      </w:r>
      <w:r>
        <w:rPr>
          <w:rFonts w:hint="eastAsia" w:ascii="宋体" w:hAnsi="宋体" w:cs="Arial"/>
          <w:color w:val="000000"/>
          <w:szCs w:val="21"/>
          <w:highlight w:val="none"/>
        </w:rPr>
        <w:t>。（适用于</w:t>
      </w:r>
      <w:r>
        <w:rPr>
          <w:rFonts w:hint="eastAsia" w:ascii="宋体" w:hAnsi="宋体"/>
          <w:color w:val="000000"/>
          <w:highlight w:val="none"/>
        </w:rPr>
        <w:t>市政工程）</w:t>
      </w:r>
    </w:p>
    <w:p>
      <w:pPr>
        <w:pStyle w:val="24"/>
        <w:shd w:val="clear"/>
        <w:spacing w:before="120" w:after="120"/>
        <w:outlineLvl w:val="1"/>
        <w:rPr>
          <w:color w:val="000000"/>
          <w:highlight w:val="none"/>
        </w:rPr>
      </w:pPr>
      <w:r>
        <w:rPr>
          <w:rFonts w:cs="Arial"/>
          <w:color w:val="000000"/>
          <w:szCs w:val="21"/>
          <w:highlight w:val="none"/>
        </w:rPr>
        <w:br w:type="page"/>
      </w:r>
      <w:bookmarkStart w:id="458" w:name="_Toc13884"/>
      <w:bookmarkStart w:id="459" w:name="_Toc360107156"/>
      <w:bookmarkStart w:id="460" w:name="_Toc483680634"/>
      <w:r>
        <w:rPr>
          <w:rFonts w:hint="eastAsia"/>
          <w:color w:val="000000"/>
          <w:highlight w:val="none"/>
        </w:rPr>
        <w:t>附件</w:t>
      </w:r>
      <w:r>
        <w:rPr>
          <w:color w:val="000000"/>
          <w:highlight w:val="none"/>
        </w:rPr>
        <w:t>C</w:t>
      </w:r>
      <w:r>
        <w:rPr>
          <w:rFonts w:hint="eastAsia"/>
          <w:color w:val="000000"/>
          <w:highlight w:val="none"/>
        </w:rPr>
        <w:t>：备选投标方案的评审和比较方法</w:t>
      </w:r>
      <w:bookmarkEnd w:id="458"/>
      <w:bookmarkEnd w:id="459"/>
      <w:bookmarkEnd w:id="460"/>
    </w:p>
    <w:p>
      <w:pPr>
        <w:shd w:val="clear"/>
        <w:spacing w:afterLines="50" w:line="400" w:lineRule="exact"/>
        <w:jc w:val="center"/>
        <w:rPr>
          <w:rFonts w:ascii="宋体" w:cs="Arial"/>
          <w:b/>
          <w:bCs/>
          <w:color w:val="000000"/>
          <w:sz w:val="28"/>
          <w:szCs w:val="28"/>
          <w:highlight w:val="none"/>
        </w:rPr>
      </w:pPr>
      <w:r>
        <w:rPr>
          <w:rFonts w:hint="eastAsia" w:ascii="宋体" w:hAnsi="宋体" w:cs="Arial"/>
          <w:b/>
          <w:bCs/>
          <w:color w:val="000000"/>
          <w:sz w:val="28"/>
          <w:szCs w:val="28"/>
          <w:highlight w:val="none"/>
        </w:rPr>
        <w:t>备选投标方案的评审和比较方法</w:t>
      </w:r>
    </w:p>
    <w:p>
      <w:pPr>
        <w:shd w:val="clear"/>
        <w:spacing w:line="400" w:lineRule="exact"/>
        <w:rPr>
          <w:rFonts w:ascii="宋体"/>
          <w:color w:val="000000"/>
          <w:highlight w:val="none"/>
        </w:rPr>
      </w:pPr>
      <w:bookmarkStart w:id="461" w:name="_Toc479502211"/>
      <w:bookmarkStart w:id="462" w:name="_Toc360107157"/>
      <w:r>
        <w:rPr>
          <w:rFonts w:ascii="宋体" w:hAnsi="宋体"/>
          <w:color w:val="000000"/>
          <w:highlight w:val="none"/>
        </w:rPr>
        <w:t xml:space="preserve">C1. </w:t>
      </w:r>
      <w:r>
        <w:rPr>
          <w:rFonts w:hint="eastAsia" w:ascii="宋体" w:hAnsi="宋体"/>
          <w:color w:val="000000"/>
          <w:highlight w:val="none"/>
        </w:rPr>
        <w:t>备选投标方案的评审规定</w:t>
      </w:r>
      <w:bookmarkEnd w:id="461"/>
      <w:bookmarkEnd w:id="462"/>
    </w:p>
    <w:p>
      <w:pPr>
        <w:shd w:val="clear"/>
        <w:spacing w:line="360" w:lineRule="auto"/>
        <w:jc w:val="left"/>
        <w:rPr>
          <w:rFonts w:ascii="宋体" w:cs="Arial"/>
          <w:color w:val="000000"/>
          <w:szCs w:val="21"/>
          <w:highlight w:val="none"/>
        </w:rPr>
      </w:pPr>
      <w:r>
        <w:rPr>
          <w:rFonts w:ascii="宋体" w:hAnsi="宋体" w:cs="Arial"/>
          <w:color w:val="000000"/>
          <w:szCs w:val="21"/>
          <w:highlight w:val="none"/>
          <w:u w:val="single"/>
        </w:rPr>
        <w:t xml:space="preserve">                                       \                                                 </w:t>
      </w: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rPr>
          <w:rFonts w:ascii="宋体" w:cs="Arial"/>
          <w:iCs/>
          <w:color w:val="000000"/>
          <w:szCs w:val="28"/>
          <w:highlight w:val="none"/>
        </w:rPr>
        <w:sectPr>
          <w:pgSz w:w="11906" w:h="16838"/>
          <w:pgMar w:top="1440" w:right="1797" w:bottom="1440" w:left="1797" w:header="851" w:footer="992" w:gutter="0"/>
          <w:cols w:space="425" w:num="1"/>
          <w:docGrid w:linePitch="312" w:charSpace="0"/>
        </w:sectPr>
      </w:pPr>
    </w:p>
    <w:p>
      <w:pPr>
        <w:pStyle w:val="24"/>
        <w:shd w:val="clear"/>
        <w:spacing w:before="120" w:after="120"/>
        <w:outlineLvl w:val="1"/>
        <w:rPr>
          <w:color w:val="000000"/>
          <w:highlight w:val="none"/>
        </w:rPr>
      </w:pPr>
      <w:bookmarkStart w:id="463" w:name="_Toc483680635"/>
      <w:bookmarkStart w:id="464" w:name="_Toc15374"/>
      <w:r>
        <w:rPr>
          <w:rFonts w:hint="eastAsia"/>
          <w:color w:val="000000"/>
          <w:highlight w:val="none"/>
        </w:rPr>
        <w:t>附表</w:t>
      </w:r>
      <w:r>
        <w:rPr>
          <w:color w:val="000000"/>
          <w:highlight w:val="none"/>
        </w:rPr>
        <w:t>1</w:t>
      </w:r>
      <w:r>
        <w:rPr>
          <w:rFonts w:hint="eastAsia"/>
          <w:color w:val="000000"/>
          <w:highlight w:val="none"/>
        </w:rPr>
        <w:t>：评标委员会签到表</w:t>
      </w:r>
      <w:bookmarkEnd w:id="463"/>
      <w:bookmarkEnd w:id="464"/>
    </w:p>
    <w:p>
      <w:pPr>
        <w:shd w:val="clear"/>
        <w:tabs>
          <w:tab w:val="left" w:pos="4680"/>
        </w:tabs>
        <w:spacing w:afterLines="50" w:line="300" w:lineRule="auto"/>
        <w:jc w:val="center"/>
        <w:rPr>
          <w:rFonts w:ascii="宋体" w:cs="Arial"/>
          <w:b/>
          <w:color w:val="000000"/>
          <w:sz w:val="28"/>
          <w:highlight w:val="none"/>
        </w:rPr>
      </w:pPr>
      <w:r>
        <w:rPr>
          <w:rFonts w:hint="eastAsia" w:ascii="宋体" w:hAnsi="宋体" w:cs="Arial"/>
          <w:b/>
          <w:color w:val="000000"/>
          <w:sz w:val="28"/>
          <w:highlight w:val="none"/>
        </w:rPr>
        <w:t>评标委员会签到表</w:t>
      </w:r>
    </w:p>
    <w:p>
      <w:pPr>
        <w:shd w:val="clear"/>
        <w:tabs>
          <w:tab w:val="left" w:pos="4680"/>
        </w:tabs>
        <w:spacing w:afterLines="50" w:line="300" w:lineRule="auto"/>
        <w:rPr>
          <w:rFonts w:ascii="宋体" w:cs="Arial"/>
          <w:bCs/>
          <w:color w:val="000000"/>
          <w:szCs w:val="21"/>
          <w:highlight w:val="none"/>
        </w:rPr>
      </w:pPr>
      <w:r>
        <w:rPr>
          <w:rFonts w:hint="eastAsia" w:ascii="宋体" w:hAnsi="宋体" w:cs="Arial"/>
          <w:bCs/>
          <w:color w:val="000000"/>
          <w:szCs w:val="21"/>
          <w:highlight w:val="none"/>
        </w:rPr>
        <w:t>工程名称：</w:t>
      </w:r>
      <w:r>
        <w:rPr>
          <w:rFonts w:hint="eastAsia" w:ascii="宋体" w:hAnsi="宋体" w:cs="Arial"/>
          <w:bCs/>
          <w:color w:val="000000"/>
          <w:szCs w:val="21"/>
          <w:highlight w:val="none"/>
          <w:lang w:val="en-US" w:eastAsia="zh-CN"/>
        </w:rPr>
        <w:t xml:space="preserve">                                                                            </w:t>
      </w:r>
      <w:r>
        <w:rPr>
          <w:rFonts w:hint="eastAsia" w:ascii="宋体" w:hAnsi="宋体" w:cs="Arial"/>
          <w:bCs/>
          <w:color w:val="000000"/>
          <w:szCs w:val="21"/>
          <w:highlight w:val="none"/>
        </w:rPr>
        <w:t>评标时间：年月日</w:t>
      </w:r>
    </w:p>
    <w:tbl>
      <w:tblPr>
        <w:tblStyle w:val="19"/>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序号</w:t>
            </w:r>
          </w:p>
        </w:tc>
        <w:tc>
          <w:tcPr>
            <w:tcW w:w="180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姓名</w:t>
            </w:r>
          </w:p>
        </w:tc>
        <w:tc>
          <w:tcPr>
            <w:tcW w:w="1575"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职称</w:t>
            </w:r>
          </w:p>
        </w:tc>
        <w:tc>
          <w:tcPr>
            <w:tcW w:w="4725"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工作单位</w:t>
            </w:r>
          </w:p>
        </w:tc>
        <w:tc>
          <w:tcPr>
            <w:tcW w:w="294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专家证号码</w:t>
            </w:r>
          </w:p>
        </w:tc>
        <w:tc>
          <w:tcPr>
            <w:tcW w:w="228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1</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2</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3</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4</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5</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bl>
    <w:p>
      <w:pPr>
        <w:shd w:val="clear"/>
        <w:tabs>
          <w:tab w:val="left" w:pos="4680"/>
        </w:tabs>
        <w:spacing w:afterLines="50" w:line="300" w:lineRule="auto"/>
        <w:rPr>
          <w:rFonts w:ascii="宋体" w:cs="Arial"/>
          <w:b/>
          <w:bCs/>
          <w:color w:val="000000"/>
          <w:sz w:val="24"/>
          <w:szCs w:val="20"/>
          <w:highlight w:val="none"/>
          <w:u w:val="single"/>
        </w:rPr>
        <w:sectPr>
          <w:headerReference r:id="rId11" w:type="default"/>
          <w:footerReference r:id="rId12" w:type="default"/>
          <w:pgSz w:w="16838" w:h="11906" w:orient="landscape"/>
          <w:pgMar w:top="1797" w:right="1440" w:bottom="1797" w:left="1440" w:header="851" w:footer="992" w:gutter="0"/>
          <w:cols w:space="425" w:num="1"/>
          <w:docGrid w:linePitch="312" w:charSpace="0"/>
        </w:sectPr>
      </w:pPr>
    </w:p>
    <w:p>
      <w:pPr>
        <w:pStyle w:val="24"/>
        <w:shd w:val="clear"/>
        <w:spacing w:before="120" w:after="120"/>
        <w:outlineLvl w:val="1"/>
        <w:rPr>
          <w:color w:val="000000"/>
          <w:highlight w:val="none"/>
        </w:rPr>
      </w:pPr>
      <w:bookmarkStart w:id="465" w:name="_Toc651"/>
      <w:bookmarkStart w:id="466" w:name="_Toc483680636"/>
      <w:r>
        <w:rPr>
          <w:rFonts w:hint="eastAsia"/>
          <w:color w:val="000000"/>
          <w:highlight w:val="none"/>
        </w:rPr>
        <w:t>附表</w:t>
      </w:r>
      <w:r>
        <w:rPr>
          <w:color w:val="000000"/>
          <w:highlight w:val="none"/>
        </w:rPr>
        <w:t>2</w:t>
      </w:r>
      <w:r>
        <w:rPr>
          <w:rFonts w:hint="eastAsia"/>
          <w:color w:val="000000"/>
          <w:highlight w:val="none"/>
        </w:rPr>
        <w:t>：评标专家声明书</w:t>
      </w:r>
      <w:bookmarkEnd w:id="465"/>
      <w:bookmarkEnd w:id="466"/>
    </w:p>
    <w:p>
      <w:pPr>
        <w:widowControl/>
        <w:shd w:val="clear"/>
        <w:spacing w:line="360" w:lineRule="auto"/>
        <w:jc w:val="center"/>
        <w:rPr>
          <w:rFonts w:ascii="宋体" w:cs="宋体"/>
          <w:b/>
          <w:bCs/>
          <w:color w:val="000000"/>
          <w:kern w:val="0"/>
          <w:sz w:val="28"/>
          <w:szCs w:val="28"/>
          <w:highlight w:val="none"/>
        </w:rPr>
      </w:pPr>
    </w:p>
    <w:p>
      <w:pPr>
        <w:widowControl/>
        <w:shd w:val="clear"/>
        <w:spacing w:line="360" w:lineRule="auto"/>
        <w:jc w:val="center"/>
        <w:rPr>
          <w:rFonts w:ascii="宋体" w:cs="宋体"/>
          <w:color w:val="000000"/>
          <w:kern w:val="0"/>
          <w:sz w:val="28"/>
          <w:szCs w:val="28"/>
          <w:highlight w:val="none"/>
        </w:rPr>
      </w:pPr>
      <w:r>
        <w:rPr>
          <w:rFonts w:hint="eastAsia" w:ascii="宋体" w:hAnsi="宋体" w:cs="宋体"/>
          <w:b/>
          <w:bCs/>
          <w:color w:val="000000"/>
          <w:kern w:val="0"/>
          <w:sz w:val="28"/>
          <w:szCs w:val="28"/>
          <w:highlight w:val="none"/>
        </w:rPr>
        <w:t>评标专家声明书</w:t>
      </w:r>
    </w:p>
    <w:p>
      <w:pPr>
        <w:widowControl/>
        <w:shd w:val="clear"/>
        <w:spacing w:line="360" w:lineRule="auto"/>
        <w:rPr>
          <w:rFonts w:ascii="宋体" w:cs="宋体"/>
          <w:color w:val="000000"/>
          <w:kern w:val="0"/>
          <w:szCs w:val="21"/>
          <w:highlight w:val="none"/>
        </w:rPr>
      </w:pP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本人接受招标人邀请，担任</w:t>
      </w:r>
      <w:r>
        <w:rPr>
          <w:rFonts w:hint="eastAsia" w:ascii="宋体" w:hAnsi="宋体" w:cs="宋体"/>
          <w:color w:val="000000"/>
          <w:kern w:val="0"/>
          <w:szCs w:val="21"/>
          <w:highlight w:val="none"/>
          <w:u w:val="single"/>
          <w:lang w:val="en-US" w:eastAsia="zh-CN"/>
        </w:rPr>
        <w:t xml:space="preserve">                </w:t>
      </w:r>
      <w:r>
        <w:rPr>
          <w:rFonts w:hint="eastAsia" w:ascii="宋体" w:hAnsi="宋体" w:cs="Arial"/>
          <w:bCs/>
          <w:color w:val="000000"/>
          <w:szCs w:val="21"/>
          <w:highlight w:val="none"/>
        </w:rPr>
        <w:t>（工程名称）</w:t>
      </w:r>
      <w:r>
        <w:rPr>
          <w:rFonts w:hint="eastAsia" w:ascii="宋体" w:hAnsi="宋体" w:cs="宋体"/>
          <w:color w:val="000000"/>
          <w:kern w:val="0"/>
          <w:szCs w:val="21"/>
          <w:highlight w:val="none"/>
        </w:rPr>
        <w:t>施工总承包招标的评标专家。</w:t>
      </w:r>
    </w:p>
    <w:p>
      <w:pPr>
        <w:widowControl/>
        <w:shd w:val="clear"/>
        <w:spacing w:line="40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本人声明：</w:t>
      </w:r>
      <w:r>
        <w:rPr>
          <w:rFonts w:hint="eastAsia" w:ascii="宋体" w:hAnsi="宋体" w:cs="Arial"/>
          <w:bCs/>
          <w:color w:val="000000"/>
          <w:kern w:val="0"/>
          <w:szCs w:val="21"/>
          <w:highlight w:val="none"/>
        </w:rPr>
        <w:t>在评标</w:t>
      </w:r>
      <w:r>
        <w:rPr>
          <w:rFonts w:hint="eastAsia" w:ascii="宋体" w:hAnsi="宋体" w:cs="宋体"/>
          <w:color w:val="000000"/>
          <w:kern w:val="0"/>
          <w:szCs w:val="21"/>
          <w:highlight w:val="none"/>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本人郑重保证：在评标过程中，遵守有关法律、法规、规章和评标纪律；服从评标委员会的统一安排；独立、客观、公正地履行评标专家职责。</w:t>
      </w:r>
    </w:p>
    <w:p>
      <w:pPr>
        <w:widowControl/>
        <w:shd w:val="clear"/>
        <w:spacing w:line="40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本人接受有关行政监督部门依法实施监督。如违反上述承诺或者不能履行评标专家职责，本人愿意承担一切由此带来的法律责任。</w:t>
      </w: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特此声明。</w:t>
      </w:r>
    </w:p>
    <w:p>
      <w:pPr>
        <w:shd w:val="clear"/>
        <w:spacing w:line="400" w:lineRule="exact"/>
        <w:ind w:firstLine="420" w:firstLineChars="200"/>
        <w:rPr>
          <w:rFonts w:ascii="宋体"/>
          <w:color w:val="000000"/>
          <w:szCs w:val="21"/>
          <w:highlight w:val="none"/>
          <w:u w:val="single"/>
        </w:rPr>
      </w:pPr>
      <w:r>
        <w:rPr>
          <w:rFonts w:hint="eastAsia" w:ascii="宋体" w:hAnsi="宋体" w:cs="Arial"/>
          <w:color w:val="000000"/>
          <w:szCs w:val="21"/>
          <w:highlight w:val="none"/>
        </w:rPr>
        <w:t>评标委员会全体成员</w:t>
      </w:r>
      <w:r>
        <w:rPr>
          <w:rFonts w:hint="eastAsia" w:ascii="宋体" w:hAnsi="宋体" w:cs="宋体"/>
          <w:color w:val="000000"/>
          <w:kern w:val="0"/>
          <w:szCs w:val="21"/>
          <w:highlight w:val="none"/>
        </w:rPr>
        <w:t>签字：</w:t>
      </w:r>
    </w:p>
    <w:p>
      <w:pPr>
        <w:shd w:val="clear"/>
        <w:rPr>
          <w:rFonts w:ascii="宋体"/>
          <w:color w:val="000000"/>
          <w:szCs w:val="21"/>
          <w:highlight w:val="none"/>
        </w:rPr>
      </w:pPr>
    </w:p>
    <w:p>
      <w:pPr>
        <w:shd w:val="clear"/>
        <w:rPr>
          <w:rFonts w:ascii="宋体"/>
          <w:color w:val="000000"/>
          <w:szCs w:val="21"/>
          <w:highlight w:val="none"/>
        </w:rPr>
      </w:pPr>
    </w:p>
    <w:p>
      <w:pPr>
        <w:shd w:val="clear"/>
        <w:spacing w:line="360" w:lineRule="auto"/>
        <w:ind w:firstLine="315" w:firstLineChars="150"/>
        <w:jc w:val="righ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line="300" w:lineRule="auto"/>
        <w:rPr>
          <w:rFonts w:ascii="宋体" w:cs="Arial"/>
          <w:b/>
          <w:bCs/>
          <w:color w:val="000000"/>
          <w:sz w:val="24"/>
          <w:szCs w:val="20"/>
          <w:highlight w:val="none"/>
          <w:u w:val="single"/>
        </w:rPr>
        <w:sectPr>
          <w:pgSz w:w="11906" w:h="16838"/>
          <w:pgMar w:top="1440" w:right="1797" w:bottom="1440" w:left="1797" w:header="851" w:footer="992" w:gutter="0"/>
          <w:cols w:space="425" w:num="1"/>
          <w:docGrid w:linePitch="312" w:charSpace="0"/>
        </w:sectPr>
      </w:pPr>
    </w:p>
    <w:p>
      <w:pPr>
        <w:pStyle w:val="24"/>
        <w:shd w:val="clear"/>
        <w:spacing w:before="120" w:after="120"/>
        <w:outlineLvl w:val="1"/>
        <w:rPr>
          <w:color w:val="000000"/>
          <w:highlight w:val="none"/>
        </w:rPr>
      </w:pPr>
      <w:bookmarkStart w:id="467" w:name="_Toc425"/>
      <w:bookmarkStart w:id="468" w:name="_Toc483680637"/>
      <w:r>
        <w:rPr>
          <w:rFonts w:hint="eastAsia"/>
          <w:color w:val="000000"/>
          <w:highlight w:val="none"/>
        </w:rPr>
        <w:t>附表</w:t>
      </w:r>
      <w:r>
        <w:rPr>
          <w:color w:val="000000"/>
          <w:highlight w:val="none"/>
        </w:rPr>
        <w:t>3</w:t>
      </w:r>
      <w:r>
        <w:rPr>
          <w:rFonts w:hint="eastAsia"/>
          <w:color w:val="000000"/>
          <w:highlight w:val="none"/>
        </w:rPr>
        <w:t>：技术暗标编号确认表</w:t>
      </w:r>
      <w:bookmarkEnd w:id="467"/>
      <w:bookmarkEnd w:id="468"/>
    </w:p>
    <w:p>
      <w:pPr>
        <w:widowControl/>
        <w:shd w:val="clear"/>
        <w:spacing w:line="360" w:lineRule="auto"/>
        <w:jc w:val="center"/>
        <w:rPr>
          <w:rFonts w:ascii="宋体" w:cs="宋体"/>
          <w:b/>
          <w:bCs/>
          <w:color w:val="000000"/>
          <w:kern w:val="0"/>
          <w:sz w:val="28"/>
          <w:szCs w:val="28"/>
          <w:highlight w:val="none"/>
        </w:rPr>
      </w:pPr>
    </w:p>
    <w:p>
      <w:pPr>
        <w:widowControl/>
        <w:shd w:val="clear"/>
        <w:spacing w:line="360" w:lineRule="auto"/>
        <w:jc w:val="center"/>
        <w:rPr>
          <w:rFonts w:ascii="宋体" w:cs="宋体"/>
          <w:b/>
          <w:bCs/>
          <w:color w:val="000000"/>
          <w:kern w:val="0"/>
          <w:sz w:val="28"/>
          <w:szCs w:val="28"/>
          <w:highlight w:val="none"/>
        </w:rPr>
      </w:pPr>
      <w:r>
        <w:rPr>
          <w:rFonts w:hint="eastAsia" w:ascii="宋体" w:hAnsi="宋体" w:cs="宋体"/>
          <w:b/>
          <w:bCs/>
          <w:color w:val="000000"/>
          <w:kern w:val="0"/>
          <w:sz w:val="28"/>
          <w:szCs w:val="28"/>
          <w:highlight w:val="none"/>
        </w:rPr>
        <w:t>技术暗标编号确认表</w:t>
      </w:r>
    </w:p>
    <w:p>
      <w:pPr>
        <w:shd w:val="clear"/>
        <w:tabs>
          <w:tab w:val="left" w:pos="4680"/>
        </w:tabs>
        <w:spacing w:line="360" w:lineRule="auto"/>
        <w:rPr>
          <w:rFonts w:ascii="宋体" w:cs="Arial"/>
          <w:bCs/>
          <w:color w:val="000000"/>
          <w:szCs w:val="21"/>
          <w:highlight w:val="none"/>
        </w:rPr>
      </w:pPr>
      <w:r>
        <w:rPr>
          <w:rFonts w:hint="eastAsia" w:ascii="宋体" w:hAnsi="宋体" w:cs="Arial"/>
          <w:bCs/>
          <w:color w:val="000000"/>
          <w:szCs w:val="21"/>
          <w:highlight w:val="none"/>
        </w:rPr>
        <w:t>工程名称：</w:t>
      </w:r>
    </w:p>
    <w:tbl>
      <w:tblPr>
        <w:tblStyle w:val="19"/>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8" w:space="0"/>
            </w:tcBorders>
            <w:vAlign w:val="bottom"/>
          </w:tcPr>
          <w:p>
            <w:pPr>
              <w:shd w:val="clear"/>
              <w:tabs>
                <w:tab w:val="left" w:pos="4680"/>
              </w:tabs>
              <w:spacing w:line="360" w:lineRule="auto"/>
              <w:jc w:val="center"/>
              <w:rPr>
                <w:rFonts w:ascii="宋体" w:cs="Arial"/>
                <w:bCs/>
                <w:color w:val="000000"/>
                <w:szCs w:val="21"/>
                <w:highlight w:val="none"/>
              </w:rPr>
            </w:pPr>
            <w:r>
              <w:rPr>
                <w:rFonts w:hint="eastAsia" w:ascii="宋体" w:hAnsi="宋体" w:cs="Arial"/>
                <w:bCs/>
                <w:color w:val="000000"/>
                <w:szCs w:val="21"/>
                <w:highlight w:val="none"/>
              </w:rPr>
              <w:t>序号</w:t>
            </w:r>
          </w:p>
        </w:tc>
        <w:tc>
          <w:tcPr>
            <w:tcW w:w="3420" w:type="dxa"/>
            <w:tcBorders>
              <w:top w:val="single" w:color="auto" w:sz="8" w:space="0"/>
            </w:tcBorders>
            <w:vAlign w:val="bottom"/>
          </w:tcPr>
          <w:p>
            <w:pPr>
              <w:shd w:val="clear"/>
              <w:tabs>
                <w:tab w:val="left" w:pos="4680"/>
              </w:tabs>
              <w:spacing w:line="360" w:lineRule="auto"/>
              <w:jc w:val="center"/>
              <w:rPr>
                <w:rFonts w:ascii="宋体" w:cs="Arial"/>
                <w:bCs/>
                <w:color w:val="000000"/>
                <w:szCs w:val="21"/>
                <w:highlight w:val="none"/>
              </w:rPr>
            </w:pPr>
            <w:r>
              <w:rPr>
                <w:rFonts w:hint="eastAsia" w:ascii="宋体" w:hAnsi="宋体" w:cs="Arial"/>
                <w:bCs/>
                <w:color w:val="000000"/>
                <w:szCs w:val="21"/>
                <w:highlight w:val="none"/>
              </w:rPr>
              <w:t>暗标编号</w:t>
            </w:r>
          </w:p>
        </w:tc>
        <w:tc>
          <w:tcPr>
            <w:tcW w:w="4280" w:type="dxa"/>
            <w:tcBorders>
              <w:top w:val="single" w:color="auto" w:sz="8" w:space="0"/>
            </w:tcBorders>
            <w:vAlign w:val="bottom"/>
          </w:tcPr>
          <w:p>
            <w:pPr>
              <w:shd w:val="clear"/>
              <w:tabs>
                <w:tab w:val="left" w:pos="4680"/>
              </w:tabs>
              <w:spacing w:line="360" w:lineRule="auto"/>
              <w:jc w:val="center"/>
              <w:rPr>
                <w:rFonts w:ascii="宋体" w:cs="Arial"/>
                <w:bCs/>
                <w:color w:val="000000"/>
                <w:szCs w:val="21"/>
                <w:highlight w:val="none"/>
              </w:rPr>
            </w:pPr>
            <w:r>
              <w:rPr>
                <w:rFonts w:hint="eastAsia" w:ascii="宋体" w:hAnsi="宋体" w:cs="Arial"/>
                <w:bCs/>
                <w:color w:val="000000"/>
                <w:szCs w:val="21"/>
                <w:highlight w:val="none"/>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shd w:val="clear"/>
              <w:tabs>
                <w:tab w:val="left" w:pos="4680"/>
              </w:tabs>
              <w:spacing w:line="360" w:lineRule="auto"/>
              <w:rPr>
                <w:rFonts w:ascii="宋体" w:cs="Arial"/>
                <w:b/>
                <w:bCs/>
                <w:color w:val="000000"/>
                <w:szCs w:val="21"/>
                <w:highlight w:val="none"/>
                <w:u w:val="single"/>
              </w:rPr>
            </w:pPr>
          </w:p>
        </w:tc>
        <w:tc>
          <w:tcPr>
            <w:tcW w:w="3420" w:type="dxa"/>
          </w:tcPr>
          <w:p>
            <w:pPr>
              <w:shd w:val="clear"/>
              <w:tabs>
                <w:tab w:val="left" w:pos="4680"/>
              </w:tabs>
              <w:spacing w:line="360" w:lineRule="auto"/>
              <w:rPr>
                <w:rFonts w:ascii="宋体" w:cs="Arial"/>
                <w:b/>
                <w:bCs/>
                <w:color w:val="000000"/>
                <w:szCs w:val="21"/>
                <w:highlight w:val="none"/>
                <w:u w:val="single"/>
              </w:rPr>
            </w:pPr>
          </w:p>
        </w:tc>
        <w:tc>
          <w:tcPr>
            <w:tcW w:w="4280" w:type="dxa"/>
          </w:tcPr>
          <w:p>
            <w:pPr>
              <w:shd w:val="clear"/>
              <w:tabs>
                <w:tab w:val="left" w:pos="4680"/>
              </w:tabs>
              <w:spacing w:line="360" w:lineRule="auto"/>
              <w:rPr>
                <w:rFonts w:ascii="宋体" w:cs="Arial"/>
                <w:b/>
                <w:bCs/>
                <w:color w:val="000000"/>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bottom w:val="single" w:color="auto" w:sz="8" w:space="0"/>
            </w:tcBorders>
          </w:tcPr>
          <w:p>
            <w:pPr>
              <w:shd w:val="clear"/>
              <w:tabs>
                <w:tab w:val="left" w:pos="4680"/>
              </w:tabs>
              <w:spacing w:line="360" w:lineRule="auto"/>
              <w:rPr>
                <w:rFonts w:ascii="宋体" w:cs="Arial"/>
                <w:b/>
                <w:bCs/>
                <w:color w:val="000000"/>
                <w:szCs w:val="21"/>
                <w:highlight w:val="none"/>
                <w:u w:val="single"/>
              </w:rPr>
            </w:pPr>
          </w:p>
        </w:tc>
        <w:tc>
          <w:tcPr>
            <w:tcW w:w="3420" w:type="dxa"/>
            <w:tcBorders>
              <w:bottom w:val="single" w:color="auto" w:sz="8" w:space="0"/>
            </w:tcBorders>
          </w:tcPr>
          <w:p>
            <w:pPr>
              <w:shd w:val="clear"/>
              <w:tabs>
                <w:tab w:val="left" w:pos="4680"/>
              </w:tabs>
              <w:spacing w:line="360" w:lineRule="auto"/>
              <w:rPr>
                <w:rFonts w:ascii="宋体" w:cs="Arial"/>
                <w:b/>
                <w:bCs/>
                <w:color w:val="000000"/>
                <w:szCs w:val="21"/>
                <w:highlight w:val="none"/>
                <w:u w:val="single"/>
              </w:rPr>
            </w:pPr>
          </w:p>
        </w:tc>
        <w:tc>
          <w:tcPr>
            <w:tcW w:w="4280" w:type="dxa"/>
            <w:tcBorders>
              <w:bottom w:val="single" w:color="auto" w:sz="8" w:space="0"/>
            </w:tcBorders>
          </w:tcPr>
          <w:p>
            <w:pPr>
              <w:shd w:val="clear"/>
              <w:tabs>
                <w:tab w:val="left" w:pos="4680"/>
              </w:tabs>
              <w:spacing w:line="360" w:lineRule="auto"/>
              <w:rPr>
                <w:rFonts w:ascii="宋体" w:cs="Arial"/>
                <w:b/>
                <w:bCs/>
                <w:color w:val="000000"/>
                <w:szCs w:val="21"/>
                <w:highlight w:val="none"/>
                <w:u w:val="single"/>
              </w:rPr>
            </w:pPr>
          </w:p>
        </w:tc>
      </w:tr>
    </w:tbl>
    <w:p>
      <w:pPr>
        <w:shd w:val="clear"/>
        <w:tabs>
          <w:tab w:val="left" w:pos="4680"/>
        </w:tabs>
        <w:spacing w:line="360" w:lineRule="auto"/>
        <w:rPr>
          <w:rFonts w:ascii="宋体" w:cs="Arial"/>
          <w:b/>
          <w:bCs/>
          <w:color w:val="000000"/>
          <w:szCs w:val="21"/>
          <w:highlight w:val="none"/>
          <w:u w:val="single"/>
        </w:rPr>
      </w:pPr>
    </w:p>
    <w:p>
      <w:pPr>
        <w:shd w:val="clear"/>
        <w:tabs>
          <w:tab w:val="left" w:pos="4680"/>
        </w:tabs>
        <w:spacing w:line="360" w:lineRule="auto"/>
        <w:rPr>
          <w:rFonts w:ascii="宋体" w:cs="Arial"/>
          <w:color w:val="000000"/>
          <w:szCs w:val="21"/>
          <w:highlight w:val="none"/>
          <w:u w:val="single"/>
        </w:rPr>
      </w:pPr>
      <w:r>
        <w:rPr>
          <w:rFonts w:hint="eastAsia" w:ascii="宋体" w:hAnsi="宋体" w:cs="Arial"/>
          <w:color w:val="000000"/>
          <w:szCs w:val="21"/>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szCs w:val="21"/>
          <w:highlight w:val="none"/>
        </w:rPr>
        <w:t>：</w:t>
      </w:r>
    </w:p>
    <w:p>
      <w:pPr>
        <w:shd w:val="clear"/>
        <w:tabs>
          <w:tab w:val="left" w:pos="4680"/>
        </w:tabs>
        <w:spacing w:line="360" w:lineRule="auto"/>
        <w:rPr>
          <w:rFonts w:ascii="宋体" w:cs="Arial"/>
          <w:color w:val="000000"/>
          <w:szCs w:val="21"/>
          <w:highlight w:val="none"/>
        </w:rPr>
      </w:pPr>
    </w:p>
    <w:p>
      <w:pPr>
        <w:shd w:val="clear"/>
        <w:spacing w:line="360" w:lineRule="auto"/>
        <w:jc w:val="righ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line="300" w:lineRule="auto"/>
        <w:rPr>
          <w:rFonts w:ascii="宋体" w:cs="Arial"/>
          <w:b/>
          <w:bCs/>
          <w:color w:val="000000"/>
          <w:sz w:val="24"/>
          <w:szCs w:val="20"/>
          <w:highlight w:val="none"/>
          <w:u w:val="single"/>
        </w:rPr>
        <w:sectPr>
          <w:pgSz w:w="11906" w:h="16838"/>
          <w:pgMar w:top="1440" w:right="1797" w:bottom="1440" w:left="1797" w:header="851" w:footer="992" w:gutter="0"/>
          <w:cols w:space="425" w:num="1"/>
          <w:docGrid w:linePitch="312" w:charSpace="0"/>
        </w:sectPr>
      </w:pPr>
    </w:p>
    <w:p>
      <w:pPr>
        <w:pStyle w:val="24"/>
        <w:shd w:val="clear"/>
        <w:spacing w:before="156" w:after="156"/>
        <w:outlineLvl w:val="1"/>
        <w:rPr>
          <w:color w:val="000000"/>
          <w:highlight w:val="none"/>
        </w:rPr>
      </w:pPr>
      <w:bookmarkStart w:id="469" w:name="_Toc15682"/>
      <w:bookmarkStart w:id="470" w:name="_Toc483680638"/>
      <w:r>
        <w:rPr>
          <w:rFonts w:hint="eastAsia"/>
          <w:color w:val="000000"/>
          <w:highlight w:val="none"/>
        </w:rPr>
        <w:t>附表</w:t>
      </w:r>
      <w:r>
        <w:rPr>
          <w:color w:val="000000"/>
          <w:highlight w:val="none"/>
        </w:rPr>
        <w:t>4</w:t>
      </w:r>
      <w:r>
        <w:rPr>
          <w:rFonts w:hint="eastAsia"/>
          <w:color w:val="000000"/>
          <w:highlight w:val="none"/>
        </w:rPr>
        <w:t>：形式评审记录表</w:t>
      </w:r>
      <w:bookmarkEnd w:id="469"/>
      <w:bookmarkEnd w:id="470"/>
    </w:p>
    <w:p>
      <w:pPr>
        <w:shd w:val="clear"/>
        <w:tabs>
          <w:tab w:val="left" w:pos="4680"/>
        </w:tabs>
        <w:spacing w:afterLines="50" w:line="300" w:lineRule="auto"/>
        <w:jc w:val="center"/>
        <w:rPr>
          <w:rFonts w:ascii="宋体" w:cs="Arial"/>
          <w:b/>
          <w:color w:val="000000"/>
          <w:sz w:val="28"/>
          <w:highlight w:val="none"/>
        </w:rPr>
      </w:pPr>
      <w:r>
        <w:rPr>
          <w:rFonts w:hint="eastAsia" w:ascii="宋体" w:hAnsi="宋体" w:cs="Arial"/>
          <w:b/>
          <w:color w:val="000000"/>
          <w:sz w:val="28"/>
          <w:szCs w:val="20"/>
          <w:highlight w:val="none"/>
        </w:rPr>
        <w:t>形式</w:t>
      </w:r>
      <w:r>
        <w:rPr>
          <w:rFonts w:hint="eastAsia" w:ascii="宋体" w:hAnsi="宋体" w:cs="Arial"/>
          <w:b/>
          <w:color w:val="000000"/>
          <w:sz w:val="28"/>
          <w:highlight w:val="none"/>
        </w:rPr>
        <w:t>评审记录表</w:t>
      </w:r>
    </w:p>
    <w:p>
      <w:pPr>
        <w:shd w:val="clear"/>
        <w:tabs>
          <w:tab w:val="left" w:pos="4680"/>
        </w:tabs>
        <w:spacing w:afterLines="50" w:line="300" w:lineRule="auto"/>
        <w:rPr>
          <w:rFonts w:ascii="宋体" w:cs="Arial"/>
          <w:bCs/>
          <w:color w:val="000000"/>
          <w:szCs w:val="21"/>
          <w:highlight w:val="none"/>
        </w:rPr>
      </w:pPr>
      <w:r>
        <w:rPr>
          <w:rFonts w:hint="eastAsia" w:ascii="宋体" w:hAnsi="宋体" w:cs="Arial"/>
          <w:bCs/>
          <w:color w:val="000000"/>
          <w:szCs w:val="21"/>
          <w:highlight w:val="none"/>
        </w:rPr>
        <w:t>工程名称：</w:t>
      </w:r>
    </w:p>
    <w:tbl>
      <w:tblPr>
        <w:tblStyle w:val="1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968"/>
        <w:gridCol w:w="2609"/>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1968"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609"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846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968"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609"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nil"/>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投标人名称</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与营业执照、资质证书、安全生产许可证一致</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投标函签字盖章</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有法定代表人或其委托代理人签字并盖单位章</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投标函及其附录格式</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符合第八章</w:t>
            </w:r>
            <w:r>
              <w:rPr>
                <w:rFonts w:hint="eastAsia" w:ascii="宋体"/>
                <w:color w:val="000000"/>
                <w:szCs w:val="21"/>
                <w:highlight w:val="none"/>
              </w:rPr>
              <w:t>“</w:t>
            </w:r>
            <w:r>
              <w:rPr>
                <w:rFonts w:hint="eastAsia" w:ascii="宋体" w:hAnsi="宋体"/>
                <w:color w:val="000000"/>
                <w:szCs w:val="21"/>
                <w:highlight w:val="none"/>
              </w:rPr>
              <w:t>投标文件格式</w:t>
            </w:r>
            <w:r>
              <w:rPr>
                <w:rFonts w:hint="eastAsia" w:ascii="宋体"/>
                <w:color w:val="000000"/>
                <w:szCs w:val="21"/>
                <w:highlight w:val="none"/>
              </w:rPr>
              <w:t>”</w:t>
            </w:r>
            <w:r>
              <w:rPr>
                <w:rFonts w:hint="eastAsia" w:ascii="宋体" w:hAnsi="宋体"/>
                <w:color w:val="000000"/>
                <w:szCs w:val="21"/>
                <w:highlight w:val="none"/>
              </w:rPr>
              <w:t>的要求</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hint="eastAsia" w:ascii="宋体" w:hAnsi="宋体"/>
                <w:color w:val="000000"/>
                <w:szCs w:val="21"/>
                <w:highlight w:val="none"/>
              </w:rPr>
            </w:pPr>
            <w:r>
              <w:rPr>
                <w:rFonts w:hint="eastAsia" w:ascii="宋体" w:hAnsi="宋体"/>
                <w:color w:val="000000"/>
                <w:szCs w:val="21"/>
                <w:highlight w:val="none"/>
              </w:rPr>
              <w:t>联合体投标人</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（如有）</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r>
              <w:rPr>
                <w:rFonts w:hint="eastAsia" w:ascii="宋体" w:hAnsi="宋体"/>
                <w:color w:val="000000"/>
                <w:szCs w:val="21"/>
                <w:highlight w:val="none"/>
              </w:rPr>
              <w:t>提交联合体协议书，并明确联合体牵头人</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5</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报价唯一</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r>
              <w:rPr>
                <w:rFonts w:hint="eastAsia" w:ascii="宋体" w:hAnsi="宋体"/>
                <w:color w:val="000000"/>
                <w:szCs w:val="21"/>
                <w:highlight w:val="none"/>
              </w:rPr>
              <w:t>只能有一个有效报价</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6</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失信被执行人</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（适用否决性惩戒方式）</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r>
              <w:rPr>
                <w:rFonts w:hint="eastAsia" w:ascii="宋体" w:hAnsi="宋体" w:cs="Arial"/>
                <w:color w:val="000000"/>
                <w:szCs w:val="21"/>
                <w:highlight w:val="none"/>
              </w:rPr>
              <w:t>失信被执行人信息采集记录</w:t>
            </w:r>
            <w:r>
              <w:rPr>
                <w:rFonts w:hint="eastAsia" w:ascii="宋体" w:hAnsi="宋体"/>
                <w:color w:val="000000"/>
                <w:szCs w:val="21"/>
                <w:highlight w:val="none"/>
              </w:rPr>
              <w:t>中，投标人没有失信被执行人记录的</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default" w:ascii="宋体" w:hAnsi="宋体"/>
                <w:color w:val="000000"/>
                <w:szCs w:val="21"/>
                <w:highlight w:val="none"/>
              </w:rPr>
              <w:t>7</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default" w:ascii="宋体" w:hAnsi="宋体"/>
                <w:color w:val="000000"/>
                <w:szCs w:val="21"/>
                <w:highlight w:val="none"/>
              </w:rPr>
              <w:t>企业信誉</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default" w:ascii="宋体" w:hAnsi="宋体" w:cs="Arial"/>
                <w:color w:val="000000"/>
                <w:szCs w:val="21"/>
                <w:highlight w:val="none"/>
              </w:rPr>
              <w:t>提供企业</w:t>
            </w:r>
            <w:r>
              <w:rPr>
                <w:rFonts w:hint="eastAsia" w:ascii="宋体" w:hAnsi="宋体" w:cs="Arial"/>
                <w:color w:val="000000"/>
                <w:szCs w:val="21"/>
                <w:highlight w:val="none"/>
              </w:rPr>
              <w:t>近三年（ 2017年1月1日至今）内没有处于被责令停业，投标资格被取消，财产被接管、冻结，破产状态；没有骗取中标和严重违约及重大工程质量问题；无诉讼及不良行为、无恶意投诉行为</w:t>
            </w:r>
            <w:r>
              <w:rPr>
                <w:rFonts w:hint="default" w:ascii="宋体" w:hAnsi="宋体" w:cs="Arial"/>
                <w:color w:val="000000"/>
                <w:szCs w:val="21"/>
                <w:highlight w:val="none"/>
              </w:rPr>
              <w:t>的承诺书</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hAnsi="宋体"/>
                <w:color w:val="000000"/>
                <w:szCs w:val="21"/>
                <w:highlight w:val="none"/>
              </w:rPr>
            </w:pPr>
            <w:r>
              <w:rPr>
                <w:rFonts w:hint="default" w:ascii="宋体" w:hAnsi="宋体"/>
                <w:color w:val="000000"/>
                <w:szCs w:val="21"/>
                <w:highlight w:val="none"/>
              </w:rPr>
              <w:t>8</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hint="eastAsia" w:ascii="宋体" w:hAnsi="宋体"/>
                <w:color w:val="000000"/>
                <w:szCs w:val="21"/>
                <w:highlight w:val="none"/>
              </w:rPr>
            </w:pPr>
            <w:r>
              <w:rPr>
                <w:rFonts w:hint="default" w:ascii="宋体" w:hAnsi="宋体"/>
                <w:color w:val="000000"/>
                <w:szCs w:val="21"/>
                <w:highlight w:val="none"/>
              </w:rPr>
              <w:t>不良行为记录</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hint="eastAsia" w:ascii="宋体" w:hAnsi="宋体"/>
                <w:color w:val="000000"/>
                <w:szCs w:val="21"/>
                <w:highlight w:val="none"/>
              </w:rPr>
            </w:pPr>
            <w:r>
              <w:rPr>
                <w:rFonts w:hint="eastAsia" w:ascii="宋体" w:hAnsi="宋体" w:cs="Arial"/>
                <w:color w:val="000000"/>
                <w:szCs w:val="21"/>
                <w:highlight w:val="none"/>
              </w:rPr>
              <w:t>信用中国网站（www.creditchina.gov.cn）无不良行为记录</w:t>
            </w:r>
            <w:r>
              <w:rPr>
                <w:rFonts w:hint="default" w:ascii="宋体" w:hAnsi="宋体" w:cs="Arial"/>
                <w:color w:val="000000"/>
                <w:szCs w:val="21"/>
                <w:highlight w:val="none"/>
              </w:rPr>
              <w:t>截屏</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形式评审结论：</w:t>
            </w:r>
          </w:p>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通过形式评审标注为√；未通过形式评审标注为×</w:t>
            </w:r>
            <w:r>
              <w:rPr>
                <w:rFonts w:ascii="宋体" w:cs="Arial"/>
                <w:color w:val="000000"/>
                <w:szCs w:val="21"/>
                <w:highlight w:val="none"/>
              </w:rPr>
              <w:tab/>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bl>
    <w:p>
      <w:pPr>
        <w:shd w:val="clear"/>
        <w:rPr>
          <w:rFonts w:ascii="宋体" w:cs="Arial"/>
          <w:color w:val="000000"/>
          <w:szCs w:val="21"/>
          <w:highlight w:val="none"/>
        </w:rPr>
      </w:pPr>
    </w:p>
    <w:p>
      <w:pPr>
        <w:shd w:val="clear"/>
        <w:spacing w:line="360" w:lineRule="auto"/>
        <w:ind w:firstLine="315" w:firstLineChars="150"/>
        <w:rPr>
          <w:color w:val="000000"/>
          <w:highlight w:val="none"/>
        </w:rPr>
        <w:sectPr>
          <w:pgSz w:w="16838" w:h="11906" w:orient="landscape"/>
          <w:pgMar w:top="1797" w:right="1440" w:bottom="1797" w:left="1440" w:header="851" w:footer="992" w:gutter="0"/>
          <w:cols w:space="425" w:num="1"/>
          <w:docGrid w:type="lines" w:linePitch="312" w:charSpace="0"/>
        </w:sectPr>
      </w:pPr>
      <w:r>
        <w:rPr>
          <w:rFonts w:hint="eastAsia"/>
          <w:color w:val="000000"/>
          <w:highlight w:val="none"/>
        </w:rPr>
        <w:t>评标委员会全体成员签字：</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bookmarkStart w:id="471" w:name="_Toc483680639"/>
      <w:bookmarkStart w:id="472" w:name="_Toc3470"/>
      <w:r>
        <w:rPr>
          <w:rFonts w:hint="eastAsia"/>
          <w:color w:val="000000"/>
          <w:highlight w:val="none"/>
        </w:rPr>
        <w:t>附表</w:t>
      </w:r>
      <w:r>
        <w:rPr>
          <w:color w:val="000000"/>
          <w:highlight w:val="none"/>
        </w:rPr>
        <w:t>5</w:t>
      </w:r>
      <w:r>
        <w:rPr>
          <w:rFonts w:hint="eastAsia"/>
          <w:color w:val="000000"/>
          <w:highlight w:val="none"/>
        </w:rPr>
        <w:t>：资格评审记录表</w:t>
      </w:r>
      <w:bookmarkEnd w:id="471"/>
      <w:bookmarkEnd w:id="472"/>
    </w:p>
    <w:p>
      <w:pPr>
        <w:shd w:val="clear"/>
        <w:tabs>
          <w:tab w:val="left" w:pos="4680"/>
        </w:tabs>
        <w:spacing w:afterLines="50" w:line="300" w:lineRule="auto"/>
        <w:jc w:val="center"/>
        <w:rPr>
          <w:rFonts w:ascii="宋体" w:cs="Arial"/>
          <w:b/>
          <w:color w:val="000000"/>
          <w:sz w:val="28"/>
          <w:szCs w:val="28"/>
          <w:highlight w:val="none"/>
        </w:rPr>
      </w:pPr>
      <w:r>
        <w:rPr>
          <w:rFonts w:hint="eastAsia" w:ascii="宋体" w:hAnsi="宋体" w:cs="Arial"/>
          <w:b/>
          <w:color w:val="000000"/>
          <w:sz w:val="28"/>
          <w:szCs w:val="28"/>
          <w:highlight w:val="none"/>
        </w:rPr>
        <w:t>资格评审记录表</w:t>
      </w:r>
    </w:p>
    <w:p>
      <w:pPr>
        <w:shd w:val="clear"/>
        <w:tabs>
          <w:tab w:val="left" w:pos="4680"/>
        </w:tabs>
        <w:spacing w:afterLines="50" w:line="300" w:lineRule="auto"/>
        <w:rPr>
          <w:rFonts w:ascii="宋体" w:cs="Arial"/>
          <w:color w:val="000000"/>
          <w:szCs w:val="21"/>
          <w:highlight w:val="none"/>
        </w:rPr>
      </w:pPr>
      <w:r>
        <w:rPr>
          <w:rFonts w:hint="eastAsia" w:ascii="宋体" w:hAnsi="宋体" w:cs="Arial"/>
          <w:bCs/>
          <w:color w:val="000000"/>
          <w:szCs w:val="21"/>
          <w:highlight w:val="none"/>
        </w:rPr>
        <w:t>工程名称：</w:t>
      </w:r>
    </w:p>
    <w:tbl>
      <w:tblPr>
        <w:tblStyle w:val="1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89"/>
        <w:gridCol w:w="850"/>
        <w:gridCol w:w="2638"/>
        <w:gridCol w:w="2465"/>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1939" w:type="dxa"/>
            <w:gridSpan w:val="2"/>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638"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2465" w:type="dxa"/>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有效的证明材料</w:t>
            </w:r>
          </w:p>
        </w:tc>
        <w:tc>
          <w:tcPr>
            <w:tcW w:w="6000"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939" w:type="dxa"/>
            <w:gridSpan w:val="2"/>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638"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2465" w:type="dxa"/>
            <w:vMerge w:val="continue"/>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营业执照</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具备有效的营业执照</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营业执照副本复印件（加盖单位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highlight w:val="none"/>
              </w:rPr>
              <w:t>安全生产许可证</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具备有效的</w:t>
            </w:r>
            <w:r>
              <w:rPr>
                <w:rFonts w:hint="eastAsia" w:ascii="宋体" w:hAnsi="宋体"/>
                <w:color w:val="000000"/>
                <w:highlight w:val="none"/>
              </w:rPr>
              <w:t>安全生产许可证</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建设行政主管部门核发的安全生产许可证副本复印件（加盖单位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资质等级</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建设行政主管部门核发的资质等级证书副本复印件（加盖单位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近年财务状况</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s="Arial"/>
                <w:color w:val="auto"/>
                <w:szCs w:val="21"/>
                <w:highlight w:val="none"/>
              </w:rPr>
              <w:t>提供近三年财务审计报告（因成立时间等原因不能提供近三年财务审计报告的投标人提供银行出具的</w:t>
            </w:r>
            <w:r>
              <w:rPr>
                <w:rFonts w:hint="eastAsia" w:ascii="宋体" w:hAnsi="宋体" w:cs="Arial"/>
                <w:color w:val="auto"/>
                <w:szCs w:val="21"/>
                <w:highlight w:val="none"/>
                <w:lang w:val="en-US" w:eastAsia="zh-CN"/>
              </w:rPr>
              <w:t>针对</w:t>
            </w:r>
            <w:r>
              <w:rPr>
                <w:rFonts w:hint="eastAsia" w:ascii="宋体" w:hAnsi="宋体" w:cs="Arial"/>
                <w:color w:val="auto"/>
                <w:szCs w:val="21"/>
                <w:highlight w:val="none"/>
              </w:rPr>
              <w:t>本项目的资信证明）</w:t>
            </w:r>
            <w:r>
              <w:rPr>
                <w:rFonts w:hint="eastAsia" w:ascii="宋体" w:hAnsi="宋体"/>
                <w:color w:val="000000"/>
                <w:szCs w:val="21"/>
                <w:highlight w:val="none"/>
              </w:rPr>
              <w:t>（加盖单位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4"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s="Arial"/>
                <w:color w:val="000000"/>
                <w:szCs w:val="21"/>
                <w:highlight w:val="none"/>
                <w:lang w:val="en-US" w:eastAsia="zh-CN"/>
              </w:rPr>
              <w:t>5</w:t>
            </w:r>
          </w:p>
        </w:tc>
        <w:tc>
          <w:tcPr>
            <w:tcW w:w="1089"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主要项目管理人员</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r>
              <w:rPr>
                <w:rFonts w:hint="eastAsia" w:ascii="宋体" w:hAnsi="宋体"/>
                <w:color w:val="000000"/>
                <w:szCs w:val="21"/>
                <w:highlight w:val="none"/>
              </w:rPr>
              <w:t>项目</w:t>
            </w:r>
          </w:p>
          <w:p>
            <w:pPr>
              <w:shd w:val="clear"/>
              <w:spacing w:beforeLines="25" w:afterLines="25"/>
              <w:jc w:val="center"/>
              <w:rPr>
                <w:rFonts w:ascii="宋体"/>
                <w:color w:val="000000"/>
                <w:szCs w:val="21"/>
                <w:highlight w:val="none"/>
              </w:rPr>
            </w:pPr>
            <w:r>
              <w:rPr>
                <w:rFonts w:hint="eastAsia" w:ascii="宋体" w:hAnsi="宋体"/>
                <w:color w:val="000000"/>
                <w:szCs w:val="21"/>
                <w:highlight w:val="none"/>
              </w:rPr>
              <w:t>经理</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r>
              <w:rPr>
                <w:rFonts w:hint="eastAsia" w:ascii="宋体" w:hAnsi="宋体"/>
                <w:color w:val="000000"/>
                <w:szCs w:val="21"/>
                <w:highlight w:val="none"/>
              </w:rPr>
              <w:t>建设行政主管部门核发的建造师执业资格证书</w:t>
            </w:r>
            <w:r>
              <w:rPr>
                <w:rFonts w:hint="default" w:ascii="宋体" w:hAnsi="宋体"/>
                <w:color w:val="000000"/>
                <w:szCs w:val="21"/>
                <w:highlight w:val="none"/>
              </w:rPr>
              <w:t>（加盖执业印章）</w:t>
            </w:r>
            <w:r>
              <w:rPr>
                <w:rFonts w:hint="eastAsia" w:ascii="宋体" w:hAnsi="宋体"/>
                <w:color w:val="000000"/>
                <w:szCs w:val="21"/>
                <w:highlight w:val="none"/>
              </w:rPr>
              <w:t>、注册证书</w:t>
            </w:r>
            <w:r>
              <w:rPr>
                <w:rFonts w:hint="default" w:ascii="宋体" w:hAnsi="宋体"/>
                <w:color w:val="000000"/>
                <w:szCs w:val="21"/>
                <w:highlight w:val="none"/>
              </w:rPr>
              <w:t>（加盖执业印章）</w:t>
            </w:r>
            <w:r>
              <w:rPr>
                <w:rFonts w:hint="eastAsia" w:ascii="宋体" w:hAnsi="宋体"/>
                <w:color w:val="000000"/>
                <w:szCs w:val="21"/>
                <w:highlight w:val="none"/>
              </w:rPr>
              <w:t>和有效的安全生产考核合格证书复印件</w:t>
            </w:r>
            <w:r>
              <w:rPr>
                <w:rFonts w:hint="default" w:ascii="宋体" w:hAnsi="宋体"/>
                <w:color w:val="000000"/>
                <w:szCs w:val="21"/>
                <w:highlight w:val="none"/>
              </w:rPr>
              <w:t>，复印件均需</w:t>
            </w:r>
            <w:r>
              <w:rPr>
                <w:rFonts w:hint="eastAsia" w:ascii="宋体" w:hAnsi="宋体"/>
                <w:color w:val="000000"/>
                <w:szCs w:val="21"/>
                <w:highlight w:val="none"/>
              </w:rPr>
              <w:t>加</w:t>
            </w:r>
            <w:r>
              <w:rPr>
                <w:rFonts w:hint="default" w:ascii="宋体" w:hAnsi="宋体"/>
                <w:color w:val="000000"/>
                <w:szCs w:val="21"/>
                <w:highlight w:val="none"/>
              </w:rPr>
              <w:t>盖</w:t>
            </w:r>
            <w:r>
              <w:rPr>
                <w:rFonts w:hint="eastAsia" w:ascii="宋体" w:hAnsi="宋体"/>
                <w:color w:val="000000"/>
                <w:szCs w:val="21"/>
                <w:highlight w:val="none"/>
              </w:rPr>
              <w:t>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eastAsia="宋体"/>
                <w:color w:val="000000"/>
                <w:szCs w:val="21"/>
                <w:highlight w:val="none"/>
                <w:lang w:eastAsia="zh-CN"/>
              </w:rPr>
            </w:pPr>
            <w:r>
              <w:rPr>
                <w:rFonts w:hint="default" w:ascii="宋体" w:hAnsi="宋体" w:cs="Arial"/>
                <w:color w:val="000000"/>
                <w:szCs w:val="21"/>
                <w:highlight w:val="none"/>
                <w:lang w:eastAsia="zh-CN"/>
              </w:rPr>
              <w:t>6</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信誉</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1.5</w:t>
            </w:r>
            <w:r>
              <w:rPr>
                <w:rFonts w:asci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default" w:ascii="宋体" w:hAnsi="宋体"/>
                <w:color w:val="000000"/>
                <w:szCs w:val="21"/>
                <w:highlight w:val="none"/>
              </w:rPr>
              <w:t>中国裁判文书网（</w:t>
            </w:r>
            <w:r>
              <w:rPr>
                <w:rFonts w:hint="eastAsia" w:ascii="宋体" w:hAnsi="宋体"/>
                <w:color w:val="000000"/>
                <w:szCs w:val="21"/>
                <w:highlight w:val="none"/>
              </w:rPr>
              <w:t>http://wenshu.court.gov.cn</w:t>
            </w:r>
            <w:r>
              <w:rPr>
                <w:rFonts w:hint="default" w:ascii="宋体" w:hAnsi="宋体"/>
                <w:color w:val="000000"/>
                <w:szCs w:val="21"/>
                <w:highlight w:val="none"/>
              </w:rPr>
              <w:t>）查询记录截屏，关于企业</w:t>
            </w:r>
            <w:r>
              <w:rPr>
                <w:rFonts w:ascii="宋体" w:hAnsi="宋体" w:cs="Arial"/>
                <w:bCs/>
                <w:color w:val="auto"/>
                <w:szCs w:val="21"/>
                <w:highlight w:val="none"/>
                <w:u w:val="single"/>
              </w:rPr>
              <w:t>20</w:t>
            </w:r>
            <w:r>
              <w:rPr>
                <w:rFonts w:hint="eastAsia" w:ascii="宋体" w:hAnsi="宋体" w:cs="Arial"/>
                <w:bCs/>
                <w:color w:val="auto"/>
                <w:szCs w:val="21"/>
                <w:highlight w:val="none"/>
                <w:u w:val="single"/>
                <w:lang w:val="en-US" w:eastAsia="zh-CN"/>
              </w:rPr>
              <w:t>17</w:t>
            </w:r>
            <w:r>
              <w:rPr>
                <w:rFonts w:hint="eastAsia" w:ascii="宋体" w:hAnsi="宋体" w:cs="Arial"/>
                <w:bCs/>
                <w:color w:val="auto"/>
                <w:szCs w:val="21"/>
                <w:highlight w:val="none"/>
              </w:rPr>
              <w:t>年</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月</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日起至</w:t>
            </w:r>
            <w:r>
              <w:rPr>
                <w:rFonts w:hint="default" w:ascii="宋体" w:hAnsi="宋体" w:cs="Arial"/>
                <w:bCs/>
                <w:color w:val="auto"/>
                <w:szCs w:val="21"/>
                <w:highlight w:val="none"/>
              </w:rPr>
              <w:t>今无</w:t>
            </w:r>
            <w:r>
              <w:rPr>
                <w:rFonts w:hint="eastAsia" w:hAnsi="宋体"/>
                <w:color w:val="000000"/>
                <w:sz w:val="21"/>
                <w:szCs w:val="21"/>
                <w:highlight w:val="none"/>
              </w:rPr>
              <w:t>处于诉讼或仲裁程序中仍未终审判决或最终裁决的诉讼</w:t>
            </w:r>
            <w:r>
              <w:rPr>
                <w:rFonts w:hint="default" w:hAnsi="宋体"/>
                <w:color w:val="000000"/>
                <w:sz w:val="21"/>
                <w:szCs w:val="21"/>
                <w:highlight w:val="none"/>
              </w:rPr>
              <w:t>情况。（加盖单位公章）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hAnsi="宋体" w:cs="Arial"/>
                <w:color w:val="000000"/>
                <w:szCs w:val="21"/>
                <w:highlight w:val="none"/>
                <w:lang w:eastAsia="zh-CN"/>
              </w:rPr>
            </w:pPr>
            <w:r>
              <w:rPr>
                <w:rFonts w:hint="eastAsia" w:ascii="宋体" w:hAnsi="宋体" w:cs="Arial"/>
                <w:color w:val="000000"/>
                <w:szCs w:val="21"/>
                <w:highlight w:val="none"/>
                <w:lang w:val="en-US" w:eastAsia="zh-CN"/>
              </w:rPr>
              <w:t>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hint="eastAsia" w:ascii="宋体" w:hAnsi="宋体"/>
                <w:color w:val="000000"/>
                <w:szCs w:val="21"/>
                <w:highlight w:val="none"/>
              </w:rPr>
            </w:pPr>
            <w:r>
              <w:rPr>
                <w:rFonts w:hint="default" w:ascii="宋体" w:hAnsi="宋体"/>
                <w:color w:val="000000"/>
                <w:szCs w:val="21"/>
                <w:highlight w:val="none"/>
              </w:rPr>
              <w:t>建筑市场企业不良行为记录</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hint="eastAsia" w:ascii="宋体" w:hAnsi="宋体"/>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1.5</w:t>
            </w:r>
            <w:r>
              <w:rPr>
                <w:rFonts w:asci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hint="eastAsia" w:ascii="宋体" w:hAnsi="宋体"/>
                <w:color w:val="000000"/>
                <w:szCs w:val="21"/>
                <w:highlight w:val="none"/>
              </w:rPr>
            </w:pPr>
            <w:r>
              <w:rPr>
                <w:rFonts w:hint="eastAsia" w:ascii="宋体" w:hAnsi="宋体"/>
                <w:color w:val="auto"/>
                <w:szCs w:val="21"/>
                <w:highlight w:val="none"/>
              </w:rPr>
              <w:t>住建部全国建筑市场监管公共服务平台（</w:t>
            </w:r>
            <w:r>
              <w:rPr>
                <w:rFonts w:ascii="宋体" w:hAnsi="宋体"/>
                <w:color w:val="auto"/>
                <w:szCs w:val="21"/>
                <w:highlight w:val="none"/>
              </w:rPr>
              <w:t>http://jzsc.mohurd.gov.cn/asite/jsbpp/index</w:t>
            </w:r>
            <w:r>
              <w:rPr>
                <w:rFonts w:hint="eastAsia" w:ascii="宋体" w:hAnsi="宋体"/>
                <w:color w:val="auto"/>
                <w:szCs w:val="21"/>
                <w:highlight w:val="none"/>
              </w:rPr>
              <w:t>）已经公布的不良行为记录</w:t>
            </w:r>
            <w:r>
              <w:rPr>
                <w:rFonts w:hint="default" w:ascii="宋体" w:hAnsi="宋体"/>
                <w:color w:val="auto"/>
                <w:szCs w:val="21"/>
                <w:highlight w:val="none"/>
              </w:rPr>
              <w:t>截屏。</w:t>
            </w:r>
            <w:r>
              <w:rPr>
                <w:rFonts w:hint="eastAsia" w:ascii="宋体" w:hAnsi="宋体" w:cs="Arial"/>
                <w:bCs/>
                <w:color w:val="auto"/>
                <w:szCs w:val="21"/>
                <w:highlight w:val="none"/>
                <w:u w:val="single"/>
                <w:lang w:val="en-US" w:eastAsia="zh-CN"/>
              </w:rPr>
              <w:t xml:space="preserve"> </w:t>
            </w:r>
            <w:r>
              <w:rPr>
                <w:rFonts w:ascii="宋体" w:hAnsi="宋体" w:cs="Arial"/>
                <w:bCs/>
                <w:color w:val="auto"/>
                <w:szCs w:val="21"/>
                <w:highlight w:val="none"/>
                <w:u w:val="single"/>
              </w:rPr>
              <w:t>20</w:t>
            </w:r>
            <w:r>
              <w:rPr>
                <w:rFonts w:hint="eastAsia" w:ascii="宋体" w:hAnsi="宋体" w:cs="Arial"/>
                <w:bCs/>
                <w:color w:val="auto"/>
                <w:szCs w:val="21"/>
                <w:highlight w:val="none"/>
                <w:u w:val="single"/>
                <w:lang w:val="en-US" w:eastAsia="zh-CN"/>
              </w:rPr>
              <w:t xml:space="preserve">17 </w:t>
            </w:r>
            <w:r>
              <w:rPr>
                <w:rFonts w:hint="eastAsia" w:ascii="宋体" w:hAnsi="宋体" w:cs="Arial"/>
                <w:bCs/>
                <w:color w:val="auto"/>
                <w:szCs w:val="21"/>
                <w:highlight w:val="none"/>
              </w:rPr>
              <w:t>年</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月</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日起</w:t>
            </w:r>
            <w:r>
              <w:rPr>
                <w:rFonts w:hint="default" w:ascii="宋体" w:hAnsi="宋体" w:cs="Arial"/>
                <w:bCs/>
                <w:color w:val="auto"/>
                <w:szCs w:val="21"/>
                <w:highlight w:val="none"/>
              </w:rPr>
              <w:t>至今</w:t>
            </w:r>
            <w:r>
              <w:rPr>
                <w:rFonts w:hint="default" w:ascii="宋体" w:hAnsi="宋体"/>
                <w:color w:val="auto"/>
                <w:szCs w:val="21"/>
                <w:highlight w:val="none"/>
              </w:rPr>
              <w:t>企业</w:t>
            </w:r>
            <w:r>
              <w:rPr>
                <w:rFonts w:hint="eastAsia" w:ascii="宋体" w:hAnsi="宋体"/>
                <w:color w:val="auto"/>
                <w:szCs w:val="21"/>
                <w:highlight w:val="none"/>
              </w:rPr>
              <w:t>在工程建设过程中</w:t>
            </w:r>
            <w:r>
              <w:rPr>
                <w:rFonts w:hint="default" w:ascii="宋体" w:hAnsi="宋体"/>
                <w:color w:val="auto"/>
                <w:szCs w:val="21"/>
                <w:highlight w:val="none"/>
              </w:rPr>
              <w:t>未</w:t>
            </w:r>
            <w:r>
              <w:rPr>
                <w:rFonts w:hint="eastAsia" w:ascii="宋体" w:hAnsi="宋体"/>
                <w:color w:val="auto"/>
                <w:szCs w:val="21"/>
                <w:highlight w:val="none"/>
              </w:rPr>
              <w:t>违反有关工程建设的法律、法规、规章或强制性标准和执业行为规范，</w:t>
            </w:r>
            <w:r>
              <w:rPr>
                <w:rFonts w:hint="default" w:ascii="宋体" w:hAnsi="宋体"/>
                <w:color w:val="auto"/>
                <w:szCs w:val="21"/>
                <w:highlight w:val="none"/>
              </w:rPr>
              <w:t>未</w:t>
            </w:r>
            <w:r>
              <w:rPr>
                <w:rFonts w:hint="eastAsia" w:ascii="宋体" w:hAnsi="宋体"/>
                <w:color w:val="auto"/>
                <w:szCs w:val="21"/>
                <w:highlight w:val="none"/>
              </w:rPr>
              <w:t>经县级以上建设行政主管部门或其委托的执法监督机构查实和行政处罚，形成的不良行为记录</w:t>
            </w:r>
            <w:r>
              <w:rPr>
                <w:rFonts w:hint="default" w:ascii="宋体" w:hAnsi="宋体"/>
                <w:color w:val="auto"/>
                <w:szCs w:val="21"/>
                <w:highlight w:val="none"/>
              </w:rPr>
              <w:t>。</w:t>
            </w:r>
            <w:r>
              <w:rPr>
                <w:rFonts w:hint="default" w:hAnsi="宋体"/>
                <w:color w:val="000000"/>
                <w:sz w:val="21"/>
                <w:szCs w:val="21"/>
                <w:highlight w:val="none"/>
              </w:rPr>
              <w:t>（加盖单位公章）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5"/>
            <w:tcBorders>
              <w:top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资格评审结论：</w:t>
            </w:r>
          </w:p>
          <w:p>
            <w:pPr>
              <w:shd w:val="clear"/>
              <w:spacing w:beforeLines="25" w:afterLines="25"/>
              <w:jc w:val="left"/>
              <w:rPr>
                <w:rFonts w:ascii="宋体" w:cs="Arial"/>
                <w:b/>
                <w:color w:val="000000"/>
                <w:szCs w:val="21"/>
                <w:highlight w:val="none"/>
              </w:rPr>
            </w:pPr>
            <w:r>
              <w:rPr>
                <w:rFonts w:hint="eastAsia" w:ascii="宋体" w:hAnsi="宋体" w:cs="Arial"/>
                <w:color w:val="000000"/>
                <w:szCs w:val="21"/>
                <w:highlight w:val="none"/>
              </w:rPr>
              <w:t>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bl>
    <w:p>
      <w:pPr>
        <w:shd w:val="clear"/>
        <w:spacing w:beforeLines="100"/>
        <w:ind w:firstLine="315" w:firstLineChars="150"/>
        <w:rPr>
          <w:rFonts w:hint="eastAsia" w:ascii="宋体" w:hAnsi="宋体"/>
          <w:color w:val="000000"/>
          <w:szCs w:val="21"/>
          <w:highlight w:val="none"/>
        </w:rPr>
      </w:pPr>
      <w:r>
        <w:rPr>
          <w:rFonts w:hint="eastAsia"/>
          <w:color w:val="000000"/>
          <w:highlight w:val="none"/>
        </w:rPr>
        <w:t>评标委员会全体成员签</w:t>
      </w:r>
      <w:r>
        <w:rPr>
          <w:rFonts w:hint="eastAsia" w:cs="宋体"/>
          <w:color w:val="000000"/>
          <w:kern w:val="0"/>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bookmarkStart w:id="473" w:name="_Toc483680640"/>
    </w:p>
    <w:p>
      <w:pPr>
        <w:pStyle w:val="2"/>
        <w:shd w:val="clear"/>
        <w:rPr>
          <w:rFonts w:hint="eastAsia" w:ascii="宋体" w:hAnsi="宋体"/>
          <w:color w:val="000000"/>
          <w:szCs w:val="21"/>
          <w:highlight w:val="none"/>
        </w:rPr>
        <w:sectPr>
          <w:pgSz w:w="16838" w:h="11906" w:orient="landscape"/>
          <w:pgMar w:top="1800" w:right="1440" w:bottom="1843" w:left="1440" w:header="851" w:footer="992" w:gutter="0"/>
          <w:cols w:space="425" w:num="1"/>
          <w:docGrid w:type="lines" w:linePitch="312" w:charSpace="0"/>
        </w:sectPr>
      </w:pPr>
    </w:p>
    <w:p>
      <w:pPr>
        <w:pStyle w:val="24"/>
        <w:shd w:val="clear"/>
        <w:spacing w:before="156" w:after="156"/>
        <w:outlineLvl w:val="1"/>
        <w:rPr>
          <w:color w:val="000000"/>
          <w:highlight w:val="none"/>
        </w:rPr>
      </w:pPr>
      <w:bookmarkStart w:id="474" w:name="_Toc18836"/>
      <w:r>
        <w:rPr>
          <w:rFonts w:hint="eastAsia"/>
          <w:color w:val="000000"/>
          <w:highlight w:val="none"/>
        </w:rPr>
        <w:t>附表</w:t>
      </w:r>
      <w:r>
        <w:rPr>
          <w:color w:val="000000"/>
          <w:highlight w:val="none"/>
        </w:rPr>
        <w:t>6</w:t>
      </w:r>
      <w:r>
        <w:rPr>
          <w:rFonts w:hint="eastAsia"/>
          <w:color w:val="000000"/>
          <w:highlight w:val="none"/>
        </w:rPr>
        <w:t>：响应性评审记录表</w:t>
      </w:r>
      <w:bookmarkEnd w:id="473"/>
      <w:bookmarkEnd w:id="474"/>
    </w:p>
    <w:p>
      <w:pPr>
        <w:shd w:val="clear"/>
        <w:tabs>
          <w:tab w:val="left" w:pos="4680"/>
        </w:tabs>
        <w:spacing w:afterLines="50" w:line="30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响应性评审记录表</w:t>
      </w:r>
    </w:p>
    <w:p>
      <w:pPr>
        <w:shd w:val="clear"/>
        <w:tabs>
          <w:tab w:val="left" w:pos="4680"/>
        </w:tabs>
        <w:spacing w:afterLines="50" w:line="300" w:lineRule="auto"/>
        <w:rPr>
          <w:rFonts w:ascii="宋体" w:cs="Arial"/>
          <w:bCs/>
          <w:color w:val="000000"/>
          <w:szCs w:val="21"/>
          <w:highlight w:val="none"/>
          <w:u w:val="single"/>
        </w:rPr>
      </w:pPr>
      <w:r>
        <w:rPr>
          <w:rFonts w:hint="eastAsia" w:ascii="宋体" w:hAnsi="宋体" w:cs="Arial"/>
          <w:bCs/>
          <w:color w:val="000000"/>
          <w:szCs w:val="21"/>
          <w:highlight w:val="none"/>
        </w:rPr>
        <w:t>工程名称：</w:t>
      </w:r>
    </w:p>
    <w:tbl>
      <w:tblPr>
        <w:tblStyle w:val="1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2161"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416"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846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61"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416"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nil"/>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1.3.1</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1.3.3</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3.3.1</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投标保证金</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3.4.1</w:t>
            </w:r>
            <w:r>
              <w:rPr>
                <w:rFonts w:hint="eastAsia" w:ascii="宋体" w:hAnsi="宋体"/>
                <w:color w:val="000000"/>
                <w:szCs w:val="21"/>
                <w:highlight w:val="none"/>
              </w:rPr>
              <w:t>、</w:t>
            </w:r>
            <w:r>
              <w:rPr>
                <w:rFonts w:ascii="宋体" w:hAnsi="宋体"/>
                <w:color w:val="000000"/>
                <w:szCs w:val="21"/>
                <w:highlight w:val="none"/>
              </w:rPr>
              <w:t>3.4.2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投标函附录中的相关承诺符合或优于第四章</w:t>
            </w:r>
            <w:r>
              <w:rPr>
                <w:rFonts w:hint="eastAsia" w:ascii="宋体"/>
                <w:color w:val="000000"/>
                <w:szCs w:val="21"/>
                <w:highlight w:val="none"/>
              </w:rPr>
              <w:t>“</w:t>
            </w:r>
            <w:r>
              <w:rPr>
                <w:rFonts w:hint="eastAsia" w:ascii="宋体" w:hAnsi="宋体"/>
                <w:color w:val="000000"/>
                <w:szCs w:val="21"/>
                <w:highlight w:val="none"/>
              </w:rPr>
              <w:t>合同条款</w:t>
            </w:r>
            <w:r>
              <w:rPr>
                <w:rFonts w:hint="eastAsia" w:ascii="宋体"/>
                <w:color w:val="000000"/>
                <w:szCs w:val="21"/>
                <w:highlight w:val="none"/>
              </w:rPr>
              <w:t>”</w:t>
            </w:r>
            <w:r>
              <w:rPr>
                <w:rFonts w:hint="eastAsia" w:ascii="宋体" w:hAnsi="宋体"/>
                <w:color w:val="000000"/>
                <w:szCs w:val="21"/>
                <w:highlight w:val="none"/>
              </w:rPr>
              <w:t>的相关规定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符合第六章</w:t>
            </w:r>
            <w:r>
              <w:rPr>
                <w:rFonts w:hint="eastAsia" w:ascii="宋体"/>
                <w:color w:val="000000"/>
                <w:szCs w:val="21"/>
                <w:highlight w:val="none"/>
              </w:rPr>
              <w:t>“</w:t>
            </w:r>
            <w:r>
              <w:rPr>
                <w:rFonts w:hint="eastAsia" w:ascii="宋体" w:hAnsi="宋体"/>
                <w:color w:val="000000"/>
                <w:szCs w:val="21"/>
                <w:highlight w:val="none"/>
              </w:rPr>
              <w:t>工程量清单</w:t>
            </w:r>
            <w:r>
              <w:rPr>
                <w:rFonts w:hint="eastAsia" w:ascii="宋体"/>
                <w:color w:val="000000"/>
                <w:szCs w:val="21"/>
                <w:highlight w:val="none"/>
              </w:rPr>
              <w:t>”</w:t>
            </w:r>
            <w:r>
              <w:rPr>
                <w:rFonts w:hint="eastAsia" w:ascii="宋体" w:hAnsi="宋体"/>
                <w:color w:val="000000"/>
                <w:szCs w:val="21"/>
                <w:highlight w:val="none"/>
              </w:rPr>
              <w:t>给出的</w:t>
            </w:r>
            <w:r>
              <w:rPr>
                <w:rFonts w:hint="eastAsia" w:ascii="宋体" w:hAnsi="宋体" w:cs="Arial"/>
                <w:color w:val="000000"/>
                <w:szCs w:val="21"/>
                <w:highlight w:val="none"/>
              </w:rPr>
              <w:t>子目</w:t>
            </w:r>
            <w:r>
              <w:rPr>
                <w:rFonts w:hint="eastAsia" w:ascii="宋体" w:hAnsi="宋体"/>
                <w:color w:val="000000"/>
                <w:szCs w:val="21"/>
                <w:highlight w:val="none"/>
              </w:rPr>
              <w:t>编码、</w:t>
            </w:r>
            <w:r>
              <w:rPr>
                <w:rFonts w:hint="eastAsia" w:ascii="宋体" w:hAnsi="宋体" w:cs="Arial"/>
                <w:color w:val="000000"/>
                <w:szCs w:val="21"/>
                <w:highlight w:val="none"/>
              </w:rPr>
              <w:t>子目</w:t>
            </w:r>
            <w:r>
              <w:rPr>
                <w:rFonts w:hint="eastAsia" w:ascii="宋体" w:hAnsi="宋体"/>
                <w:color w:val="000000"/>
                <w:szCs w:val="21"/>
                <w:highlight w:val="none"/>
              </w:rPr>
              <w:t>名称、</w:t>
            </w:r>
            <w:r>
              <w:rPr>
                <w:rFonts w:hint="eastAsia" w:ascii="宋体" w:hAnsi="宋体" w:cs="Arial"/>
                <w:color w:val="000000"/>
                <w:szCs w:val="21"/>
                <w:highlight w:val="none"/>
              </w:rPr>
              <w:t>子目</w:t>
            </w:r>
            <w:r>
              <w:rPr>
                <w:rFonts w:hint="eastAsia" w:ascii="宋体" w:hAnsi="宋体"/>
                <w:color w:val="000000"/>
                <w:szCs w:val="21"/>
                <w:highlight w:val="none"/>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9</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符合第二章“投标人须知”第</w:t>
            </w:r>
            <w:r>
              <w:rPr>
                <w:rFonts w:ascii="宋体" w:hAnsi="宋体"/>
                <w:color w:val="000000"/>
                <w:szCs w:val="21"/>
                <w:highlight w:val="none"/>
              </w:rPr>
              <w:t>3.2.2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10</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分包计划</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1.12</w:t>
            </w:r>
            <w:r>
              <w:rPr>
                <w:rFonts w:hint="eastAsia" w:ascii="宋体" w:hAnsi="宋体"/>
                <w:color w:val="000000"/>
                <w:szCs w:val="21"/>
                <w:highlight w:val="none"/>
              </w:rPr>
              <w:t>款规定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响应性评审结论：</w:t>
            </w:r>
          </w:p>
          <w:p>
            <w:pPr>
              <w:shd w:val="clear"/>
              <w:spacing w:beforeLines="25" w:afterLines="25"/>
              <w:rPr>
                <w:rFonts w:ascii="宋体" w:cs="Arial"/>
                <w:color w:val="000000"/>
                <w:szCs w:val="21"/>
                <w:highlight w:val="none"/>
              </w:rPr>
            </w:pPr>
            <w:r>
              <w:rPr>
                <w:rFonts w:hint="eastAsia" w:ascii="宋体" w:hAnsi="宋体" w:cs="Arial"/>
                <w:color w:val="000000"/>
                <w:szCs w:val="21"/>
                <w:highlight w:val="none"/>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bl>
    <w:p>
      <w:pPr>
        <w:shd w:val="clear"/>
        <w:spacing w:line="360" w:lineRule="auto"/>
        <w:jc w:val="both"/>
        <w:rPr>
          <w:rFonts w:ascii="宋体"/>
          <w:color w:val="000000"/>
          <w:szCs w:val="21"/>
          <w:highlight w:val="none"/>
        </w:rPr>
      </w:pPr>
      <w:r>
        <w:rPr>
          <w:rFonts w:hint="eastAsia" w:hAnsi="宋体" w:cs="Arial"/>
          <w:color w:val="000000"/>
          <w:szCs w:val="21"/>
          <w:highlight w:val="none"/>
        </w:rPr>
        <w:t>评标委员会全体成员签</w:t>
      </w:r>
      <w:r>
        <w:rPr>
          <w:rFonts w:hint="eastAsia" w:hAnsi="宋体" w:cs="宋体"/>
          <w:color w:val="000000"/>
          <w:szCs w:val="21"/>
          <w:highlight w:val="none"/>
        </w:rPr>
        <w:t>字</w:t>
      </w:r>
      <w:r>
        <w:rPr>
          <w:rFonts w:hint="eastAsia" w:hAnsi="宋体" w:cs="Arial"/>
          <w:color w:val="000000"/>
          <w:szCs w:val="21"/>
          <w:highlight w:val="none"/>
        </w:rPr>
        <w:t>：</w:t>
      </w:r>
      <w:r>
        <w:rPr>
          <w:rFonts w:hint="eastAsia" w:hAnsi="宋体" w:cs="Arial"/>
          <w:color w:val="000000"/>
          <w:szCs w:val="21"/>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11"/>
        <w:shd w:val="clear"/>
        <w:tabs>
          <w:tab w:val="left" w:pos="4680"/>
        </w:tabs>
        <w:spacing w:afterLines="50"/>
        <w:rPr>
          <w:rFonts w:hAnsi="宋体" w:cs="Arial"/>
          <w:color w:val="000000"/>
          <w:sz w:val="21"/>
          <w:szCs w:val="21"/>
          <w:highlight w:val="none"/>
        </w:rPr>
        <w:sectPr>
          <w:pgSz w:w="16838" w:h="11906" w:orient="landscape"/>
          <w:pgMar w:top="1800" w:right="1440" w:bottom="1843" w:left="1440" w:header="851" w:footer="992" w:gutter="0"/>
          <w:cols w:space="425" w:num="1"/>
          <w:docGrid w:type="lines" w:linePitch="312" w:charSpace="0"/>
        </w:sectPr>
      </w:pPr>
    </w:p>
    <w:p>
      <w:pPr>
        <w:pStyle w:val="24"/>
        <w:shd w:val="clear"/>
        <w:spacing w:before="156" w:after="156"/>
        <w:outlineLvl w:val="1"/>
        <w:rPr>
          <w:color w:val="000000"/>
          <w:highlight w:val="none"/>
        </w:rPr>
      </w:pPr>
      <w:bookmarkStart w:id="475" w:name="_Toc483680641"/>
      <w:bookmarkStart w:id="476" w:name="_Toc11320"/>
      <w:r>
        <w:rPr>
          <w:rFonts w:hint="eastAsia"/>
          <w:color w:val="000000"/>
          <w:highlight w:val="none"/>
        </w:rPr>
        <w:t>附表</w:t>
      </w:r>
      <w:r>
        <w:rPr>
          <w:color w:val="000000"/>
          <w:highlight w:val="none"/>
        </w:rPr>
        <w:t>7</w:t>
      </w:r>
      <w:r>
        <w:rPr>
          <w:rFonts w:hint="eastAsia"/>
          <w:color w:val="000000"/>
          <w:highlight w:val="none"/>
        </w:rPr>
        <w:t>：投标偏差分析表</w:t>
      </w:r>
      <w:bookmarkEnd w:id="475"/>
      <w:bookmarkEnd w:id="476"/>
    </w:p>
    <w:p>
      <w:pPr>
        <w:shd w:val="clear"/>
        <w:tabs>
          <w:tab w:val="left" w:pos="4680"/>
        </w:tabs>
        <w:spacing w:line="360" w:lineRule="auto"/>
        <w:jc w:val="center"/>
        <w:rPr>
          <w:rFonts w:ascii="宋体" w:cs="Arial"/>
          <w:b/>
          <w:color w:val="000000"/>
          <w:sz w:val="28"/>
          <w:szCs w:val="28"/>
          <w:highlight w:val="none"/>
        </w:rPr>
      </w:pPr>
      <w:r>
        <w:rPr>
          <w:rFonts w:hint="eastAsia" w:ascii="宋体" w:hAnsi="宋体" w:cs="Arial"/>
          <w:b/>
          <w:color w:val="000000"/>
          <w:sz w:val="28"/>
          <w:szCs w:val="28"/>
          <w:highlight w:val="none"/>
        </w:rPr>
        <w:t>投标偏差分析表</w:t>
      </w:r>
    </w:p>
    <w:p>
      <w:pPr>
        <w:shd w:val="clear"/>
        <w:tabs>
          <w:tab w:val="left" w:pos="4680"/>
        </w:tabs>
        <w:spacing w:line="360" w:lineRule="auto"/>
        <w:rPr>
          <w:rFonts w:ascii="宋体" w:cs="Arial"/>
          <w:color w:val="000000"/>
          <w:szCs w:val="21"/>
          <w:highlight w:val="none"/>
        </w:rPr>
      </w:pPr>
      <w:r>
        <w:rPr>
          <w:rFonts w:hint="eastAsia" w:ascii="宋体" w:hAnsi="宋体"/>
          <w:color w:val="000000"/>
          <w:highlight w:val="none"/>
        </w:rPr>
        <w:t>投标人名称：</w:t>
      </w:r>
    </w:p>
    <w:tbl>
      <w:tblPr>
        <w:tblStyle w:val="19"/>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重大偏差</w:t>
            </w:r>
          </w:p>
        </w:tc>
        <w:tc>
          <w:tcPr>
            <w:tcW w:w="8055" w:type="dxa"/>
            <w:gridSpan w:val="4"/>
            <w:tcBorders>
              <w:top w:val="single" w:color="auto" w:sz="8" w:space="0"/>
            </w:tcBorders>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spacing w:line="360" w:lineRule="auto"/>
              <w:rPr>
                <w:rFonts w:ascii="宋体" w:cs="Arial"/>
                <w:color w:val="000000"/>
                <w:szCs w:val="21"/>
                <w:highlight w:val="none"/>
              </w:rPr>
            </w:pPr>
            <w:r>
              <w:rPr>
                <w:rFonts w:hint="eastAsia" w:ascii="宋体" w:hAnsi="宋体" w:cs="Arial"/>
                <w:color w:val="000000"/>
                <w:szCs w:val="21"/>
                <w:highlight w:val="none"/>
              </w:rPr>
              <w:t>序号</w:t>
            </w:r>
          </w:p>
        </w:tc>
        <w:tc>
          <w:tcPr>
            <w:tcW w:w="2880"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重大偏差内容说明</w:t>
            </w:r>
          </w:p>
        </w:tc>
        <w:tc>
          <w:tcPr>
            <w:tcW w:w="2292"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招标文件相关条款</w:t>
            </w:r>
          </w:p>
        </w:tc>
        <w:tc>
          <w:tcPr>
            <w:tcW w:w="753"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序号</w:t>
            </w:r>
          </w:p>
        </w:tc>
        <w:tc>
          <w:tcPr>
            <w:tcW w:w="2895"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细微偏差内容说明</w:t>
            </w:r>
          </w:p>
        </w:tc>
        <w:tc>
          <w:tcPr>
            <w:tcW w:w="2205"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招标文件相关条款</w:t>
            </w:r>
          </w:p>
        </w:tc>
        <w:tc>
          <w:tcPr>
            <w:tcW w:w="2202"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hd w:val="clear"/>
              <w:spacing w:line="360" w:lineRule="auto"/>
              <w:rPr>
                <w:rFonts w:ascii="宋体" w:cs="Arial"/>
                <w:color w:val="000000"/>
                <w:szCs w:val="21"/>
                <w:highlight w:val="none"/>
              </w:rPr>
            </w:pPr>
          </w:p>
        </w:tc>
        <w:tc>
          <w:tcPr>
            <w:tcW w:w="2880" w:type="dxa"/>
            <w:tcBorders>
              <w:bottom w:val="single" w:color="auto" w:sz="8" w:space="0"/>
            </w:tcBorders>
          </w:tcPr>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tc>
        <w:tc>
          <w:tcPr>
            <w:tcW w:w="2292" w:type="dxa"/>
            <w:tcBorders>
              <w:bottom w:val="single" w:color="auto" w:sz="8" w:space="0"/>
            </w:tcBorders>
          </w:tcPr>
          <w:p>
            <w:pPr>
              <w:shd w:val="clear"/>
              <w:spacing w:line="360" w:lineRule="auto"/>
              <w:rPr>
                <w:rFonts w:ascii="宋体" w:cs="Arial"/>
                <w:color w:val="000000"/>
                <w:szCs w:val="21"/>
                <w:highlight w:val="none"/>
              </w:rPr>
            </w:pPr>
          </w:p>
        </w:tc>
        <w:tc>
          <w:tcPr>
            <w:tcW w:w="753" w:type="dxa"/>
            <w:tcBorders>
              <w:bottom w:val="single" w:color="auto" w:sz="8" w:space="0"/>
            </w:tcBorders>
          </w:tcPr>
          <w:p>
            <w:pPr>
              <w:shd w:val="clear"/>
              <w:spacing w:line="360" w:lineRule="auto"/>
              <w:rPr>
                <w:rFonts w:ascii="宋体" w:cs="Arial"/>
                <w:color w:val="000000"/>
                <w:szCs w:val="21"/>
                <w:highlight w:val="none"/>
              </w:rPr>
            </w:pPr>
          </w:p>
        </w:tc>
        <w:tc>
          <w:tcPr>
            <w:tcW w:w="2895" w:type="dxa"/>
            <w:tcBorders>
              <w:bottom w:val="single" w:color="auto" w:sz="8" w:space="0"/>
            </w:tcBorders>
          </w:tcPr>
          <w:p>
            <w:pPr>
              <w:shd w:val="clear"/>
              <w:spacing w:line="360" w:lineRule="auto"/>
              <w:rPr>
                <w:rFonts w:ascii="宋体" w:cs="Arial"/>
                <w:color w:val="000000"/>
                <w:szCs w:val="21"/>
                <w:highlight w:val="none"/>
              </w:rPr>
            </w:pPr>
          </w:p>
        </w:tc>
        <w:tc>
          <w:tcPr>
            <w:tcW w:w="2205" w:type="dxa"/>
            <w:tcBorders>
              <w:bottom w:val="single" w:color="auto" w:sz="8" w:space="0"/>
            </w:tcBorders>
          </w:tcPr>
          <w:p>
            <w:pPr>
              <w:shd w:val="clear"/>
              <w:spacing w:line="360" w:lineRule="auto"/>
              <w:rPr>
                <w:rFonts w:ascii="宋体" w:cs="Arial"/>
                <w:color w:val="000000"/>
                <w:szCs w:val="21"/>
                <w:highlight w:val="none"/>
              </w:rPr>
            </w:pPr>
          </w:p>
        </w:tc>
        <w:tc>
          <w:tcPr>
            <w:tcW w:w="2202" w:type="dxa"/>
            <w:tcBorders>
              <w:bottom w:val="single" w:color="auto" w:sz="8" w:space="0"/>
            </w:tcBorders>
          </w:tcPr>
          <w:p>
            <w:pPr>
              <w:shd w:val="clear"/>
              <w:spacing w:line="360" w:lineRule="auto"/>
              <w:rPr>
                <w:rFonts w:ascii="宋体" w:cs="Arial"/>
                <w:color w:val="000000"/>
                <w:szCs w:val="21"/>
                <w:highlight w:val="none"/>
              </w:rPr>
            </w:pPr>
          </w:p>
        </w:tc>
      </w:tr>
    </w:tbl>
    <w:p>
      <w:pPr>
        <w:shd w:val="clear"/>
        <w:spacing w:line="360" w:lineRule="auto"/>
        <w:jc w:val="both"/>
        <w:rPr>
          <w:rFonts w:ascii="宋体"/>
          <w:color w:val="000000"/>
          <w:szCs w:val="21"/>
          <w:highlight w:val="none"/>
        </w:rPr>
      </w:pPr>
      <w:r>
        <w:rPr>
          <w:rFonts w:hint="eastAsia" w:hAnsi="宋体" w:cs="Arial"/>
          <w:color w:val="000000"/>
          <w:szCs w:val="21"/>
          <w:highlight w:val="none"/>
        </w:rPr>
        <w:t>评标委员会全体成员签</w:t>
      </w:r>
      <w:r>
        <w:rPr>
          <w:rFonts w:hint="eastAsia" w:hAnsi="宋体" w:cs="宋体"/>
          <w:color w:val="000000"/>
          <w:szCs w:val="21"/>
          <w:highlight w:val="none"/>
        </w:rPr>
        <w:t>字</w:t>
      </w:r>
      <w:r>
        <w:rPr>
          <w:rFonts w:hint="eastAsia" w:hAnsi="宋体" w:cs="Arial"/>
          <w:color w:val="000000"/>
          <w:szCs w:val="21"/>
          <w:highlight w:val="none"/>
        </w:rPr>
        <w:t>：</w:t>
      </w:r>
      <w:r>
        <w:rPr>
          <w:rFonts w:hint="eastAsia" w:hAnsi="宋体" w:cs="Arial"/>
          <w:color w:val="000000"/>
          <w:szCs w:val="21"/>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line="300" w:lineRule="auto"/>
        <w:rPr>
          <w:rFonts w:ascii="宋体" w:cs="Arial"/>
          <w:color w:val="000000"/>
          <w:szCs w:val="21"/>
          <w:highlight w:val="none"/>
        </w:rPr>
        <w:sectPr>
          <w:pgSz w:w="16838" w:h="11906" w:orient="landscape"/>
          <w:pgMar w:top="1800" w:right="1440" w:bottom="1985" w:left="1440" w:header="851" w:footer="992" w:gutter="0"/>
          <w:cols w:space="425" w:num="1"/>
          <w:docGrid w:type="lines" w:linePitch="312" w:charSpace="0"/>
        </w:sectPr>
      </w:pPr>
    </w:p>
    <w:p>
      <w:pPr>
        <w:pStyle w:val="24"/>
        <w:shd w:val="clear"/>
        <w:spacing w:before="156" w:after="156"/>
        <w:outlineLvl w:val="1"/>
        <w:rPr>
          <w:color w:val="000000"/>
          <w:highlight w:val="none"/>
        </w:rPr>
      </w:pPr>
      <w:bookmarkStart w:id="477" w:name="_Toc483680642"/>
      <w:bookmarkStart w:id="478" w:name="_Toc10201"/>
      <w:r>
        <w:rPr>
          <w:rFonts w:hint="eastAsia"/>
          <w:color w:val="000000"/>
          <w:highlight w:val="none"/>
        </w:rPr>
        <w:t>附表</w:t>
      </w:r>
      <w:r>
        <w:rPr>
          <w:color w:val="000000"/>
          <w:highlight w:val="none"/>
        </w:rPr>
        <w:t>8</w:t>
      </w:r>
      <w:r>
        <w:rPr>
          <w:rFonts w:hint="eastAsia"/>
          <w:color w:val="000000"/>
          <w:highlight w:val="none"/>
        </w:rPr>
        <w:t>：施工组织设计评审记录表（适用于施工组织设计打分制）</w:t>
      </w:r>
      <w:bookmarkEnd w:id="477"/>
      <w:bookmarkEnd w:id="478"/>
    </w:p>
    <w:p>
      <w:pPr>
        <w:pStyle w:val="11"/>
        <w:shd w:val="clear"/>
        <w:tabs>
          <w:tab w:val="left" w:pos="4680"/>
        </w:tabs>
        <w:spacing w:afterLines="50"/>
        <w:jc w:val="center"/>
        <w:rPr>
          <w:rFonts w:hint="eastAsia" w:hAnsi="宋体" w:eastAsia="宋体"/>
          <w:b/>
          <w:bCs/>
          <w:color w:val="000000"/>
          <w:sz w:val="28"/>
          <w:szCs w:val="28"/>
          <w:highlight w:val="none"/>
          <w:lang w:val="en-US" w:eastAsia="zh-CN"/>
        </w:rPr>
      </w:pPr>
      <w:r>
        <w:rPr>
          <w:rFonts w:hint="eastAsia" w:hAnsi="宋体"/>
          <w:b/>
          <w:bCs/>
          <w:color w:val="000000"/>
          <w:sz w:val="28"/>
          <w:szCs w:val="28"/>
          <w:highlight w:val="none"/>
        </w:rPr>
        <w:t>施工组织设计评审记录表</w:t>
      </w:r>
      <w:r>
        <w:rPr>
          <w:rFonts w:hint="eastAsia" w:hAnsi="宋体"/>
          <w:b/>
          <w:bCs/>
          <w:color w:val="000000"/>
          <w:sz w:val="28"/>
          <w:szCs w:val="28"/>
          <w:highlight w:val="none"/>
          <w:lang w:val="en-US" w:eastAsia="zh-CN"/>
        </w:rPr>
        <w:t>(总分30分）</w:t>
      </w:r>
    </w:p>
    <w:p>
      <w:pPr>
        <w:shd w:val="clear"/>
        <w:rPr>
          <w:rFonts w:ascii="宋体" w:cs="Arial"/>
          <w:bCs/>
          <w:color w:val="000000"/>
          <w:szCs w:val="21"/>
          <w:highlight w:val="none"/>
          <w:u w:val="single"/>
        </w:rPr>
      </w:pPr>
      <w:r>
        <w:rPr>
          <w:rFonts w:hint="eastAsia" w:ascii="宋体" w:hAnsi="宋体" w:cs="Arial"/>
          <w:bCs/>
          <w:color w:val="000000"/>
          <w:szCs w:val="21"/>
          <w:highlight w:val="none"/>
        </w:rPr>
        <w:t>工程名称：</w:t>
      </w:r>
    </w:p>
    <w:p>
      <w:pPr>
        <w:shd w:val="clear"/>
        <w:rPr>
          <w:rFonts w:ascii="宋体"/>
          <w:color w:val="000000"/>
          <w:highlight w:val="none"/>
        </w:rPr>
      </w:pPr>
    </w:p>
    <w:tbl>
      <w:tblPr>
        <w:tblStyle w:val="19"/>
        <w:tblW w:w="13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5"/>
        <w:gridCol w:w="993"/>
        <w:gridCol w:w="4536"/>
        <w:gridCol w:w="992"/>
        <w:gridCol w:w="565"/>
        <w:gridCol w:w="565"/>
        <w:gridCol w:w="565"/>
        <w:gridCol w:w="565"/>
        <w:gridCol w:w="565"/>
        <w:gridCol w:w="565"/>
        <w:gridCol w:w="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blHeader/>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评分模块</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标准分</w:t>
            </w:r>
          </w:p>
        </w:tc>
        <w:tc>
          <w:tcPr>
            <w:tcW w:w="5528" w:type="dxa"/>
            <w:gridSpan w:val="2"/>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评分标准</w:t>
            </w:r>
          </w:p>
        </w:tc>
        <w:tc>
          <w:tcPr>
            <w:tcW w:w="395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投标人名称暗标编号及评审得分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blHeader/>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5528" w:type="dxa"/>
            <w:gridSpan w:val="2"/>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2125" w:type="dxa"/>
            <w:vMerge w:val="restart"/>
            <w:tcBorders>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施工方案与技术措施</w:t>
            </w:r>
          </w:p>
        </w:tc>
        <w:tc>
          <w:tcPr>
            <w:tcW w:w="993" w:type="dxa"/>
            <w:vMerge w:val="restart"/>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2125" w:type="dxa"/>
            <w:vMerge w:val="restart"/>
            <w:tcBorders>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质量管理体系与保证措施</w:t>
            </w:r>
          </w:p>
        </w:tc>
        <w:tc>
          <w:tcPr>
            <w:tcW w:w="993" w:type="dxa"/>
            <w:vMerge w:val="restart"/>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安全</w:t>
            </w:r>
            <w:r>
              <w:rPr>
                <w:rFonts w:hint="eastAsia" w:ascii="宋体" w:hAnsi="宋体" w:cs="Arial"/>
                <w:iCs/>
                <w:color w:val="000000"/>
                <w:szCs w:val="28"/>
                <w:highlight w:val="none"/>
              </w:rPr>
              <w:t>和绿色施工保障</w:t>
            </w:r>
            <w:r>
              <w:rPr>
                <w:rFonts w:hint="eastAsia" w:ascii="宋体" w:hAnsi="宋体"/>
                <w:color w:val="000000"/>
                <w:szCs w:val="21"/>
                <w:highlight w:val="none"/>
              </w:rPr>
              <w:t>措施</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工程进度计划与保证措施</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olor w:val="000000"/>
                <w:szCs w:val="21"/>
                <w:highlight w:val="none"/>
              </w:rPr>
              <w:t>5</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olor w:val="000000"/>
                <w:szCs w:val="21"/>
                <w:highlight w:val="none"/>
              </w:rPr>
              <w:t>成品保护</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continue"/>
            <w:tcBorders>
              <w:right w:val="single" w:color="auto" w:sz="4" w:space="0"/>
            </w:tcBorders>
          </w:tcPr>
          <w:p>
            <w:pPr>
              <w:shd w:val="clear"/>
              <w:spacing w:beforeLines="25" w:afterLines="25"/>
              <w:jc w:val="center"/>
              <w:rPr>
                <w:rFonts w:ascii="宋体" w:hAnsi="宋体"/>
                <w:color w:val="000000"/>
                <w:szCs w:val="21"/>
                <w:highlight w:val="none"/>
              </w:rPr>
            </w:pPr>
          </w:p>
        </w:tc>
        <w:tc>
          <w:tcPr>
            <w:tcW w:w="2125" w:type="dxa"/>
            <w:vMerge w:val="continue"/>
            <w:tcBorders>
              <w:left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93" w:type="dxa"/>
            <w:vMerge w:val="continue"/>
            <w:tcBorders>
              <w:left w:val="single" w:color="auto" w:sz="4" w:space="0"/>
              <w:right w:val="single" w:color="auto" w:sz="4" w:space="0"/>
            </w:tcBorders>
          </w:tcPr>
          <w:p>
            <w:pPr>
              <w:shd w:val="clear"/>
              <w:spacing w:beforeLines="25" w:afterLines="25"/>
              <w:jc w:val="left"/>
              <w:rPr>
                <w:rFonts w:ascii="宋体" w:cs="Arial"/>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continue"/>
            <w:tcBorders>
              <w:bottom w:val="single" w:color="auto" w:sz="4" w:space="0"/>
              <w:right w:val="single" w:color="auto" w:sz="4" w:space="0"/>
            </w:tcBorders>
          </w:tcPr>
          <w:p>
            <w:pPr>
              <w:shd w:val="clear"/>
              <w:spacing w:beforeLines="25" w:afterLines="25"/>
              <w:jc w:val="center"/>
              <w:rPr>
                <w:rFonts w:ascii="宋体" w:hAnsi="宋体"/>
                <w:color w:val="000000"/>
                <w:szCs w:val="21"/>
                <w:highlight w:val="none"/>
              </w:rPr>
            </w:pPr>
          </w:p>
        </w:tc>
        <w:tc>
          <w:tcPr>
            <w:tcW w:w="2125"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93"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cs="Arial"/>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9355" w:type="dxa"/>
            <w:gridSpan w:val="5"/>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hAnsi="宋体" w:cs="Arial"/>
                <w:bCs/>
                <w:color w:val="000000"/>
                <w:szCs w:val="20"/>
                <w:highlight w:val="none"/>
              </w:rPr>
            </w:pPr>
            <w:r>
              <w:rPr>
                <w:rFonts w:hint="eastAsia" w:ascii="宋体" w:hAnsi="宋体" w:cs="Arial"/>
                <w:bCs/>
                <w:color w:val="000000"/>
                <w:szCs w:val="20"/>
                <w:highlight w:val="none"/>
              </w:rPr>
              <w:t>施工组织设计得分合计</w:t>
            </w:r>
            <w:r>
              <w:rPr>
                <w:rFonts w:ascii="宋体" w:hAnsi="宋体" w:cs="Arial"/>
                <w:bCs/>
                <w:color w:val="000000"/>
                <w:szCs w:val="20"/>
                <w:highlight w:val="none"/>
              </w:rPr>
              <w:t>A=1+2+3+4+5</w:t>
            </w: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bl>
    <w:p>
      <w:pPr>
        <w:shd w:val="clear"/>
        <w:tabs>
          <w:tab w:val="left" w:pos="4680"/>
        </w:tabs>
        <w:spacing w:afterLines="50"/>
        <w:rPr>
          <w:rFonts w:ascii="宋体" w:cs="Arial"/>
          <w:color w:val="00000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rPr>
          <w:rFonts w:ascii="宋体" w:cs="Arial"/>
          <w:bCs/>
          <w:color w:val="000000"/>
          <w:szCs w:val="21"/>
          <w:highlight w:val="none"/>
        </w:rPr>
      </w:pPr>
    </w:p>
    <w:p>
      <w:pPr>
        <w:shd w:val="clear"/>
        <w:rPr>
          <w:rFonts w:hint="eastAsia"/>
          <w:color w:val="000000"/>
          <w:highlight w:val="none"/>
        </w:rPr>
      </w:pPr>
      <w:bookmarkStart w:id="479" w:name="_Toc483680644"/>
      <w:bookmarkStart w:id="480" w:name="_Toc21309"/>
      <w:r>
        <w:rPr>
          <w:rFonts w:hint="eastAsia"/>
          <w:color w:val="000000"/>
          <w:highlight w:val="none"/>
        </w:rPr>
        <w:br w:type="page"/>
      </w:r>
    </w:p>
    <w:p>
      <w:pPr>
        <w:pStyle w:val="24"/>
        <w:shd w:val="clear"/>
        <w:spacing w:before="156" w:after="156"/>
        <w:outlineLvl w:val="1"/>
        <w:rPr>
          <w:color w:val="000000"/>
          <w:highlight w:val="none"/>
        </w:rPr>
      </w:pPr>
      <w:r>
        <w:rPr>
          <w:rFonts w:hint="eastAsia"/>
          <w:color w:val="000000"/>
          <w:highlight w:val="none"/>
        </w:rPr>
        <w:t>附表</w:t>
      </w:r>
      <w:r>
        <w:rPr>
          <w:color w:val="000000"/>
          <w:highlight w:val="none"/>
        </w:rPr>
        <w:t>9</w:t>
      </w:r>
      <w:r>
        <w:rPr>
          <w:rFonts w:hint="eastAsia"/>
          <w:color w:val="000000"/>
          <w:highlight w:val="none"/>
        </w:rPr>
        <w:t>：项目管理机构评审记录表</w:t>
      </w:r>
      <w:bookmarkEnd w:id="479"/>
      <w:bookmarkEnd w:id="480"/>
    </w:p>
    <w:p>
      <w:pPr>
        <w:shd w:val="clear"/>
        <w:jc w:val="center"/>
        <w:rPr>
          <w:rFonts w:hint="eastAsia" w:ascii="宋体" w:eastAsia="宋体"/>
          <w:b/>
          <w:bCs/>
          <w:color w:val="000000"/>
          <w:kern w:val="0"/>
          <w:sz w:val="28"/>
          <w:szCs w:val="28"/>
          <w:highlight w:val="none"/>
          <w:lang w:eastAsia="zh-CN"/>
        </w:rPr>
      </w:pPr>
      <w:r>
        <w:rPr>
          <w:rFonts w:hint="eastAsia" w:ascii="宋体" w:hAnsi="宋体"/>
          <w:b/>
          <w:bCs/>
          <w:color w:val="000000"/>
          <w:kern w:val="0"/>
          <w:sz w:val="28"/>
          <w:szCs w:val="28"/>
          <w:highlight w:val="none"/>
        </w:rPr>
        <w:t>项目管理机构评审记录表</w:t>
      </w:r>
      <w:r>
        <w:rPr>
          <w:rFonts w:hint="eastAsia" w:ascii="宋体" w:hAnsi="宋体"/>
          <w:b/>
          <w:bCs/>
          <w:color w:val="000000"/>
          <w:kern w:val="0"/>
          <w:sz w:val="28"/>
          <w:szCs w:val="28"/>
          <w:highlight w:val="none"/>
          <w:lang w:eastAsia="zh-CN"/>
        </w:rPr>
        <w:t>（总分</w:t>
      </w:r>
      <w:r>
        <w:rPr>
          <w:rFonts w:hint="eastAsia" w:ascii="宋体" w:hAnsi="宋体"/>
          <w:b/>
          <w:bCs/>
          <w:color w:val="000000"/>
          <w:kern w:val="0"/>
          <w:sz w:val="28"/>
          <w:szCs w:val="28"/>
          <w:highlight w:val="none"/>
          <w:lang w:val="en-US" w:eastAsia="zh-CN"/>
        </w:rPr>
        <w:t>10分</w:t>
      </w:r>
      <w:r>
        <w:rPr>
          <w:rFonts w:hint="eastAsia" w:ascii="宋体" w:hAnsi="宋体"/>
          <w:b/>
          <w:bCs/>
          <w:color w:val="000000"/>
          <w:kern w:val="0"/>
          <w:sz w:val="28"/>
          <w:szCs w:val="28"/>
          <w:highlight w:val="none"/>
          <w:lang w:eastAsia="zh-CN"/>
        </w:rPr>
        <w:t>）</w:t>
      </w:r>
    </w:p>
    <w:p>
      <w:pPr>
        <w:shd w:val="clear"/>
        <w:rPr>
          <w:rFonts w:ascii="宋体" w:cs="Arial"/>
          <w:bCs/>
          <w:color w:val="000000"/>
          <w:szCs w:val="21"/>
          <w:highlight w:val="none"/>
        </w:rPr>
      </w:pPr>
    </w:p>
    <w:p>
      <w:pPr>
        <w:shd w:val="clear"/>
        <w:rPr>
          <w:rFonts w:ascii="宋体" w:cs="Arial"/>
          <w:bCs/>
          <w:color w:val="000000"/>
          <w:szCs w:val="21"/>
          <w:highlight w:val="none"/>
        </w:rPr>
      </w:pPr>
      <w:r>
        <w:rPr>
          <w:rFonts w:hint="eastAsia" w:ascii="宋体" w:hAnsi="宋体" w:cs="Arial"/>
          <w:bCs/>
          <w:color w:val="000000"/>
          <w:szCs w:val="21"/>
          <w:highlight w:val="none"/>
        </w:rPr>
        <w:t>工程名称：</w:t>
      </w:r>
    </w:p>
    <w:tbl>
      <w:tblPr>
        <w:tblStyle w:val="19"/>
        <w:tblW w:w="145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249"/>
        <w:gridCol w:w="851"/>
        <w:gridCol w:w="944"/>
        <w:gridCol w:w="945"/>
        <w:gridCol w:w="851"/>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3249"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评分因素</w:t>
            </w:r>
          </w:p>
        </w:tc>
        <w:tc>
          <w:tcPr>
            <w:tcW w:w="851" w:type="dxa"/>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标准分</w:t>
            </w:r>
          </w:p>
        </w:tc>
        <w:tc>
          <w:tcPr>
            <w:tcW w:w="2740" w:type="dxa"/>
            <w:gridSpan w:val="3"/>
            <w:vMerge w:val="restart"/>
            <w:tcBorders>
              <w:top w:val="single" w:color="auto" w:sz="4" w:space="0"/>
              <w:left w:val="single" w:color="auto" w:sz="4" w:space="0"/>
            </w:tcBorders>
            <w:vAlign w:val="center"/>
          </w:tcPr>
          <w:p>
            <w:pPr>
              <w:widowControl/>
              <w:shd w:val="clear"/>
              <w:spacing w:before="78" w:after="78"/>
              <w:jc w:val="center"/>
              <w:rPr>
                <w:rFonts w:ascii="宋体" w:cs="Arial"/>
                <w:color w:val="000000"/>
                <w:szCs w:val="21"/>
                <w:highlight w:val="none"/>
              </w:rPr>
            </w:pPr>
            <w:r>
              <w:rPr>
                <w:rFonts w:hint="eastAsia" w:ascii="宋体" w:hAnsi="宋体" w:cs="Arial"/>
                <w:color w:val="000000"/>
                <w:szCs w:val="21"/>
                <w:highlight w:val="none"/>
              </w:rPr>
              <w:t>评分标准</w:t>
            </w:r>
          </w:p>
        </w:tc>
        <w:tc>
          <w:tcPr>
            <w:tcW w:w="7027"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0"/>
                <w:highlight w:val="none"/>
              </w:rPr>
              <w:t>投标人名称代码</w:t>
            </w:r>
            <w:r>
              <w:rPr>
                <w:rFonts w:hint="eastAsia" w:ascii="宋体" w:hAnsi="宋体" w:cs="Arial"/>
                <w:color w:val="000000"/>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3249"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740" w:type="dxa"/>
            <w:gridSpan w:val="3"/>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003"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720"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1</w:t>
            </w:r>
          </w:p>
        </w:tc>
        <w:tc>
          <w:tcPr>
            <w:tcW w:w="3249"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项目经理任职资格</w:t>
            </w:r>
          </w:p>
        </w:tc>
        <w:tc>
          <w:tcPr>
            <w:tcW w:w="851"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6</w:t>
            </w:r>
          </w:p>
        </w:tc>
        <w:tc>
          <w:tcPr>
            <w:tcW w:w="944" w:type="dxa"/>
            <w:vMerge w:val="restart"/>
            <w:tcBorders>
              <w:top w:val="single" w:color="auto" w:sz="4" w:space="0"/>
              <w:left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cs="Arial"/>
                <w:color w:val="000000"/>
                <w:szCs w:val="21"/>
                <w:highlight w:val="none"/>
              </w:rPr>
              <w:t>在担任项目经理职务下的类似工程业绩</w:t>
            </w:r>
          </w:p>
        </w:tc>
        <w:tc>
          <w:tcPr>
            <w:tcW w:w="945"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hAnsi="宋体" w:cs="Courier New"/>
                <w:highlight w:val="none"/>
              </w:rPr>
            </w:pPr>
            <w:r>
              <w:rPr>
                <w:rFonts w:hint="eastAsia" w:hAnsi="宋体" w:cs="Courier New"/>
                <w:highlight w:val="none"/>
              </w:rPr>
              <w:t>每增加1项得</w:t>
            </w:r>
            <w:r>
              <w:rPr>
                <w:rFonts w:hint="eastAsia" w:hAnsi="宋体" w:cs="Courier New"/>
                <w:highlight w:val="none"/>
                <w:lang w:val="en-US" w:eastAsia="zh-CN"/>
              </w:rPr>
              <w:t>2</w:t>
            </w:r>
            <w:r>
              <w:rPr>
                <w:rFonts w:hint="eastAsia" w:hAnsi="宋体" w:cs="Courier New"/>
                <w:highlight w:val="none"/>
              </w:rPr>
              <w:t>分，最高</w:t>
            </w:r>
            <w:r>
              <w:rPr>
                <w:rFonts w:hint="eastAsia" w:hAnsi="宋体" w:cs="Courier New"/>
                <w:highlight w:val="none"/>
                <w:lang w:val="en-US" w:eastAsia="zh-CN"/>
              </w:rPr>
              <w:t>6</w:t>
            </w:r>
            <w:r>
              <w:rPr>
                <w:rFonts w:hint="eastAsia" w:hAnsi="宋体" w:cs="Courier New"/>
                <w:highlight w:val="none"/>
              </w:rPr>
              <w:t>分</w:t>
            </w:r>
          </w:p>
        </w:tc>
        <w:tc>
          <w:tcPr>
            <w:tcW w:w="85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cs="Arial"/>
                <w:color w:val="000000"/>
                <w:szCs w:val="21"/>
                <w:highlight w:val="none"/>
              </w:rPr>
            </w:pPr>
          </w:p>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lang w:val="en-US" w:eastAsia="zh-CN"/>
              </w:rPr>
              <w:t>6</w:t>
            </w:r>
            <w:r>
              <w:rPr>
                <w:rFonts w:hint="eastAsia" w:ascii="宋体" w:hAnsi="宋体" w:cs="Arial"/>
                <w:color w:val="000000"/>
                <w:szCs w:val="21"/>
                <w:highlight w:val="none"/>
              </w:rPr>
              <w:t>分</w:t>
            </w:r>
          </w:p>
        </w:tc>
        <w:tc>
          <w:tcPr>
            <w:tcW w:w="1003"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3249" w:type="dxa"/>
            <w:vMerge w:val="continue"/>
            <w:tcBorders>
              <w:left w:val="single" w:color="auto" w:sz="4" w:space="0"/>
              <w:right w:val="single" w:color="auto" w:sz="4" w:space="0"/>
            </w:tcBorders>
            <w:vAlign w:val="center"/>
          </w:tcPr>
          <w:p>
            <w:pPr>
              <w:shd w:val="clear"/>
              <w:spacing w:beforeLines="25" w:afterLines="25"/>
              <w:rPr>
                <w:rFonts w:ascii="宋体" w:hAnsi="宋体"/>
                <w:color w:val="000000"/>
                <w:szCs w:val="21"/>
                <w:highlight w:val="none"/>
              </w:rPr>
            </w:pPr>
          </w:p>
        </w:tc>
        <w:tc>
          <w:tcPr>
            <w:tcW w:w="851" w:type="dxa"/>
            <w:vMerge w:val="continue"/>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944" w:type="dxa"/>
            <w:vMerge w:val="continue"/>
            <w:tcBorders>
              <w:left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hAnsi="宋体" w:cs="Courier New"/>
                <w:highlight w:val="none"/>
              </w:rPr>
            </w:pPr>
            <w:r>
              <w:rPr>
                <w:rFonts w:hint="eastAsia" w:hAnsi="宋体" w:cs="Courier New"/>
                <w:highlight w:val="none"/>
              </w:rPr>
              <w:t>有</w:t>
            </w:r>
            <w:r>
              <w:rPr>
                <w:rFonts w:hAnsi="宋体" w:cs="Courier New"/>
                <w:highlight w:val="none"/>
              </w:rPr>
              <w:t>1</w:t>
            </w:r>
            <w:r>
              <w:rPr>
                <w:rFonts w:hint="eastAsia" w:hAnsi="宋体" w:cs="Courier New"/>
                <w:highlight w:val="none"/>
              </w:rPr>
              <w:t>项</w:t>
            </w:r>
          </w:p>
          <w:p>
            <w:pPr>
              <w:shd w:val="clear"/>
              <w:spacing w:beforeLines="25" w:afterLines="25"/>
              <w:jc w:val="center"/>
              <w:rPr>
                <w:rFonts w:hAnsi="宋体" w:cs="Courier New"/>
                <w:highlight w:val="none"/>
              </w:rPr>
            </w:pPr>
          </w:p>
        </w:tc>
        <w:tc>
          <w:tcPr>
            <w:tcW w:w="851" w:type="dxa"/>
            <w:tcBorders>
              <w:left w:val="single" w:color="auto" w:sz="4" w:space="0"/>
              <w:bottom w:val="single" w:color="auto" w:sz="4" w:space="0"/>
              <w:right w:val="single" w:color="auto" w:sz="4" w:space="0"/>
            </w:tcBorders>
            <w:vAlign w:val="top"/>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lang w:val="en-US" w:eastAsia="zh-CN"/>
              </w:rPr>
              <w:t>2</w:t>
            </w:r>
            <w:r>
              <w:rPr>
                <w:rFonts w:hint="eastAsia" w:ascii="宋体" w:hAnsi="宋体" w:cs="Arial"/>
                <w:color w:val="000000"/>
                <w:szCs w:val="21"/>
                <w:highlight w:val="none"/>
              </w:rPr>
              <w:t>分</w:t>
            </w:r>
          </w:p>
        </w:tc>
        <w:tc>
          <w:tcPr>
            <w:tcW w:w="1003"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0"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3249" w:type="dxa"/>
            <w:vMerge w:val="continue"/>
            <w:tcBorders>
              <w:left w:val="single" w:color="auto" w:sz="4" w:space="0"/>
              <w:right w:val="single" w:color="auto" w:sz="4" w:space="0"/>
            </w:tcBorders>
            <w:vAlign w:val="center"/>
          </w:tcPr>
          <w:p>
            <w:pPr>
              <w:shd w:val="clear"/>
              <w:spacing w:beforeLines="25" w:afterLines="25"/>
              <w:rPr>
                <w:rFonts w:ascii="宋体" w:hAnsi="宋体"/>
                <w:color w:val="000000"/>
                <w:szCs w:val="21"/>
                <w:highlight w:val="none"/>
              </w:rPr>
            </w:pPr>
          </w:p>
        </w:tc>
        <w:tc>
          <w:tcPr>
            <w:tcW w:w="851"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944" w:type="dxa"/>
            <w:vMerge w:val="continue"/>
            <w:tcBorders>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hAnsi="宋体" w:cs="Courier New"/>
                <w:highlight w:val="none"/>
              </w:rPr>
            </w:pPr>
            <w:r>
              <w:rPr>
                <w:rFonts w:hint="eastAsia" w:hAnsi="宋体" w:cs="Courier New"/>
                <w:highlight w:val="none"/>
              </w:rPr>
              <w:t>无</w:t>
            </w:r>
          </w:p>
        </w:tc>
        <w:tc>
          <w:tcPr>
            <w:tcW w:w="85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0分</w:t>
            </w:r>
          </w:p>
        </w:tc>
        <w:tc>
          <w:tcPr>
            <w:tcW w:w="1003"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2" w:hRule="exact"/>
        </w:trPr>
        <w:tc>
          <w:tcPr>
            <w:tcW w:w="720"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2</w:t>
            </w:r>
          </w:p>
        </w:tc>
        <w:tc>
          <w:tcPr>
            <w:tcW w:w="324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技术负责人任职资格</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2</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default" w:ascii="宋体" w:cs="Arial"/>
                <w:color w:val="000000"/>
                <w:szCs w:val="21"/>
                <w:highlight w:val="none"/>
              </w:rPr>
              <w:t>具备</w:t>
            </w:r>
            <w:r>
              <w:rPr>
                <w:rFonts w:hint="eastAsia" w:ascii="宋体" w:cs="Arial"/>
                <w:color w:val="000000"/>
                <w:szCs w:val="21"/>
                <w:highlight w:val="none"/>
              </w:rPr>
              <w:t>中级</w:t>
            </w:r>
            <w:r>
              <w:rPr>
                <w:rFonts w:hint="eastAsia" w:ascii="宋体" w:cs="Arial"/>
                <w:color w:val="000000"/>
                <w:szCs w:val="21"/>
                <w:highlight w:val="none"/>
                <w:lang w:eastAsia="zh-CN"/>
              </w:rPr>
              <w:t>（</w:t>
            </w:r>
            <w:r>
              <w:rPr>
                <w:rFonts w:hint="eastAsia" w:ascii="宋体" w:cs="Arial"/>
                <w:color w:val="000000"/>
                <w:szCs w:val="21"/>
                <w:highlight w:val="none"/>
                <w:lang w:val="en-US" w:eastAsia="zh-CN"/>
              </w:rPr>
              <w:t>含</w:t>
            </w:r>
            <w:r>
              <w:rPr>
                <w:rFonts w:hint="eastAsia" w:ascii="宋体" w:cs="Arial"/>
                <w:color w:val="000000"/>
                <w:szCs w:val="21"/>
                <w:highlight w:val="none"/>
                <w:lang w:eastAsia="zh-CN"/>
              </w:rPr>
              <w:t>）</w:t>
            </w:r>
            <w:r>
              <w:rPr>
                <w:rFonts w:hint="eastAsia" w:ascii="宋体" w:cs="Arial"/>
                <w:color w:val="000000"/>
                <w:szCs w:val="21"/>
                <w:highlight w:val="none"/>
                <w:lang w:val="en-US" w:eastAsia="zh-CN"/>
              </w:rPr>
              <w:t>以上</w:t>
            </w:r>
            <w:r>
              <w:rPr>
                <w:rFonts w:hint="eastAsia" w:ascii="宋体" w:cs="Arial"/>
                <w:color w:val="000000"/>
                <w:szCs w:val="21"/>
                <w:highlight w:val="none"/>
              </w:rPr>
              <w:t>职称</w:t>
            </w:r>
            <w:r>
              <w:rPr>
                <w:rFonts w:hint="default" w:ascii="宋体" w:cs="Arial"/>
                <w:color w:val="000000"/>
                <w:szCs w:val="21"/>
                <w:highlight w:val="none"/>
              </w:rPr>
              <w:t>得</w:t>
            </w:r>
            <w:r>
              <w:rPr>
                <w:rFonts w:hint="eastAsia" w:ascii="宋体" w:cs="Arial"/>
                <w:color w:val="000000"/>
                <w:szCs w:val="21"/>
                <w:highlight w:val="none"/>
                <w:lang w:val="en-US" w:eastAsia="zh-CN"/>
              </w:rPr>
              <w:t>2</w:t>
            </w:r>
            <w:r>
              <w:rPr>
                <w:rFonts w:hint="default" w:ascii="宋体" w:cs="Arial"/>
                <w:color w:val="000000"/>
                <w:szCs w:val="21"/>
                <w:highlight w:val="none"/>
              </w:rPr>
              <w:t>分，没有得0分</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ind w:right="105" w:rightChars="0"/>
              <w:jc w:val="center"/>
              <w:rPr>
                <w:rFonts w:ascii="宋体" w:cs="Arial"/>
                <w:color w:val="000000"/>
                <w:szCs w:val="21"/>
                <w:highlight w:val="none"/>
              </w:rPr>
            </w:pPr>
            <w:r>
              <w:rPr>
                <w:rFonts w:hint="eastAsia" w:ascii="宋体" w:hAnsi="宋体" w:cs="Arial"/>
                <w:color w:val="000000"/>
                <w:szCs w:val="21"/>
                <w:highlight w:val="none"/>
                <w:lang w:val="en-US" w:eastAsia="zh-CN"/>
              </w:rPr>
              <w:t>2</w:t>
            </w:r>
            <w:r>
              <w:rPr>
                <w:rFonts w:hint="eastAsia" w:ascii="宋体" w:hAnsi="宋体" w:cs="Arial"/>
                <w:color w:val="000000"/>
                <w:szCs w:val="21"/>
                <w:highlight w:val="none"/>
              </w:rPr>
              <w:t>分</w:t>
            </w:r>
          </w:p>
        </w:tc>
        <w:tc>
          <w:tcPr>
            <w:tcW w:w="1003"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0" w:hRule="atLeast"/>
        </w:trPr>
        <w:tc>
          <w:tcPr>
            <w:tcW w:w="720"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3</w:t>
            </w:r>
          </w:p>
        </w:tc>
        <w:tc>
          <w:tcPr>
            <w:tcW w:w="3249" w:type="dxa"/>
            <w:vMerge w:val="restart"/>
            <w:tcBorders>
              <w:top w:val="single" w:color="auto" w:sz="4" w:space="0"/>
              <w:left w:val="single" w:color="auto" w:sz="4" w:space="0"/>
              <w:right w:val="single" w:color="auto" w:sz="4" w:space="0"/>
            </w:tcBorders>
          </w:tcPr>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其他主要管理人员</w:t>
            </w:r>
          </w:p>
        </w:tc>
        <w:tc>
          <w:tcPr>
            <w:tcW w:w="851"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2</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项目管理人员配备合理，结合招标工程特点和需要而配备的各专业齐全。</w:t>
            </w:r>
          </w:p>
        </w:tc>
        <w:tc>
          <w:tcPr>
            <w:tcW w:w="85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center"/>
              <w:rPr>
                <w:rFonts w:hint="eastAsia" w:ascii="宋体" w:hAnsi="宋体"/>
                <w:highlight w:val="none"/>
              </w:rPr>
            </w:pPr>
          </w:p>
          <w:p>
            <w:pPr>
              <w:shd w:val="clear"/>
              <w:spacing w:beforeLines="25" w:afterLines="25"/>
              <w:jc w:val="center"/>
              <w:rPr>
                <w:rFonts w:hint="eastAsia" w:ascii="宋体" w:hAnsi="宋体"/>
                <w:highlight w:val="none"/>
              </w:rPr>
            </w:pPr>
          </w:p>
          <w:p>
            <w:pPr>
              <w:shd w:val="clear"/>
              <w:spacing w:beforeLines="25" w:afterLines="25"/>
              <w:jc w:val="center"/>
              <w:rPr>
                <w:rFonts w:ascii="宋体" w:hAnsi="宋体" w:cs="Arial"/>
                <w:szCs w:val="21"/>
                <w:highlight w:val="none"/>
              </w:rPr>
            </w:pPr>
            <w:r>
              <w:rPr>
                <w:rFonts w:hint="eastAsia" w:ascii="宋体" w:hAnsi="宋体"/>
                <w:highlight w:val="none"/>
                <w:lang w:val="en-US" w:eastAsia="zh-CN"/>
              </w:rPr>
              <w:t>1</w:t>
            </w:r>
            <w:r>
              <w:rPr>
                <w:rFonts w:hint="default" w:ascii="宋体" w:hAnsi="宋体"/>
                <w:highlight w:val="none"/>
              </w:rPr>
              <w:t>.</w:t>
            </w:r>
            <w:r>
              <w:rPr>
                <w:rFonts w:hint="eastAsia" w:ascii="宋体" w:hAnsi="宋体"/>
                <w:highlight w:val="none"/>
                <w:lang w:val="en-US" w:eastAsia="zh-CN"/>
              </w:rPr>
              <w:t>5</w:t>
            </w:r>
            <w:r>
              <w:rPr>
                <w:rFonts w:hint="eastAsia" w:ascii="宋体" w:hAnsi="宋体"/>
                <w:highlight w:val="none"/>
              </w:rPr>
              <w:t>-</w:t>
            </w:r>
            <w:r>
              <w:rPr>
                <w:rFonts w:hint="eastAsia" w:ascii="宋体" w:hAnsi="宋体"/>
                <w:highlight w:val="none"/>
                <w:lang w:val="en-US" w:eastAsia="zh-CN"/>
              </w:rPr>
              <w:t>2</w:t>
            </w:r>
            <w:r>
              <w:rPr>
                <w:rFonts w:hint="default" w:ascii="宋体" w:hAnsi="宋体"/>
                <w:highlight w:val="none"/>
              </w:rPr>
              <w:t>.0</w:t>
            </w:r>
            <w:r>
              <w:rPr>
                <w:rFonts w:hint="eastAsia" w:ascii="宋体" w:hAnsi="宋体"/>
                <w:highlight w:val="none"/>
              </w:rPr>
              <w:t>分</w:t>
            </w:r>
          </w:p>
        </w:tc>
        <w:tc>
          <w:tcPr>
            <w:tcW w:w="1003"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7"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3249" w:type="dxa"/>
            <w:vMerge w:val="continue"/>
            <w:tcBorders>
              <w:left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851" w:type="dxa"/>
            <w:vMerge w:val="continue"/>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889"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项目管理人员配备一般，结合招标工程特点和需要而配备的各专业基本齐全。</w:t>
            </w:r>
          </w:p>
        </w:tc>
        <w:tc>
          <w:tcPr>
            <w:tcW w:w="85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center"/>
              <w:rPr>
                <w:rFonts w:hint="eastAsia" w:ascii="宋体" w:hAnsi="宋体"/>
                <w:highlight w:val="none"/>
              </w:rPr>
            </w:pPr>
          </w:p>
          <w:p>
            <w:pPr>
              <w:shd w:val="clear"/>
              <w:spacing w:beforeLines="25" w:afterLines="25"/>
              <w:jc w:val="center"/>
              <w:rPr>
                <w:rFonts w:ascii="宋体" w:hAnsi="宋体"/>
                <w:highlight w:val="none"/>
              </w:rPr>
            </w:pPr>
            <w:r>
              <w:rPr>
                <w:rFonts w:hint="default" w:ascii="宋体" w:hAnsi="宋体"/>
                <w:highlight w:val="none"/>
              </w:rPr>
              <w:t>0.</w:t>
            </w:r>
            <w:r>
              <w:rPr>
                <w:rFonts w:hint="eastAsia" w:ascii="宋体" w:hAnsi="宋体"/>
                <w:highlight w:val="none"/>
                <w:lang w:val="en-US" w:eastAsia="zh-CN"/>
              </w:rPr>
              <w:t>8</w:t>
            </w:r>
            <w:r>
              <w:rPr>
                <w:rFonts w:hint="eastAsia" w:ascii="宋体" w:hAnsi="宋体"/>
                <w:highlight w:val="none"/>
              </w:rPr>
              <w:t>-</w:t>
            </w:r>
            <w:r>
              <w:rPr>
                <w:rFonts w:hint="eastAsia" w:ascii="宋体" w:hAnsi="宋体"/>
                <w:highlight w:val="none"/>
                <w:lang w:val="en-US" w:eastAsia="zh-CN"/>
              </w:rPr>
              <w:t>1</w:t>
            </w:r>
            <w:r>
              <w:rPr>
                <w:rFonts w:hint="default" w:ascii="宋体" w:hAnsi="宋体"/>
                <w:highlight w:val="none"/>
              </w:rPr>
              <w:t>.</w:t>
            </w:r>
            <w:r>
              <w:rPr>
                <w:rFonts w:hint="eastAsia" w:ascii="宋体" w:hAnsi="宋体"/>
                <w:highlight w:val="none"/>
                <w:lang w:val="en-US" w:eastAsia="zh-CN"/>
              </w:rPr>
              <w:t>4</w:t>
            </w:r>
            <w:r>
              <w:rPr>
                <w:rFonts w:hint="eastAsia" w:ascii="宋体" w:hAnsi="宋体"/>
                <w:highlight w:val="none"/>
              </w:rPr>
              <w:t>分</w:t>
            </w:r>
          </w:p>
        </w:tc>
        <w:tc>
          <w:tcPr>
            <w:tcW w:w="1003"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0" w:hRule="exact"/>
        </w:trPr>
        <w:tc>
          <w:tcPr>
            <w:tcW w:w="720" w:type="dxa"/>
            <w:vMerge w:val="continue"/>
            <w:tcBorders>
              <w:bottom w:val="single" w:color="auto" w:sz="4" w:space="0"/>
              <w:right w:val="single" w:color="auto" w:sz="4" w:space="0"/>
            </w:tcBorders>
            <w:vAlign w:val="center"/>
          </w:tcPr>
          <w:p>
            <w:pPr>
              <w:shd w:val="clear"/>
              <w:spacing w:beforeLines="25" w:afterLines="25"/>
              <w:jc w:val="center"/>
              <w:rPr>
                <w:rFonts w:ascii="宋体" w:hAnsi="宋体" w:cs="Arial"/>
                <w:color w:val="000000"/>
                <w:highlight w:val="none"/>
              </w:rPr>
            </w:pPr>
          </w:p>
        </w:tc>
        <w:tc>
          <w:tcPr>
            <w:tcW w:w="3249"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851"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889"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项目管理人员配备欠合理，结合招标工程特点和需要而配备的各专业不够齐全。</w:t>
            </w:r>
          </w:p>
        </w:tc>
        <w:tc>
          <w:tcPr>
            <w:tcW w:w="85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center"/>
              <w:rPr>
                <w:rFonts w:hint="eastAsia" w:ascii="宋体" w:hAnsi="宋体"/>
                <w:highlight w:val="none"/>
              </w:rPr>
            </w:pPr>
          </w:p>
          <w:p>
            <w:pPr>
              <w:shd w:val="clear"/>
              <w:spacing w:beforeLines="25" w:afterLines="25"/>
              <w:jc w:val="center"/>
              <w:rPr>
                <w:rFonts w:ascii="宋体" w:hAnsi="宋体"/>
                <w:highlight w:val="none"/>
              </w:rPr>
            </w:pPr>
            <w:r>
              <w:rPr>
                <w:rFonts w:hint="default" w:ascii="宋体" w:hAnsi="宋体"/>
                <w:highlight w:val="none"/>
              </w:rPr>
              <w:t>0.</w:t>
            </w:r>
            <w:r>
              <w:rPr>
                <w:rFonts w:hint="eastAsia" w:ascii="宋体" w:hAnsi="宋体"/>
                <w:highlight w:val="none"/>
              </w:rPr>
              <w:t>1-</w:t>
            </w:r>
            <w:r>
              <w:rPr>
                <w:rFonts w:hint="default" w:ascii="宋体" w:hAnsi="宋体"/>
                <w:highlight w:val="none"/>
              </w:rPr>
              <w:t>0.</w:t>
            </w:r>
            <w:r>
              <w:rPr>
                <w:rFonts w:hint="eastAsia" w:ascii="宋体" w:hAnsi="宋体"/>
                <w:highlight w:val="none"/>
                <w:lang w:val="en-US" w:eastAsia="zh-CN"/>
              </w:rPr>
              <w:t>7</w:t>
            </w:r>
            <w:r>
              <w:rPr>
                <w:rFonts w:hint="eastAsia" w:ascii="宋体" w:hAnsi="宋体"/>
                <w:highlight w:val="none"/>
              </w:rPr>
              <w:t>分</w:t>
            </w:r>
          </w:p>
        </w:tc>
        <w:tc>
          <w:tcPr>
            <w:tcW w:w="1003"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560" w:type="dxa"/>
            <w:gridSpan w:val="6"/>
            <w:tcBorders>
              <w:top w:val="single" w:color="auto" w:sz="4" w:space="0"/>
              <w:bottom w:val="single" w:color="auto" w:sz="4" w:space="0"/>
              <w:right w:val="single" w:color="auto" w:sz="4" w:space="0"/>
            </w:tcBorders>
            <w:vAlign w:val="center"/>
          </w:tcPr>
          <w:p>
            <w:pPr>
              <w:shd w:val="clear"/>
              <w:spacing w:beforeLines="25" w:afterLines="25"/>
              <w:jc w:val="center"/>
              <w:rPr>
                <w:color w:val="000000"/>
                <w:szCs w:val="21"/>
                <w:highlight w:val="none"/>
              </w:rPr>
            </w:pPr>
            <w:r>
              <w:rPr>
                <w:rFonts w:hint="eastAsia"/>
                <w:color w:val="000000"/>
                <w:szCs w:val="21"/>
                <w:highlight w:val="none"/>
              </w:rPr>
              <w:t>项目管理机构评审得分合计</w:t>
            </w:r>
            <w:r>
              <w:rPr>
                <w:color w:val="000000"/>
                <w:szCs w:val="21"/>
                <w:highlight w:val="none"/>
              </w:rPr>
              <w:t>B=1+2+3</w:t>
            </w:r>
          </w:p>
        </w:tc>
        <w:tc>
          <w:tcPr>
            <w:tcW w:w="1003"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default" w:ascii="宋体" w:hAnsi="宋体" w:cs="Arial"/>
          <w:color w:val="000000"/>
          <w:highlight w:val="none"/>
        </w:rPr>
        <w:t xml:space="preserve">                                     </w:t>
      </w:r>
      <w:r>
        <w:rPr>
          <w:rFonts w:hint="eastAsia" w:ascii="宋体" w:hAnsi="宋体"/>
          <w:color w:val="000000"/>
          <w:szCs w:val="21"/>
          <w:highlight w:val="none"/>
        </w:rPr>
        <w:t>日期：年月日</w:t>
      </w:r>
    </w:p>
    <w:p>
      <w:pPr>
        <w:shd w:val="clear"/>
        <w:rPr>
          <w:color w:val="000000"/>
          <w:szCs w:val="21"/>
          <w:highlight w:val="none"/>
        </w:rPr>
        <w:sectPr>
          <w:pgSz w:w="16838" w:h="11906" w:orient="landscape"/>
          <w:pgMar w:top="1800" w:right="1440" w:bottom="2127" w:left="1440" w:header="851" w:footer="992" w:gutter="0"/>
          <w:cols w:space="425" w:num="1"/>
          <w:docGrid w:type="lines" w:linePitch="312" w:charSpace="0"/>
        </w:sectPr>
      </w:pPr>
      <w:r>
        <w:rPr>
          <w:rFonts w:hint="eastAsia"/>
          <w:color w:val="000000"/>
          <w:szCs w:val="21"/>
          <w:highlight w:val="none"/>
        </w:rPr>
        <w:t>备注：</w:t>
      </w:r>
      <w:r>
        <w:rPr>
          <w:rFonts w:hint="default"/>
          <w:color w:val="000000"/>
          <w:szCs w:val="21"/>
          <w:highlight w:val="none"/>
        </w:rPr>
        <w:t>1、</w:t>
      </w:r>
      <w:r>
        <w:rPr>
          <w:rFonts w:hint="eastAsia"/>
          <w:color w:val="000000"/>
          <w:szCs w:val="21"/>
          <w:highlight w:val="none"/>
        </w:rPr>
        <w:t>本表中项目经理任职资格与业绩评分因素中建造师信用评价评分标准中</w:t>
      </w:r>
      <w:r>
        <w:rPr>
          <w:rFonts w:hint="eastAsia" w:ascii="宋体" w:hAnsi="宋体" w:cs="Arial"/>
          <w:color w:val="000000"/>
          <w:szCs w:val="21"/>
          <w:highlight w:val="none"/>
        </w:rPr>
        <w:t>“</w:t>
      </w:r>
      <w:r>
        <w:rPr>
          <w:color w:val="000000"/>
          <w:szCs w:val="21"/>
          <w:highlight w:val="none"/>
        </w:rPr>
        <w:t>%</w:t>
      </w:r>
      <w:r>
        <w:rPr>
          <w:rFonts w:hint="eastAsia" w:ascii="宋体" w:cs="Arial"/>
          <w:color w:val="000000"/>
          <w:szCs w:val="21"/>
          <w:highlight w:val="none"/>
        </w:rPr>
        <w:t>”</w:t>
      </w:r>
      <w:r>
        <w:rPr>
          <w:color w:val="000000"/>
          <w:szCs w:val="21"/>
          <w:highlight w:val="none"/>
        </w:rPr>
        <w:t>=</w:t>
      </w:r>
      <w:r>
        <w:rPr>
          <w:rFonts w:hint="eastAsia"/>
          <w:color w:val="000000"/>
          <w:szCs w:val="21"/>
          <w:highlight w:val="none"/>
        </w:rPr>
        <w:t>填写本表中给定的建造师信用评价中标准分</w:t>
      </w:r>
      <w:r>
        <w:rPr>
          <w:color w:val="000000"/>
          <w:szCs w:val="21"/>
          <w:highlight w:val="none"/>
        </w:rPr>
        <w:t>/100 。2、</w:t>
      </w:r>
      <w:r>
        <w:rPr>
          <w:rFonts w:hint="eastAsia"/>
          <w:color w:val="000000"/>
          <w:szCs w:val="21"/>
          <w:highlight w:val="none"/>
        </w:rPr>
        <w:t>投标人业绩证明中未体现项目经理的，该项业绩不计分。</w:t>
      </w:r>
      <w:r>
        <w:rPr>
          <w:rFonts w:hint="default"/>
          <w:color w:val="000000"/>
          <w:szCs w:val="21"/>
          <w:highlight w:val="none"/>
        </w:rPr>
        <w:t>3、类似业绩：指已竣工验收合格且合同额不低于100万的民用或公用建筑装修改造工程，提供项目各方签章的竣工验收证明文件、合同复印件（未体现合同额则应提供证明工程造价不低于100万的结算证明）等有效证明文件。</w:t>
      </w:r>
    </w:p>
    <w:p>
      <w:pPr>
        <w:pStyle w:val="24"/>
        <w:shd w:val="clear"/>
        <w:spacing w:before="156" w:after="156"/>
        <w:outlineLvl w:val="1"/>
        <w:rPr>
          <w:color w:val="000000"/>
          <w:highlight w:val="none"/>
        </w:rPr>
      </w:pPr>
      <w:bookmarkStart w:id="481" w:name="_Toc483680645"/>
      <w:bookmarkStart w:id="482" w:name="_Toc7017"/>
      <w:r>
        <w:rPr>
          <w:rFonts w:hint="eastAsia"/>
          <w:color w:val="000000"/>
          <w:highlight w:val="none"/>
        </w:rPr>
        <w:t>附表</w:t>
      </w:r>
      <w:r>
        <w:rPr>
          <w:color w:val="000000"/>
          <w:highlight w:val="none"/>
        </w:rPr>
        <w:t>10</w:t>
      </w:r>
      <w:r>
        <w:rPr>
          <w:rFonts w:hint="eastAsia"/>
          <w:color w:val="000000"/>
          <w:highlight w:val="none"/>
        </w:rPr>
        <w:t>：投标报价评审得分记录表</w:t>
      </w:r>
      <w:r>
        <w:rPr>
          <w:color w:val="000000"/>
          <w:highlight w:val="none"/>
        </w:rPr>
        <w:t>(</w:t>
      </w:r>
      <w:r>
        <w:rPr>
          <w:rFonts w:hint="eastAsia"/>
          <w:color w:val="000000"/>
          <w:highlight w:val="none"/>
        </w:rPr>
        <w:t>适用于区间法</w:t>
      </w:r>
      <w:r>
        <w:rPr>
          <w:color w:val="000000"/>
          <w:highlight w:val="none"/>
        </w:rPr>
        <w:t>)</w:t>
      </w:r>
      <w:bookmarkEnd w:id="481"/>
      <w:bookmarkEnd w:id="482"/>
    </w:p>
    <w:p>
      <w:pPr>
        <w:shd w:val="clear"/>
        <w:spacing w:afterLines="50"/>
        <w:jc w:val="center"/>
        <w:rPr>
          <w:rFonts w:hint="eastAsia" w:ascii="宋体" w:eastAsia="宋体" w:cs="Arial"/>
          <w:b/>
          <w:bCs/>
          <w:color w:val="000000"/>
          <w:sz w:val="28"/>
          <w:szCs w:val="28"/>
          <w:highlight w:val="none"/>
          <w:lang w:eastAsia="zh-CN"/>
        </w:rPr>
      </w:pPr>
      <w:r>
        <w:rPr>
          <w:rFonts w:hint="eastAsia" w:ascii="宋体" w:hAnsi="宋体" w:cs="Arial"/>
          <w:b/>
          <w:bCs/>
          <w:color w:val="000000"/>
          <w:sz w:val="28"/>
          <w:szCs w:val="28"/>
          <w:highlight w:val="none"/>
        </w:rPr>
        <w:t>投标报价评审得分记录表</w:t>
      </w:r>
      <w:r>
        <w:rPr>
          <w:rFonts w:hint="eastAsia" w:ascii="宋体" w:hAnsi="宋体" w:cs="Arial"/>
          <w:b/>
          <w:bCs/>
          <w:color w:val="000000"/>
          <w:sz w:val="28"/>
          <w:szCs w:val="28"/>
          <w:highlight w:val="none"/>
          <w:lang w:eastAsia="zh-CN"/>
        </w:rPr>
        <w:t>（总分</w:t>
      </w:r>
      <w:r>
        <w:rPr>
          <w:rFonts w:hint="eastAsia" w:ascii="宋体" w:hAnsi="宋体" w:cs="Arial"/>
          <w:b/>
          <w:bCs/>
          <w:color w:val="000000"/>
          <w:sz w:val="28"/>
          <w:szCs w:val="28"/>
          <w:highlight w:val="none"/>
          <w:lang w:val="en-US" w:eastAsia="zh-CN"/>
        </w:rPr>
        <w:t>60分</w:t>
      </w:r>
      <w:r>
        <w:rPr>
          <w:rFonts w:hint="eastAsia" w:ascii="宋体" w:hAnsi="宋体" w:cs="Arial"/>
          <w:b/>
          <w:bCs/>
          <w:color w:val="000000"/>
          <w:sz w:val="28"/>
          <w:szCs w:val="28"/>
          <w:highlight w:val="none"/>
          <w:lang w:eastAsia="zh-CN"/>
        </w:rPr>
        <w:t>）</w:t>
      </w:r>
    </w:p>
    <w:p>
      <w:pPr>
        <w:shd w:val="clear"/>
        <w:rPr>
          <w:rFonts w:ascii="宋体" w:cs="Arial"/>
          <w:bCs/>
          <w:color w:val="000000"/>
          <w:szCs w:val="21"/>
          <w:highlight w:val="none"/>
        </w:rPr>
      </w:pPr>
      <w:r>
        <w:rPr>
          <w:rFonts w:hint="eastAsia" w:ascii="宋体" w:hAnsi="宋体" w:cs="Arial"/>
          <w:bCs/>
          <w:color w:val="000000"/>
          <w:szCs w:val="21"/>
          <w:highlight w:val="none"/>
        </w:rPr>
        <w:t>工程名称：</w:t>
      </w:r>
    </w:p>
    <w:tbl>
      <w:tblPr>
        <w:tblStyle w:val="19"/>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25" w:hRule="exact"/>
        </w:trPr>
        <w:tc>
          <w:tcPr>
            <w:tcW w:w="3240" w:type="dxa"/>
            <w:gridSpan w:val="2"/>
            <w:vMerge w:val="restart"/>
            <w:tcBorders>
              <w:top w:val="single" w:color="auto" w:sz="8" w:space="0"/>
            </w:tcBorders>
            <w:vAlign w:val="center"/>
          </w:tcPr>
          <w:p>
            <w:pPr>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评分标准</w:t>
            </w:r>
          </w:p>
        </w:tc>
        <w:tc>
          <w:tcPr>
            <w:tcW w:w="10980" w:type="dxa"/>
            <w:gridSpan w:val="14"/>
            <w:tcBorders>
              <w:top w:val="single" w:color="auto" w:sz="8" w:space="0"/>
            </w:tcBorders>
            <w:vAlign w:val="center"/>
          </w:tcPr>
          <w:p>
            <w:pPr>
              <w:shd w:val="clear"/>
              <w:spacing w:line="360" w:lineRule="auto"/>
              <w:jc w:val="center"/>
              <w:rPr>
                <w:rFonts w:ascii="宋体" w:cs="Arial"/>
                <w:bCs/>
                <w:color w:val="000000"/>
                <w:szCs w:val="21"/>
                <w:highlight w:val="none"/>
              </w:rPr>
            </w:pPr>
            <w:r>
              <w:rPr>
                <w:rFonts w:hint="eastAsia" w:ascii="宋体" w:hAnsi="宋体" w:cs="Arial"/>
                <w:color w:val="000000"/>
                <w:szCs w:val="21"/>
                <w:highlight w:val="none"/>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hd w:val="clear"/>
              <w:spacing w:line="360" w:lineRule="auto"/>
              <w:jc w:val="center"/>
              <w:rPr>
                <w:rFonts w:ascii="宋体" w:cs="Arial"/>
                <w:bCs/>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r>
              <w:rPr>
                <w:rFonts w:hint="eastAsia" w:ascii="宋体" w:hAnsi="宋体" w:cs="Arial"/>
                <w:bCs/>
                <w:color w:val="000000"/>
                <w:szCs w:val="21"/>
                <w:highlight w:val="none"/>
              </w:rPr>
              <w:t>值分布</w:t>
            </w:r>
          </w:p>
        </w:tc>
        <w:tc>
          <w:tcPr>
            <w:tcW w:w="720" w:type="dxa"/>
          </w:tcPr>
          <w:p>
            <w:pPr>
              <w:shd w:val="clear"/>
              <w:spacing w:line="360" w:lineRule="auto"/>
              <w:rPr>
                <w:rFonts w:ascii="宋体" w:cs="Arial"/>
                <w:bCs/>
                <w:color w:val="000000"/>
                <w:szCs w:val="21"/>
                <w:highlight w:val="none"/>
              </w:rPr>
            </w:pPr>
            <w:r>
              <w:rPr>
                <w:rFonts w:hint="eastAsia" w:ascii="宋体" w:hAnsi="宋体" w:cs="Arial"/>
                <w:bCs/>
                <w:color w:val="000000"/>
                <w:szCs w:val="21"/>
                <w:highlight w:val="none"/>
              </w:rPr>
              <w:t>分值</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5"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5"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5"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5"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240" w:type="dxa"/>
            <w:gridSpan w:val="2"/>
          </w:tcPr>
          <w:p>
            <w:pPr>
              <w:shd w:val="clear"/>
              <w:rPr>
                <w:rFonts w:ascii="Arial" w:hAnsi="Arial" w:cs="Arial"/>
                <w:bCs/>
                <w:szCs w:val="21"/>
                <w:highlight w:val="none"/>
              </w:rPr>
            </w:pPr>
            <w:r>
              <w:rPr>
                <w:rFonts w:hint="eastAsia" w:ascii="Arial" w:hAnsi="Arial" w:cs="Arial"/>
                <w:bCs/>
                <w:sz w:val="18"/>
                <w:szCs w:val="18"/>
                <w:highlight w:val="none"/>
              </w:rPr>
              <w:t>以此类推，该项最低得分30分</w:t>
            </w: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Arial" w:hAnsi="Arial" w:cs="Arial"/>
                <w:bCs/>
                <w:szCs w:val="21"/>
                <w:highlight w:val="none"/>
              </w:rPr>
              <w:t>2</w:t>
            </w:r>
            <w:r>
              <w:rPr>
                <w:rFonts w:hint="eastAsia" w:ascii="宋体" w:hAnsi="宋体"/>
                <w:highlight w:val="none"/>
              </w:rPr>
              <w:t>%</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≤3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51</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1%</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≤2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54</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0%</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≤1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57</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-1%</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≤0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60</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-2%</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≤-1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58</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-3%</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≤-2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56</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-4%</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≤-3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54</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-5%</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≤-4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52</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-6%</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≤-5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50</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240" w:type="dxa"/>
            <w:gridSpan w:val="2"/>
            <w:vAlign w:val="center"/>
          </w:tcPr>
          <w:p>
            <w:pPr>
              <w:shd w:val="clear"/>
              <w:jc w:val="center"/>
              <w:rPr>
                <w:rFonts w:ascii="Arial" w:hAnsi="Arial" w:cs="Arial"/>
                <w:bCs/>
                <w:sz w:val="18"/>
                <w:szCs w:val="18"/>
                <w:highlight w:val="none"/>
              </w:rPr>
            </w:pPr>
            <w:r>
              <w:rPr>
                <w:rFonts w:hint="eastAsia" w:ascii="Arial" w:hAnsi="Arial" w:cs="Arial"/>
                <w:bCs/>
                <w:sz w:val="18"/>
                <w:szCs w:val="18"/>
                <w:highlight w:val="none"/>
              </w:rPr>
              <w:t>以此类推，该项最低得分30分</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rPr>
          <w:rFonts w:ascii="宋体" w:cs="Arial"/>
          <w:color w:val="000000"/>
          <w:highlight w:val="none"/>
        </w:rPr>
      </w:pPr>
      <w:r>
        <w:rPr>
          <w:rFonts w:hint="eastAsia" w:ascii="宋体" w:hAnsi="宋体" w:cs="Arial"/>
          <w:color w:val="000000"/>
          <w:highlight w:val="none"/>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pPr>
        <w:pStyle w:val="24"/>
        <w:shd w:val="clear"/>
        <w:spacing w:before="156" w:after="156"/>
        <w:outlineLvl w:val="1"/>
        <w:rPr>
          <w:color w:val="000000"/>
          <w:highlight w:val="none"/>
        </w:rPr>
      </w:pPr>
      <w:r>
        <w:rPr>
          <w:color w:val="000000"/>
          <w:highlight w:val="none"/>
        </w:rPr>
        <w:br w:type="page"/>
      </w:r>
      <w:bookmarkStart w:id="483" w:name="_Toc13387"/>
      <w:bookmarkStart w:id="484" w:name="_Toc483680599"/>
      <w:bookmarkStart w:id="485" w:name="_Toc490331646"/>
      <w:bookmarkStart w:id="486" w:name="_Toc486580355"/>
      <w:bookmarkStart w:id="487" w:name="_Toc489280162"/>
      <w:r>
        <w:rPr>
          <w:rFonts w:hint="eastAsia"/>
          <w:color w:val="000000"/>
          <w:highlight w:val="none"/>
        </w:rPr>
        <w:t>附表11：</w:t>
      </w:r>
      <w:bookmarkEnd w:id="483"/>
      <w:r>
        <w:rPr>
          <w:rFonts w:hint="eastAsia"/>
          <w:color w:val="000000"/>
          <w:highlight w:val="none"/>
        </w:rPr>
        <w:t>信誉评审得分记录表</w:t>
      </w:r>
    </w:p>
    <w:p>
      <w:pPr>
        <w:shd w:val="clear"/>
        <w:ind w:firstLine="6044" w:firstLineChars="2150"/>
        <w:rPr>
          <w:rFonts w:hint="eastAsia" w:ascii="宋体" w:hAnsi="宋体" w:eastAsia="宋体" w:cs="Arial"/>
          <w:b/>
          <w:bCs/>
          <w:color w:val="000000"/>
          <w:sz w:val="28"/>
          <w:szCs w:val="28"/>
          <w:highlight w:val="none"/>
          <w:lang w:eastAsia="zh-CN"/>
        </w:rPr>
      </w:pPr>
      <w:r>
        <w:rPr>
          <w:rFonts w:hint="eastAsia" w:ascii="宋体" w:hAnsi="宋体"/>
          <w:b/>
          <w:color w:val="000000"/>
          <w:sz w:val="28"/>
          <w:szCs w:val="28"/>
          <w:highlight w:val="none"/>
        </w:rPr>
        <w:t>信誉</w:t>
      </w:r>
      <w:r>
        <w:rPr>
          <w:rFonts w:ascii="宋体" w:hAnsi="宋体" w:cs="Arial"/>
          <w:b/>
          <w:bCs/>
          <w:color w:val="000000"/>
          <w:sz w:val="28"/>
          <w:szCs w:val="28"/>
          <w:highlight w:val="none"/>
        </w:rPr>
        <w:t>评审</w:t>
      </w:r>
      <w:r>
        <w:rPr>
          <w:rFonts w:hint="eastAsia" w:ascii="宋体" w:hAnsi="宋体" w:cs="Arial"/>
          <w:b/>
          <w:bCs/>
          <w:color w:val="000000"/>
          <w:sz w:val="28"/>
          <w:szCs w:val="28"/>
          <w:highlight w:val="none"/>
        </w:rPr>
        <w:t>得分</w:t>
      </w:r>
      <w:r>
        <w:rPr>
          <w:rFonts w:ascii="宋体" w:hAnsi="宋体" w:cs="Arial"/>
          <w:b/>
          <w:bCs/>
          <w:color w:val="000000"/>
          <w:sz w:val="28"/>
          <w:szCs w:val="28"/>
          <w:highlight w:val="none"/>
        </w:rPr>
        <w:t>记录表</w:t>
      </w:r>
      <w:r>
        <w:rPr>
          <w:rFonts w:hint="eastAsia" w:ascii="宋体" w:hAnsi="宋体" w:cs="Arial"/>
          <w:b/>
          <w:bCs/>
          <w:color w:val="000000"/>
          <w:sz w:val="28"/>
          <w:szCs w:val="28"/>
          <w:highlight w:val="none"/>
        </w:rPr>
        <w:t>（</w:t>
      </w:r>
      <w:r>
        <w:rPr>
          <w:rFonts w:hint="default" w:ascii="宋体" w:hAnsi="宋体" w:cs="Arial"/>
          <w:b/>
          <w:bCs/>
          <w:color w:val="000000"/>
          <w:sz w:val="28"/>
          <w:szCs w:val="28"/>
          <w:highlight w:val="none"/>
        </w:rPr>
        <w:t>5分</w:t>
      </w:r>
      <w:r>
        <w:rPr>
          <w:rFonts w:hint="eastAsia" w:ascii="宋体" w:hAnsi="宋体" w:cs="Arial"/>
          <w:b/>
          <w:bCs/>
          <w:color w:val="000000"/>
          <w:sz w:val="28"/>
          <w:szCs w:val="28"/>
          <w:highlight w:val="none"/>
        </w:rPr>
        <w:t>）</w:t>
      </w:r>
      <w:r>
        <w:rPr>
          <w:rFonts w:hint="eastAsia" w:ascii="宋体" w:hAnsi="宋体" w:cs="Arial"/>
          <w:b/>
          <w:bCs/>
          <w:color w:val="000000"/>
          <w:sz w:val="28"/>
          <w:szCs w:val="28"/>
          <w:highlight w:val="none"/>
          <w:lang w:eastAsia="zh-CN"/>
        </w:rPr>
        <w:t>（</w:t>
      </w:r>
      <w:r>
        <w:rPr>
          <w:rFonts w:hint="eastAsia" w:ascii="宋体" w:hAnsi="宋体" w:cs="Arial"/>
          <w:b/>
          <w:bCs/>
          <w:color w:val="000000"/>
          <w:sz w:val="28"/>
          <w:szCs w:val="28"/>
          <w:highlight w:val="none"/>
          <w:lang w:val="en-US" w:eastAsia="zh-CN"/>
        </w:rPr>
        <w:t>不适用</w:t>
      </w:r>
      <w:r>
        <w:rPr>
          <w:rFonts w:hint="eastAsia" w:ascii="宋体" w:hAnsi="宋体" w:cs="Arial"/>
          <w:b/>
          <w:bCs/>
          <w:color w:val="000000"/>
          <w:sz w:val="28"/>
          <w:szCs w:val="28"/>
          <w:highlight w:val="none"/>
          <w:lang w:eastAsia="zh-CN"/>
        </w:rPr>
        <w:t>）</w:t>
      </w:r>
    </w:p>
    <w:p>
      <w:pPr>
        <w:shd w:val="clear"/>
        <w:rPr>
          <w:rFonts w:ascii="宋体" w:hAnsi="宋体" w:cs="Arial"/>
          <w:bCs/>
          <w:color w:val="000000"/>
          <w:szCs w:val="21"/>
          <w:highlight w:val="none"/>
        </w:rPr>
      </w:pPr>
      <w:r>
        <w:rPr>
          <w:rFonts w:hint="eastAsia" w:ascii="宋体" w:hAnsi="宋体" w:cs="Arial"/>
          <w:bCs/>
          <w:color w:val="000000"/>
          <w:szCs w:val="21"/>
          <w:highlight w:val="none"/>
        </w:rPr>
        <w:t>工程</w:t>
      </w:r>
      <w:r>
        <w:rPr>
          <w:rFonts w:ascii="宋体" w:hAnsi="宋体" w:cs="Arial"/>
          <w:bCs/>
          <w:color w:val="000000"/>
          <w:szCs w:val="21"/>
          <w:highlight w:val="none"/>
        </w:rPr>
        <w:t>名称：</w:t>
      </w:r>
    </w:p>
    <w:p>
      <w:pPr>
        <w:shd w:val="clear"/>
        <w:rPr>
          <w:rFonts w:ascii="宋体" w:hAnsi="宋体" w:cs="Arial"/>
          <w:bCs/>
          <w:color w:val="000000"/>
          <w:szCs w:val="21"/>
          <w:highlight w:val="none"/>
        </w:rPr>
      </w:pPr>
    </w:p>
    <w:tbl>
      <w:tblPr>
        <w:tblStyle w:val="19"/>
        <w:tblW w:w="13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52"/>
        <w:gridCol w:w="3969"/>
        <w:gridCol w:w="850"/>
        <w:gridCol w:w="851"/>
        <w:gridCol w:w="850"/>
        <w:gridCol w:w="851"/>
        <w:gridCol w:w="850"/>
        <w:gridCol w:w="886"/>
        <w:gridCol w:w="815"/>
        <w:gridCol w:w="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序号</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ascii="宋体" w:hAnsi="宋体" w:cs="Arial"/>
                <w:color w:val="000000"/>
                <w:szCs w:val="21"/>
                <w:highlight w:val="none"/>
              </w:rPr>
              <w:t>评</w:t>
            </w:r>
            <w:r>
              <w:rPr>
                <w:rFonts w:hint="eastAsia" w:ascii="宋体" w:hAnsi="宋体" w:cs="Arial"/>
                <w:color w:val="000000"/>
                <w:szCs w:val="21"/>
                <w:highlight w:val="none"/>
              </w:rPr>
              <w:t>分因素</w:t>
            </w:r>
          </w:p>
        </w:tc>
        <w:tc>
          <w:tcPr>
            <w:tcW w:w="3969" w:type="dxa"/>
            <w:vMerge w:val="restart"/>
            <w:tcBorders>
              <w:top w:val="single" w:color="auto" w:sz="4" w:space="0"/>
              <w:lef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评分标准</w:t>
            </w:r>
          </w:p>
        </w:tc>
        <w:tc>
          <w:tcPr>
            <w:tcW w:w="850" w:type="dxa"/>
            <w:vMerge w:val="restart"/>
            <w:tcBorders>
              <w:top w:val="single" w:color="auto" w:sz="4" w:space="0"/>
              <w:left w:val="single" w:color="auto" w:sz="4" w:space="0"/>
              <w:right w:val="single" w:color="auto" w:sz="4" w:space="0"/>
            </w:tcBorders>
            <w:vAlign w:val="center"/>
          </w:tcPr>
          <w:p>
            <w:pPr>
              <w:widowControl/>
              <w:shd w:val="clear"/>
              <w:jc w:val="center"/>
              <w:rPr>
                <w:rFonts w:ascii="宋体" w:hAnsi="宋体" w:cs="Arial"/>
                <w:color w:val="000000"/>
                <w:szCs w:val="20"/>
                <w:highlight w:val="none"/>
              </w:rPr>
            </w:pPr>
            <w:r>
              <w:rPr>
                <w:rFonts w:hint="eastAsia" w:ascii="宋体" w:hAnsi="宋体" w:cs="Arial"/>
                <w:color w:val="000000"/>
                <w:szCs w:val="20"/>
                <w:highlight w:val="none"/>
              </w:rPr>
              <w:t>标准分</w:t>
            </w:r>
          </w:p>
        </w:tc>
        <w:tc>
          <w:tcPr>
            <w:tcW w:w="5989" w:type="dxa"/>
            <w:gridSpan w:val="7"/>
            <w:tcBorders>
              <w:top w:val="single" w:color="auto" w:sz="4" w:space="0"/>
              <w:left w:val="single" w:color="auto" w:sz="4" w:space="0"/>
              <w:bottom w:val="single" w:color="auto" w:sz="4" w:space="0"/>
            </w:tcBorders>
            <w:vAlign w:val="center"/>
          </w:tcPr>
          <w:p>
            <w:pPr>
              <w:widowControl/>
              <w:shd w:val="clear"/>
              <w:jc w:val="center"/>
              <w:rPr>
                <w:rFonts w:ascii="宋体" w:hAnsi="宋体" w:cs="Arial"/>
                <w:color w:val="000000"/>
                <w:szCs w:val="21"/>
                <w:highlight w:val="none"/>
              </w:rPr>
            </w:pPr>
            <w:r>
              <w:rPr>
                <w:rFonts w:ascii="宋体" w:hAnsi="宋体" w:cs="Arial"/>
                <w:color w:val="000000"/>
                <w:szCs w:val="20"/>
                <w:highlight w:val="none"/>
              </w:rPr>
              <w:t>投标人名称</w:t>
            </w:r>
            <w:r>
              <w:rPr>
                <w:rFonts w:hint="eastAsia" w:ascii="宋体" w:hAnsi="宋体" w:cs="Arial"/>
                <w:color w:val="000000"/>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3969"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50"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1</w:t>
            </w:r>
          </w:p>
        </w:tc>
        <w:tc>
          <w:tcPr>
            <w:tcW w:w="2552" w:type="dxa"/>
            <w:tcBorders>
              <w:top w:val="single" w:color="auto" w:sz="4" w:space="0"/>
              <w:left w:val="single" w:color="auto" w:sz="4" w:space="0"/>
              <w:right w:val="single" w:color="auto" w:sz="4" w:space="0"/>
            </w:tcBorders>
            <w:vAlign w:val="center"/>
          </w:tcPr>
          <w:p>
            <w:pPr>
              <w:shd w:val="clear"/>
              <w:spacing w:beforeLines="25" w:afterLines="25"/>
              <w:rPr>
                <w:rFonts w:ascii="宋体" w:hAnsi="宋体" w:cs="Arial"/>
                <w:color w:val="000000"/>
                <w:szCs w:val="21"/>
                <w:highlight w:val="none"/>
              </w:rPr>
            </w:pPr>
            <w:r>
              <w:rPr>
                <w:rFonts w:hint="eastAsia" w:ascii="宋体" w:hAnsi="宋体"/>
                <w:color w:val="000000"/>
                <w:szCs w:val="21"/>
                <w:highlight w:val="none"/>
              </w:rPr>
              <w:t>投标人市场行为信用评价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hAnsi="宋体" w:cs="Arial"/>
                <w:color w:val="000000"/>
                <w:szCs w:val="21"/>
                <w:highlight w:val="none"/>
              </w:rPr>
            </w:pPr>
            <w:r>
              <w:rPr>
                <w:rFonts w:hint="eastAsia" w:ascii="宋体" w:hAnsi="宋体" w:cs="Arial"/>
                <w:color w:val="000000"/>
                <w:szCs w:val="21"/>
                <w:highlight w:val="none"/>
              </w:rPr>
              <w:t>开标确认的投标人</w:t>
            </w:r>
          </w:p>
          <w:p>
            <w:pPr>
              <w:shd w:val="clear"/>
              <w:spacing w:beforeLines="25" w:afterLines="25"/>
              <w:jc w:val="left"/>
              <w:rPr>
                <w:rFonts w:ascii="宋体" w:hAns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企业市场行为信用评价分值</w:t>
            </w:r>
            <w:r>
              <w:rPr>
                <w:rFonts w:hint="eastAsia" w:ascii="宋体" w:hAnsi="宋体" w:cs="Arial"/>
                <w:color w:val="000000"/>
                <w:szCs w:val="21"/>
                <w:highlight w:val="none"/>
              </w:rPr>
              <w:t>”</w:t>
            </w:r>
            <w:r>
              <w:rPr>
                <w:rFonts w:hint="eastAsia" w:ascii="宋体" w:hAnsi="宋体"/>
                <w:color w:val="000000"/>
                <w:szCs w:val="21"/>
                <w:highlight w:val="none"/>
              </w:rPr>
              <w:t>×</w:t>
            </w:r>
            <w:r>
              <w:rPr>
                <w:rFonts w:hint="eastAsia" w:ascii="宋体" w:hAnsi="宋体"/>
                <w:color w:val="000000"/>
                <w:szCs w:val="21"/>
                <w:highlight w:val="none"/>
                <w:u w:val="single"/>
              </w:rPr>
              <w:t xml:space="preserve"> 5  </w:t>
            </w:r>
            <w:r>
              <w:rPr>
                <w:rFonts w:hint="eastAsia" w:ascii="宋体" w:hAnsi="宋体"/>
                <w:color w:val="000000"/>
                <w:szCs w:val="21"/>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default" w:ascii="宋体" w:hAnsi="宋体" w:cs="Arial"/>
                <w:color w:val="000000"/>
                <w:szCs w:val="21"/>
                <w:highlight w:val="none"/>
              </w:rPr>
              <w:t>5</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hAnsi="宋体"/>
                <w:color w:val="000000"/>
                <w:szCs w:val="21"/>
                <w:highlight w:val="none"/>
              </w:rPr>
            </w:pPr>
            <w:r>
              <w:rPr>
                <w:rFonts w:hint="eastAsia" w:ascii="宋体" w:hAnsi="宋体"/>
                <w:color w:val="000000"/>
                <w:szCs w:val="21"/>
                <w:highlight w:val="none"/>
              </w:rPr>
              <w:t>建造师市场行为信用评价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hAnsi="宋体" w:cs="Arial"/>
                <w:color w:val="000000"/>
                <w:szCs w:val="21"/>
                <w:highlight w:val="none"/>
              </w:rPr>
            </w:pPr>
            <w:r>
              <w:rPr>
                <w:rFonts w:hint="eastAsia" w:ascii="宋体" w:hAnsi="宋体" w:cs="Arial"/>
                <w:color w:val="000000"/>
                <w:szCs w:val="21"/>
                <w:highlight w:val="none"/>
              </w:rPr>
              <w:t>开标确认的投标人</w:t>
            </w:r>
          </w:p>
          <w:p>
            <w:pPr>
              <w:shd w:val="clear"/>
              <w:spacing w:beforeLines="25" w:afterLines="25"/>
              <w:jc w:val="left"/>
              <w:rPr>
                <w:rFonts w:ascii="宋体" w:hAnsi="宋体" w:cs="Arial"/>
                <w:color w:val="000000"/>
                <w:szCs w:val="21"/>
                <w:highlight w:val="none"/>
              </w:rPr>
            </w:pPr>
            <w:r>
              <w:rPr>
                <w:rFonts w:hint="eastAsia" w:ascii="宋体" w:hAnsi="宋体" w:cs="Arial"/>
                <w:color w:val="000000"/>
                <w:szCs w:val="21"/>
                <w:highlight w:val="none"/>
              </w:rPr>
              <w:t>“建造师</w:t>
            </w:r>
            <w:r>
              <w:rPr>
                <w:rFonts w:ascii="宋体" w:hAnsi="宋体" w:cs="Arial"/>
                <w:color w:val="000000"/>
                <w:szCs w:val="21"/>
                <w:highlight w:val="none"/>
              </w:rPr>
              <w:t>市场行为信用评价分值</w:t>
            </w:r>
            <w:r>
              <w:rPr>
                <w:rFonts w:hint="eastAsia" w:ascii="宋体" w:hAnsi="宋体" w:cs="Arial"/>
                <w:color w:val="000000"/>
                <w:szCs w:val="21"/>
                <w:highlight w:val="none"/>
              </w:rPr>
              <w:t>”</w:t>
            </w:r>
            <w:r>
              <w:rPr>
                <w:rFonts w:hint="eastAsia" w:ascii="宋体" w:hAnsi="宋体"/>
                <w:color w:val="000000"/>
                <w:szCs w:val="21"/>
                <w:highlight w:val="none"/>
              </w:rPr>
              <w:t>×</w:t>
            </w:r>
            <w:r>
              <w:rPr>
                <w:rFonts w:hint="eastAsia" w:ascii="宋体" w:hAnsi="宋体"/>
                <w:color w:val="000000"/>
                <w:szCs w:val="21"/>
                <w:highlight w:val="none"/>
                <w:u w:val="single"/>
              </w:rPr>
              <w:t xml:space="preserve"> </w:t>
            </w:r>
            <w:r>
              <w:rPr>
                <w:rFonts w:hint="default" w:ascii="宋体" w:hAnsi="宋体"/>
                <w:color w:val="000000"/>
                <w:szCs w:val="21"/>
                <w:highlight w:val="none"/>
                <w:u w:val="single"/>
              </w:rPr>
              <w:t>/</w:t>
            </w:r>
            <w:r>
              <w:rPr>
                <w:rFonts w:hint="eastAsia" w:ascii="宋体" w:hAnsi="宋体"/>
                <w:color w:val="000000"/>
                <w:szCs w:val="21"/>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ascii="宋体" w:hAnsi="宋体" w:cs="Arial"/>
                <w:color w:val="000000"/>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exact"/>
        </w:trPr>
        <w:tc>
          <w:tcPr>
            <w:tcW w:w="7088" w:type="dxa"/>
            <w:gridSpan w:val="3"/>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olor w:val="000000"/>
                <w:szCs w:val="21"/>
                <w:highlight w:val="none"/>
              </w:rPr>
              <w:t>信誉评分合计D</w:t>
            </w:r>
            <w:r>
              <w:rPr>
                <w:rFonts w:hint="eastAsia" w:ascii="宋体" w:hAnsi="宋体" w:cs="Arial"/>
                <w:color w:val="000000"/>
                <w:szCs w:val="21"/>
                <w:highlight w:val="none"/>
              </w:rPr>
              <w:t>=1+2</w:t>
            </w:r>
          </w:p>
        </w:tc>
        <w:tc>
          <w:tcPr>
            <w:tcW w:w="850"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r>
              <w:rPr>
                <w:rFonts w:ascii="宋体" w:hAnsi="宋体" w:cs="Arial"/>
                <w:color w:val="000000"/>
                <w:szCs w:val="21"/>
                <w:highlight w:val="none"/>
              </w:rPr>
              <w:t>5</w:t>
            </w:r>
          </w:p>
        </w:tc>
        <w:tc>
          <w:tcPr>
            <w:tcW w:w="851"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r>
    </w:tbl>
    <w:p>
      <w:pPr>
        <w:shd w:val="clear"/>
        <w:tabs>
          <w:tab w:val="left" w:pos="4680"/>
        </w:tabs>
        <w:spacing w:afterLines="50"/>
        <w:rPr>
          <w:rFonts w:ascii="宋体" w:cs="Arial"/>
          <w:color w:val="000000"/>
          <w:highlight w:val="none"/>
        </w:rPr>
      </w:pPr>
      <w:r>
        <w:rPr>
          <w:rFonts w:hint="eastAsia" w:ascii="宋体" w:hAnsi="宋体" w:cs="Arial"/>
          <w:color w:val="000000"/>
          <w:highlight w:val="none"/>
        </w:rPr>
        <w:t>评标委员会全体成员</w:t>
      </w:r>
      <w:r>
        <w:rPr>
          <w:rFonts w:hint="eastAsia" w:ascii="宋体" w:hAnsi="宋体" w:cs="Arial"/>
          <w:color w:val="000000"/>
          <w:szCs w:val="21"/>
          <w:highlight w:val="none"/>
        </w:rPr>
        <w:t>签字</w:t>
      </w:r>
      <w:r>
        <w:rPr>
          <w:rFonts w:hint="eastAsia" w:ascii="宋体" w:hAnsi="宋体" w:cs="Arial"/>
          <w:color w:val="000000"/>
          <w:highlight w:val="none"/>
        </w:rPr>
        <w:t>：日期：年月日</w:t>
      </w:r>
    </w:p>
    <w:p>
      <w:pPr>
        <w:shd w:val="clear"/>
        <w:tabs>
          <w:tab w:val="left" w:pos="4680"/>
        </w:tabs>
        <w:spacing w:line="360" w:lineRule="auto"/>
        <w:ind w:left="105" w:leftChars="50"/>
        <w:rPr>
          <w:rFonts w:ascii="宋体" w:hAnsi="宋体" w:cs="Arial"/>
          <w:color w:val="000000"/>
          <w:szCs w:val="21"/>
          <w:highlight w:val="none"/>
        </w:rPr>
      </w:pPr>
      <w:r>
        <w:rPr>
          <w:rFonts w:hint="eastAsia" w:ascii="宋体" w:hAnsi="宋体" w:cs="Arial"/>
          <w:color w:val="000000"/>
          <w:szCs w:val="21"/>
          <w:highlight w:val="none"/>
        </w:rPr>
        <w:t>备注：1、本表中</w:t>
      </w:r>
      <w:r>
        <w:rPr>
          <w:rFonts w:hint="eastAsia" w:ascii="宋体" w:hAnsi="宋体"/>
          <w:color w:val="000000"/>
          <w:szCs w:val="21"/>
          <w:highlight w:val="none"/>
        </w:rPr>
        <w:t>投标人市场行为信用评价</w:t>
      </w:r>
      <w:r>
        <w:rPr>
          <w:rFonts w:hint="eastAsia" w:ascii="宋体" w:hAnsi="宋体" w:cs="Arial"/>
          <w:color w:val="000000"/>
          <w:szCs w:val="21"/>
          <w:highlight w:val="none"/>
        </w:rPr>
        <w:t>评分标准中“</w:t>
      </w:r>
      <w:r>
        <w:rPr>
          <w:rFonts w:hint="eastAsia"/>
          <w:color w:val="000000"/>
          <w:szCs w:val="21"/>
          <w:highlight w:val="none"/>
        </w:rPr>
        <w:t>%</w:t>
      </w:r>
      <w:r>
        <w:rPr>
          <w:rFonts w:ascii="宋体" w:hAnsi="宋体" w:cs="Arial"/>
          <w:color w:val="000000"/>
          <w:szCs w:val="21"/>
          <w:highlight w:val="none"/>
        </w:rPr>
        <w:t>”</w:t>
      </w:r>
      <w:r>
        <w:rPr>
          <w:rFonts w:hint="eastAsia" w:ascii="宋体" w:hAnsi="宋体" w:cs="Arial"/>
          <w:color w:val="000000"/>
          <w:szCs w:val="21"/>
          <w:highlight w:val="none"/>
        </w:rPr>
        <w:t>=填写本表中给定的</w:t>
      </w:r>
      <w:r>
        <w:rPr>
          <w:rFonts w:hint="eastAsia" w:ascii="宋体" w:hAnsi="宋体"/>
          <w:color w:val="000000"/>
          <w:szCs w:val="21"/>
          <w:highlight w:val="none"/>
        </w:rPr>
        <w:t>投标人市场行为信用评价</w:t>
      </w:r>
      <w:r>
        <w:rPr>
          <w:rFonts w:hint="eastAsia" w:ascii="宋体" w:hAnsi="宋体" w:cs="Arial"/>
          <w:color w:val="000000"/>
          <w:szCs w:val="21"/>
          <w:highlight w:val="none"/>
        </w:rPr>
        <w:t>中标准分/100 。</w:t>
      </w:r>
    </w:p>
    <w:p>
      <w:pPr>
        <w:shd w:val="clear"/>
        <w:tabs>
          <w:tab w:val="left" w:pos="4680"/>
        </w:tabs>
        <w:spacing w:line="360" w:lineRule="auto"/>
        <w:ind w:left="991" w:leftChars="350" w:hanging="256" w:hangingChars="122"/>
        <w:rPr>
          <w:rFonts w:ascii="宋体" w:hAnsi="宋体" w:cs="Arial"/>
          <w:color w:val="000000"/>
          <w:szCs w:val="21"/>
          <w:highlight w:val="none"/>
        </w:rPr>
      </w:pPr>
      <w:r>
        <w:rPr>
          <w:rFonts w:hint="eastAsia" w:ascii="宋体" w:hAnsi="宋体" w:cs="Arial"/>
          <w:color w:val="000000"/>
          <w:szCs w:val="21"/>
          <w:highlight w:val="none"/>
        </w:rPr>
        <w:t>2、</w:t>
      </w:r>
      <w:r>
        <w:rPr>
          <w:rFonts w:ascii="宋体" w:hAnsi="宋体" w:cs="Arial"/>
          <w:color w:val="000000"/>
          <w:szCs w:val="21"/>
          <w:highlight w:val="none"/>
        </w:rPr>
        <w:t>联合体投标的，评标委员会依据开标记录中记录的市住房和城乡建设委员会公布的各投标人的企业市场行为信用评价分值及联合体成员分工比例，折算</w:t>
      </w:r>
      <w:r>
        <w:rPr>
          <w:rFonts w:hint="eastAsia" w:ascii="宋体" w:hAnsi="宋体" w:cs="Arial"/>
          <w:color w:val="000000"/>
          <w:szCs w:val="21"/>
          <w:highlight w:val="none"/>
        </w:rPr>
        <w:t>出</w:t>
      </w:r>
      <w:r>
        <w:rPr>
          <w:rFonts w:ascii="宋体" w:hAnsi="宋体" w:cs="Arial"/>
          <w:color w:val="000000"/>
          <w:szCs w:val="21"/>
          <w:highlight w:val="none"/>
        </w:rPr>
        <w:t>联合体的</w:t>
      </w:r>
      <w:r>
        <w:rPr>
          <w:rFonts w:hint="eastAsia" w:ascii="宋体" w:hAnsi="宋体" w:cs="Arial"/>
          <w:color w:val="000000"/>
          <w:szCs w:val="21"/>
          <w:highlight w:val="none"/>
        </w:rPr>
        <w:t>“</w:t>
      </w:r>
      <w:r>
        <w:rPr>
          <w:rFonts w:ascii="宋体" w:hAnsi="宋体" w:cs="Arial"/>
          <w:color w:val="000000"/>
          <w:szCs w:val="21"/>
          <w:highlight w:val="none"/>
        </w:rPr>
        <w:t>企业市场行为信用评价分值</w:t>
      </w:r>
      <w:r>
        <w:rPr>
          <w:rFonts w:hint="eastAsia" w:ascii="宋体" w:hAnsi="宋体" w:cs="Arial"/>
          <w:color w:val="000000"/>
          <w:szCs w:val="21"/>
          <w:highlight w:val="none"/>
        </w:rPr>
        <w:t>”。</w:t>
      </w:r>
    </w:p>
    <w:p>
      <w:pPr>
        <w:shd w:val="clear"/>
        <w:tabs>
          <w:tab w:val="left" w:pos="4680"/>
        </w:tabs>
        <w:spacing w:line="360" w:lineRule="auto"/>
        <w:ind w:left="945" w:leftChars="450"/>
        <w:rPr>
          <w:rFonts w:ascii="宋体" w:hAnsi="宋体" w:cs="Arial"/>
          <w:color w:val="000000"/>
          <w:szCs w:val="21"/>
          <w:highlight w:val="none"/>
        </w:rPr>
      </w:pPr>
      <w:r>
        <w:rPr>
          <w:rFonts w:ascii="宋体" w:hAnsi="宋体" w:cs="Arial"/>
          <w:color w:val="000000"/>
          <w:szCs w:val="21"/>
          <w:highlight w:val="none"/>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Pr>
          <w:rFonts w:hint="eastAsia" w:ascii="宋体" w:hAnsi="宋体" w:cs="Arial"/>
          <w:color w:val="000000"/>
          <w:szCs w:val="21"/>
          <w:highlight w:val="none"/>
        </w:rPr>
        <w:t>…</w:t>
      </w:r>
      <w:r>
        <w:rPr>
          <w:rFonts w:ascii="宋体" w:hAnsi="宋体" w:cs="Arial"/>
          <w:color w:val="000000"/>
          <w:szCs w:val="21"/>
          <w:highlight w:val="none"/>
        </w:rPr>
        <w:t>。</w:t>
      </w:r>
    </w:p>
    <w:p>
      <w:pPr>
        <w:shd w:val="clear"/>
        <w:tabs>
          <w:tab w:val="left" w:pos="4680"/>
        </w:tabs>
        <w:spacing w:line="360" w:lineRule="auto"/>
        <w:ind w:left="991" w:leftChars="350" w:hanging="256" w:hangingChars="122"/>
        <w:rPr>
          <w:rFonts w:ascii="宋体" w:hAnsi="宋体" w:cs="Arial"/>
          <w:color w:val="000000"/>
          <w:szCs w:val="21"/>
          <w:highlight w:val="none"/>
        </w:rPr>
      </w:pPr>
    </w:p>
    <w:p>
      <w:pPr>
        <w:pStyle w:val="24"/>
        <w:shd w:val="clear"/>
        <w:adjustRightInd w:val="0"/>
        <w:snapToGrid w:val="0"/>
        <w:spacing w:before="156" w:after="156"/>
        <w:rPr>
          <w:rFonts w:cs="Arial"/>
          <w:color w:val="000000"/>
          <w:szCs w:val="21"/>
          <w:highlight w:val="none"/>
        </w:rPr>
        <w:sectPr>
          <w:pgSz w:w="16838" w:h="11906" w:orient="landscape"/>
          <w:pgMar w:top="1800" w:right="1440" w:bottom="1134" w:left="1440" w:header="851" w:footer="992" w:gutter="0"/>
          <w:cols w:space="425" w:num="1"/>
          <w:docGrid w:type="lines" w:linePitch="312" w:charSpace="0"/>
        </w:sectPr>
      </w:pPr>
    </w:p>
    <w:p>
      <w:pPr>
        <w:pStyle w:val="24"/>
        <w:shd w:val="clear"/>
        <w:adjustRightInd w:val="0"/>
        <w:snapToGrid w:val="0"/>
        <w:spacing w:before="120" w:after="120"/>
        <w:outlineLvl w:val="1"/>
        <w:rPr>
          <w:color w:val="000000"/>
          <w:highlight w:val="none"/>
        </w:rPr>
      </w:pPr>
      <w:bookmarkStart w:id="488" w:name="_Toc496105735"/>
      <w:bookmarkStart w:id="489" w:name="_Toc496167056"/>
      <w:bookmarkStart w:id="490" w:name="_Toc25641"/>
      <w:r>
        <w:rPr>
          <w:color w:val="000000"/>
          <w:highlight w:val="none"/>
        </w:rPr>
        <w:t>附表</w:t>
      </w:r>
      <w:r>
        <w:rPr>
          <w:rFonts w:hint="eastAsia"/>
          <w:color w:val="000000"/>
          <w:highlight w:val="none"/>
        </w:rPr>
        <w:t>12</w:t>
      </w:r>
      <w:r>
        <w:rPr>
          <w:color w:val="000000"/>
          <w:highlight w:val="none"/>
        </w:rPr>
        <w:t>：</w:t>
      </w:r>
      <w:r>
        <w:rPr>
          <w:rFonts w:hint="eastAsia"/>
          <w:color w:val="000000"/>
          <w:highlight w:val="none"/>
        </w:rPr>
        <w:t>其他因素</w:t>
      </w:r>
      <w:r>
        <w:rPr>
          <w:color w:val="000000"/>
          <w:highlight w:val="none"/>
        </w:rPr>
        <w:t>评审记录表</w:t>
      </w:r>
      <w:bookmarkEnd w:id="484"/>
      <w:bookmarkEnd w:id="485"/>
      <w:bookmarkEnd w:id="486"/>
      <w:bookmarkEnd w:id="487"/>
      <w:bookmarkEnd w:id="488"/>
      <w:bookmarkEnd w:id="489"/>
      <w:r>
        <w:rPr>
          <w:rFonts w:hint="eastAsia"/>
          <w:color w:val="000000"/>
          <w:highlight w:val="none"/>
        </w:rPr>
        <w:t>（本次不适用）</w:t>
      </w:r>
      <w:bookmarkEnd w:id="490"/>
    </w:p>
    <w:p>
      <w:pPr>
        <w:shd w:val="clear"/>
        <w:jc w:val="center"/>
        <w:rPr>
          <w:rFonts w:ascii="宋体" w:hAnsi="宋体" w:cs="Arial"/>
          <w:b/>
          <w:bCs/>
          <w:color w:val="000000"/>
          <w:sz w:val="28"/>
          <w:szCs w:val="28"/>
          <w:highlight w:val="none"/>
        </w:rPr>
      </w:pPr>
      <w:r>
        <w:rPr>
          <w:rFonts w:hint="eastAsia" w:ascii="宋体" w:hAnsi="宋体" w:cs="Arial"/>
          <w:b/>
          <w:bCs/>
          <w:color w:val="000000"/>
          <w:sz w:val="28"/>
          <w:szCs w:val="28"/>
          <w:highlight w:val="none"/>
        </w:rPr>
        <w:t>其他因素</w:t>
      </w:r>
      <w:r>
        <w:rPr>
          <w:rFonts w:ascii="宋体" w:hAnsi="宋体" w:cs="Arial"/>
          <w:b/>
          <w:bCs/>
          <w:color w:val="000000"/>
          <w:sz w:val="28"/>
          <w:szCs w:val="28"/>
          <w:highlight w:val="none"/>
        </w:rPr>
        <w:t>评审记录表</w:t>
      </w:r>
      <w:r>
        <w:rPr>
          <w:rFonts w:hint="eastAsia" w:ascii="宋体" w:hAnsi="宋体" w:cs="Arial"/>
          <w:b/>
          <w:bCs/>
          <w:color w:val="000000"/>
          <w:sz w:val="28"/>
          <w:szCs w:val="28"/>
          <w:highlight w:val="none"/>
        </w:rPr>
        <w:t>（本次不适用）</w:t>
      </w:r>
    </w:p>
    <w:p>
      <w:pPr>
        <w:shd w:val="clear"/>
        <w:rPr>
          <w:rFonts w:ascii="宋体" w:hAnsi="宋体" w:cs="Arial"/>
          <w:bCs/>
          <w:color w:val="000000"/>
          <w:szCs w:val="21"/>
          <w:highlight w:val="none"/>
        </w:rPr>
      </w:pPr>
      <w:r>
        <w:rPr>
          <w:rFonts w:hint="eastAsia" w:ascii="宋体" w:hAnsi="宋体" w:cs="Arial"/>
          <w:bCs/>
          <w:color w:val="000000"/>
          <w:szCs w:val="21"/>
          <w:highlight w:val="none"/>
        </w:rPr>
        <w:t>工程</w:t>
      </w:r>
      <w:r>
        <w:rPr>
          <w:rFonts w:ascii="宋体" w:hAnsi="宋体" w:cs="Arial"/>
          <w:bCs/>
          <w:color w:val="000000"/>
          <w:szCs w:val="21"/>
          <w:highlight w:val="none"/>
        </w:rPr>
        <w:t>名称：</w:t>
      </w:r>
    </w:p>
    <w:p>
      <w:pPr>
        <w:shd w:val="clear"/>
        <w:rPr>
          <w:rFonts w:ascii="宋体" w:hAnsi="宋体" w:cs="Arial"/>
          <w:bCs/>
          <w:color w:val="000000"/>
          <w:szCs w:val="21"/>
          <w:highlight w:val="none"/>
        </w:rPr>
      </w:pPr>
    </w:p>
    <w:tbl>
      <w:tblPr>
        <w:tblStyle w:val="19"/>
        <w:tblW w:w="146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560"/>
        <w:gridCol w:w="5811"/>
        <w:gridCol w:w="993"/>
        <w:gridCol w:w="812"/>
        <w:gridCol w:w="812"/>
        <w:gridCol w:w="812"/>
        <w:gridCol w:w="812"/>
        <w:gridCol w:w="812"/>
        <w:gridCol w:w="812"/>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ascii="宋体" w:hAnsi="宋体" w:cs="Arial"/>
                <w:color w:val="000000"/>
                <w:szCs w:val="21"/>
                <w:highlight w:val="none"/>
              </w:rPr>
              <w:t>评</w:t>
            </w:r>
            <w:r>
              <w:rPr>
                <w:rFonts w:hint="eastAsia" w:ascii="宋体" w:hAnsi="宋体" w:cs="Arial"/>
                <w:color w:val="000000"/>
                <w:szCs w:val="21"/>
                <w:highlight w:val="none"/>
              </w:rPr>
              <w:t>分因素</w:t>
            </w:r>
          </w:p>
        </w:tc>
        <w:tc>
          <w:tcPr>
            <w:tcW w:w="5811" w:type="dxa"/>
            <w:vMerge w:val="restart"/>
            <w:tcBorders>
              <w:top w:val="single" w:color="auto" w:sz="4" w:space="0"/>
              <w:left w:val="single" w:color="auto" w:sz="4" w:space="0"/>
              <w:bottom w:val="single" w:color="auto" w:sz="4" w:space="0"/>
            </w:tcBorders>
            <w:vAlign w:val="center"/>
          </w:tcPr>
          <w:p>
            <w:pPr>
              <w:widowControl/>
              <w:shd w:val="clear"/>
              <w:jc w:val="center"/>
              <w:rPr>
                <w:rFonts w:ascii="宋体" w:hAnsi="宋体" w:cs="Arial"/>
                <w:color w:val="000000"/>
                <w:szCs w:val="21"/>
                <w:highlight w:val="none"/>
              </w:rPr>
            </w:pPr>
            <w:r>
              <w:rPr>
                <w:rFonts w:hint="eastAsia" w:ascii="宋体" w:hAnsi="宋体" w:cs="Arial"/>
                <w:color w:val="000000"/>
                <w:szCs w:val="21"/>
                <w:highlight w:val="none"/>
              </w:rPr>
              <w:t>评分标准</w:t>
            </w:r>
          </w:p>
        </w:tc>
        <w:tc>
          <w:tcPr>
            <w:tcW w:w="993" w:type="dxa"/>
            <w:vMerge w:val="restart"/>
            <w:tcBorders>
              <w:top w:val="single" w:color="auto" w:sz="4" w:space="0"/>
              <w:left w:val="single" w:color="auto" w:sz="4" w:space="0"/>
              <w:bottom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标准分</w:t>
            </w:r>
          </w:p>
        </w:tc>
        <w:tc>
          <w:tcPr>
            <w:tcW w:w="5684" w:type="dxa"/>
            <w:gridSpan w:val="7"/>
            <w:tcBorders>
              <w:top w:val="single" w:color="auto" w:sz="4" w:space="0"/>
              <w:left w:val="single" w:color="auto" w:sz="4" w:space="0"/>
              <w:bottom w:val="single" w:color="auto" w:sz="4" w:space="0"/>
            </w:tcBorders>
            <w:vAlign w:val="center"/>
          </w:tcPr>
          <w:p>
            <w:pPr>
              <w:widowControl/>
              <w:shd w:val="clear"/>
              <w:jc w:val="center"/>
              <w:rPr>
                <w:rFonts w:ascii="宋体" w:hAnsi="宋体" w:cs="Arial"/>
                <w:color w:val="000000"/>
                <w:szCs w:val="21"/>
                <w:highlight w:val="none"/>
              </w:rPr>
            </w:pPr>
            <w:r>
              <w:rPr>
                <w:rFonts w:ascii="宋体" w:hAnsi="宋体" w:cs="Arial"/>
                <w:color w:val="000000"/>
                <w:szCs w:val="20"/>
                <w:highlight w:val="none"/>
              </w:rPr>
              <w:t>投标人名称</w:t>
            </w:r>
            <w:r>
              <w:rPr>
                <w:rFonts w:hint="eastAsia" w:ascii="宋体" w:hAnsi="宋体" w:cs="Arial"/>
                <w:color w:val="000000"/>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exact"/>
        </w:trPr>
        <w:tc>
          <w:tcPr>
            <w:tcW w:w="567" w:type="dxa"/>
            <w:tcBorders>
              <w:top w:val="single" w:color="auto" w:sz="4" w:space="0"/>
              <w:left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1</w:t>
            </w:r>
          </w:p>
        </w:tc>
        <w:tc>
          <w:tcPr>
            <w:tcW w:w="1560" w:type="dxa"/>
            <w:tcBorders>
              <w:top w:val="single" w:color="auto" w:sz="4" w:space="0"/>
              <w:left w:val="single" w:color="auto" w:sz="4" w:space="0"/>
              <w:right w:val="single" w:color="auto" w:sz="4" w:space="0"/>
            </w:tcBorders>
            <w:vAlign w:val="center"/>
          </w:tcPr>
          <w:p>
            <w:pPr>
              <w:shd w:val="clear"/>
              <w:spacing w:beforeLines="25" w:afterLines="25"/>
              <w:rPr>
                <w:rFonts w:ascii="宋体" w:hAnsi="宋体" w:cs="Arial"/>
                <w:color w:val="000000"/>
                <w:szCs w:val="21"/>
                <w:highlight w:val="none"/>
              </w:rPr>
            </w:pPr>
            <w:r>
              <w:rPr>
                <w:rFonts w:hint="eastAsia" w:ascii="宋体" w:hAnsi="宋体"/>
                <w:color w:val="000000"/>
                <w:szCs w:val="21"/>
                <w:highlight w:val="none"/>
              </w:rPr>
              <w:t xml:space="preserve">   ……</w:t>
            </w:r>
          </w:p>
        </w:tc>
        <w:tc>
          <w:tcPr>
            <w:tcW w:w="58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ind w:firstLine="2205" w:firstLineChars="1050"/>
              <w:jc w:val="left"/>
              <w:rPr>
                <w:rFonts w:ascii="宋体" w:hAnsi="宋体" w:cs="Arial"/>
                <w:color w:val="000000"/>
                <w:szCs w:val="21"/>
                <w:highlight w:val="none"/>
              </w:rPr>
            </w:pPr>
            <w:r>
              <w:rPr>
                <w:rFonts w:hint="eastAsia" w:ascii="宋体" w:hAnsi="宋体"/>
                <w:color w:val="000000"/>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567" w:type="dxa"/>
            <w:tcBorders>
              <w:top w:val="single" w:color="auto" w:sz="4" w:space="0"/>
              <w:left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olor w:val="000000"/>
                <w:szCs w:val="21"/>
                <w:highlight w:val="none"/>
              </w:rPr>
              <w:t>…</w:t>
            </w:r>
          </w:p>
        </w:tc>
        <w:tc>
          <w:tcPr>
            <w:tcW w:w="1560" w:type="dxa"/>
            <w:tcBorders>
              <w:top w:val="single" w:color="auto" w:sz="4" w:space="0"/>
              <w:left w:val="single" w:color="auto" w:sz="4" w:space="0"/>
              <w:right w:val="single" w:color="auto" w:sz="4" w:space="0"/>
            </w:tcBorders>
            <w:vAlign w:val="center"/>
          </w:tcPr>
          <w:p>
            <w:pPr>
              <w:shd w:val="clear"/>
              <w:spacing w:beforeLines="25" w:afterLines="25"/>
              <w:rPr>
                <w:rFonts w:ascii="宋体" w:hAnsi="宋体"/>
                <w:color w:val="000000"/>
                <w:szCs w:val="21"/>
                <w:highlight w:val="none"/>
              </w:rPr>
            </w:pPr>
          </w:p>
        </w:tc>
        <w:tc>
          <w:tcPr>
            <w:tcW w:w="5811" w:type="dxa"/>
            <w:tcBorders>
              <w:left w:val="single" w:color="auto" w:sz="4" w:space="0"/>
              <w:right w:val="single" w:color="auto" w:sz="4" w:space="0"/>
            </w:tcBorders>
            <w:vAlign w:val="center"/>
          </w:tcPr>
          <w:p>
            <w:pPr>
              <w:shd w:val="clear"/>
              <w:spacing w:beforeLines="25" w:afterLines="25"/>
              <w:jc w:val="center"/>
              <w:rPr>
                <w:rFonts w:ascii="宋体" w:hAnsi="宋体"/>
                <w:color w:val="000000"/>
                <w:szCs w:val="21"/>
                <w:highlight w:val="none"/>
              </w:rPr>
            </w:pPr>
          </w:p>
        </w:tc>
        <w:tc>
          <w:tcPr>
            <w:tcW w:w="993" w:type="dxa"/>
            <w:tcBorders>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exact"/>
        </w:trPr>
        <w:tc>
          <w:tcPr>
            <w:tcW w:w="8931" w:type="dxa"/>
            <w:gridSpan w:val="4"/>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hAnsi="宋体" w:cs="Arial"/>
                <w:color w:val="000000"/>
                <w:szCs w:val="21"/>
                <w:highlight w:val="none"/>
              </w:rPr>
            </w:pPr>
            <w:r>
              <w:rPr>
                <w:rFonts w:hint="eastAsia" w:ascii="宋体" w:hAnsi="宋体"/>
                <w:color w:val="000000"/>
                <w:szCs w:val="21"/>
                <w:highlight w:val="none"/>
              </w:rPr>
              <w:t>其他因素得分合计E</w:t>
            </w:r>
            <w:r>
              <w:rPr>
                <w:rFonts w:hint="eastAsia" w:ascii="宋体" w:hAnsi="宋体" w:cs="Arial"/>
                <w:color w:val="000000"/>
                <w:szCs w:val="21"/>
                <w:highlight w:val="none"/>
              </w:rPr>
              <w:t>=1+</w:t>
            </w:r>
            <w:r>
              <w:rPr>
                <w:rFonts w:hint="eastAsia" w:ascii="宋体" w:hAnsi="宋体"/>
                <w:color w:val="000000"/>
                <w:szCs w:val="21"/>
                <w:highlight w:val="none"/>
              </w:rPr>
              <w:t>…</w:t>
            </w: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hAnsi="宋体" w:cs="Arial"/>
                <w:color w:val="000000"/>
                <w:szCs w:val="21"/>
                <w:highlight w:val="none"/>
              </w:rPr>
            </w:pPr>
          </w:p>
        </w:tc>
      </w:tr>
    </w:tbl>
    <w:p>
      <w:pPr>
        <w:shd w:val="clear"/>
        <w:rPr>
          <w:rFonts w:ascii="宋体" w:hAnsi="宋体"/>
          <w:bCs/>
          <w:color w:val="000000"/>
          <w:szCs w:val="21"/>
          <w:highlight w:val="none"/>
        </w:rPr>
      </w:pPr>
    </w:p>
    <w:p>
      <w:pPr>
        <w:shd w:val="clear"/>
        <w:tabs>
          <w:tab w:val="left" w:pos="4680"/>
        </w:tabs>
        <w:spacing w:afterLines="50"/>
        <w:jc w:val="left"/>
        <w:rPr>
          <w:rFonts w:ascii="宋体" w:cs="Arial"/>
          <w:color w:val="000000"/>
          <w:highlight w:val="none"/>
        </w:rPr>
      </w:pPr>
      <w:r>
        <w:rPr>
          <w:rFonts w:hint="eastAsia" w:ascii="宋体" w:hAnsi="宋体" w:cs="Arial"/>
          <w:color w:val="000000"/>
          <w:highlight w:val="none"/>
        </w:rPr>
        <w:t>评标委员会全体成员</w:t>
      </w:r>
      <w:r>
        <w:rPr>
          <w:rFonts w:hint="eastAsia" w:ascii="宋体" w:hAnsi="宋体" w:cs="Arial"/>
          <w:color w:val="000000"/>
          <w:szCs w:val="21"/>
          <w:highlight w:val="none"/>
        </w:rPr>
        <w:t>签字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日期：</w:t>
      </w:r>
      <w:r>
        <w:rPr>
          <w:rFonts w:hint="eastAsia" w:ascii="宋体" w:hAnsi="宋体" w:cs="Arial"/>
          <w:color w:val="000000"/>
          <w:highlight w:val="none"/>
          <w:lang w:val="en-US" w:eastAsia="zh-CN"/>
        </w:rPr>
        <w:t xml:space="preserve"> </w:t>
      </w:r>
      <w:r>
        <w:rPr>
          <w:rFonts w:hint="eastAsia" w:ascii="宋体" w:hAnsi="宋体" w:cs="Arial"/>
          <w:color w:val="000000"/>
          <w:highlight w:val="none"/>
        </w:rPr>
        <w:t>年</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月</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日</w:t>
      </w:r>
    </w:p>
    <w:p>
      <w:pPr>
        <w:shd w:val="clear"/>
        <w:tabs>
          <w:tab w:val="left" w:pos="4680"/>
        </w:tabs>
        <w:spacing w:line="360" w:lineRule="auto"/>
        <w:ind w:left="991" w:leftChars="350" w:hanging="256" w:hangingChars="122"/>
        <w:rPr>
          <w:rFonts w:ascii="宋体" w:hAnsi="宋体" w:cs="Arial"/>
          <w:color w:val="000000"/>
          <w:szCs w:val="21"/>
          <w:highlight w:val="none"/>
        </w:rPr>
      </w:pPr>
    </w:p>
    <w:p>
      <w:pPr>
        <w:pStyle w:val="24"/>
        <w:shd w:val="clear"/>
        <w:adjustRightInd w:val="0"/>
        <w:snapToGrid w:val="0"/>
        <w:spacing w:before="120" w:after="120"/>
        <w:rPr>
          <w:b/>
          <w:color w:val="000000"/>
          <w:highlight w:val="none"/>
        </w:rPr>
        <w:sectPr>
          <w:headerReference r:id="rId13" w:type="default"/>
          <w:pgSz w:w="16838" w:h="11906" w:orient="landscape"/>
          <w:pgMar w:top="1560" w:right="1245" w:bottom="1418" w:left="1440" w:header="851" w:footer="992" w:gutter="0"/>
          <w:cols w:space="425" w:num="1"/>
          <w:docGrid w:linePitch="312" w:charSpace="0"/>
        </w:sectPr>
      </w:pPr>
    </w:p>
    <w:p>
      <w:pPr>
        <w:pStyle w:val="24"/>
        <w:shd w:val="clear"/>
        <w:adjustRightInd w:val="0"/>
        <w:snapToGrid w:val="0"/>
        <w:spacing w:before="156" w:after="156"/>
        <w:outlineLvl w:val="1"/>
        <w:rPr>
          <w:color w:val="000000"/>
          <w:highlight w:val="none"/>
        </w:rPr>
      </w:pPr>
      <w:bookmarkStart w:id="491" w:name="_Toc483680600"/>
      <w:bookmarkStart w:id="492" w:name="_Toc14577"/>
      <w:bookmarkStart w:id="493" w:name="_Toc486580356"/>
      <w:bookmarkStart w:id="494" w:name="_Toc489280163"/>
      <w:bookmarkStart w:id="495" w:name="_Toc496167057"/>
      <w:bookmarkStart w:id="496" w:name="_Toc490331647"/>
      <w:bookmarkStart w:id="497" w:name="_Toc496105736"/>
      <w:r>
        <w:rPr>
          <w:rFonts w:hint="eastAsia"/>
          <w:color w:val="000000"/>
          <w:highlight w:val="none"/>
        </w:rPr>
        <w:t>附表</w:t>
      </w:r>
      <w:r>
        <w:rPr>
          <w:color w:val="000000"/>
          <w:highlight w:val="none"/>
        </w:rPr>
        <w:t>1</w:t>
      </w:r>
      <w:r>
        <w:rPr>
          <w:rFonts w:hint="eastAsia"/>
          <w:color w:val="000000"/>
          <w:highlight w:val="none"/>
        </w:rPr>
        <w:t>3</w:t>
      </w:r>
      <w:r>
        <w:rPr>
          <w:color w:val="000000"/>
          <w:highlight w:val="none"/>
        </w:rPr>
        <w:t>：</w:t>
      </w:r>
      <w:r>
        <w:rPr>
          <w:rFonts w:hint="eastAsia"/>
          <w:color w:val="000000"/>
          <w:highlight w:val="none"/>
        </w:rPr>
        <w:t>详细评审得</w:t>
      </w:r>
      <w:r>
        <w:rPr>
          <w:color w:val="000000"/>
          <w:highlight w:val="none"/>
        </w:rPr>
        <w:t>分汇总表</w:t>
      </w:r>
      <w:bookmarkEnd w:id="491"/>
      <w:bookmarkEnd w:id="492"/>
      <w:bookmarkEnd w:id="493"/>
      <w:bookmarkEnd w:id="494"/>
      <w:bookmarkEnd w:id="495"/>
      <w:bookmarkEnd w:id="496"/>
      <w:bookmarkEnd w:id="497"/>
    </w:p>
    <w:p>
      <w:pPr>
        <w:shd w:val="clear"/>
        <w:spacing w:afterLines="100"/>
        <w:jc w:val="center"/>
        <w:rPr>
          <w:rFonts w:ascii="宋体" w:hAnsi="宋体" w:cs="Arial"/>
          <w:b/>
          <w:color w:val="000000"/>
          <w:sz w:val="28"/>
          <w:szCs w:val="21"/>
          <w:highlight w:val="none"/>
        </w:rPr>
      </w:pPr>
      <w:r>
        <w:rPr>
          <w:rFonts w:hint="eastAsia" w:ascii="宋体" w:hAnsi="宋体" w:cs="Arial"/>
          <w:b/>
          <w:color w:val="000000"/>
          <w:sz w:val="28"/>
          <w:szCs w:val="21"/>
          <w:highlight w:val="none"/>
        </w:rPr>
        <w:t>详细评审得</w:t>
      </w:r>
      <w:r>
        <w:rPr>
          <w:rFonts w:ascii="宋体" w:hAnsi="宋体" w:cs="Arial"/>
          <w:b/>
          <w:color w:val="000000"/>
          <w:sz w:val="28"/>
          <w:szCs w:val="21"/>
          <w:highlight w:val="none"/>
        </w:rPr>
        <w:t>分汇总表</w:t>
      </w:r>
    </w:p>
    <w:p>
      <w:pPr>
        <w:shd w:val="clear"/>
        <w:spacing w:afterLines="100"/>
        <w:rPr>
          <w:rFonts w:ascii="宋体" w:hAnsi="宋体" w:cs="Arial"/>
          <w:color w:val="000000"/>
          <w:szCs w:val="21"/>
          <w:highlight w:val="none"/>
        </w:rPr>
      </w:pPr>
      <w:r>
        <w:rPr>
          <w:rFonts w:hint="eastAsia" w:ascii="宋体" w:hAnsi="宋体" w:cs="Arial"/>
          <w:bCs/>
          <w:color w:val="000000"/>
          <w:szCs w:val="21"/>
          <w:highlight w:val="none"/>
        </w:rPr>
        <w:t>工程</w:t>
      </w:r>
      <w:r>
        <w:rPr>
          <w:rFonts w:ascii="宋体" w:hAnsi="宋体" w:cs="Arial"/>
          <w:bCs/>
          <w:color w:val="000000"/>
          <w:szCs w:val="21"/>
          <w:highlight w:val="none"/>
        </w:rPr>
        <w:t>名称：</w:t>
      </w:r>
    </w:p>
    <w:tbl>
      <w:tblPr>
        <w:tblStyle w:val="19"/>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19"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序号</w:t>
            </w:r>
          </w:p>
        </w:tc>
        <w:tc>
          <w:tcPr>
            <w:tcW w:w="3061"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评分</w:t>
            </w:r>
            <w:r>
              <w:rPr>
                <w:rFonts w:hint="eastAsia" w:ascii="宋体" w:hAnsi="宋体" w:cs="Arial"/>
                <w:color w:val="000000"/>
                <w:highlight w:val="none"/>
              </w:rPr>
              <w:t>内容</w:t>
            </w:r>
          </w:p>
        </w:tc>
        <w:tc>
          <w:tcPr>
            <w:tcW w:w="1260"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分</w:t>
            </w:r>
            <w:r>
              <w:rPr>
                <w:rFonts w:hint="eastAsia" w:ascii="宋体" w:hAnsi="宋体" w:cs="Arial"/>
                <w:color w:val="000000"/>
                <w:highlight w:val="none"/>
              </w:rPr>
              <w:t>值代码</w:t>
            </w:r>
          </w:p>
        </w:tc>
        <w:tc>
          <w:tcPr>
            <w:tcW w:w="8640" w:type="dxa"/>
            <w:gridSpan w:val="7"/>
            <w:vAlign w:val="center"/>
          </w:tcPr>
          <w:p>
            <w:pPr>
              <w:shd w:val="clear"/>
              <w:spacing w:beforeLines="25" w:afterLines="25"/>
              <w:jc w:val="center"/>
              <w:rPr>
                <w:rFonts w:ascii="宋体" w:hAnsi="宋体" w:cs="Arial"/>
                <w:color w:val="000000"/>
                <w:szCs w:val="20"/>
                <w:highlight w:val="none"/>
              </w:rPr>
            </w:pPr>
            <w:r>
              <w:rPr>
                <w:rFonts w:ascii="宋体" w:hAnsi="宋体" w:cs="Arial"/>
                <w:color w:val="000000"/>
                <w:szCs w:val="20"/>
                <w:highlight w:val="none"/>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9" w:type="dxa"/>
            <w:vMerge w:val="continue"/>
            <w:vAlign w:val="center"/>
          </w:tcPr>
          <w:p>
            <w:pPr>
              <w:shd w:val="clear"/>
              <w:spacing w:beforeLines="25" w:afterLines="25"/>
              <w:jc w:val="center"/>
              <w:rPr>
                <w:rFonts w:ascii="宋体" w:hAnsi="宋体" w:cs="Arial"/>
                <w:color w:val="000000"/>
                <w:szCs w:val="20"/>
                <w:highlight w:val="none"/>
              </w:rPr>
            </w:pPr>
          </w:p>
        </w:tc>
        <w:tc>
          <w:tcPr>
            <w:tcW w:w="3061" w:type="dxa"/>
            <w:vMerge w:val="continue"/>
            <w:vAlign w:val="center"/>
          </w:tcPr>
          <w:p>
            <w:pPr>
              <w:shd w:val="clear"/>
              <w:spacing w:beforeLines="25" w:afterLines="25"/>
              <w:jc w:val="center"/>
              <w:rPr>
                <w:rFonts w:ascii="宋体" w:hAnsi="宋体" w:cs="Arial"/>
                <w:color w:val="000000"/>
                <w:szCs w:val="20"/>
                <w:highlight w:val="none"/>
              </w:rPr>
            </w:pPr>
          </w:p>
        </w:tc>
        <w:tc>
          <w:tcPr>
            <w:tcW w:w="1260" w:type="dxa"/>
            <w:vMerge w:val="continue"/>
            <w:vAlign w:val="center"/>
          </w:tcPr>
          <w:p>
            <w:pPr>
              <w:shd w:val="clear"/>
              <w:spacing w:beforeLines="25" w:afterLines="25"/>
              <w:jc w:val="center"/>
              <w:rPr>
                <w:rFonts w:ascii="宋体" w:hAnsi="宋体" w:cs="Arial"/>
                <w:color w:val="00000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5"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5" w:type="dxa"/>
            <w:vAlign w:val="center"/>
          </w:tcPr>
          <w:p>
            <w:pPr>
              <w:shd w:val="clear"/>
              <w:spacing w:beforeLines="25" w:afterLines="25"/>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1</w:t>
            </w:r>
          </w:p>
        </w:tc>
        <w:tc>
          <w:tcPr>
            <w:tcW w:w="3061" w:type="dxa"/>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施工组织设计</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A</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2</w:t>
            </w:r>
          </w:p>
        </w:tc>
        <w:tc>
          <w:tcPr>
            <w:tcW w:w="3061" w:type="dxa"/>
            <w:vAlign w:val="center"/>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项目管理机构</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B</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3</w:t>
            </w:r>
          </w:p>
        </w:tc>
        <w:tc>
          <w:tcPr>
            <w:tcW w:w="3061" w:type="dxa"/>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投标报价</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C</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040" w:type="dxa"/>
            <w:gridSpan w:val="3"/>
            <w:vAlign w:val="center"/>
          </w:tcPr>
          <w:p>
            <w:pPr>
              <w:shd w:val="clear"/>
              <w:spacing w:line="360" w:lineRule="auto"/>
              <w:jc w:val="center"/>
              <w:rPr>
                <w:rFonts w:ascii="宋体" w:hAnsi="宋体" w:cs="Arial"/>
                <w:color w:val="000000"/>
                <w:szCs w:val="20"/>
                <w:highlight w:val="none"/>
              </w:rPr>
            </w:pPr>
            <w:r>
              <w:rPr>
                <w:rFonts w:hint="eastAsia" w:ascii="宋体" w:hAnsi="宋体"/>
                <w:color w:val="000000"/>
                <w:szCs w:val="21"/>
                <w:highlight w:val="none"/>
              </w:rPr>
              <w:t>详细评审得分合计F=A+B+C</w:t>
            </w: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5"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5" w:type="dxa"/>
            <w:vAlign w:val="center"/>
          </w:tcPr>
          <w:p>
            <w:pPr>
              <w:shd w:val="clear"/>
              <w:spacing w:line="360" w:lineRule="auto"/>
              <w:rPr>
                <w:rFonts w:ascii="宋体" w:hAnsi="宋体" w:cs="Arial"/>
                <w:color w:val="000000"/>
                <w:szCs w:val="20"/>
                <w:highlight w:val="none"/>
              </w:rPr>
            </w:pPr>
          </w:p>
        </w:tc>
      </w:tr>
    </w:tbl>
    <w:p>
      <w:pPr>
        <w:shd w:val="clear"/>
        <w:spacing w:afterLines="100"/>
        <w:rPr>
          <w:rFonts w:ascii="宋体" w:hAnsi="宋体" w:cs="Arial"/>
          <w:bCs/>
          <w:color w:val="000000"/>
          <w:szCs w:val="21"/>
          <w:highlight w:val="none"/>
        </w:rPr>
      </w:pPr>
    </w:p>
    <w:p>
      <w:pPr>
        <w:shd w:val="clear"/>
        <w:tabs>
          <w:tab w:val="left" w:pos="4680"/>
        </w:tabs>
        <w:spacing w:afterLines="50"/>
        <w:rPr>
          <w:rFonts w:ascii="宋体" w:hAnsi="宋体" w:cs="Arial"/>
          <w:color w:val="000000"/>
          <w:highlight w:val="none"/>
        </w:rPr>
      </w:pPr>
      <w:bookmarkStart w:id="498" w:name="_Toc483680650"/>
      <w:r>
        <w:rPr>
          <w:rFonts w:hint="eastAsia" w:ascii="宋体" w:hAnsi="宋体" w:cs="Arial"/>
          <w:color w:val="000000"/>
          <w:highlight w:val="none"/>
        </w:rPr>
        <w:t>评标委员会全体成员</w:t>
      </w:r>
      <w:r>
        <w:rPr>
          <w:rFonts w:hint="eastAsia" w:ascii="宋体" w:hAnsi="宋体" w:cs="Arial"/>
          <w:color w:val="000000"/>
          <w:szCs w:val="21"/>
          <w:highlight w:val="none"/>
        </w:rPr>
        <w:t>签字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日期：</w:t>
      </w:r>
      <w:r>
        <w:rPr>
          <w:rFonts w:hint="eastAsia" w:ascii="宋体" w:hAnsi="宋体" w:cs="Arial"/>
          <w:color w:val="000000"/>
          <w:highlight w:val="none"/>
          <w:lang w:val="en-US" w:eastAsia="zh-CN"/>
        </w:rPr>
        <w:t xml:space="preserve"> </w:t>
      </w:r>
      <w:r>
        <w:rPr>
          <w:rFonts w:hint="eastAsia" w:ascii="宋体" w:hAnsi="宋体" w:cs="Arial"/>
          <w:color w:val="000000"/>
          <w:highlight w:val="none"/>
        </w:rPr>
        <w:t>年</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月</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日</w:t>
      </w:r>
    </w:p>
    <w:p>
      <w:pPr>
        <w:shd w:val="clear"/>
        <w:tabs>
          <w:tab w:val="left" w:pos="4680"/>
        </w:tabs>
        <w:spacing w:afterLines="50"/>
        <w:rPr>
          <w:rFonts w:ascii="宋体" w:cs="Arial"/>
          <w:color w:val="000000"/>
          <w:highlight w:val="none"/>
        </w:rPr>
      </w:pPr>
    </w:p>
    <w:p>
      <w:pPr>
        <w:shd w:val="clear"/>
        <w:rPr>
          <w:rFonts w:hint="eastAsia"/>
          <w:color w:val="000000"/>
          <w:highlight w:val="none"/>
        </w:rPr>
      </w:pPr>
      <w:bookmarkStart w:id="499" w:name="_Toc20894"/>
      <w:r>
        <w:rPr>
          <w:rFonts w:hint="eastAsia"/>
          <w:color w:val="000000"/>
          <w:highlight w:val="none"/>
        </w:rPr>
        <w:br w:type="page"/>
      </w:r>
    </w:p>
    <w:p>
      <w:pPr>
        <w:pStyle w:val="24"/>
        <w:shd w:val="clear"/>
        <w:spacing w:before="156" w:after="156"/>
        <w:outlineLvl w:val="1"/>
        <w:rPr>
          <w:color w:val="000000"/>
          <w:highlight w:val="none"/>
        </w:rPr>
      </w:pPr>
      <w:r>
        <w:rPr>
          <w:rFonts w:hint="eastAsia"/>
          <w:color w:val="000000"/>
          <w:highlight w:val="none"/>
        </w:rPr>
        <w:t>附表</w:t>
      </w:r>
      <w:r>
        <w:rPr>
          <w:color w:val="000000"/>
          <w:highlight w:val="none"/>
        </w:rPr>
        <w:t>14</w:t>
      </w:r>
      <w:r>
        <w:rPr>
          <w:rFonts w:hint="eastAsia"/>
          <w:color w:val="000000"/>
          <w:highlight w:val="none"/>
        </w:rPr>
        <w:t>：评标结果汇总表</w:t>
      </w:r>
      <w:bookmarkEnd w:id="498"/>
      <w:bookmarkEnd w:id="499"/>
    </w:p>
    <w:p>
      <w:pPr>
        <w:shd w:val="clear"/>
        <w:spacing w:afterLines="100"/>
        <w:jc w:val="center"/>
        <w:rPr>
          <w:rFonts w:ascii="宋体" w:cs="Arial"/>
          <w:b/>
          <w:color w:val="000000"/>
          <w:sz w:val="28"/>
          <w:szCs w:val="21"/>
          <w:highlight w:val="none"/>
        </w:rPr>
      </w:pPr>
      <w:r>
        <w:rPr>
          <w:rFonts w:hint="eastAsia" w:ascii="宋体" w:hAnsi="宋体" w:cs="Arial"/>
          <w:b/>
          <w:color w:val="000000"/>
          <w:sz w:val="28"/>
          <w:szCs w:val="21"/>
          <w:highlight w:val="none"/>
        </w:rPr>
        <w:t>评标结果汇总表</w:t>
      </w:r>
    </w:p>
    <w:p>
      <w:pPr>
        <w:shd w:val="clear"/>
        <w:spacing w:afterLines="100"/>
        <w:rPr>
          <w:rFonts w:ascii="宋体" w:cs="Arial"/>
          <w:color w:val="000000"/>
          <w:sz w:val="24"/>
          <w:highlight w:val="none"/>
        </w:rPr>
      </w:pPr>
      <w:r>
        <w:rPr>
          <w:rFonts w:hint="eastAsia" w:ascii="宋体" w:hAnsi="宋体" w:cs="Arial"/>
          <w:bCs/>
          <w:color w:val="000000"/>
          <w:szCs w:val="21"/>
          <w:highlight w:val="none"/>
        </w:rPr>
        <w:t>工程名称：</w:t>
      </w:r>
    </w:p>
    <w:tbl>
      <w:tblPr>
        <w:tblStyle w:val="19"/>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52" w:type="dxa"/>
            <w:gridSpan w:val="2"/>
            <w:vMerge w:val="restart"/>
            <w:vAlign w:val="center"/>
          </w:tcPr>
          <w:p>
            <w:pPr>
              <w:shd w:val="clear"/>
              <w:jc w:val="center"/>
              <w:rPr>
                <w:rFonts w:ascii="宋体" w:cs="Arial"/>
                <w:color w:val="000000"/>
                <w:szCs w:val="21"/>
                <w:highlight w:val="none"/>
              </w:rPr>
            </w:pPr>
          </w:p>
          <w:p>
            <w:pPr>
              <w:shd w:val="clear"/>
              <w:jc w:val="center"/>
              <w:rPr>
                <w:rFonts w:ascii="宋体" w:cs="Arial"/>
                <w:color w:val="000000"/>
                <w:szCs w:val="21"/>
                <w:highlight w:val="none"/>
              </w:rPr>
            </w:pPr>
            <w:r>
              <w:rPr>
                <w:rFonts w:hint="eastAsia" w:ascii="宋体" w:hAnsi="宋体" w:cs="Arial"/>
                <w:color w:val="000000"/>
                <w:szCs w:val="21"/>
                <w:highlight w:val="none"/>
              </w:rPr>
              <w:t>评委序号和姓名</w:t>
            </w:r>
          </w:p>
        </w:tc>
        <w:tc>
          <w:tcPr>
            <w:tcW w:w="11385" w:type="dxa"/>
            <w:gridSpan w:val="7"/>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52" w:type="dxa"/>
            <w:gridSpan w:val="2"/>
            <w:vMerge w:val="continue"/>
            <w:vAlign w:val="center"/>
          </w:tcPr>
          <w:p>
            <w:pPr>
              <w:shd w:val="clear"/>
              <w:jc w:val="center"/>
              <w:rPr>
                <w:rFonts w:ascii="宋体" w:cs="Arial"/>
                <w:color w:val="000000"/>
                <w:szCs w:val="21"/>
                <w:highlight w:val="none"/>
              </w:rPr>
            </w:pPr>
          </w:p>
        </w:tc>
        <w:tc>
          <w:tcPr>
            <w:tcW w:w="1444"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6"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7" w:type="dxa"/>
            <w:vMerge w:val="restart"/>
            <w:vAlign w:val="center"/>
          </w:tcPr>
          <w:p>
            <w:pPr>
              <w:shd w:val="clear"/>
              <w:rPr>
                <w:rFonts w:ascii="宋体" w:cs="Arial"/>
                <w:color w:val="000000"/>
                <w:szCs w:val="21"/>
                <w:highlight w:val="none"/>
              </w:rPr>
            </w:pPr>
          </w:p>
          <w:p>
            <w:pPr>
              <w:shd w:val="clear"/>
              <w:jc w:val="center"/>
              <w:rPr>
                <w:rFonts w:ascii="宋体" w:cs="Arial"/>
                <w:color w:val="000000"/>
                <w:szCs w:val="21"/>
                <w:highlight w:val="none"/>
              </w:rPr>
            </w:pPr>
            <w:r>
              <w:rPr>
                <w:rFonts w:hint="eastAsia" w:ascii="宋体" w:hAnsi="宋体" w:cs="Arial"/>
                <w:color w:val="000000"/>
                <w:szCs w:val="21"/>
                <w:highlight w:val="none"/>
              </w:rPr>
              <w:t>得分</w:t>
            </w:r>
          </w:p>
          <w:p>
            <w:pPr>
              <w:shd w:val="clear"/>
              <w:jc w:val="center"/>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F</w:t>
            </w:r>
            <w:r>
              <w:rPr>
                <w:rFonts w:hint="eastAsia" w:ascii="宋体" w:hAnsi="宋体" w:cs="Arial"/>
                <w:color w:val="000000"/>
                <w:szCs w:val="21"/>
                <w:highlight w:val="none"/>
              </w:rPr>
              <w:t>）</w:t>
            </w:r>
          </w:p>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1</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2</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3</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4</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5</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52" w:type="dxa"/>
            <w:gridSpan w:val="2"/>
            <w:vAlign w:val="center"/>
          </w:tcPr>
          <w:p>
            <w:pPr>
              <w:shd w:val="clear"/>
              <w:rPr>
                <w:rFonts w:ascii="宋体" w:cs="Arial"/>
                <w:color w:val="000000"/>
                <w:szCs w:val="21"/>
                <w:highlight w:val="none"/>
              </w:rPr>
            </w:pPr>
            <w:r>
              <w:rPr>
                <w:rFonts w:hint="eastAsia" w:ascii="宋体" w:hAnsi="宋体" w:cs="Arial"/>
                <w:color w:val="000000"/>
                <w:szCs w:val="21"/>
                <w:highlight w:val="none"/>
              </w:rPr>
              <w:t>各评委得分平均值</w:t>
            </w:r>
            <w:r>
              <w:rPr>
                <w:rFonts w:ascii="宋体" w:hAnsi="宋体" w:cs="Arial"/>
                <w:color w:val="000000"/>
                <w:szCs w:val="21"/>
                <w:highlight w:val="none"/>
              </w:rPr>
              <w:t>(</w:t>
            </w:r>
            <w:r>
              <w:rPr>
                <w:rFonts w:ascii="宋体" w:hAnsi="宋体" w:cs="Arial"/>
                <w:color w:val="000000"/>
                <w:szCs w:val="21"/>
                <w:highlight w:val="none"/>
              </w:rPr>
              <w:fldChar w:fldCharType="begin"/>
            </w:r>
            <w:r>
              <w:rPr>
                <w:rFonts w:ascii="宋体" w:hAnsi="宋体" w:cs="Arial"/>
                <w:color w:val="000000"/>
                <w:szCs w:val="21"/>
                <w:highlight w:val="none"/>
              </w:rPr>
              <w:instrText xml:space="preserve">EQ \* jc2 \* hps10 \o\ad(\s\up 9(</w:instrText>
            </w:r>
            <w:r>
              <w:rPr>
                <w:rFonts w:ascii="宋体" w:cs="Arial"/>
                <w:color w:val="000000"/>
                <w:sz w:val="10"/>
                <w:szCs w:val="21"/>
                <w:highlight w:val="none"/>
              </w:rPr>
              <w:instrText xml:space="preserve">-</w:instrText>
            </w:r>
            <w:r>
              <w:rPr>
                <w:rFonts w:ascii="宋体" w:hAnsi="宋体" w:cs="Arial"/>
                <w:color w:val="000000"/>
                <w:szCs w:val="21"/>
                <w:highlight w:val="none"/>
              </w:rPr>
              <w:instrText xml:space="preserve">),F)</w:instrText>
            </w:r>
            <w:r>
              <w:rPr>
                <w:rFonts w:ascii="宋体" w:hAnsi="宋体" w:cs="Arial"/>
                <w:color w:val="000000"/>
                <w:szCs w:val="21"/>
                <w:highlight w:val="none"/>
              </w:rPr>
              <w:fldChar w:fldCharType="end"/>
            </w:r>
            <w:r>
              <w:rPr>
                <w:rFonts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52" w:type="dxa"/>
            <w:gridSpan w:val="2"/>
            <w:vAlign w:val="center"/>
          </w:tcPr>
          <w:p>
            <w:pPr>
              <w:shd w:val="clear"/>
              <w:rPr>
                <w:rFonts w:ascii="宋体" w:cs="Arial"/>
                <w:color w:val="000000"/>
                <w:szCs w:val="21"/>
                <w:highlight w:val="none"/>
              </w:rPr>
            </w:pPr>
            <w:r>
              <w:rPr>
                <w:rFonts w:hint="eastAsia" w:ascii="宋体" w:hAnsi="宋体" w:cs="Arial"/>
                <w:color w:val="000000"/>
                <w:szCs w:val="21"/>
                <w:highlight w:val="none"/>
              </w:rPr>
              <w:t>投标人最终排名次序</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highlight w:val="none"/>
        </w:rPr>
        <w:t>：</w:t>
      </w:r>
      <w:bookmarkStart w:id="500" w:name="_Toc482129555"/>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spacing w:afterLines="50" w:line="300" w:lineRule="auto"/>
        <w:rPr>
          <w:rFonts w:hint="eastAsia" w:hAnsi="宋体" w:eastAsia="宋体" w:cs="Arial"/>
          <w:color w:val="000000"/>
          <w:highlight w:val="none"/>
          <w:u w:val="single"/>
          <w:lang w:val="en-US" w:eastAsia="zh-CN"/>
        </w:rPr>
      </w:pPr>
      <w:r>
        <w:rPr>
          <w:rFonts w:hint="eastAsia" w:ascii="宋体" w:hAnsi="宋体" w:cs="Arial"/>
          <w:color w:val="000000"/>
          <w:highlight w:val="none"/>
        </w:rPr>
        <w:t>备注：各评委得分平均值</w:t>
      </w:r>
      <w:r>
        <w:rPr>
          <w:rFonts w:ascii="宋体" w:hAnsi="宋体" w:cs="Arial"/>
          <w:color w:val="000000"/>
          <w:szCs w:val="21"/>
          <w:highlight w:val="none"/>
        </w:rPr>
        <w:t>(</w:t>
      </w:r>
      <w:r>
        <w:rPr>
          <w:rFonts w:ascii="宋体" w:hAnsi="宋体" w:cs="Arial"/>
          <w:color w:val="000000"/>
          <w:szCs w:val="21"/>
          <w:highlight w:val="none"/>
        </w:rPr>
        <w:fldChar w:fldCharType="begin"/>
      </w:r>
      <w:r>
        <w:rPr>
          <w:rFonts w:ascii="宋体" w:hAnsi="宋体" w:cs="Arial"/>
          <w:color w:val="000000"/>
          <w:szCs w:val="21"/>
          <w:highlight w:val="none"/>
        </w:rPr>
        <w:instrText xml:space="preserve">EQ \* jc2 \* hps10 \o\ad(\s\up 9(</w:instrText>
      </w:r>
      <w:r>
        <w:rPr>
          <w:rFonts w:ascii="宋体" w:cs="Arial"/>
          <w:color w:val="000000"/>
          <w:sz w:val="10"/>
          <w:szCs w:val="21"/>
          <w:highlight w:val="none"/>
        </w:rPr>
        <w:instrText xml:space="preserve">-</w:instrText>
      </w:r>
      <w:r>
        <w:rPr>
          <w:rFonts w:ascii="宋体" w:hAnsi="宋体" w:cs="Arial"/>
          <w:color w:val="000000"/>
          <w:szCs w:val="21"/>
          <w:highlight w:val="none"/>
        </w:rPr>
        <w:instrText xml:space="preserve">),F)</w:instrText>
      </w:r>
      <w:r>
        <w:rPr>
          <w:rFonts w:ascii="宋体" w:hAnsi="宋体" w:cs="Arial"/>
          <w:color w:val="000000"/>
          <w:szCs w:val="21"/>
          <w:highlight w:val="none"/>
        </w:rPr>
        <w:fldChar w:fldCharType="end"/>
      </w:r>
      <w:r>
        <w:rPr>
          <w:rFonts w:ascii="宋体" w:hAnsi="宋体" w:cs="Arial"/>
          <w:color w:val="000000"/>
          <w:szCs w:val="21"/>
          <w:highlight w:val="none"/>
        </w:rPr>
        <w:t>)</w:t>
      </w:r>
      <w:r>
        <w:rPr>
          <w:rFonts w:ascii="宋体" w:hAnsi="宋体" w:cs="Arial"/>
          <w:color w:val="000000"/>
          <w:highlight w:val="none"/>
        </w:rPr>
        <w:t>=</w:t>
      </w:r>
      <w:r>
        <w:rPr>
          <w:rFonts w:hint="eastAsia" w:ascii="宋体" w:hAnsi="宋体" w:cs="Arial"/>
          <w:color w:val="000000"/>
          <w:highlight w:val="none"/>
        </w:rPr>
        <w:t>（各评委得分</w:t>
      </w:r>
      <w:r>
        <w:rPr>
          <w:rFonts w:ascii="宋体" w:hAnsi="宋体" w:cs="Arial"/>
          <w:color w:val="000000"/>
          <w:highlight w:val="none"/>
        </w:rPr>
        <w:t>F</w:t>
      </w:r>
      <w:r>
        <w:rPr>
          <w:rFonts w:hint="eastAsia" w:ascii="宋体" w:hAnsi="宋体" w:cs="Arial"/>
          <w:color w:val="000000"/>
          <w:highlight w:val="none"/>
        </w:rPr>
        <w:t>之和</w:t>
      </w:r>
      <w:r>
        <w:rPr>
          <w:rFonts w:ascii="宋体" w:hAnsi="宋体" w:cs="Arial"/>
          <w:color w:val="000000"/>
          <w:highlight w:val="none"/>
        </w:rPr>
        <w:t>-M</w:t>
      </w:r>
      <w:r>
        <w:rPr>
          <w:rFonts w:hint="eastAsia" w:ascii="宋体" w:hAnsi="宋体" w:cs="Arial"/>
          <w:color w:val="000000"/>
          <w:highlight w:val="none"/>
        </w:rPr>
        <w:t>位评委最高得分</w:t>
      </w:r>
      <w:r>
        <w:rPr>
          <w:rFonts w:ascii="宋体" w:hAnsi="宋体" w:cs="Arial"/>
          <w:color w:val="000000"/>
          <w:highlight w:val="none"/>
        </w:rPr>
        <w:t>F-M</w:t>
      </w:r>
      <w:r>
        <w:rPr>
          <w:rFonts w:hint="eastAsia" w:ascii="宋体" w:hAnsi="宋体" w:cs="Arial"/>
          <w:color w:val="000000"/>
          <w:highlight w:val="none"/>
        </w:rPr>
        <w:t>位评委最低得分</w:t>
      </w:r>
      <w:r>
        <w:rPr>
          <w:rFonts w:ascii="宋体" w:hAnsi="宋体" w:cs="Arial"/>
          <w:color w:val="000000"/>
          <w:highlight w:val="none"/>
        </w:rPr>
        <w:t>F</w:t>
      </w:r>
      <w:r>
        <w:rPr>
          <w:rFonts w:hint="eastAsia" w:ascii="宋体" w:hAnsi="宋体" w:cs="Arial"/>
          <w:color w:val="000000"/>
          <w:highlight w:val="none"/>
        </w:rPr>
        <w:t>）</w:t>
      </w:r>
      <w:r>
        <w:rPr>
          <w:rFonts w:ascii="宋体" w:hAnsi="宋体" w:cs="Arial"/>
          <w:color w:val="000000"/>
          <w:highlight w:val="none"/>
        </w:rPr>
        <w:t>/</w:t>
      </w:r>
      <w:r>
        <w:rPr>
          <w:rFonts w:hint="eastAsia" w:ascii="宋体" w:hAnsi="宋体" w:cs="Arial"/>
          <w:color w:val="000000"/>
          <w:highlight w:val="none"/>
        </w:rPr>
        <w:t>（评委人数</w:t>
      </w:r>
      <w:r>
        <w:rPr>
          <w:rFonts w:ascii="宋体" w:hAnsi="宋体" w:cs="Arial"/>
          <w:color w:val="000000"/>
          <w:highlight w:val="none"/>
        </w:rPr>
        <w:t>-2M</w:t>
      </w:r>
      <w:r>
        <w:rPr>
          <w:rFonts w:hint="eastAsia" w:ascii="宋体" w:hAnsi="宋体" w:cs="Arial"/>
          <w:color w:val="000000"/>
          <w:highlight w:val="none"/>
        </w:rPr>
        <w:t>）</w:t>
      </w:r>
      <w:bookmarkStart w:id="501" w:name="_Toc477964335"/>
      <w:bookmarkStart w:id="502" w:name="_Toc479502215"/>
      <w:r>
        <w:rPr>
          <w:rFonts w:ascii="宋体" w:hAnsi="宋体" w:cs="Arial"/>
          <w:color w:val="000000"/>
          <w:highlight w:val="none"/>
        </w:rPr>
        <w:t>,M=</w:t>
      </w:r>
      <w:bookmarkEnd w:id="500"/>
      <w:bookmarkEnd w:id="501"/>
      <w:bookmarkEnd w:id="502"/>
      <w:r>
        <w:rPr>
          <w:rFonts w:hint="eastAsia" w:ascii="宋体" w:hAnsi="宋体" w:cs="Arial"/>
          <w:color w:val="000000"/>
          <w:highlight w:val="none"/>
          <w:lang w:val="en-US" w:eastAsia="zh-CN"/>
        </w:rPr>
        <w:t>0</w:t>
      </w:r>
    </w:p>
    <w:p>
      <w:pPr>
        <w:pStyle w:val="24"/>
        <w:shd w:val="clear"/>
        <w:adjustRightInd w:val="0"/>
        <w:snapToGrid w:val="0"/>
        <w:spacing w:before="156" w:after="156"/>
        <w:jc w:val="left"/>
        <w:outlineLvl w:val="0"/>
        <w:rPr>
          <w:rFonts w:hAnsi="宋体" w:cs="Arial"/>
          <w:color w:val="000000"/>
          <w:highlight w:val="none"/>
          <w:u w:val="single"/>
        </w:rPr>
        <w:sectPr>
          <w:headerReference r:id="rId14" w:type="default"/>
          <w:pgSz w:w="16838" w:h="11906" w:orient="landscape"/>
          <w:pgMar w:top="1797" w:right="1440" w:bottom="1797" w:left="1440" w:header="851" w:footer="992" w:gutter="0"/>
          <w:cols w:space="425" w:num="1"/>
          <w:docGrid w:type="lines" w:linePitch="312" w:charSpace="0"/>
        </w:sectPr>
      </w:pPr>
    </w:p>
    <w:p>
      <w:pPr>
        <w:pStyle w:val="24"/>
        <w:shd w:val="clear"/>
        <w:spacing w:before="156" w:after="156"/>
        <w:outlineLvl w:val="1"/>
        <w:rPr>
          <w:color w:val="000000"/>
          <w:highlight w:val="none"/>
        </w:rPr>
      </w:pPr>
      <w:bookmarkStart w:id="503" w:name="_Toc483680651"/>
      <w:bookmarkStart w:id="504" w:name="_Toc13814"/>
      <w:r>
        <w:rPr>
          <w:rFonts w:hint="eastAsia"/>
          <w:color w:val="000000"/>
          <w:highlight w:val="none"/>
        </w:rPr>
        <w:t>附表</w:t>
      </w:r>
      <w:r>
        <w:rPr>
          <w:color w:val="000000"/>
          <w:highlight w:val="none"/>
        </w:rPr>
        <w:t>15</w:t>
      </w:r>
      <w:r>
        <w:rPr>
          <w:rFonts w:hint="eastAsia"/>
          <w:color w:val="000000"/>
          <w:highlight w:val="none"/>
        </w:rPr>
        <w:t>：评审意见表</w:t>
      </w:r>
      <w:bookmarkEnd w:id="503"/>
      <w:bookmarkEnd w:id="504"/>
    </w:p>
    <w:p>
      <w:pPr>
        <w:shd w:val="clear"/>
        <w:spacing w:line="360" w:lineRule="auto"/>
        <w:jc w:val="center"/>
        <w:rPr>
          <w:rFonts w:ascii="宋体"/>
          <w:b/>
          <w:bCs/>
          <w:color w:val="000000"/>
          <w:sz w:val="28"/>
          <w:szCs w:val="28"/>
          <w:highlight w:val="none"/>
        </w:rPr>
      </w:pPr>
      <w:r>
        <w:rPr>
          <w:rFonts w:hint="eastAsia" w:ascii="宋体" w:hAnsi="宋体"/>
          <w:b/>
          <w:bCs/>
          <w:color w:val="000000"/>
          <w:sz w:val="28"/>
          <w:szCs w:val="28"/>
          <w:highlight w:val="none"/>
        </w:rPr>
        <w:t>评审意见表</w:t>
      </w:r>
    </w:p>
    <w:tbl>
      <w:tblPr>
        <w:tblStyle w:val="19"/>
        <w:tblW w:w="83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jc w:val="center"/>
        </w:trPr>
        <w:tc>
          <w:tcPr>
            <w:tcW w:w="8311" w:type="dxa"/>
            <w:tcBorders>
              <w:bottom w:val="single" w:color="auto" w:sz="4" w:space="0"/>
            </w:tcBorders>
          </w:tcPr>
          <w:p>
            <w:pPr>
              <w:shd w:val="clear"/>
              <w:spacing w:line="360" w:lineRule="auto"/>
              <w:rPr>
                <w:rFonts w:ascii="宋体"/>
                <w:color w:val="000000"/>
                <w:sz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jc w:val="center"/>
        </w:trPr>
        <w:tc>
          <w:tcPr>
            <w:tcW w:w="8311" w:type="dxa"/>
            <w:tcBorders>
              <w:top w:val="single" w:color="auto" w:sz="4" w:space="0"/>
            </w:tcBorders>
          </w:tcPr>
          <w:p>
            <w:pPr>
              <w:shd w:val="clear"/>
              <w:spacing w:line="360" w:lineRule="auto"/>
              <w:rPr>
                <w:rFonts w:ascii="宋体"/>
                <w:color w:val="000000"/>
                <w:szCs w:val="21"/>
                <w:highlight w:val="none"/>
                <w:u w:val="single"/>
              </w:rPr>
            </w:pPr>
            <w:r>
              <w:rPr>
                <w:rFonts w:hint="eastAsia" w:ascii="宋体" w:hAnsi="宋体"/>
                <w:color w:val="000000"/>
                <w:szCs w:val="21"/>
                <w:highlight w:val="none"/>
              </w:rPr>
              <w:t>评标委员会全体成员签</w:t>
            </w:r>
            <w:r>
              <w:rPr>
                <w:rFonts w:hint="eastAsia" w:ascii="宋体" w:hAnsi="宋体" w:cs="宋体"/>
                <w:color w:val="000000"/>
                <w:kern w:val="0"/>
                <w:szCs w:val="21"/>
                <w:highlight w:val="none"/>
              </w:rPr>
              <w:t>字</w:t>
            </w:r>
            <w:r>
              <w:rPr>
                <w:rFonts w:hint="eastAsia" w:ascii="宋体" w:hAnsi="宋体"/>
                <w:color w:val="000000"/>
                <w:szCs w:val="21"/>
                <w:highlight w:val="none"/>
              </w:rPr>
              <w:t>：</w:t>
            </w:r>
          </w:p>
          <w:p>
            <w:pPr>
              <w:shd w:val="clear"/>
              <w:spacing w:line="360" w:lineRule="auto"/>
              <w:rPr>
                <w:rFonts w:ascii="宋体"/>
                <w:color w:val="000000"/>
                <w:szCs w:val="21"/>
                <w:highlight w:val="none"/>
              </w:rPr>
            </w:pPr>
          </w:p>
          <w:p>
            <w:pPr>
              <w:shd w:val="clear"/>
              <w:spacing w:line="360" w:lineRule="auto"/>
              <w:ind w:firstLine="315" w:firstLineChars="150"/>
              <w:rPr>
                <w:rFonts w:ascii="宋体"/>
                <w:color w:val="000000"/>
                <w:szCs w:val="21"/>
                <w:highlight w:val="none"/>
              </w:rPr>
            </w:pPr>
            <w:r>
              <w:rPr>
                <w:rFonts w:hint="eastAsia" w:ascii="宋体" w:hAnsi="宋体"/>
                <w:color w:val="000000"/>
                <w:szCs w:val="21"/>
                <w:highlight w:val="none"/>
              </w:rPr>
              <w:t>日期：年月日</w:t>
            </w:r>
          </w:p>
        </w:tc>
      </w:tr>
    </w:tbl>
    <w:p>
      <w:pPr>
        <w:shd w:val="clear"/>
        <w:ind w:left="-181" w:firstLine="155" w:firstLineChars="74"/>
        <w:rPr>
          <w:rFonts w:ascii="宋体"/>
          <w:color w:val="000000"/>
          <w:highlight w:val="none"/>
        </w:rPr>
        <w:sectPr>
          <w:pgSz w:w="11906" w:h="16838"/>
          <w:pgMar w:top="1440" w:right="1797" w:bottom="1440" w:left="1797" w:header="851" w:footer="992" w:gutter="0"/>
          <w:cols w:space="425" w:num="1"/>
          <w:docGrid w:type="lines" w:linePitch="312" w:charSpace="0"/>
        </w:sectPr>
      </w:pPr>
    </w:p>
    <w:p>
      <w:pPr>
        <w:pStyle w:val="24"/>
        <w:shd w:val="clear"/>
        <w:spacing w:before="156" w:after="156"/>
        <w:outlineLvl w:val="1"/>
        <w:rPr>
          <w:color w:val="000000"/>
          <w:highlight w:val="none"/>
        </w:rPr>
      </w:pPr>
      <w:bookmarkStart w:id="505" w:name="_Toc483680652"/>
      <w:bookmarkStart w:id="506" w:name="_Toc25478"/>
      <w:r>
        <w:rPr>
          <w:rFonts w:hint="eastAsia"/>
          <w:color w:val="000000"/>
          <w:highlight w:val="none"/>
        </w:rPr>
        <w:t>附表</w:t>
      </w:r>
      <w:r>
        <w:rPr>
          <w:color w:val="000000"/>
          <w:highlight w:val="none"/>
        </w:rPr>
        <w:t>16</w:t>
      </w:r>
      <w:r>
        <w:rPr>
          <w:rFonts w:hint="eastAsia"/>
          <w:color w:val="000000"/>
          <w:highlight w:val="none"/>
        </w:rPr>
        <w:t>：问题澄清通知</w:t>
      </w:r>
      <w:bookmarkEnd w:id="505"/>
      <w:bookmarkEnd w:id="506"/>
    </w:p>
    <w:p>
      <w:pPr>
        <w:shd w:val="clear"/>
        <w:spacing w:line="440" w:lineRule="exact"/>
        <w:jc w:val="center"/>
        <w:rPr>
          <w:rFonts w:ascii="宋体"/>
          <w:b/>
          <w:color w:val="000000"/>
          <w:sz w:val="28"/>
          <w:szCs w:val="28"/>
          <w:highlight w:val="none"/>
        </w:rPr>
      </w:pPr>
      <w:r>
        <w:rPr>
          <w:rFonts w:hint="eastAsia" w:ascii="宋体" w:hAnsi="宋体"/>
          <w:b/>
          <w:color w:val="000000"/>
          <w:sz w:val="28"/>
          <w:szCs w:val="28"/>
          <w:highlight w:val="none"/>
        </w:rPr>
        <w:t>问题澄清通知</w:t>
      </w:r>
    </w:p>
    <w:p>
      <w:pPr>
        <w:shd w:val="clear"/>
        <w:spacing w:line="440" w:lineRule="exact"/>
        <w:rPr>
          <w:rFonts w:ascii="宋体"/>
          <w:color w:val="000000"/>
          <w:szCs w:val="21"/>
          <w:highlight w:val="none"/>
        </w:rPr>
      </w:pPr>
      <w:r>
        <w:rPr>
          <w:rFonts w:hint="eastAsia" w:ascii="宋体" w:hAnsi="宋体"/>
          <w:color w:val="000000"/>
          <w:szCs w:val="21"/>
          <w:highlight w:val="none"/>
        </w:rPr>
        <w:t>编号：</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（投标人名称）</w:t>
      </w:r>
      <w:r>
        <w:rPr>
          <w:rFonts w:ascii="宋体" w:hAnsi="宋体"/>
          <w:color w:val="000000"/>
          <w:szCs w:val="21"/>
          <w:highlight w:val="none"/>
        </w:rPr>
        <w:t>:</w:t>
      </w:r>
    </w:p>
    <w:p>
      <w:pPr>
        <w:shd w:val="clear"/>
        <w:spacing w:line="440" w:lineRule="exact"/>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本工程评标委员会对你方的投标文件进行了仔细的审查，现需你方对本通知所附质疑问卷中的问题以书面形式予以澄清、说明或者补正。</w:t>
      </w:r>
    </w:p>
    <w:p>
      <w:pPr>
        <w:shd w:val="clear"/>
        <w:wordWrap w:val="0"/>
        <w:spacing w:line="440" w:lineRule="exact"/>
        <w:ind w:firstLine="424" w:firstLineChars="202"/>
        <w:rPr>
          <w:rFonts w:ascii="宋体"/>
          <w:color w:val="000000"/>
          <w:szCs w:val="21"/>
          <w:highlight w:val="none"/>
        </w:rPr>
      </w:pPr>
      <w:r>
        <w:rPr>
          <w:rFonts w:hint="eastAsia" w:ascii="宋体" w:hAnsi="宋体"/>
          <w:color w:val="000000"/>
          <w:szCs w:val="21"/>
          <w:highlight w:val="none"/>
        </w:rPr>
        <w:t>请将上述问题的澄清、说明或者补正于年月日时前密封递交至（详细地址）或传真至（传真号码）。采用传真方式的，应在年月日时前将原件递交至（详细地址）。</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附件：质疑问卷</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（工程名称）施工招标评标委员会</w:t>
      </w:r>
    </w:p>
    <w:p>
      <w:pPr>
        <w:shd w:val="clear"/>
        <w:spacing w:line="440" w:lineRule="exact"/>
        <w:rPr>
          <w:rFonts w:ascii="宋体"/>
          <w:color w:val="000000"/>
          <w:szCs w:val="21"/>
          <w:highlight w:val="none"/>
        </w:rPr>
      </w:pPr>
    </w:p>
    <w:p>
      <w:pPr>
        <w:shd w:val="clear"/>
        <w:spacing w:line="400" w:lineRule="exact"/>
        <w:rPr>
          <w:rFonts w:ascii="宋体"/>
          <w:color w:val="000000"/>
          <w:highlight w:val="none"/>
        </w:rPr>
      </w:pPr>
      <w:r>
        <w:rPr>
          <w:rFonts w:hint="eastAsia" w:ascii="宋体" w:hAnsi="宋体"/>
          <w:color w:val="000000"/>
          <w:highlight w:val="none"/>
        </w:rPr>
        <w:t>（经评标委员会授权的招标人代表签字或招标人盖单位章）</w:t>
      </w:r>
    </w:p>
    <w:p>
      <w:pPr>
        <w:shd w:val="clear"/>
        <w:spacing w:line="400" w:lineRule="exact"/>
        <w:rPr>
          <w:rFonts w:ascii="宋体"/>
          <w:color w:val="000000"/>
          <w:highlight w:val="none"/>
        </w:rPr>
      </w:pPr>
    </w:p>
    <w:p>
      <w:pPr>
        <w:shd w:val="clear"/>
        <w:spacing w:line="400" w:lineRule="exact"/>
        <w:jc w:val="right"/>
        <w:rPr>
          <w:rFonts w:ascii="宋体"/>
          <w:color w:val="000000"/>
          <w:szCs w:val="21"/>
          <w:highlight w:val="none"/>
        </w:rPr>
        <w:sectPr>
          <w:pgSz w:w="11906" w:h="16838"/>
          <w:pgMar w:top="1440" w:right="1797" w:bottom="1440" w:left="1797" w:header="851" w:footer="992" w:gutter="0"/>
          <w:cols w:space="425" w:num="1"/>
          <w:docGrid w:type="lines" w:linePitch="312" w:charSpace="0"/>
        </w:sectPr>
      </w:pPr>
      <w:r>
        <w:rPr>
          <w:rFonts w:hint="eastAsia" w:ascii="宋体" w:hAnsi="宋体"/>
          <w:color w:val="000000"/>
          <w:highlight w:val="none"/>
        </w:rPr>
        <w:t>日期：</w:t>
      </w:r>
      <w:r>
        <w:rPr>
          <w:rFonts w:hint="eastAsia" w:ascii="宋体" w:hAnsi="宋体"/>
          <w:color w:val="000000"/>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bookmarkStart w:id="507" w:name="_Toc483680653"/>
      <w:bookmarkStart w:id="508" w:name="_Toc23039"/>
      <w:r>
        <w:rPr>
          <w:rFonts w:hint="eastAsia"/>
          <w:color w:val="000000"/>
          <w:highlight w:val="none"/>
        </w:rPr>
        <w:t>附表</w:t>
      </w:r>
      <w:r>
        <w:rPr>
          <w:color w:val="000000"/>
          <w:highlight w:val="none"/>
        </w:rPr>
        <w:t>17</w:t>
      </w:r>
      <w:r>
        <w:rPr>
          <w:rFonts w:hint="eastAsia"/>
          <w:color w:val="000000"/>
          <w:highlight w:val="none"/>
        </w:rPr>
        <w:t>：问题的澄清</w:t>
      </w:r>
      <w:bookmarkEnd w:id="507"/>
      <w:bookmarkEnd w:id="508"/>
    </w:p>
    <w:p>
      <w:pPr>
        <w:shd w:val="clear"/>
        <w:spacing w:line="400" w:lineRule="exact"/>
        <w:jc w:val="center"/>
        <w:rPr>
          <w:rFonts w:ascii="宋体"/>
          <w:color w:val="000000"/>
          <w:sz w:val="28"/>
          <w:szCs w:val="28"/>
          <w:highlight w:val="none"/>
        </w:rPr>
      </w:pPr>
    </w:p>
    <w:p>
      <w:pPr>
        <w:shd w:val="clear"/>
        <w:spacing w:line="400" w:lineRule="exact"/>
        <w:jc w:val="center"/>
        <w:rPr>
          <w:rFonts w:ascii="宋体"/>
          <w:b/>
          <w:color w:val="000000"/>
          <w:sz w:val="28"/>
          <w:szCs w:val="28"/>
          <w:highlight w:val="none"/>
        </w:rPr>
      </w:pPr>
      <w:r>
        <w:rPr>
          <w:rFonts w:hint="eastAsia" w:ascii="宋体" w:hAnsi="宋体"/>
          <w:b/>
          <w:color w:val="000000"/>
          <w:sz w:val="28"/>
          <w:szCs w:val="28"/>
          <w:highlight w:val="none"/>
        </w:rPr>
        <w:t>问题的澄清、说明或补正</w:t>
      </w:r>
    </w:p>
    <w:p>
      <w:pPr>
        <w:shd w:val="clear"/>
        <w:spacing w:line="400" w:lineRule="exact"/>
        <w:ind w:firstLine="4935" w:firstLineChars="2350"/>
        <w:rPr>
          <w:rFonts w:ascii="宋体"/>
          <w:color w:val="000000"/>
          <w:highlight w:val="none"/>
        </w:rPr>
      </w:pPr>
      <w:r>
        <w:rPr>
          <w:rFonts w:hint="eastAsia" w:ascii="宋体" w:hAnsi="宋体"/>
          <w:color w:val="000000"/>
          <w:szCs w:val="21"/>
          <w:highlight w:val="none"/>
        </w:rPr>
        <w:t>编号：</w:t>
      </w:r>
    </w:p>
    <w:p>
      <w:pPr>
        <w:shd w:val="clear"/>
        <w:spacing w:line="40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（工程名称）施工招标评标委员会：</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　　问题澄清通知（编号：）已收悉，现澄清、说明或者补正如下：</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1.</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2.</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w:t>
      </w: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　　　　　　　　　　　　　　　投标人：（盖单位章）</w:t>
      </w:r>
    </w:p>
    <w:p>
      <w:pPr>
        <w:shd w:val="clear"/>
        <w:spacing w:line="440" w:lineRule="exact"/>
        <w:rPr>
          <w:rFonts w:ascii="宋体"/>
          <w:color w:val="000000"/>
          <w:szCs w:val="21"/>
          <w:highlight w:val="none"/>
        </w:rPr>
      </w:pPr>
      <w:r>
        <w:rPr>
          <w:rFonts w:hint="eastAsia" w:ascii="宋体" w:hAnsi="宋体"/>
          <w:color w:val="000000"/>
          <w:szCs w:val="21"/>
          <w:highlight w:val="none"/>
        </w:rPr>
        <w:t>　　　　　　　　　　　　　　　</w:t>
      </w:r>
    </w:p>
    <w:p>
      <w:pPr>
        <w:shd w:val="clear"/>
        <w:spacing w:line="440" w:lineRule="exact"/>
        <w:rPr>
          <w:rFonts w:ascii="宋体"/>
          <w:color w:val="000000"/>
          <w:szCs w:val="21"/>
          <w:highlight w:val="none"/>
        </w:rPr>
      </w:pPr>
      <w:r>
        <w:rPr>
          <w:rFonts w:hint="eastAsia" w:ascii="宋体" w:hAnsi="宋体"/>
          <w:color w:val="000000"/>
          <w:szCs w:val="21"/>
          <w:highlight w:val="none"/>
        </w:rPr>
        <w:t>　　　　　　　　　　　　　　　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440" w:lineRule="exact"/>
        <w:rPr>
          <w:rFonts w:ascii="宋体"/>
          <w:color w:val="000000"/>
          <w:szCs w:val="21"/>
          <w:highlight w:val="none"/>
        </w:rPr>
      </w:pPr>
      <w:r>
        <w:rPr>
          <w:rFonts w:hint="eastAsia" w:ascii="宋体" w:hAnsi="宋体"/>
          <w:color w:val="000000"/>
          <w:szCs w:val="21"/>
          <w:highlight w:val="none"/>
        </w:rPr>
        <w:t>　　　　　　　　　　　　　　　</w:t>
      </w:r>
    </w:p>
    <w:p>
      <w:pPr>
        <w:shd w:val="clear"/>
        <w:ind w:left="-181" w:firstLine="155" w:firstLineChars="74"/>
        <w:rPr>
          <w:rFonts w:ascii="宋体"/>
          <w:color w:val="000000"/>
          <w:highlight w:val="none"/>
        </w:rPr>
      </w:pPr>
      <w:r>
        <w:rPr>
          <w:rFonts w:hint="eastAsia" w:ascii="宋体" w:hAnsi="宋体"/>
          <w:color w:val="000000"/>
          <w:szCs w:val="21"/>
          <w:highlight w:val="none"/>
        </w:rPr>
        <w:t>　　　　　　　　　　　　　　</w:t>
      </w:r>
      <w:r>
        <w:rPr>
          <w:rFonts w:hint="eastAsia" w:ascii="宋体" w:hAnsi="宋体"/>
          <w:color w:val="000000"/>
          <w:szCs w:val="21"/>
          <w:highlight w:val="none"/>
          <w:lang w:val="en-US" w:eastAsia="zh-CN"/>
        </w:rPr>
        <w:t xml:space="preserve">    </w:t>
      </w:r>
      <w:r>
        <w:rPr>
          <w:rFonts w:hint="eastAsia" w:ascii="宋体" w:hAnsi="宋体"/>
          <w:color w:val="000000"/>
          <w:highlight w:val="none"/>
        </w:rPr>
        <w:t>日期：</w:t>
      </w:r>
      <w:r>
        <w:rPr>
          <w:rFonts w:hint="eastAsia" w:ascii="宋体" w:hAnsi="宋体"/>
          <w:color w:val="000000"/>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rPr>
          <w:rFonts w:ascii="宋体"/>
          <w:color w:val="000000"/>
          <w:highlight w:val="none"/>
        </w:rPr>
        <w:sectPr>
          <w:pgSz w:w="11906" w:h="16838"/>
          <w:pgMar w:top="1440" w:right="1797" w:bottom="1440" w:left="1797" w:header="851" w:footer="992" w:gutter="0"/>
          <w:cols w:space="425" w:num="1"/>
          <w:docGrid w:type="lines" w:linePitch="312" w:charSpace="0"/>
        </w:sectPr>
      </w:pPr>
    </w:p>
    <w:p>
      <w:pPr>
        <w:pStyle w:val="24"/>
        <w:shd w:val="clear"/>
        <w:spacing w:before="156" w:after="156"/>
        <w:outlineLvl w:val="1"/>
        <w:rPr>
          <w:color w:val="000000"/>
          <w:highlight w:val="none"/>
        </w:rPr>
      </w:pPr>
      <w:bookmarkStart w:id="509" w:name="_Toc482125009"/>
      <w:bookmarkStart w:id="510" w:name="_Toc480588644"/>
      <w:bookmarkStart w:id="511" w:name="_Toc483680654"/>
      <w:bookmarkStart w:id="512" w:name="_Toc3140"/>
      <w:r>
        <w:rPr>
          <w:rFonts w:hint="eastAsia"/>
          <w:color w:val="000000"/>
          <w:highlight w:val="none"/>
        </w:rPr>
        <w:t>附表</w:t>
      </w:r>
      <w:r>
        <w:rPr>
          <w:color w:val="000000"/>
          <w:highlight w:val="none"/>
        </w:rPr>
        <w:t>18</w:t>
      </w:r>
      <w:r>
        <w:rPr>
          <w:rFonts w:hint="eastAsia"/>
          <w:color w:val="000000"/>
          <w:highlight w:val="none"/>
        </w:rPr>
        <w:t>：招投标情况书面报告备案表（适用于评标委员会推荐中标候选人）</w:t>
      </w:r>
      <w:bookmarkEnd w:id="509"/>
      <w:bookmarkEnd w:id="510"/>
      <w:bookmarkEnd w:id="511"/>
      <w:bookmarkEnd w:id="512"/>
    </w:p>
    <w:p>
      <w:pPr>
        <w:shd w:val="clear"/>
        <w:jc w:val="center"/>
        <w:rPr>
          <w:rFonts w:ascii="宋体"/>
          <w:b/>
          <w:color w:val="000000"/>
          <w:sz w:val="28"/>
          <w:szCs w:val="28"/>
          <w:highlight w:val="none"/>
        </w:rPr>
      </w:pPr>
      <w:r>
        <w:rPr>
          <w:rFonts w:hint="eastAsia" w:ascii="宋体" w:hAnsi="宋体"/>
          <w:b/>
          <w:color w:val="000000"/>
          <w:sz w:val="28"/>
          <w:szCs w:val="28"/>
          <w:highlight w:val="none"/>
        </w:rPr>
        <w:t>招投标情况书面报告备案表</w:t>
      </w:r>
    </w:p>
    <w:p>
      <w:pPr>
        <w:shd w:val="clear"/>
        <w:jc w:val="center"/>
        <w:rPr>
          <w:rFonts w:ascii="宋体"/>
          <w:b/>
          <w:color w:val="000000"/>
          <w:sz w:val="10"/>
          <w:szCs w:val="10"/>
          <w:highlight w:val="none"/>
        </w:rPr>
      </w:pPr>
    </w:p>
    <w:p>
      <w:pPr>
        <w:shd w:val="clear"/>
        <w:ind w:left="-735" w:leftChars="-350" w:right="-735" w:rightChars="-350" w:firstLine="240" w:firstLineChars="100"/>
        <w:rPr>
          <w:rFonts w:ascii="宋体"/>
          <w:b/>
          <w:color w:val="000000"/>
          <w:sz w:val="24"/>
          <w:szCs w:val="21"/>
          <w:highlight w:val="none"/>
        </w:rPr>
      </w:pPr>
      <w:r>
        <w:rPr>
          <w:rFonts w:hint="eastAsia" w:ascii="宋体" w:hAnsi="宋体"/>
          <w:color w:val="000000"/>
          <w:sz w:val="24"/>
          <w:szCs w:val="21"/>
          <w:highlight w:val="none"/>
        </w:rPr>
        <w:t>工程编号：日期：年月日</w:t>
      </w:r>
    </w:p>
    <w:tbl>
      <w:tblPr>
        <w:tblStyle w:val="19"/>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1800" w:type="dxa"/>
            <w:tcBorders>
              <w:top w:val="single" w:color="auto" w:sz="12"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□公开□邀请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800" w:type="dxa"/>
            <w:vMerge w:val="restart"/>
            <w:tcBorders>
              <w:top w:val="single" w:color="auto" w:sz="4" w:space="0"/>
              <w:left w:val="single" w:color="auto" w:sz="12" w:space="0"/>
              <w:bottom w:val="nil"/>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评标委员会</w:t>
            </w:r>
          </w:p>
          <w:p>
            <w:pPr>
              <w:shd w:val="clear"/>
              <w:jc w:val="center"/>
              <w:rPr>
                <w:rFonts w:ascii="宋体"/>
                <w:color w:val="000000"/>
                <w:sz w:val="24"/>
                <w:szCs w:val="21"/>
                <w:highlight w:val="none"/>
              </w:rPr>
            </w:pPr>
            <w:r>
              <w:rPr>
                <w:rFonts w:hint="eastAsia" w:ascii="宋体" w:hAnsi="宋体"/>
                <w:color w:val="000000"/>
                <w:sz w:val="24"/>
                <w:szCs w:val="21"/>
                <w:highlight w:val="none"/>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hint="eastAsia" w:ascii="宋体" w:hAnsi="宋体"/>
                <w:color w:val="000000"/>
                <w:sz w:val="24"/>
                <w:szCs w:val="21"/>
                <w:highlight w:val="none"/>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center"/>
              <w:rPr>
                <w:rFonts w:ascii="宋体"/>
                <w:color w:val="000000"/>
                <w:sz w:val="24"/>
                <w:szCs w:val="21"/>
                <w:highlight w:val="none"/>
              </w:rPr>
            </w:pPr>
            <w:r>
              <w:rPr>
                <w:rFonts w:hint="eastAsia" w:ascii="宋体" w:hAnsi="宋体"/>
                <w:color w:val="000000"/>
                <w:sz w:val="24"/>
                <w:szCs w:val="21"/>
                <w:highlight w:val="none"/>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评标委员会</w:t>
            </w:r>
          </w:p>
          <w:p>
            <w:pPr>
              <w:shd w:val="clear"/>
              <w:jc w:val="center"/>
              <w:rPr>
                <w:rFonts w:ascii="宋体"/>
                <w:color w:val="000000"/>
                <w:sz w:val="24"/>
                <w:szCs w:val="21"/>
                <w:highlight w:val="none"/>
              </w:rPr>
            </w:pPr>
            <w:r>
              <w:rPr>
                <w:rFonts w:hint="eastAsia" w:ascii="宋体" w:hAnsi="宋体"/>
                <w:color w:val="000000"/>
                <w:sz w:val="24"/>
                <w:szCs w:val="21"/>
                <w:highlight w:val="none"/>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firstLine="480"/>
              <w:jc w:val="left"/>
              <w:rPr>
                <w:rFonts w:ascii="宋体"/>
                <w:color w:val="000000"/>
                <w:sz w:val="24"/>
                <w:szCs w:val="21"/>
                <w:highlight w:val="none"/>
              </w:rPr>
            </w:pPr>
            <w:r>
              <w:rPr>
                <w:rFonts w:hint="eastAsia" w:ascii="宋体" w:hAnsi="宋体"/>
                <w:color w:val="000000"/>
                <w:sz w:val="24"/>
                <w:szCs w:val="21"/>
                <w:highlight w:val="none"/>
              </w:rPr>
              <w:t>兹确认上述评标结果属实，有关评审记录见附件：</w:t>
            </w:r>
          </w:p>
          <w:p>
            <w:pPr>
              <w:shd w:val="clear"/>
              <w:ind w:firstLine="480"/>
              <w:jc w:val="left"/>
              <w:rPr>
                <w:rFonts w:ascii="宋体"/>
                <w:color w:val="000000"/>
                <w:sz w:val="24"/>
                <w:szCs w:val="21"/>
                <w:highlight w:val="none"/>
              </w:rPr>
            </w:pPr>
          </w:p>
          <w:p>
            <w:pPr>
              <w:shd w:val="clear"/>
              <w:ind w:firstLine="480"/>
              <w:jc w:val="left"/>
              <w:rPr>
                <w:rFonts w:ascii="宋体"/>
                <w:color w:val="000000"/>
                <w:sz w:val="24"/>
                <w:szCs w:val="21"/>
                <w:highlight w:val="none"/>
              </w:rPr>
            </w:pPr>
          </w:p>
          <w:p>
            <w:pPr>
              <w:shd w:val="clear"/>
              <w:ind w:firstLine="5040" w:firstLineChars="2100"/>
              <w:jc w:val="left"/>
              <w:rPr>
                <w:rFonts w:ascii="宋体"/>
                <w:color w:val="000000"/>
                <w:sz w:val="24"/>
                <w:szCs w:val="21"/>
                <w:highlight w:val="none"/>
              </w:rPr>
            </w:pPr>
            <w:r>
              <w:rPr>
                <w:rFonts w:hint="eastAsia" w:ascii="宋体" w:hAnsi="宋体"/>
                <w:color w:val="000000"/>
                <w:sz w:val="24"/>
                <w:szCs w:val="21"/>
                <w:highlight w:val="none"/>
              </w:rPr>
              <w:t>年</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月</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招标人</w:t>
            </w:r>
          </w:p>
          <w:p>
            <w:pPr>
              <w:shd w:val="clear"/>
              <w:jc w:val="center"/>
              <w:rPr>
                <w:rFonts w:ascii="宋体"/>
                <w:color w:val="000000"/>
                <w:sz w:val="24"/>
                <w:szCs w:val="21"/>
                <w:highlight w:val="none"/>
              </w:rPr>
            </w:pPr>
            <w:r>
              <w:rPr>
                <w:rFonts w:hint="eastAsia" w:ascii="宋体" w:hAnsi="宋体"/>
                <w:color w:val="000000"/>
                <w:sz w:val="24"/>
                <w:szCs w:val="21"/>
                <w:highlight w:val="none"/>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firstLine="480" w:firstLineChars="200"/>
              <w:jc w:val="left"/>
              <w:rPr>
                <w:rFonts w:ascii="宋体"/>
                <w:color w:val="000000"/>
                <w:sz w:val="24"/>
                <w:szCs w:val="21"/>
                <w:highlight w:val="none"/>
              </w:rPr>
            </w:pPr>
            <w:r>
              <w:rPr>
                <w:rFonts w:hint="eastAsia" w:ascii="宋体" w:hAnsi="宋体"/>
                <w:color w:val="000000"/>
                <w:sz w:val="24"/>
                <w:szCs w:val="21"/>
                <w:highlight w:val="none"/>
              </w:rPr>
              <w:t>根据评标委员会提出的书面评标报告和推荐的中标候选人情况，以及招标文件中规定的定标原则和方法，兹确定：</w:t>
            </w:r>
          </w:p>
          <w:p>
            <w:pPr>
              <w:shd w:val="clear"/>
              <w:ind w:firstLine="480" w:firstLineChars="200"/>
              <w:jc w:val="left"/>
              <w:rPr>
                <w:rFonts w:ascii="宋体"/>
                <w:color w:val="000000"/>
                <w:sz w:val="24"/>
                <w:szCs w:val="21"/>
                <w:highlight w:val="none"/>
              </w:rPr>
            </w:pPr>
          </w:p>
          <w:p>
            <w:pPr>
              <w:shd w:val="clear"/>
              <w:jc w:val="left"/>
              <w:rPr>
                <w:rFonts w:ascii="宋体"/>
                <w:color w:val="000000"/>
                <w:sz w:val="24"/>
                <w:szCs w:val="21"/>
                <w:highlight w:val="none"/>
                <w:u w:val="single"/>
              </w:rPr>
            </w:pPr>
          </w:p>
          <w:p>
            <w:pPr>
              <w:shd w:val="clear"/>
              <w:jc w:val="left"/>
              <w:rPr>
                <w:rFonts w:ascii="宋体"/>
                <w:color w:val="000000"/>
                <w:sz w:val="24"/>
                <w:szCs w:val="21"/>
                <w:highlight w:val="none"/>
              </w:rPr>
            </w:pPr>
            <w:r>
              <w:rPr>
                <w:rFonts w:hint="eastAsia" w:ascii="宋体" w:hAnsi="宋体"/>
                <w:color w:val="000000"/>
                <w:sz w:val="24"/>
                <w:szCs w:val="21"/>
                <w:highlight w:val="none"/>
              </w:rPr>
              <w:t>为中标人。</w:t>
            </w:r>
          </w:p>
          <w:p>
            <w:pPr>
              <w:pStyle w:val="12"/>
              <w:shd w:val="clear"/>
              <w:tabs>
                <w:tab w:val="left" w:pos="420"/>
              </w:tabs>
              <w:snapToGrid/>
              <w:rPr>
                <w:rFonts w:ascii="宋体"/>
                <w:color w:val="000000"/>
                <w:sz w:val="24"/>
                <w:szCs w:val="21"/>
                <w:highlight w:val="none"/>
              </w:rPr>
            </w:pPr>
          </w:p>
          <w:p>
            <w:pPr>
              <w:shd w:val="clear"/>
              <w:jc w:val="left"/>
              <w:rPr>
                <w:rFonts w:ascii="宋体"/>
                <w:color w:val="000000"/>
                <w:sz w:val="24"/>
                <w:szCs w:val="21"/>
                <w:highlight w:val="none"/>
              </w:rPr>
            </w:pPr>
            <w:r>
              <w:rPr>
                <w:rFonts w:hint="eastAsia" w:ascii="宋体" w:hAnsi="宋体"/>
                <w:color w:val="000000"/>
                <w:sz w:val="24"/>
                <w:szCs w:val="21"/>
                <w:highlight w:val="none"/>
              </w:rPr>
              <w:t>招标人（</w:t>
            </w:r>
            <w:r>
              <w:rPr>
                <w:rFonts w:hint="eastAsia" w:ascii="宋体" w:hAnsi="宋体"/>
                <w:color w:val="000000"/>
                <w:szCs w:val="21"/>
                <w:highlight w:val="none"/>
              </w:rPr>
              <w:t>盖单位章</w:t>
            </w:r>
            <w:r>
              <w:rPr>
                <w:rFonts w:hint="eastAsia" w:ascii="宋体" w:hAnsi="宋体"/>
                <w:color w:val="000000"/>
                <w:sz w:val="24"/>
                <w:szCs w:val="21"/>
                <w:highlight w:val="none"/>
              </w:rPr>
              <w:t>）</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法定代表人</w:t>
            </w:r>
            <w:r>
              <w:rPr>
                <w:rFonts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ind w:firstLine="5040" w:firstLineChars="2100"/>
              <w:jc w:val="left"/>
              <w:rPr>
                <w:rFonts w:ascii="宋体"/>
                <w:color w:val="000000"/>
                <w:sz w:val="24"/>
                <w:szCs w:val="21"/>
                <w:highlight w:val="none"/>
              </w:rPr>
            </w:pPr>
            <w:r>
              <w:rPr>
                <w:rFonts w:hint="eastAsia" w:ascii="宋体" w:hAnsi="宋体"/>
                <w:color w:val="000000"/>
                <w:sz w:val="24"/>
                <w:szCs w:val="21"/>
                <w:highlight w:val="none"/>
              </w:rPr>
              <w:t>年</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月</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highlight w:val="none"/>
              </w:rPr>
            </w:pPr>
            <w:r>
              <w:rPr>
                <w:rFonts w:hint="eastAsia" w:ascii="宋体" w:hAnsi="宋体"/>
                <w:color w:val="000000"/>
                <w:sz w:val="24"/>
                <w:highlight w:val="none"/>
              </w:rPr>
              <w:t>备注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left="2"/>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本表为书面报告首页，其他内容作为附件，</w:t>
            </w:r>
          </w:p>
          <w:p>
            <w:pPr>
              <w:shd w:val="clear"/>
              <w:ind w:left="2"/>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附件包括</w:t>
            </w:r>
            <w:r>
              <w:rPr>
                <w:rFonts w:hint="eastAsia" w:ascii="宋体" w:hAnsi="宋体"/>
                <w:b/>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招标投标的基本情况包括招标范围、招标方式、资格审查情况、开标和评标过程、确定中标人的方式和理由；</w:t>
            </w:r>
            <w:r>
              <w:rPr>
                <w:rFonts w:ascii="宋体" w:hAnsi="宋体"/>
                <w:color w:val="000000"/>
                <w:szCs w:val="21"/>
                <w:highlight w:val="none"/>
              </w:rPr>
              <w:t>2)</w:t>
            </w:r>
            <w:r>
              <w:rPr>
                <w:rFonts w:hint="eastAsia" w:ascii="宋体" w:hAnsi="宋体"/>
                <w:color w:val="000000"/>
                <w:szCs w:val="21"/>
                <w:highlight w:val="none"/>
              </w:rPr>
              <w:t>相关的文件材料，包括招标公告或投标邀请书、投标报名表、资格预审文件和资格预审结果、招标文件、评标报告、中标结果及中标人投标文件、中标通知书、委托招标代理合同。</w:t>
            </w:r>
          </w:p>
          <w:p>
            <w:pPr>
              <w:shd w:val="clear"/>
              <w:rPr>
                <w:rFonts w:ascii="宋体"/>
                <w:color w:val="000000"/>
                <w:sz w:val="24"/>
                <w:highlight w:val="none"/>
              </w:rPr>
            </w:pPr>
            <w:r>
              <w:rPr>
                <w:rFonts w:ascii="宋体" w:hAnsi="宋体"/>
                <w:color w:val="000000"/>
                <w:szCs w:val="21"/>
                <w:highlight w:val="none"/>
              </w:rPr>
              <w:t>3.</w:t>
            </w:r>
            <w:r>
              <w:rPr>
                <w:rFonts w:hint="eastAsia" w:ascii="宋体" w:hAnsi="宋体"/>
                <w:color w:val="000000"/>
                <w:szCs w:val="21"/>
                <w:highlight w:val="none"/>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800"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color w:val="000000"/>
                <w:sz w:val="24"/>
                <w:highlight w:val="none"/>
              </w:rPr>
            </w:pPr>
            <w:r>
              <w:rPr>
                <w:rFonts w:hint="eastAsia" w:ascii="宋体" w:hAnsi="宋体"/>
                <w:color w:val="000000"/>
                <w:sz w:val="24"/>
                <w:highlight w:val="none"/>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shd w:val="clear"/>
              <w:ind w:left="2"/>
              <w:jc w:val="center"/>
              <w:rPr>
                <w:rFonts w:ascii="宋体"/>
                <w:color w:val="000000"/>
                <w:szCs w:val="21"/>
                <w:highlight w:val="none"/>
              </w:rPr>
            </w:pPr>
            <w:r>
              <w:rPr>
                <w:rFonts w:hint="eastAsia" w:ascii="宋体" w:hAnsi="宋体"/>
                <w:color w:val="000000"/>
                <w:szCs w:val="21"/>
                <w:highlight w:val="none"/>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shd w:val="clear"/>
              <w:ind w:left="2"/>
              <w:jc w:val="center"/>
              <w:rPr>
                <w:rFonts w:ascii="宋体"/>
                <w:color w:val="000000"/>
                <w:sz w:val="24"/>
                <w:highlight w:val="none"/>
              </w:rPr>
            </w:pPr>
            <w:r>
              <w:rPr>
                <w:rFonts w:hint="eastAsia" w:ascii="宋体" w:hAnsi="宋体"/>
                <w:color w:val="000000"/>
                <w:sz w:val="24"/>
                <w:highlight w:val="none"/>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shd w:val="clear"/>
              <w:ind w:left="2"/>
              <w:jc w:val="center"/>
              <w:rPr>
                <w:rFonts w:ascii="宋体"/>
                <w:color w:val="000000"/>
                <w:sz w:val="24"/>
                <w:highlight w:val="none"/>
              </w:rPr>
            </w:pPr>
          </w:p>
        </w:tc>
      </w:tr>
    </w:tbl>
    <w:p>
      <w:pPr>
        <w:shd w:val="clear"/>
        <w:ind w:left="-181" w:firstLine="177" w:firstLineChars="74"/>
        <w:rPr>
          <w:rFonts w:ascii="宋体"/>
          <w:color w:val="000000"/>
          <w:kern w:val="0"/>
          <w:sz w:val="24"/>
          <w:highlight w:val="none"/>
        </w:rPr>
      </w:pPr>
      <w:r>
        <w:rPr>
          <w:rFonts w:hint="eastAsia" w:ascii="宋体" w:hAnsi="宋体"/>
          <w:color w:val="000000"/>
          <w:kern w:val="0"/>
          <w:sz w:val="24"/>
          <w:highlight w:val="none"/>
        </w:rPr>
        <w:t>说明：本表一式两份，招标办一份，招标人一份。</w:t>
      </w:r>
    </w:p>
    <w:p>
      <w:pPr>
        <w:pStyle w:val="24"/>
        <w:shd w:val="clear"/>
        <w:spacing w:before="156" w:after="156"/>
        <w:outlineLvl w:val="1"/>
        <w:rPr>
          <w:color w:val="000000"/>
          <w:highlight w:val="none"/>
        </w:rPr>
      </w:pPr>
      <w:bookmarkStart w:id="513" w:name="_Toc15064"/>
      <w:bookmarkStart w:id="514" w:name="_Toc483680655"/>
      <w:bookmarkStart w:id="515" w:name="_Toc480588645"/>
      <w:bookmarkStart w:id="516" w:name="_Toc482125010"/>
      <w:r>
        <w:rPr>
          <w:rFonts w:hint="eastAsia"/>
          <w:color w:val="000000"/>
          <w:highlight w:val="none"/>
        </w:rPr>
        <w:t>附表</w:t>
      </w:r>
      <w:r>
        <w:rPr>
          <w:color w:val="000000"/>
          <w:highlight w:val="none"/>
        </w:rPr>
        <w:t>18</w:t>
      </w:r>
      <w:r>
        <w:rPr>
          <w:rFonts w:hint="eastAsia"/>
          <w:color w:val="000000"/>
          <w:highlight w:val="none"/>
        </w:rPr>
        <w:t>：招投标情况书面报告备案表（适用于评标委员会直接确定中标人）</w:t>
      </w:r>
      <w:bookmarkEnd w:id="513"/>
      <w:bookmarkEnd w:id="514"/>
      <w:bookmarkEnd w:id="515"/>
      <w:bookmarkEnd w:id="516"/>
    </w:p>
    <w:p>
      <w:pPr>
        <w:shd w:val="clear"/>
        <w:jc w:val="center"/>
        <w:rPr>
          <w:rFonts w:ascii="宋体"/>
          <w:b/>
          <w:color w:val="000000"/>
          <w:sz w:val="28"/>
          <w:szCs w:val="28"/>
          <w:highlight w:val="none"/>
        </w:rPr>
      </w:pPr>
      <w:r>
        <w:rPr>
          <w:rFonts w:hint="eastAsia" w:ascii="宋体" w:hAnsi="宋体"/>
          <w:b/>
          <w:color w:val="000000"/>
          <w:sz w:val="28"/>
          <w:szCs w:val="28"/>
          <w:highlight w:val="none"/>
        </w:rPr>
        <w:t>招投标情况书面报告备案表</w:t>
      </w:r>
    </w:p>
    <w:p>
      <w:pPr>
        <w:shd w:val="clear"/>
        <w:jc w:val="center"/>
        <w:rPr>
          <w:rFonts w:ascii="宋体"/>
          <w:b/>
          <w:color w:val="000000"/>
          <w:sz w:val="10"/>
          <w:szCs w:val="10"/>
          <w:highlight w:val="none"/>
        </w:rPr>
      </w:pPr>
    </w:p>
    <w:p>
      <w:pPr>
        <w:shd w:val="clear"/>
        <w:ind w:left="-735" w:leftChars="-350" w:right="-735" w:rightChars="-350" w:firstLine="240" w:firstLineChars="100"/>
        <w:rPr>
          <w:rFonts w:ascii="宋体"/>
          <w:b/>
          <w:color w:val="000000"/>
          <w:sz w:val="24"/>
          <w:szCs w:val="21"/>
          <w:highlight w:val="none"/>
        </w:rPr>
      </w:pPr>
      <w:r>
        <w:rPr>
          <w:rFonts w:hint="eastAsia" w:ascii="宋体" w:hAnsi="宋体"/>
          <w:color w:val="000000"/>
          <w:sz w:val="24"/>
          <w:szCs w:val="21"/>
          <w:highlight w:val="none"/>
        </w:rPr>
        <w:t>工程编号：日期：年月日</w:t>
      </w:r>
    </w:p>
    <w:tbl>
      <w:tblPr>
        <w:tblStyle w:val="19"/>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414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1800" w:type="dxa"/>
            <w:tcBorders>
              <w:top w:val="single" w:color="auto" w:sz="12"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工程名称</w:t>
            </w:r>
          </w:p>
        </w:tc>
        <w:tc>
          <w:tcPr>
            <w:tcW w:w="4140" w:type="dxa"/>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□公开□邀请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800" w:type="dxa"/>
            <w:vMerge w:val="restart"/>
            <w:tcBorders>
              <w:top w:val="single" w:color="auto" w:sz="4" w:space="0"/>
              <w:left w:val="single" w:color="auto" w:sz="12" w:space="0"/>
              <w:bottom w:val="nil"/>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评标委员会</w:t>
            </w:r>
          </w:p>
          <w:p>
            <w:pPr>
              <w:shd w:val="clear"/>
              <w:jc w:val="center"/>
              <w:rPr>
                <w:rFonts w:ascii="宋体"/>
                <w:color w:val="000000"/>
                <w:sz w:val="24"/>
                <w:szCs w:val="21"/>
                <w:highlight w:val="none"/>
              </w:rPr>
            </w:pPr>
            <w:r>
              <w:rPr>
                <w:rFonts w:hint="eastAsia" w:ascii="宋体" w:hAnsi="宋体"/>
                <w:color w:val="000000"/>
                <w:sz w:val="24"/>
                <w:szCs w:val="21"/>
                <w:highlight w:val="none"/>
              </w:rPr>
              <w:t>评审结果</w:t>
            </w:r>
          </w:p>
        </w:tc>
        <w:tc>
          <w:tcPr>
            <w:tcW w:w="414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评标委员直接确定中标人</w:t>
            </w:r>
          </w:p>
        </w:tc>
        <w:tc>
          <w:tcPr>
            <w:tcW w:w="7920" w:type="dxa"/>
            <w:gridSpan w:val="3"/>
            <w:tcBorders>
              <w:top w:val="single" w:color="auto" w:sz="4" w:space="0"/>
              <w:left w:val="single" w:color="auto" w:sz="4" w:space="0"/>
              <w:bottom w:val="single" w:color="auto" w:sz="4" w:space="0"/>
              <w:right w:val="single" w:color="auto" w:sz="12" w:space="0"/>
            </w:tcBorders>
            <w:vAlign w:val="bottom"/>
          </w:tcPr>
          <w:p>
            <w:pPr>
              <w:shd w:val="clear"/>
              <w:jc w:val="center"/>
              <w:rPr>
                <w:rFonts w:ascii="宋体"/>
                <w:color w:val="000000"/>
                <w:sz w:val="24"/>
                <w:szCs w:val="21"/>
                <w:highlight w:val="none"/>
              </w:rPr>
            </w:pPr>
            <w:r>
              <w:rPr>
                <w:rFonts w:hint="eastAsia" w:ascii="宋体" w:hAnsi="宋体"/>
                <w:color w:val="000000"/>
                <w:sz w:val="24"/>
                <w:szCs w:val="21"/>
                <w:highlight w:val="none"/>
              </w:rPr>
              <w:t>中标人名称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792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评标委员会</w:t>
            </w:r>
          </w:p>
          <w:p>
            <w:pPr>
              <w:shd w:val="clear"/>
              <w:jc w:val="center"/>
              <w:rPr>
                <w:rFonts w:ascii="宋体"/>
                <w:color w:val="000000"/>
                <w:sz w:val="24"/>
                <w:szCs w:val="21"/>
                <w:highlight w:val="none"/>
              </w:rPr>
            </w:pPr>
            <w:r>
              <w:rPr>
                <w:rFonts w:hint="eastAsia" w:ascii="宋体" w:hAnsi="宋体"/>
                <w:color w:val="000000"/>
                <w:sz w:val="24"/>
                <w:szCs w:val="21"/>
                <w:highlight w:val="none"/>
              </w:rPr>
              <w:t>全体成员签字</w:t>
            </w:r>
          </w:p>
        </w:tc>
        <w:tc>
          <w:tcPr>
            <w:tcW w:w="7920" w:type="dxa"/>
            <w:gridSpan w:val="3"/>
            <w:tcBorders>
              <w:top w:val="single" w:color="auto" w:sz="4" w:space="0"/>
              <w:left w:val="single" w:color="auto" w:sz="4" w:space="0"/>
              <w:bottom w:val="single" w:color="auto" w:sz="4" w:space="0"/>
              <w:right w:val="single" w:color="auto" w:sz="12" w:space="0"/>
            </w:tcBorders>
            <w:vAlign w:val="bottom"/>
          </w:tcPr>
          <w:p>
            <w:pPr>
              <w:shd w:val="clear"/>
              <w:ind w:firstLine="480"/>
              <w:jc w:val="left"/>
              <w:rPr>
                <w:rFonts w:ascii="宋体"/>
                <w:color w:val="000000"/>
                <w:sz w:val="24"/>
                <w:szCs w:val="21"/>
                <w:highlight w:val="none"/>
              </w:rPr>
            </w:pPr>
            <w:r>
              <w:rPr>
                <w:rFonts w:hint="eastAsia" w:ascii="宋体" w:hAnsi="宋体"/>
                <w:color w:val="000000"/>
                <w:sz w:val="24"/>
                <w:szCs w:val="21"/>
                <w:highlight w:val="none"/>
              </w:rPr>
              <w:t>兹确认上述评标结果属实，有关评审记录见附件：</w:t>
            </w:r>
          </w:p>
          <w:p>
            <w:pPr>
              <w:shd w:val="clear"/>
              <w:ind w:firstLine="480"/>
              <w:jc w:val="left"/>
              <w:rPr>
                <w:rFonts w:ascii="宋体"/>
                <w:color w:val="000000"/>
                <w:sz w:val="24"/>
                <w:szCs w:val="21"/>
                <w:highlight w:val="none"/>
              </w:rPr>
            </w:pPr>
          </w:p>
          <w:p>
            <w:pPr>
              <w:shd w:val="clear"/>
              <w:ind w:firstLine="480"/>
              <w:jc w:val="left"/>
              <w:rPr>
                <w:rFonts w:ascii="宋体"/>
                <w:color w:val="000000"/>
                <w:sz w:val="24"/>
                <w:szCs w:val="21"/>
                <w:highlight w:val="none"/>
              </w:rPr>
            </w:pPr>
          </w:p>
          <w:p>
            <w:pPr>
              <w:shd w:val="clear"/>
              <w:jc w:val="left"/>
              <w:rPr>
                <w:rFonts w:ascii="宋体"/>
                <w:color w:val="000000"/>
                <w:sz w:val="24"/>
                <w:szCs w:val="21"/>
                <w:highlight w:val="none"/>
              </w:rPr>
            </w:pPr>
            <w:r>
              <w:rPr>
                <w:rFonts w:hint="eastAsia" w:ascii="宋体" w:hAnsi="宋体"/>
                <w:color w:val="000000"/>
                <w:sz w:val="24"/>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招标人</w:t>
            </w:r>
          </w:p>
          <w:p>
            <w:pPr>
              <w:shd w:val="clear"/>
              <w:jc w:val="center"/>
              <w:rPr>
                <w:rFonts w:ascii="宋体"/>
                <w:color w:val="000000"/>
                <w:sz w:val="24"/>
                <w:szCs w:val="21"/>
                <w:highlight w:val="none"/>
              </w:rPr>
            </w:pPr>
            <w:r>
              <w:rPr>
                <w:rFonts w:hint="eastAsia" w:ascii="宋体" w:hAnsi="宋体"/>
                <w:color w:val="000000"/>
                <w:sz w:val="24"/>
                <w:szCs w:val="21"/>
                <w:highlight w:val="none"/>
              </w:rPr>
              <w:t>定标意见</w:t>
            </w:r>
          </w:p>
        </w:tc>
        <w:tc>
          <w:tcPr>
            <w:tcW w:w="7920" w:type="dxa"/>
            <w:gridSpan w:val="3"/>
            <w:tcBorders>
              <w:top w:val="single" w:color="auto" w:sz="4" w:space="0"/>
              <w:left w:val="single" w:color="auto" w:sz="4" w:space="0"/>
              <w:bottom w:val="single" w:color="auto" w:sz="4" w:space="0"/>
              <w:right w:val="single" w:color="auto" w:sz="12" w:space="0"/>
            </w:tcBorders>
            <w:vAlign w:val="bottom"/>
          </w:tcPr>
          <w:p>
            <w:pPr>
              <w:shd w:val="clear"/>
              <w:ind w:firstLine="480" w:firstLineChars="200"/>
              <w:jc w:val="left"/>
              <w:rPr>
                <w:rFonts w:ascii="宋体"/>
                <w:color w:val="000000"/>
                <w:sz w:val="24"/>
                <w:szCs w:val="21"/>
                <w:highlight w:val="none"/>
              </w:rPr>
            </w:pPr>
            <w:r>
              <w:rPr>
                <w:rFonts w:hint="eastAsia" w:ascii="宋体" w:hAnsi="宋体"/>
                <w:color w:val="000000"/>
                <w:sz w:val="24"/>
                <w:szCs w:val="21"/>
                <w:highlight w:val="none"/>
              </w:rPr>
              <w:t>根据评标委员会提出的书面评标报告和确定的中标人情况，以及招标文件中规定的定标原则和方法，兹确定：</w:t>
            </w:r>
          </w:p>
          <w:p>
            <w:pPr>
              <w:shd w:val="clear"/>
              <w:ind w:firstLine="480" w:firstLineChars="200"/>
              <w:jc w:val="left"/>
              <w:rPr>
                <w:rFonts w:ascii="宋体"/>
                <w:color w:val="000000"/>
                <w:sz w:val="24"/>
                <w:szCs w:val="21"/>
                <w:highlight w:val="none"/>
              </w:rPr>
            </w:pPr>
          </w:p>
          <w:p>
            <w:pPr>
              <w:shd w:val="clear"/>
              <w:jc w:val="left"/>
              <w:rPr>
                <w:rFonts w:ascii="宋体"/>
                <w:color w:val="000000"/>
                <w:sz w:val="24"/>
                <w:szCs w:val="21"/>
                <w:highlight w:val="none"/>
                <w:u w:val="single"/>
              </w:rPr>
            </w:pPr>
          </w:p>
          <w:p>
            <w:pPr>
              <w:shd w:val="clear"/>
              <w:jc w:val="left"/>
              <w:rPr>
                <w:rFonts w:ascii="宋体"/>
                <w:color w:val="000000"/>
                <w:sz w:val="24"/>
                <w:szCs w:val="21"/>
                <w:highlight w:val="none"/>
              </w:rPr>
            </w:pPr>
            <w:r>
              <w:rPr>
                <w:rFonts w:hint="eastAsia" w:ascii="宋体" w:hAnsi="宋体"/>
                <w:color w:val="000000"/>
                <w:sz w:val="24"/>
                <w:szCs w:val="21"/>
                <w:highlight w:val="none"/>
              </w:rPr>
              <w:t>为中标人。</w:t>
            </w:r>
          </w:p>
          <w:p>
            <w:pPr>
              <w:pStyle w:val="12"/>
              <w:shd w:val="clear"/>
              <w:tabs>
                <w:tab w:val="left" w:pos="420"/>
              </w:tabs>
              <w:snapToGrid/>
              <w:rPr>
                <w:rFonts w:ascii="宋体"/>
                <w:color w:val="000000"/>
                <w:sz w:val="24"/>
                <w:szCs w:val="21"/>
                <w:highlight w:val="none"/>
              </w:rPr>
            </w:pPr>
          </w:p>
          <w:p>
            <w:pPr>
              <w:shd w:val="clear"/>
              <w:spacing w:before="240"/>
              <w:jc w:val="left"/>
              <w:rPr>
                <w:rFonts w:ascii="宋体"/>
                <w:color w:val="000000"/>
                <w:sz w:val="24"/>
                <w:szCs w:val="21"/>
                <w:highlight w:val="none"/>
              </w:rPr>
            </w:pPr>
            <w:r>
              <w:rPr>
                <w:rFonts w:hint="eastAsia" w:ascii="宋体" w:hAnsi="宋体"/>
                <w:color w:val="000000"/>
                <w:sz w:val="24"/>
                <w:szCs w:val="21"/>
                <w:highlight w:val="none"/>
              </w:rPr>
              <w:t>招标人</w:t>
            </w:r>
            <w:r>
              <w:rPr>
                <w:rFonts w:hint="eastAsia" w:ascii="宋体" w:hAnsi="宋体"/>
                <w:color w:val="000000"/>
                <w:szCs w:val="21"/>
                <w:highlight w:val="none"/>
              </w:rPr>
              <w:t>（盖单位章）</w:t>
            </w:r>
            <w:r>
              <w:rPr>
                <w:rFonts w:hint="eastAsia" w:ascii="宋体" w:hAnsi="宋体"/>
                <w:color w:val="000000"/>
                <w:sz w:val="24"/>
                <w:szCs w:val="21"/>
                <w:highlight w:val="none"/>
              </w:rPr>
              <w:t>法定代表人</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jc w:val="right"/>
              <w:rPr>
                <w:rFonts w:ascii="宋体"/>
                <w:color w:val="000000"/>
                <w:sz w:val="24"/>
                <w:szCs w:val="21"/>
                <w:highlight w:val="none"/>
              </w:rPr>
            </w:pPr>
            <w:r>
              <w:rPr>
                <w:rFonts w:hint="eastAsia" w:ascii="宋体" w:hAnsi="宋体"/>
                <w:color w:val="000000"/>
                <w:sz w:val="24"/>
                <w:szCs w:val="21"/>
                <w:highlight w:val="none"/>
              </w:rPr>
              <w:t>年</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月</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highlight w:val="none"/>
              </w:rPr>
            </w:pPr>
            <w:r>
              <w:rPr>
                <w:rFonts w:hint="eastAsia" w:ascii="宋体" w:hAnsi="宋体"/>
                <w:color w:val="000000"/>
                <w:sz w:val="24"/>
                <w:highlight w:val="none"/>
              </w:rPr>
              <w:t>备注</w:t>
            </w:r>
          </w:p>
        </w:tc>
        <w:tc>
          <w:tcPr>
            <w:tcW w:w="7920" w:type="dxa"/>
            <w:gridSpan w:val="3"/>
            <w:tcBorders>
              <w:top w:val="single" w:color="auto" w:sz="4" w:space="0"/>
              <w:left w:val="single" w:color="auto" w:sz="4" w:space="0"/>
              <w:bottom w:val="single" w:color="auto" w:sz="4" w:space="0"/>
              <w:right w:val="single" w:color="auto" w:sz="12" w:space="0"/>
            </w:tcBorders>
            <w:vAlign w:val="bottom"/>
          </w:tcPr>
          <w:p>
            <w:pPr>
              <w:shd w:val="clear"/>
              <w:ind w:left="2"/>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本表为书面报告首页，其他内容作为附件，</w:t>
            </w:r>
          </w:p>
          <w:p>
            <w:pPr>
              <w:shd w:val="clear"/>
              <w:ind w:left="2"/>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附件包括</w:t>
            </w:r>
            <w:r>
              <w:rPr>
                <w:rFonts w:hint="eastAsia" w:ascii="宋体" w:hAnsi="宋体"/>
                <w:b/>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招标投标的基本情况包括招标范围、招标方式、资格审查情况、开标和评标过程、确定中标人的方式和理由；</w:t>
            </w:r>
            <w:r>
              <w:rPr>
                <w:rFonts w:ascii="宋体" w:hAnsi="宋体"/>
                <w:color w:val="000000"/>
                <w:sz w:val="24"/>
                <w:highlight w:val="none"/>
              </w:rPr>
              <w:t>2)</w:t>
            </w:r>
            <w:r>
              <w:rPr>
                <w:rFonts w:hint="eastAsia" w:ascii="宋体" w:hAnsi="宋体"/>
                <w:color w:val="000000"/>
                <w:sz w:val="24"/>
                <w:highlight w:val="none"/>
              </w:rPr>
              <w:t>相关的文件材料，包括招标公告或投标邀请书、投标报名表、资格预审文件和资格预审结果、招标文件、评标报告、中标结果及中标人投标文件、中标通知书、委托招标代理合同。</w:t>
            </w:r>
          </w:p>
          <w:p>
            <w:pPr>
              <w:shd w:val="clear"/>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800"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color w:val="000000"/>
                <w:sz w:val="24"/>
                <w:highlight w:val="none"/>
              </w:rPr>
            </w:pPr>
            <w:r>
              <w:rPr>
                <w:rFonts w:hint="eastAsia" w:ascii="宋体" w:hAnsi="宋体"/>
                <w:color w:val="000000"/>
                <w:sz w:val="24"/>
                <w:highlight w:val="none"/>
              </w:rPr>
              <w:t>申办人</w:t>
            </w:r>
          </w:p>
        </w:tc>
        <w:tc>
          <w:tcPr>
            <w:tcW w:w="4140" w:type="dxa"/>
            <w:tcBorders>
              <w:top w:val="single" w:color="auto" w:sz="4" w:space="0"/>
              <w:left w:val="single" w:color="auto" w:sz="4" w:space="0"/>
              <w:bottom w:val="single" w:color="auto" w:sz="12" w:space="0"/>
              <w:right w:val="single" w:color="auto" w:sz="4" w:space="0"/>
            </w:tcBorders>
            <w:vAlign w:val="center"/>
          </w:tcPr>
          <w:p>
            <w:pPr>
              <w:shd w:val="clear"/>
              <w:ind w:left="2" w:leftChars="1" w:firstLine="1260" w:firstLineChars="600"/>
              <w:rPr>
                <w:rFonts w:ascii="宋体"/>
                <w:color w:val="000000"/>
                <w:sz w:val="24"/>
                <w:highlight w:val="none"/>
              </w:rPr>
            </w:pPr>
            <w:r>
              <w:rPr>
                <w:rFonts w:hint="eastAsia" w:ascii="宋体" w:hAnsi="宋体"/>
                <w:color w:val="000000"/>
                <w:szCs w:val="21"/>
                <w:highlight w:val="none"/>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shd w:val="clear"/>
              <w:ind w:left="2"/>
              <w:jc w:val="center"/>
              <w:rPr>
                <w:rFonts w:ascii="宋体"/>
                <w:color w:val="000000"/>
                <w:sz w:val="24"/>
                <w:highlight w:val="none"/>
              </w:rPr>
            </w:pPr>
            <w:r>
              <w:rPr>
                <w:rFonts w:hint="eastAsia" w:ascii="宋体" w:hAnsi="宋体"/>
                <w:color w:val="000000"/>
                <w:sz w:val="24"/>
                <w:highlight w:val="none"/>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shd w:val="clear"/>
              <w:ind w:left="2"/>
              <w:jc w:val="center"/>
              <w:rPr>
                <w:rFonts w:ascii="宋体"/>
                <w:color w:val="000000"/>
                <w:sz w:val="24"/>
                <w:highlight w:val="none"/>
              </w:rPr>
            </w:pPr>
          </w:p>
        </w:tc>
      </w:tr>
    </w:tbl>
    <w:p>
      <w:pPr>
        <w:shd w:val="clear"/>
        <w:ind w:left="-181" w:firstLine="177" w:firstLineChars="74"/>
        <w:rPr>
          <w:rFonts w:ascii="宋体"/>
          <w:color w:val="000000"/>
          <w:kern w:val="0"/>
          <w:sz w:val="24"/>
          <w:highlight w:val="none"/>
        </w:rPr>
        <w:sectPr>
          <w:pgSz w:w="11906" w:h="16838"/>
          <w:pgMar w:top="1440" w:right="1797" w:bottom="1440" w:left="1797" w:header="851" w:footer="992" w:gutter="0"/>
          <w:cols w:space="425" w:num="1"/>
          <w:docGrid w:type="lines" w:linePitch="312" w:charSpace="0"/>
        </w:sectPr>
      </w:pPr>
      <w:r>
        <w:rPr>
          <w:rFonts w:hint="eastAsia" w:ascii="宋体" w:hAnsi="宋体"/>
          <w:color w:val="000000"/>
          <w:kern w:val="0"/>
          <w:sz w:val="24"/>
          <w:highlight w:val="none"/>
        </w:rPr>
        <w:t>说明：本表一式两份，招标办一份，招标人一份。</w:t>
      </w:r>
    </w:p>
    <w:p>
      <w:pPr>
        <w:pStyle w:val="24"/>
        <w:shd w:val="clear"/>
        <w:spacing w:before="156" w:after="156"/>
        <w:outlineLvl w:val="1"/>
        <w:rPr>
          <w:color w:val="000000"/>
          <w:highlight w:val="none"/>
        </w:rPr>
      </w:pPr>
      <w:bookmarkStart w:id="517" w:name="_Toc483680656"/>
      <w:bookmarkStart w:id="518" w:name="_Toc2979"/>
      <w:r>
        <w:rPr>
          <w:rFonts w:hint="eastAsia"/>
          <w:color w:val="000000"/>
          <w:highlight w:val="none"/>
        </w:rPr>
        <w:t>附表</w:t>
      </w:r>
      <w:r>
        <w:rPr>
          <w:color w:val="000000"/>
          <w:highlight w:val="none"/>
        </w:rPr>
        <w:t>19</w:t>
      </w:r>
      <w:r>
        <w:rPr>
          <w:rFonts w:hint="eastAsia"/>
          <w:color w:val="000000"/>
          <w:highlight w:val="none"/>
        </w:rPr>
        <w:t>：评标委员会成员评标打分复核意见书</w:t>
      </w:r>
      <w:bookmarkEnd w:id="517"/>
      <w:bookmarkEnd w:id="518"/>
    </w:p>
    <w:p>
      <w:pPr>
        <w:shd w:val="clear"/>
        <w:jc w:val="center"/>
        <w:rPr>
          <w:rFonts w:ascii="宋体"/>
          <w:b/>
          <w:color w:val="000000"/>
          <w:sz w:val="28"/>
          <w:szCs w:val="28"/>
          <w:highlight w:val="none"/>
        </w:rPr>
      </w:pPr>
      <w:r>
        <w:rPr>
          <w:rFonts w:hint="eastAsia" w:ascii="宋体" w:hAnsi="宋体"/>
          <w:b/>
          <w:color w:val="000000"/>
          <w:sz w:val="28"/>
          <w:szCs w:val="28"/>
          <w:highlight w:val="none"/>
        </w:rPr>
        <w:t>评标委员会成员评标打分复核意见书</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vAlign w:val="center"/>
          </w:tcPr>
          <w:p>
            <w:pPr>
              <w:shd w:val="clear"/>
              <w:snapToGrid w:val="0"/>
              <w:ind w:left="1356" w:hanging="1356" w:hangingChars="565"/>
              <w:rPr>
                <w:rFonts w:ascii="宋体"/>
                <w:color w:val="000000"/>
                <w:sz w:val="24"/>
                <w:szCs w:val="30"/>
                <w:highlight w:val="none"/>
              </w:rPr>
            </w:pPr>
            <w:r>
              <w:rPr>
                <w:rFonts w:hint="eastAsia" w:ascii="宋体" w:hAnsi="宋体" w:cs="Arial"/>
                <w:color w:val="000000"/>
                <w:sz w:val="24"/>
                <w:szCs w:val="30"/>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jc w:val="center"/>
        </w:trPr>
        <w:tc>
          <w:tcPr>
            <w:tcW w:w="8522" w:type="dxa"/>
          </w:tcPr>
          <w:p>
            <w:pPr>
              <w:shd w:val="clear"/>
              <w:spacing w:line="390" w:lineRule="exact"/>
              <w:ind w:left="489" w:leftChars="68" w:hanging="346" w:hangingChars="165"/>
              <w:rPr>
                <w:rFonts w:ascii="宋体"/>
                <w:color w:val="000000"/>
                <w:szCs w:val="21"/>
                <w:highlight w:val="none"/>
              </w:rPr>
            </w:pPr>
            <w:r>
              <w:rPr>
                <w:rFonts w:hint="eastAsia" w:ascii="宋体" w:hAnsi="宋体"/>
                <w:color w:val="000000"/>
                <w:szCs w:val="21"/>
                <w:highlight w:val="none"/>
              </w:rPr>
              <w:t>我们评标委员会已经对以下内容</w:t>
            </w:r>
            <w:r>
              <w:rPr>
                <w:rFonts w:ascii="宋体"/>
                <w:color w:val="000000"/>
                <w:szCs w:val="21"/>
                <w:highlight w:val="none"/>
              </w:rPr>
              <w:t>,</w:t>
            </w:r>
            <w:r>
              <w:rPr>
                <w:rFonts w:hint="eastAsia" w:ascii="宋体" w:hAnsi="宋体"/>
                <w:color w:val="000000"/>
                <w:szCs w:val="21"/>
                <w:highlight w:val="none"/>
              </w:rPr>
              <w:t>进行了认真复核</w:t>
            </w:r>
            <w:r>
              <w:rPr>
                <w:rFonts w:ascii="宋体"/>
                <w:color w:val="000000"/>
                <w:szCs w:val="21"/>
                <w:highlight w:val="none"/>
              </w:rPr>
              <w:t>,</w:t>
            </w:r>
            <w:r>
              <w:rPr>
                <w:rFonts w:hint="eastAsia" w:ascii="宋体" w:hAnsi="宋体"/>
                <w:color w:val="000000"/>
                <w:szCs w:val="21"/>
                <w:highlight w:val="none"/>
              </w:rPr>
              <w:t>并对复核结果承担责任：</w:t>
            </w: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形式评审记录表正确□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资格评审或资格审查更新资料评审记录表正确□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响应性评审记录表正确□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施工组织设计评审记录表正确□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项目管理机构评审记录表正确□</w:t>
            </w:r>
          </w:p>
          <w:p>
            <w:pPr>
              <w:shd w:val="clear"/>
              <w:spacing w:line="390" w:lineRule="exact"/>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投标报价评分记录表正确□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信誉评审记录表（如有）正确□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其他因素评审记录表（如有）正确□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详细评审评分汇总表正确□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评标结果汇总表正确□</w:t>
            </w:r>
          </w:p>
          <w:p>
            <w:pPr>
              <w:shd w:val="clear"/>
              <w:spacing w:line="390" w:lineRule="exact"/>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招投标情况书面报告备案表正确□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其他相关评审资料正确□</w:t>
            </w:r>
          </w:p>
          <w:p>
            <w:pPr>
              <w:shd w:val="clear"/>
              <w:spacing w:line="390" w:lineRule="exact"/>
              <w:ind w:left="178" w:leftChars="85"/>
              <w:rPr>
                <w:rFonts w:ascii="宋体"/>
                <w:color w:val="000000"/>
                <w:szCs w:val="21"/>
                <w:highlight w:val="none"/>
              </w:rPr>
            </w:pPr>
          </w:p>
          <w:p>
            <w:pPr>
              <w:shd w:val="clear"/>
              <w:spacing w:line="390" w:lineRule="exact"/>
              <w:ind w:left="174" w:leftChars="68" w:hanging="31" w:hangingChars="15"/>
              <w:rPr>
                <w:rFonts w:ascii="宋体"/>
                <w:color w:val="000000"/>
                <w:szCs w:val="21"/>
                <w:highlight w:val="none"/>
              </w:rPr>
            </w:pPr>
            <w:r>
              <w:rPr>
                <w:rFonts w:hint="eastAsia" w:ascii="宋体" w:hAnsi="宋体"/>
                <w:color w:val="000000"/>
                <w:szCs w:val="21"/>
                <w:highlight w:val="none"/>
              </w:rPr>
              <w:t>评标委员会负责人（签字）</w:t>
            </w:r>
          </w:p>
          <w:p>
            <w:pPr>
              <w:shd w:val="clear"/>
              <w:spacing w:line="390" w:lineRule="exact"/>
              <w:ind w:left="174" w:leftChars="68" w:hanging="31" w:hangingChars="15"/>
              <w:rPr>
                <w:rFonts w:ascii="宋体"/>
                <w:color w:val="000000"/>
                <w:szCs w:val="21"/>
                <w:highlight w:val="none"/>
              </w:rPr>
            </w:pPr>
            <w:r>
              <w:rPr>
                <w:rFonts w:hint="eastAsia" w:ascii="宋体" w:hAnsi="宋体"/>
                <w:color w:val="000000"/>
                <w:szCs w:val="21"/>
                <w:highlight w:val="none"/>
              </w:rPr>
              <w:t>评标委员会成员（签字）</w:t>
            </w:r>
          </w:p>
          <w:p>
            <w:pPr>
              <w:shd w:val="clear"/>
              <w:spacing w:afterLines="50" w:line="390" w:lineRule="exact"/>
              <w:ind w:firstLine="4410" w:firstLineChars="2100"/>
              <w:jc w:val="right"/>
              <w:rPr>
                <w:rFonts w:ascii="宋体"/>
                <w:color w:val="000000"/>
                <w:szCs w:val="21"/>
                <w:highlight w:val="none"/>
              </w:rPr>
            </w:pPr>
            <w:r>
              <w:rPr>
                <w:rFonts w:hint="eastAsia"/>
                <w:color w:val="000000"/>
                <w:highlight w:val="none"/>
              </w:rPr>
              <w:t>日期：</w:t>
            </w:r>
            <w:r>
              <w:rPr>
                <w:rFonts w:hint="eastAsia"/>
                <w:color w:val="000000"/>
                <w:highlight w:val="none"/>
                <w:lang w:val="en-US" w:eastAsia="zh-CN"/>
              </w:rPr>
              <w:t xml:space="preserve"> </w:t>
            </w:r>
            <w:r>
              <w:rPr>
                <w:rFonts w:hint="eastAsia"/>
                <w:color w:val="000000"/>
                <w:highlight w:val="none"/>
              </w:rPr>
              <w:t>年</w:t>
            </w:r>
            <w:r>
              <w:rPr>
                <w:rFonts w:hint="eastAsia"/>
                <w:color w:val="000000"/>
                <w:highlight w:val="none"/>
                <w:lang w:val="en-US" w:eastAsia="zh-CN"/>
              </w:rPr>
              <w:t xml:space="preserve">  </w:t>
            </w:r>
            <w:r>
              <w:rPr>
                <w:rFonts w:hint="eastAsia"/>
                <w:color w:val="000000"/>
                <w:highlight w:val="none"/>
              </w:rPr>
              <w:t>月</w:t>
            </w:r>
            <w:r>
              <w:rPr>
                <w:rFonts w:hint="eastAsia"/>
                <w:color w:val="000000"/>
                <w:highlight w:val="none"/>
                <w:lang w:val="en-US" w:eastAsia="zh-CN"/>
              </w:rPr>
              <w:t xml:space="preserve">  </w:t>
            </w:r>
            <w:r>
              <w:rPr>
                <w:rFonts w:hint="eastAsia"/>
                <w:color w:val="000000"/>
                <w:highlight w:val="none"/>
              </w:rPr>
              <w:t>日</w:t>
            </w:r>
          </w:p>
        </w:tc>
      </w:tr>
    </w:tbl>
    <w:p>
      <w:pPr>
        <w:shd w:val="clear"/>
        <w:rPr>
          <w:rFonts w:ascii="宋体"/>
          <w:color w:val="000000"/>
          <w:sz w:val="24"/>
          <w:szCs w:val="28"/>
          <w:highlight w:val="none"/>
        </w:rPr>
      </w:pPr>
      <w:r>
        <w:rPr>
          <w:rFonts w:hint="eastAsia" w:ascii="宋体" w:hAnsi="宋体"/>
          <w:color w:val="000000"/>
          <w:sz w:val="24"/>
          <w:szCs w:val="28"/>
          <w:highlight w:val="none"/>
        </w:rPr>
        <w:t>备注：</w:t>
      </w:r>
      <w:r>
        <w:rPr>
          <w:rFonts w:ascii="宋体" w:hAnsi="宋体"/>
          <w:color w:val="000000"/>
          <w:sz w:val="24"/>
          <w:szCs w:val="28"/>
          <w:highlight w:val="none"/>
        </w:rPr>
        <w:t>1</w:t>
      </w:r>
      <w:r>
        <w:rPr>
          <w:rFonts w:hint="eastAsia" w:ascii="宋体" w:hAnsi="宋体"/>
          <w:color w:val="000000"/>
          <w:sz w:val="24"/>
          <w:szCs w:val="28"/>
          <w:highlight w:val="none"/>
        </w:rPr>
        <w:t>、针对表中内容只对算术值进行复核，不得对原始打分进行修改。</w:t>
      </w:r>
    </w:p>
    <w:p>
      <w:pPr>
        <w:shd w:val="clear"/>
        <w:ind w:left="-181" w:firstLine="177" w:firstLineChars="74"/>
        <w:rPr>
          <w:rFonts w:ascii="宋体"/>
          <w:color w:val="000000"/>
          <w:sz w:val="24"/>
          <w:szCs w:val="28"/>
          <w:highlight w:val="none"/>
        </w:rPr>
        <w:sectPr>
          <w:pgSz w:w="11906" w:h="16838"/>
          <w:pgMar w:top="1440" w:right="1797" w:bottom="1440" w:left="1797" w:header="851" w:footer="992" w:gutter="0"/>
          <w:cols w:space="425" w:num="1"/>
          <w:docGrid w:type="lines" w:linePitch="312" w:charSpace="0"/>
        </w:sectPr>
      </w:pPr>
      <w:r>
        <w:rPr>
          <w:rFonts w:ascii="宋体" w:hAnsi="宋体"/>
          <w:color w:val="000000"/>
          <w:sz w:val="24"/>
          <w:szCs w:val="28"/>
          <w:highlight w:val="none"/>
        </w:rPr>
        <w:t xml:space="preserve">      2</w:t>
      </w:r>
      <w:r>
        <w:rPr>
          <w:rFonts w:hint="eastAsia" w:ascii="宋体" w:hAnsi="宋体"/>
          <w:color w:val="000000"/>
          <w:sz w:val="24"/>
          <w:szCs w:val="28"/>
          <w:highlight w:val="none"/>
        </w:rPr>
        <w:t>、如发生错误，由相关责任人更正签字。</w:t>
      </w:r>
    </w:p>
    <w:p>
      <w:pPr>
        <w:pStyle w:val="24"/>
        <w:shd w:val="clear"/>
        <w:spacing w:before="156" w:after="156"/>
        <w:outlineLvl w:val="1"/>
        <w:rPr>
          <w:color w:val="000000"/>
          <w:highlight w:val="none"/>
        </w:rPr>
      </w:pPr>
      <w:bookmarkStart w:id="519" w:name="_Toc15776"/>
      <w:bookmarkStart w:id="520" w:name="_Toc483680657"/>
      <w:r>
        <w:rPr>
          <w:rFonts w:hint="eastAsia"/>
          <w:color w:val="000000"/>
          <w:highlight w:val="none"/>
        </w:rPr>
        <w:t>附表</w:t>
      </w:r>
      <w:r>
        <w:rPr>
          <w:color w:val="000000"/>
          <w:highlight w:val="none"/>
        </w:rPr>
        <w:t>B-1</w:t>
      </w:r>
      <w:r>
        <w:rPr>
          <w:rFonts w:hint="eastAsia"/>
          <w:color w:val="000000"/>
          <w:highlight w:val="none"/>
        </w:rPr>
        <w:t>：算术错误分析及修正记录表</w:t>
      </w:r>
      <w:bookmarkEnd w:id="519"/>
      <w:bookmarkEnd w:id="520"/>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算术错误分析及修正记录表</w:t>
      </w:r>
    </w:p>
    <w:p>
      <w:pPr>
        <w:shd w:val="clear"/>
        <w:ind w:left="-181" w:firstLine="157" w:firstLineChars="75"/>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序号</w:t>
            </w:r>
          </w:p>
        </w:tc>
        <w:tc>
          <w:tcPr>
            <w:tcW w:w="15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160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投标价格</w:t>
            </w:r>
          </w:p>
        </w:tc>
        <w:tc>
          <w:tcPr>
            <w:tcW w:w="142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算术正确投标价</w:t>
            </w:r>
          </w:p>
        </w:tc>
        <w:tc>
          <w:tcPr>
            <w:tcW w:w="1206"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（代数值）</w:t>
            </w:r>
          </w:p>
        </w:tc>
        <w:tc>
          <w:tcPr>
            <w:tcW w:w="162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54"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A</w:t>
            </w:r>
            <w:r>
              <w:rPr>
                <w:rFonts w:hint="eastAsia" w:ascii="宋体" w:hAnsi="宋体" w:cs="Arial"/>
                <w:color w:val="000000"/>
                <w:szCs w:val="20"/>
                <w:highlight w:val="none"/>
              </w:rPr>
              <w:t>值（代数值）</w:t>
            </w: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r>
        <w:rPr>
          <w:b/>
          <w:bCs/>
          <w:color w:val="000000"/>
          <w:highlight w:val="none"/>
          <w:u w:val="single"/>
        </w:rPr>
        <w:br w:type="page"/>
      </w:r>
      <w:bookmarkStart w:id="521" w:name="_Toc483680658"/>
      <w:bookmarkStart w:id="522" w:name="_Toc19643"/>
      <w:r>
        <w:rPr>
          <w:rFonts w:hint="eastAsia"/>
          <w:color w:val="000000"/>
          <w:highlight w:val="none"/>
        </w:rPr>
        <w:t>附表</w:t>
      </w:r>
      <w:r>
        <w:rPr>
          <w:color w:val="000000"/>
          <w:highlight w:val="none"/>
        </w:rPr>
        <w:t>B-2</w:t>
      </w:r>
      <w:r>
        <w:rPr>
          <w:rFonts w:hint="eastAsia"/>
          <w:color w:val="000000"/>
          <w:highlight w:val="none"/>
        </w:rPr>
        <w:t>：错项漏项分析及修正记录表</w:t>
      </w:r>
      <w:bookmarkEnd w:id="521"/>
      <w:bookmarkEnd w:id="522"/>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错项漏项分析及修正记录表</w:t>
      </w:r>
    </w:p>
    <w:p>
      <w:pPr>
        <w:shd w:val="clear"/>
        <w:ind w:left="-2" w:leftChars="-1"/>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4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5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160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投标价格</w:t>
            </w:r>
          </w:p>
        </w:tc>
        <w:tc>
          <w:tcPr>
            <w:tcW w:w="142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合理投标价</w:t>
            </w:r>
          </w:p>
        </w:tc>
        <w:tc>
          <w:tcPr>
            <w:tcW w:w="142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（代数值）</w:t>
            </w:r>
          </w:p>
        </w:tc>
        <w:tc>
          <w:tcPr>
            <w:tcW w:w="164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54"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B</w:t>
            </w:r>
            <w:r>
              <w:rPr>
                <w:rFonts w:hint="eastAsia" w:ascii="宋体" w:hAnsi="宋体" w:cs="Arial"/>
                <w:color w:val="000000"/>
                <w:szCs w:val="20"/>
                <w:highlight w:val="none"/>
              </w:rPr>
              <w:t>值（代数值）</w:t>
            </w: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r>
        <w:rPr>
          <w:bCs/>
          <w:color w:val="000000"/>
          <w:highlight w:val="none"/>
        </w:rPr>
        <w:br w:type="page"/>
      </w:r>
      <w:bookmarkStart w:id="523" w:name="_Toc14752"/>
      <w:bookmarkStart w:id="524" w:name="_Toc483680659"/>
      <w:r>
        <w:rPr>
          <w:rFonts w:hint="eastAsia"/>
          <w:color w:val="000000"/>
          <w:highlight w:val="none"/>
        </w:rPr>
        <w:t>附表</w:t>
      </w:r>
      <w:r>
        <w:rPr>
          <w:color w:val="000000"/>
          <w:highlight w:val="none"/>
        </w:rPr>
        <w:t>B-3</w:t>
      </w:r>
      <w:r>
        <w:rPr>
          <w:rFonts w:hint="eastAsia"/>
          <w:color w:val="000000"/>
          <w:highlight w:val="none"/>
        </w:rPr>
        <w:t>：分部分项工程和单价措施项目清单子目单价分析及修正记录表</w:t>
      </w:r>
      <w:bookmarkEnd w:id="523"/>
      <w:bookmarkEnd w:id="524"/>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分部分项工程和单价措施项目清单子目单价分析及修正记录表</w:t>
      </w:r>
    </w:p>
    <w:p>
      <w:pPr>
        <w:shd w:val="clear"/>
        <w:spacing w:line="360" w:lineRule="auto"/>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子目名称</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明显不合理的价格</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修正后的价格</w:t>
            </w:r>
          </w:p>
        </w:tc>
        <w:tc>
          <w:tcPr>
            <w:tcW w:w="10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38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证明情况及修正理由</w:t>
            </w:r>
          </w:p>
        </w:tc>
        <w:tc>
          <w:tcPr>
            <w:tcW w:w="122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6"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C</w:t>
            </w:r>
            <w:r>
              <w:rPr>
                <w:rFonts w:hint="eastAsia" w:ascii="宋体" w:hAnsi="宋体" w:cs="Arial"/>
                <w:color w:val="000000"/>
                <w:szCs w:val="20"/>
                <w:highlight w:val="none"/>
              </w:rPr>
              <w:t>值（代数值）</w:t>
            </w: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r>
        <w:rPr>
          <w:b/>
          <w:bCs/>
          <w:color w:val="000000"/>
          <w:highlight w:val="none"/>
        </w:rPr>
        <w:br w:type="page"/>
      </w:r>
      <w:bookmarkStart w:id="525" w:name="_Toc18434"/>
      <w:bookmarkStart w:id="526" w:name="_Toc483680660"/>
      <w:r>
        <w:rPr>
          <w:rFonts w:hint="eastAsia"/>
          <w:color w:val="000000"/>
          <w:highlight w:val="none"/>
        </w:rPr>
        <w:t>附表</w:t>
      </w:r>
      <w:r>
        <w:rPr>
          <w:color w:val="000000"/>
          <w:highlight w:val="none"/>
        </w:rPr>
        <w:t>B-4</w:t>
      </w:r>
      <w:r>
        <w:rPr>
          <w:rFonts w:hint="eastAsia"/>
          <w:color w:val="000000"/>
          <w:highlight w:val="none"/>
        </w:rPr>
        <w:t>：总价措施项目和其他项目工程量清单价格分析及修正记录表</w:t>
      </w:r>
      <w:bookmarkEnd w:id="525"/>
      <w:bookmarkEnd w:id="526"/>
    </w:p>
    <w:p>
      <w:pPr>
        <w:shd w:val="clear"/>
        <w:jc w:val="center"/>
        <w:rPr>
          <w:rFonts w:ascii="宋体" w:cs="Arial"/>
          <w:b/>
          <w:bCs/>
          <w:color w:val="000000"/>
          <w:sz w:val="28"/>
          <w:szCs w:val="20"/>
          <w:highlight w:val="none"/>
        </w:rPr>
      </w:pPr>
      <w:r>
        <w:rPr>
          <w:rFonts w:hint="eastAsia" w:ascii="宋体" w:hAnsi="宋体" w:cs="Arial"/>
          <w:b/>
          <w:bCs/>
          <w:color w:val="000000"/>
          <w:sz w:val="28"/>
          <w:szCs w:val="20"/>
          <w:highlight w:val="none"/>
        </w:rPr>
        <w:t>总价措施项目和其他项目工程量清单价格分析及修正记录表</w:t>
      </w:r>
    </w:p>
    <w:p>
      <w:pPr>
        <w:shd w:val="clear"/>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247" w:type="dxa"/>
            <w:vAlign w:val="center"/>
          </w:tcPr>
          <w:p>
            <w:pPr>
              <w:shd w:val="clear"/>
              <w:spacing w:beforeLines="50" w:afterLines="50"/>
              <w:rPr>
                <w:rFonts w:ascii="宋体" w:cs="Arial"/>
                <w:color w:val="000000"/>
                <w:szCs w:val="20"/>
                <w:highlight w:val="none"/>
              </w:rPr>
            </w:pPr>
            <w:r>
              <w:rPr>
                <w:rFonts w:hint="eastAsia" w:ascii="宋体" w:hAnsi="宋体" w:cs="Arial"/>
                <w:color w:val="000000"/>
                <w:szCs w:val="20"/>
                <w:highlight w:val="none"/>
              </w:rPr>
              <w:t>子目名称</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明显不合理的价格</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修正后的价格</w:t>
            </w:r>
          </w:p>
        </w:tc>
        <w:tc>
          <w:tcPr>
            <w:tcW w:w="10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38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证明情况及修正理由</w:t>
            </w:r>
          </w:p>
        </w:tc>
        <w:tc>
          <w:tcPr>
            <w:tcW w:w="122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6"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D</w:t>
            </w:r>
            <w:r>
              <w:rPr>
                <w:rFonts w:hint="eastAsia" w:ascii="宋体" w:hAnsi="宋体" w:cs="Arial"/>
                <w:color w:val="000000"/>
                <w:szCs w:val="20"/>
                <w:highlight w:val="none"/>
              </w:rPr>
              <w:t>值（代数值）</w:t>
            </w: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Cs w:val="20"/>
          <w:highlight w:val="none"/>
        </w:rPr>
      </w:pPr>
      <w:r>
        <w:rPr>
          <w:rFonts w:hint="eastAsia" w:ascii="宋体" w:hAnsi="宋体" w:cs="Arial"/>
          <w:color w:val="000000"/>
          <w:szCs w:val="2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日期：</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年</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月</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日</w:t>
      </w:r>
    </w:p>
    <w:p>
      <w:pPr>
        <w:pStyle w:val="24"/>
        <w:shd w:val="clear"/>
        <w:spacing w:before="156" w:after="156"/>
        <w:outlineLvl w:val="1"/>
        <w:rPr>
          <w:color w:val="000000"/>
          <w:highlight w:val="none"/>
        </w:rPr>
      </w:pPr>
      <w:r>
        <w:rPr>
          <w:rFonts w:cs="Arial"/>
          <w:b/>
          <w:bCs/>
          <w:color w:val="000000"/>
          <w:highlight w:val="none"/>
        </w:rPr>
        <w:br w:type="page"/>
      </w:r>
      <w:bookmarkStart w:id="527" w:name="_Toc29338"/>
      <w:bookmarkStart w:id="528" w:name="_Toc483680661"/>
      <w:r>
        <w:rPr>
          <w:rFonts w:hint="eastAsia"/>
          <w:color w:val="000000"/>
          <w:highlight w:val="none"/>
        </w:rPr>
        <w:t>附表</w:t>
      </w:r>
      <w:r>
        <w:rPr>
          <w:color w:val="000000"/>
          <w:highlight w:val="none"/>
        </w:rPr>
        <w:t>B-5</w:t>
      </w:r>
      <w:r>
        <w:rPr>
          <w:rFonts w:hint="eastAsia"/>
          <w:color w:val="000000"/>
          <w:highlight w:val="none"/>
        </w:rPr>
        <w:t>：企业管理费、利润及税金和规费完整性分析及修正记录表</w:t>
      </w:r>
      <w:bookmarkEnd w:id="527"/>
      <w:bookmarkEnd w:id="528"/>
    </w:p>
    <w:p>
      <w:pPr>
        <w:shd w:val="clear"/>
        <w:tabs>
          <w:tab w:val="left" w:pos="4680"/>
        </w:tabs>
        <w:jc w:val="center"/>
        <w:rPr>
          <w:rFonts w:ascii="宋体" w:cs="Arial"/>
          <w:b/>
          <w:bCs/>
          <w:color w:val="000000"/>
          <w:sz w:val="28"/>
          <w:szCs w:val="20"/>
          <w:highlight w:val="none"/>
        </w:rPr>
      </w:pPr>
      <w:r>
        <w:rPr>
          <w:rFonts w:hint="eastAsia" w:ascii="宋体" w:hAnsi="宋体" w:cs="Arial"/>
          <w:b/>
          <w:bCs/>
          <w:color w:val="000000"/>
          <w:sz w:val="28"/>
          <w:szCs w:val="20"/>
          <w:highlight w:val="none"/>
        </w:rPr>
        <w:t>企业管理费、利润及税金和规费完整性分析及修正记录表</w:t>
      </w:r>
    </w:p>
    <w:p>
      <w:pPr>
        <w:shd w:val="clear"/>
        <w:tabs>
          <w:tab w:val="left" w:pos="4680"/>
        </w:tabs>
        <w:rPr>
          <w:rFonts w:ascii="宋体" w:cs="Arial"/>
          <w:color w:val="000000"/>
          <w:szCs w:val="20"/>
          <w:highlight w:val="none"/>
          <w:u w:val="single"/>
        </w:rPr>
      </w:pPr>
      <w:r>
        <w:rPr>
          <w:rFonts w:hint="eastAsia" w:ascii="宋体" w:hAnsi="宋体" w:cs="Arial"/>
          <w:color w:val="000000"/>
          <w:szCs w:val="20"/>
          <w:highlight w:val="none"/>
        </w:rPr>
        <w:t>投标人名称：</w:t>
      </w:r>
    </w:p>
    <w:tbl>
      <w:tblPr>
        <w:tblStyle w:val="19"/>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7"/>
        <w:gridCol w:w="1218"/>
        <w:gridCol w:w="1072"/>
        <w:gridCol w:w="121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216"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项目</w:t>
            </w:r>
          </w:p>
        </w:tc>
        <w:tc>
          <w:tcPr>
            <w:tcW w:w="2434"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企业管理费</w:t>
            </w:r>
          </w:p>
        </w:tc>
        <w:tc>
          <w:tcPr>
            <w:tcW w:w="2290"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利润</w:t>
            </w:r>
          </w:p>
        </w:tc>
        <w:tc>
          <w:tcPr>
            <w:tcW w:w="2374"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216" w:type="dxa"/>
            <w:vMerge w:val="continue"/>
            <w:vAlign w:val="center"/>
          </w:tcPr>
          <w:p>
            <w:pPr>
              <w:shd w:val="clear"/>
              <w:tabs>
                <w:tab w:val="left" w:pos="4680"/>
              </w:tabs>
              <w:spacing w:line="360" w:lineRule="auto"/>
              <w:jc w:val="center"/>
              <w:rPr>
                <w:rFonts w:ascii="宋体" w:cs="Arial"/>
                <w:color w:val="000000"/>
                <w:szCs w:val="20"/>
                <w:highlight w:val="none"/>
              </w:rPr>
            </w:pP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072"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15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比较栏</w:t>
            </w: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p>
        </w:tc>
        <w:tc>
          <w:tcPr>
            <w:tcW w:w="1072"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p>
        </w:tc>
        <w:tc>
          <w:tcPr>
            <w:tcW w:w="1156" w:type="dxa"/>
            <w:vAlign w:val="center"/>
          </w:tcPr>
          <w:p>
            <w:pPr>
              <w:shd w:val="clear"/>
              <w:tabs>
                <w:tab w:val="left" w:pos="4680"/>
              </w:tabs>
              <w:spacing w:line="360" w:lineRule="auto"/>
              <w:jc w:val="center"/>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差额</w:t>
            </w: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E  </w:t>
            </w:r>
            <w:r>
              <w:rPr>
                <w:rFonts w:hint="eastAsia" w:ascii="宋体" w:hAnsi="宋体" w:cs="Arial"/>
                <w:color w:val="000000"/>
                <w:szCs w:val="20"/>
                <w:highlight w:val="none"/>
              </w:rPr>
              <w:t>值</w:t>
            </w: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F  </w:t>
            </w:r>
            <w:r>
              <w:rPr>
                <w:rFonts w:hint="eastAsia" w:ascii="宋体" w:hAnsi="宋体" w:cs="Arial"/>
                <w:color w:val="000000"/>
                <w:szCs w:val="20"/>
                <w:highlight w:val="none"/>
              </w:rPr>
              <w:t>值</w:t>
            </w:r>
          </w:p>
        </w:tc>
        <w:tc>
          <w:tcPr>
            <w:tcW w:w="1072"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G  </w:t>
            </w:r>
            <w:r>
              <w:rPr>
                <w:rFonts w:hint="eastAsia" w:ascii="宋体" w:hAnsi="宋体" w:cs="Arial"/>
                <w:color w:val="000000"/>
                <w:szCs w:val="20"/>
                <w:highlight w:val="none"/>
              </w:rPr>
              <w:t>值</w:t>
            </w:r>
          </w:p>
        </w:tc>
        <w:tc>
          <w:tcPr>
            <w:tcW w:w="1156" w:type="dxa"/>
            <w:vAlign w:val="center"/>
          </w:tcPr>
          <w:p>
            <w:pPr>
              <w:shd w:val="clear"/>
              <w:tabs>
                <w:tab w:val="left" w:pos="4680"/>
              </w:tabs>
              <w:spacing w:line="360" w:lineRule="auto"/>
              <w:jc w:val="center"/>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分析计算</w:t>
            </w:r>
          </w:p>
        </w:tc>
        <w:tc>
          <w:tcPr>
            <w:tcW w:w="1217" w:type="dxa"/>
            <w:vAlign w:val="center"/>
          </w:tcPr>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tc>
        <w:tc>
          <w:tcPr>
            <w:tcW w:w="1217" w:type="dxa"/>
            <w:vAlign w:val="center"/>
          </w:tcPr>
          <w:p>
            <w:pPr>
              <w:pStyle w:val="11"/>
              <w:shd w:val="clear"/>
              <w:tabs>
                <w:tab w:val="left" w:pos="4680"/>
              </w:tabs>
              <w:spacing w:line="360" w:lineRule="auto"/>
              <w:ind w:left="5250"/>
              <w:rPr>
                <w:rFonts w:hAnsi="宋体" w:cs="Arial"/>
                <w:color w:val="000000"/>
                <w:sz w:val="21"/>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072"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156" w:type="dxa"/>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有关疑问事项备注</w:t>
            </w:r>
          </w:p>
        </w:tc>
        <w:tc>
          <w:tcPr>
            <w:tcW w:w="1217" w:type="dxa"/>
            <w:vAlign w:val="center"/>
          </w:tcPr>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tc>
        <w:tc>
          <w:tcPr>
            <w:tcW w:w="1217"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072"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156" w:type="dxa"/>
            <w:vAlign w:val="center"/>
          </w:tcPr>
          <w:p>
            <w:pPr>
              <w:shd w:val="clear"/>
              <w:tabs>
                <w:tab w:val="left" w:pos="4680"/>
              </w:tabs>
              <w:spacing w:line="360" w:lineRule="auto"/>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szCs w:val="2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olor w:val="000000"/>
          <w:szCs w:val="21"/>
          <w:highlight w:val="none"/>
        </w:rPr>
        <w:t>日期：年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rPr>
          <w:rFonts w:ascii="宋体" w:cs="Arial"/>
          <w:bCs/>
          <w:color w:val="000000"/>
          <w:sz w:val="24"/>
          <w:highlight w:val="none"/>
        </w:rPr>
      </w:pPr>
    </w:p>
    <w:p>
      <w:pPr>
        <w:pStyle w:val="24"/>
        <w:shd w:val="clear"/>
        <w:spacing w:before="156" w:after="156"/>
        <w:outlineLvl w:val="1"/>
        <w:rPr>
          <w:color w:val="000000"/>
          <w:highlight w:val="none"/>
        </w:rPr>
      </w:pPr>
      <w:bookmarkStart w:id="529" w:name="_Toc13000"/>
      <w:bookmarkStart w:id="530" w:name="_Toc483680662"/>
      <w:r>
        <w:rPr>
          <w:rFonts w:hint="eastAsia"/>
          <w:color w:val="000000"/>
          <w:highlight w:val="none"/>
        </w:rPr>
        <w:t>附表</w:t>
      </w:r>
      <w:r>
        <w:rPr>
          <w:color w:val="000000"/>
          <w:highlight w:val="none"/>
        </w:rPr>
        <w:t>B-6</w:t>
      </w:r>
      <w:r>
        <w:rPr>
          <w:rFonts w:hint="eastAsia"/>
          <w:color w:val="000000"/>
          <w:highlight w:val="none"/>
        </w:rPr>
        <w:t>：不平衡报价分析及修正记录表</w:t>
      </w:r>
      <w:bookmarkEnd w:id="529"/>
      <w:bookmarkEnd w:id="530"/>
    </w:p>
    <w:p>
      <w:pPr>
        <w:shd w:val="clear"/>
        <w:jc w:val="center"/>
        <w:rPr>
          <w:rFonts w:ascii="宋体" w:cs="Arial"/>
          <w:b/>
          <w:bCs/>
          <w:color w:val="000000"/>
          <w:sz w:val="28"/>
          <w:szCs w:val="20"/>
          <w:highlight w:val="none"/>
        </w:rPr>
      </w:pPr>
      <w:r>
        <w:rPr>
          <w:rFonts w:hint="eastAsia" w:ascii="宋体" w:hAnsi="宋体" w:cs="Arial"/>
          <w:b/>
          <w:bCs/>
          <w:color w:val="000000"/>
          <w:sz w:val="28"/>
          <w:szCs w:val="20"/>
          <w:highlight w:val="none"/>
        </w:rPr>
        <w:t>不平衡报价分析及修正记录表</w:t>
      </w:r>
    </w:p>
    <w:p>
      <w:pPr>
        <w:shd w:val="clear"/>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3"/>
        <w:gridCol w:w="932"/>
        <w:gridCol w:w="932"/>
        <w:gridCol w:w="1196"/>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48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93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存在不平衡的单价</w:t>
            </w:r>
          </w:p>
        </w:tc>
        <w:tc>
          <w:tcPr>
            <w:tcW w:w="93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修正后的平衡单价</w:t>
            </w:r>
          </w:p>
        </w:tc>
        <w:tc>
          <w:tcPr>
            <w:tcW w:w="1196"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单价差值（代数值）</w:t>
            </w:r>
          </w:p>
        </w:tc>
        <w:tc>
          <w:tcPr>
            <w:tcW w:w="90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工程量</w:t>
            </w:r>
          </w:p>
        </w:tc>
        <w:tc>
          <w:tcPr>
            <w:tcW w:w="108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44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0" w:type="dxa"/>
            <w:gridSpan w:val="6"/>
            <w:vAlign w:val="center"/>
          </w:tcPr>
          <w:p>
            <w:pPr>
              <w:shd w:val="clear"/>
              <w:spacing w:beforeLines="50" w:afterLines="50"/>
              <w:jc w:val="center"/>
              <w:rPr>
                <w:rFonts w:ascii="宋体" w:cs="Arial"/>
                <w:color w:val="000000"/>
                <w:szCs w:val="20"/>
                <w:highlight w:val="none"/>
              </w:rPr>
            </w:pPr>
            <w:r>
              <w:rPr>
                <w:rFonts w:ascii="宋体" w:hAnsi="宋体" w:cs="Arial"/>
                <w:color w:val="000000"/>
                <w:szCs w:val="20"/>
                <w:highlight w:val="none"/>
              </w:rPr>
              <w:t>H</w:t>
            </w:r>
            <w:r>
              <w:rPr>
                <w:rFonts w:hint="eastAsia" w:ascii="宋体" w:hAnsi="宋体" w:cs="Arial"/>
                <w:color w:val="000000"/>
                <w:szCs w:val="20"/>
                <w:highlight w:val="none"/>
              </w:rPr>
              <w:t>值（代数值）</w:t>
            </w:r>
          </w:p>
        </w:tc>
        <w:tc>
          <w:tcPr>
            <w:tcW w:w="1080" w:type="dxa"/>
            <w:vAlign w:val="center"/>
          </w:tcPr>
          <w:p>
            <w:pPr>
              <w:shd w:val="clear"/>
              <w:spacing w:beforeLines="50" w:afterLines="50"/>
              <w:rPr>
                <w:rFonts w:ascii="宋体" w:cs="Arial"/>
                <w:color w:val="000000"/>
                <w:szCs w:val="20"/>
                <w:highlight w:val="none"/>
              </w:rPr>
            </w:pPr>
          </w:p>
        </w:tc>
        <w:tc>
          <w:tcPr>
            <w:tcW w:w="1440" w:type="dxa"/>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r>
        <w:rPr>
          <w:b/>
          <w:bCs/>
          <w:color w:val="000000"/>
          <w:highlight w:val="none"/>
        </w:rPr>
        <w:br w:type="page"/>
      </w:r>
      <w:bookmarkStart w:id="531" w:name="_Toc483680663"/>
      <w:bookmarkStart w:id="532" w:name="_Toc11984"/>
      <w:r>
        <w:rPr>
          <w:rFonts w:hint="eastAsia"/>
          <w:color w:val="000000"/>
          <w:highlight w:val="none"/>
        </w:rPr>
        <w:t>附表</w:t>
      </w:r>
      <w:r>
        <w:rPr>
          <w:color w:val="000000"/>
          <w:highlight w:val="none"/>
        </w:rPr>
        <w:t>B-7</w:t>
      </w:r>
      <w:r>
        <w:rPr>
          <w:rFonts w:hint="eastAsia"/>
          <w:color w:val="000000"/>
          <w:highlight w:val="none"/>
        </w:rPr>
        <w:t>：投标报价之修正差额汇总表</w:t>
      </w:r>
      <w:bookmarkEnd w:id="531"/>
      <w:bookmarkEnd w:id="532"/>
    </w:p>
    <w:p>
      <w:pPr>
        <w:shd w:val="clear"/>
        <w:tabs>
          <w:tab w:val="left" w:pos="4680"/>
        </w:tabs>
        <w:jc w:val="center"/>
        <w:rPr>
          <w:rFonts w:ascii="宋体" w:cs="Arial"/>
          <w:b/>
          <w:bCs/>
          <w:color w:val="000000"/>
          <w:sz w:val="28"/>
          <w:szCs w:val="20"/>
          <w:highlight w:val="none"/>
        </w:rPr>
      </w:pPr>
      <w:r>
        <w:rPr>
          <w:rFonts w:hint="eastAsia" w:ascii="宋体" w:hAnsi="宋体" w:cs="Arial"/>
          <w:b/>
          <w:bCs/>
          <w:color w:val="000000"/>
          <w:sz w:val="28"/>
          <w:highlight w:val="none"/>
        </w:rPr>
        <w:t>投标报价之修正差额汇总表</w:t>
      </w:r>
    </w:p>
    <w:p>
      <w:pPr>
        <w:shd w:val="clear"/>
        <w:tabs>
          <w:tab w:val="left" w:pos="4680"/>
        </w:tabs>
        <w:rPr>
          <w:rFonts w:ascii="宋体" w:cs="Arial"/>
          <w:color w:val="000000"/>
          <w:szCs w:val="20"/>
          <w:highlight w:val="none"/>
          <w:u w:val="single"/>
        </w:rPr>
      </w:pPr>
      <w:r>
        <w:rPr>
          <w:rFonts w:hint="eastAsia" w:ascii="宋体" w:hAnsi="宋体" w:cs="Arial"/>
          <w:color w:val="000000"/>
          <w:szCs w:val="20"/>
          <w:highlight w:val="none"/>
        </w:rPr>
        <w:t>投标人名称：</w:t>
      </w:r>
    </w:p>
    <w:tbl>
      <w:tblPr>
        <w:tblStyle w:val="1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72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序号</w:t>
            </w:r>
          </w:p>
        </w:tc>
        <w:tc>
          <w:tcPr>
            <w:tcW w:w="108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差值代号</w:t>
            </w:r>
          </w:p>
        </w:tc>
        <w:tc>
          <w:tcPr>
            <w:tcW w:w="2880"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差额代数值</w:t>
            </w:r>
          </w:p>
        </w:tc>
        <w:tc>
          <w:tcPr>
            <w:tcW w:w="360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720" w:type="dxa"/>
            <w:vMerge w:val="continue"/>
          </w:tcPr>
          <w:p>
            <w:pPr>
              <w:shd w:val="clear"/>
              <w:tabs>
                <w:tab w:val="left" w:pos="4680"/>
              </w:tabs>
              <w:spacing w:line="360" w:lineRule="auto"/>
              <w:rPr>
                <w:rFonts w:ascii="宋体" w:cs="Arial"/>
                <w:color w:val="000000"/>
                <w:szCs w:val="20"/>
                <w:highlight w:val="none"/>
              </w:rPr>
            </w:pPr>
          </w:p>
        </w:tc>
        <w:tc>
          <w:tcPr>
            <w:tcW w:w="1080" w:type="dxa"/>
            <w:vMerge w:val="continue"/>
          </w:tcPr>
          <w:p>
            <w:pPr>
              <w:shd w:val="clear"/>
              <w:tabs>
                <w:tab w:val="left" w:pos="4680"/>
              </w:tabs>
              <w:spacing w:line="360" w:lineRule="auto"/>
              <w:rPr>
                <w:rFonts w:ascii="宋体" w:cs="Arial"/>
                <w:color w:val="000000"/>
                <w:szCs w:val="20"/>
                <w:highlight w:val="none"/>
              </w:rPr>
            </w:pPr>
          </w:p>
        </w:tc>
        <w:tc>
          <w:tcPr>
            <w:tcW w:w="144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评审后</w:t>
            </w:r>
          </w:p>
        </w:tc>
        <w:tc>
          <w:tcPr>
            <w:tcW w:w="144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澄清后修正</w:t>
            </w:r>
          </w:p>
        </w:tc>
        <w:tc>
          <w:tcPr>
            <w:tcW w:w="3600" w:type="dxa"/>
            <w:vMerge w:val="continue"/>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1</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A</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2</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B</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3</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C</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4</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D</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5</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E</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6</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F</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7</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G</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8</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H</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Align w:val="center"/>
          </w:tcPr>
          <w:p>
            <w:pPr>
              <w:shd w:val="clear"/>
              <w:tabs>
                <w:tab w:val="left" w:pos="4680"/>
              </w:tabs>
              <w:spacing w:beforeLines="50" w:afterLines="50" w:line="360" w:lineRule="auto"/>
              <w:jc w:val="center"/>
              <w:rPr>
                <w:rFonts w:ascii="宋体" w:cs="Arial"/>
                <w:color w:val="000000"/>
                <w:szCs w:val="20"/>
                <w:highlight w:val="none"/>
              </w:rPr>
            </w:pPr>
            <w:r>
              <w:rPr>
                <w:rFonts w:hint="eastAsia" w:ascii="宋体" w:hAnsi="宋体" w:cs="Arial"/>
                <w:color w:val="000000"/>
                <w:highlight w:val="none"/>
              </w:rPr>
              <w:t>合计</w:t>
            </w:r>
          </w:p>
        </w:tc>
        <w:tc>
          <w:tcPr>
            <w:tcW w:w="1440" w:type="dxa"/>
          </w:tcPr>
          <w:p>
            <w:pPr>
              <w:shd w:val="clear"/>
              <w:tabs>
                <w:tab w:val="left" w:pos="4680"/>
              </w:tabs>
              <w:spacing w:beforeLines="50" w:afterLines="50" w:line="360" w:lineRule="auto"/>
              <w:rPr>
                <w:rFonts w:ascii="宋体" w:cs="Arial"/>
                <w:color w:val="000000"/>
                <w:szCs w:val="20"/>
                <w:highlight w:val="none"/>
              </w:rPr>
            </w:pPr>
            <w:r>
              <w:rPr>
                <w:rFonts w:hint="eastAsia" w:ascii="宋体" w:cs="Arial"/>
                <w:color w:val="000000"/>
                <w:highlight w:val="none"/>
              </w:rPr>
              <w:t>Δ</w:t>
            </w:r>
            <w:r>
              <w:rPr>
                <w:rFonts w:ascii="宋体" w:hAnsi="宋体" w:cs="Arial"/>
                <w:color w:val="000000"/>
                <w:highlight w:val="none"/>
              </w:rPr>
              <w:t>1</w:t>
            </w:r>
            <w:r>
              <w:rPr>
                <w:rFonts w:hint="eastAsia" w:ascii="宋体" w:hAnsi="宋体" w:cs="Arial"/>
                <w:color w:val="000000"/>
                <w:highlight w:val="none"/>
              </w:rPr>
              <w:t>：</w:t>
            </w:r>
          </w:p>
        </w:tc>
        <w:tc>
          <w:tcPr>
            <w:tcW w:w="1440" w:type="dxa"/>
          </w:tcPr>
          <w:p>
            <w:pPr>
              <w:shd w:val="clear"/>
              <w:tabs>
                <w:tab w:val="left" w:pos="4680"/>
              </w:tabs>
              <w:spacing w:beforeLines="50" w:afterLines="50" w:line="360" w:lineRule="auto"/>
              <w:rPr>
                <w:rFonts w:ascii="宋体" w:cs="Arial"/>
                <w:color w:val="000000"/>
                <w:szCs w:val="20"/>
                <w:highlight w:val="none"/>
              </w:rPr>
            </w:pPr>
            <w:r>
              <w:rPr>
                <w:rFonts w:hint="eastAsia" w:ascii="宋体" w:cs="Arial"/>
                <w:color w:val="000000"/>
                <w:highlight w:val="none"/>
              </w:rPr>
              <w:t>Δ</w:t>
            </w:r>
            <w:r>
              <w:rPr>
                <w:rFonts w:ascii="宋体" w:hAnsi="宋体" w:cs="Arial"/>
                <w:color w:val="000000"/>
                <w:highlight w:val="none"/>
              </w:rPr>
              <w:t>2</w:t>
            </w:r>
            <w:r>
              <w:rPr>
                <w:rFonts w:hint="eastAsia" w:ascii="宋体" w:hAnsi="宋体" w:cs="Arial"/>
                <w:color w:val="000000"/>
                <w:highlight w:val="none"/>
              </w:rPr>
              <w:t>：</w:t>
            </w:r>
          </w:p>
        </w:tc>
        <w:tc>
          <w:tcPr>
            <w:tcW w:w="3600" w:type="dxa"/>
          </w:tcPr>
          <w:p>
            <w:pPr>
              <w:shd w:val="clear"/>
              <w:tabs>
                <w:tab w:val="left" w:pos="4680"/>
              </w:tabs>
              <w:spacing w:beforeLines="50" w:afterLines="50"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备注</w:t>
            </w:r>
          </w:p>
        </w:tc>
        <w:tc>
          <w:tcPr>
            <w:tcW w:w="7560" w:type="dxa"/>
            <w:gridSpan w:val="4"/>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本表修正的计算应附详细分析计算表。</w:t>
            </w:r>
          </w:p>
        </w:tc>
      </w:tr>
    </w:tbl>
    <w:p>
      <w:pPr>
        <w:pStyle w:val="11"/>
        <w:shd w:val="clear"/>
        <w:tabs>
          <w:tab w:val="left" w:pos="4680"/>
        </w:tabs>
        <w:spacing w:line="360" w:lineRule="auto"/>
        <w:ind w:left="5250"/>
        <w:rPr>
          <w:rFonts w:hAnsi="宋体" w:cs="Arial"/>
          <w:color w:val="00000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szCs w:val="2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line="360" w:lineRule="auto"/>
        <w:rPr>
          <w:rFonts w:ascii="宋体" w:cs="Arial"/>
          <w:color w:val="000000"/>
          <w:szCs w:val="20"/>
          <w:highlight w:val="none"/>
        </w:rPr>
      </w:pPr>
    </w:p>
    <w:p>
      <w:pPr>
        <w:pStyle w:val="24"/>
        <w:shd w:val="clear"/>
        <w:spacing w:before="156" w:after="156"/>
        <w:outlineLvl w:val="1"/>
        <w:rPr>
          <w:color w:val="000000"/>
          <w:highlight w:val="none"/>
        </w:rPr>
      </w:pPr>
      <w:r>
        <w:rPr>
          <w:rFonts w:cs="Arial"/>
          <w:b/>
          <w:bCs/>
          <w:color w:val="000000"/>
          <w:highlight w:val="none"/>
          <w:u w:val="single"/>
        </w:rPr>
        <w:br w:type="page"/>
      </w:r>
      <w:bookmarkStart w:id="533" w:name="_Toc20399"/>
      <w:bookmarkStart w:id="534" w:name="_Toc483680664"/>
      <w:r>
        <w:rPr>
          <w:rFonts w:hint="eastAsia"/>
          <w:color w:val="000000"/>
          <w:highlight w:val="none"/>
        </w:rPr>
        <w:t>附表</w:t>
      </w:r>
      <w:r>
        <w:rPr>
          <w:color w:val="000000"/>
          <w:highlight w:val="none"/>
        </w:rPr>
        <w:t>B-8</w:t>
      </w:r>
      <w:r>
        <w:rPr>
          <w:rFonts w:hint="eastAsia"/>
          <w:color w:val="000000"/>
          <w:highlight w:val="none"/>
        </w:rPr>
        <w:t>：成本评审结论记录表</w:t>
      </w:r>
      <w:bookmarkEnd w:id="533"/>
      <w:bookmarkEnd w:id="534"/>
    </w:p>
    <w:p>
      <w:pPr>
        <w:shd w:val="clear"/>
        <w:tabs>
          <w:tab w:val="left" w:pos="4680"/>
        </w:tabs>
        <w:spacing w:afterLines="50"/>
        <w:jc w:val="center"/>
        <w:rPr>
          <w:rFonts w:ascii="宋体" w:cs="Arial"/>
          <w:b/>
          <w:bCs/>
          <w:color w:val="000000"/>
          <w:sz w:val="28"/>
          <w:szCs w:val="20"/>
          <w:highlight w:val="none"/>
        </w:rPr>
      </w:pPr>
      <w:r>
        <w:rPr>
          <w:rFonts w:hint="eastAsia" w:ascii="宋体" w:hAnsi="宋体" w:cs="Arial"/>
          <w:b/>
          <w:bCs/>
          <w:color w:val="000000"/>
          <w:sz w:val="28"/>
          <w:szCs w:val="20"/>
          <w:highlight w:val="none"/>
        </w:rPr>
        <w:t>成本评审结论记录表</w:t>
      </w:r>
    </w:p>
    <w:p>
      <w:pPr>
        <w:shd w:val="clear"/>
        <w:tabs>
          <w:tab w:val="left" w:pos="4680"/>
        </w:tabs>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57"/>
        <w:gridCol w:w="18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Style w:val="11"/>
              <w:shd w:val="clear"/>
              <w:tabs>
                <w:tab w:val="left" w:pos="4680"/>
              </w:tabs>
              <w:spacing w:line="360" w:lineRule="auto"/>
              <w:ind w:left="99" w:leftChars="47"/>
              <w:rPr>
                <w:rFonts w:hAnsi="宋体" w:cs="Arial"/>
                <w:color w:val="000000"/>
                <w:sz w:val="21"/>
                <w:highlight w:val="none"/>
              </w:rPr>
            </w:pPr>
            <w:r>
              <w:rPr>
                <w:rFonts w:hint="eastAsia" w:hAnsi="宋体" w:cs="Arial"/>
                <w:color w:val="000000"/>
                <w:sz w:val="21"/>
                <w:highlight w:val="none"/>
              </w:rPr>
              <w:t>序号</w:t>
            </w:r>
          </w:p>
        </w:tc>
        <w:tc>
          <w:tcPr>
            <w:tcW w:w="205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工程名称</w:t>
            </w:r>
          </w:p>
        </w:tc>
        <w:tc>
          <w:tcPr>
            <w:tcW w:w="180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金额（元）</w:t>
            </w:r>
          </w:p>
        </w:tc>
        <w:tc>
          <w:tcPr>
            <w:tcW w:w="198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比较结果</w:t>
            </w:r>
          </w:p>
        </w:tc>
        <w:tc>
          <w:tcPr>
            <w:tcW w:w="162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1</w:t>
            </w:r>
          </w:p>
        </w:tc>
        <w:tc>
          <w:tcPr>
            <w:tcW w:w="2057" w:type="dxa"/>
            <w:vAlign w:val="center"/>
          </w:tcPr>
          <w:p>
            <w:pPr>
              <w:shd w:val="clear"/>
              <w:tabs>
                <w:tab w:val="left" w:pos="4680"/>
              </w:tabs>
              <w:spacing w:line="360" w:lineRule="auto"/>
              <w:rPr>
                <w:rFonts w:ascii="宋体" w:cs="Arial"/>
                <w:color w:val="000000"/>
                <w:szCs w:val="20"/>
                <w:highlight w:val="none"/>
              </w:rPr>
            </w:pPr>
            <w:r>
              <w:rPr>
                <w:rFonts w:hint="eastAsia" w:ascii="宋体" w:hAnsi="宋体" w:cs="Arial"/>
                <w:color w:val="000000"/>
                <w:highlight w:val="none"/>
              </w:rPr>
              <w:t>澄清后</w:t>
            </w:r>
            <w:r>
              <w:rPr>
                <w:rFonts w:hint="eastAsia" w:ascii="宋体" w:hAnsi="宋体" w:cs="Arial"/>
                <w:color w:val="000000"/>
                <w:highlight w:val="none"/>
                <w:u w:val="single"/>
              </w:rPr>
              <w:t>最终差额</w:t>
            </w:r>
            <w:r>
              <w:rPr>
                <w:rFonts w:hint="eastAsia" w:ascii="宋体" w:cs="Arial"/>
                <w:color w:val="000000"/>
                <w:highlight w:val="none"/>
                <w:u w:val="single"/>
              </w:rPr>
              <w:t>Δ</w:t>
            </w:r>
            <w:r>
              <w:rPr>
                <w:rFonts w:ascii="宋体" w:hAnsi="宋体" w:cs="Arial"/>
                <w:color w:val="000000"/>
                <w:highlight w:val="none"/>
                <w:u w:val="single"/>
              </w:rPr>
              <w:t>2</w:t>
            </w:r>
          </w:p>
        </w:tc>
        <w:tc>
          <w:tcPr>
            <w:tcW w:w="1800" w:type="dxa"/>
            <w:vAlign w:val="center"/>
          </w:tcPr>
          <w:p>
            <w:pPr>
              <w:pStyle w:val="11"/>
              <w:shd w:val="clear"/>
              <w:tabs>
                <w:tab w:val="left" w:pos="4680"/>
              </w:tabs>
              <w:spacing w:line="360" w:lineRule="auto"/>
              <w:ind w:left="5250"/>
              <w:rPr>
                <w:rFonts w:hAnsi="宋体" w:cs="Arial"/>
                <w:color w:val="000000"/>
                <w:sz w:val="21"/>
                <w:highlight w:val="none"/>
              </w:rPr>
            </w:pPr>
          </w:p>
        </w:tc>
        <w:tc>
          <w:tcPr>
            <w:tcW w:w="1980" w:type="dxa"/>
            <w:vMerge w:val="restart"/>
            <w:vAlign w:val="center"/>
          </w:tcPr>
          <w:p>
            <w:pPr>
              <w:shd w:val="clear"/>
              <w:tabs>
                <w:tab w:val="left" w:pos="4680"/>
              </w:tabs>
              <w:spacing w:line="360" w:lineRule="auto"/>
              <w:rPr>
                <w:rFonts w:ascii="宋体" w:cs="Arial"/>
                <w:color w:val="000000"/>
                <w:szCs w:val="20"/>
                <w:highlight w:val="none"/>
              </w:rPr>
            </w:pPr>
          </w:p>
        </w:tc>
        <w:tc>
          <w:tcPr>
            <w:tcW w:w="1620" w:type="dxa"/>
            <w:vMerge w:val="restart"/>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2</w:t>
            </w:r>
          </w:p>
        </w:tc>
        <w:tc>
          <w:tcPr>
            <w:tcW w:w="2057" w:type="dxa"/>
            <w:vAlign w:val="center"/>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投标利润额</w:t>
            </w:r>
          </w:p>
        </w:tc>
        <w:tc>
          <w:tcPr>
            <w:tcW w:w="1800" w:type="dxa"/>
            <w:vAlign w:val="center"/>
          </w:tcPr>
          <w:p>
            <w:pPr>
              <w:shd w:val="clear"/>
              <w:tabs>
                <w:tab w:val="left" w:pos="4680"/>
              </w:tabs>
              <w:spacing w:line="360" w:lineRule="auto"/>
              <w:rPr>
                <w:rFonts w:ascii="宋体" w:cs="Arial"/>
                <w:color w:val="000000"/>
                <w:szCs w:val="20"/>
                <w:highlight w:val="none"/>
              </w:rPr>
            </w:pPr>
          </w:p>
        </w:tc>
        <w:tc>
          <w:tcPr>
            <w:tcW w:w="1980" w:type="dxa"/>
            <w:vMerge w:val="continue"/>
            <w:vAlign w:val="center"/>
          </w:tcPr>
          <w:p>
            <w:pPr>
              <w:shd w:val="clear"/>
              <w:tabs>
                <w:tab w:val="left" w:pos="4680"/>
              </w:tabs>
              <w:spacing w:line="360" w:lineRule="auto"/>
              <w:rPr>
                <w:rFonts w:ascii="宋体" w:cs="Arial"/>
                <w:color w:val="000000"/>
                <w:szCs w:val="20"/>
                <w:highlight w:val="none"/>
              </w:rPr>
            </w:pPr>
          </w:p>
        </w:tc>
        <w:tc>
          <w:tcPr>
            <w:tcW w:w="1620" w:type="dxa"/>
            <w:vMerge w:val="continue"/>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8280" w:type="dxa"/>
            <w:gridSpan w:val="5"/>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8280" w:type="dxa"/>
            <w:gridSpan w:val="5"/>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823" w:type="dxa"/>
            <w:vAlign w:val="center"/>
          </w:tcPr>
          <w:p>
            <w:pPr>
              <w:shd w:val="clear"/>
              <w:tabs>
                <w:tab w:val="left" w:pos="4680"/>
              </w:tabs>
              <w:jc w:val="center"/>
              <w:rPr>
                <w:rFonts w:ascii="宋体" w:cs="Arial"/>
                <w:color w:val="000000"/>
                <w:szCs w:val="20"/>
                <w:highlight w:val="none"/>
              </w:rPr>
            </w:pPr>
            <w:r>
              <w:rPr>
                <w:rFonts w:hint="eastAsia" w:ascii="宋体" w:hAnsi="宋体" w:cs="Arial"/>
                <w:color w:val="000000"/>
                <w:szCs w:val="20"/>
                <w:highlight w:val="none"/>
              </w:rPr>
              <w:t>评审结论</w:t>
            </w:r>
          </w:p>
        </w:tc>
        <w:tc>
          <w:tcPr>
            <w:tcW w:w="7457" w:type="dxa"/>
            <w:gridSpan w:val="4"/>
            <w:vAlign w:val="center"/>
          </w:tcPr>
          <w:p>
            <w:pPr>
              <w:shd w:val="clear"/>
              <w:tabs>
                <w:tab w:val="left" w:pos="4680"/>
              </w:tabs>
              <w:ind w:firstLine="210" w:firstLineChars="100"/>
              <w:rPr>
                <w:rFonts w:ascii="宋体" w:cs="Arial"/>
                <w:color w:val="000000"/>
                <w:szCs w:val="20"/>
                <w:highlight w:val="none"/>
              </w:rPr>
            </w:pPr>
            <w:r>
              <w:rPr>
                <w:rFonts w:hint="eastAsia" w:ascii="宋体" w:cs="Arial"/>
                <w:color w:val="000000"/>
                <w:szCs w:val="20"/>
                <w:highlight w:val="none"/>
              </w:rPr>
              <w:t>□</w:t>
            </w:r>
            <w:r>
              <w:rPr>
                <w:rFonts w:hint="eastAsia" w:ascii="宋体" w:hAnsi="宋体" w:cs="Arial"/>
                <w:color w:val="000000"/>
                <w:szCs w:val="20"/>
                <w:highlight w:val="none"/>
              </w:rPr>
              <w:t>低于成本□不低于成本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jc w:val="center"/>
        </w:trPr>
        <w:tc>
          <w:tcPr>
            <w:tcW w:w="823" w:type="dxa"/>
            <w:textDirection w:val="tbRlV"/>
            <w:vAlign w:val="center"/>
          </w:tcPr>
          <w:p>
            <w:pPr>
              <w:shd w:val="clear"/>
              <w:tabs>
                <w:tab w:val="left" w:pos="4680"/>
              </w:tabs>
              <w:ind w:left="113" w:right="113"/>
              <w:jc w:val="center"/>
              <w:rPr>
                <w:rFonts w:ascii="宋体" w:cs="Arial"/>
                <w:color w:val="000000"/>
                <w:szCs w:val="20"/>
                <w:highlight w:val="none"/>
              </w:rPr>
            </w:pPr>
            <w:r>
              <w:rPr>
                <w:rFonts w:hint="eastAsia" w:ascii="宋体" w:hAnsi="宋体" w:cs="Arial"/>
                <w:color w:val="000000"/>
                <w:szCs w:val="20"/>
                <w:highlight w:val="none"/>
              </w:rPr>
              <w:t>评审意见概要</w:t>
            </w:r>
          </w:p>
        </w:tc>
        <w:tc>
          <w:tcPr>
            <w:tcW w:w="7457" w:type="dxa"/>
            <w:gridSpan w:val="4"/>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jc w:val="center"/>
        </w:trPr>
        <w:tc>
          <w:tcPr>
            <w:tcW w:w="823" w:type="dxa"/>
            <w:textDirection w:val="tbRlV"/>
            <w:vAlign w:val="center"/>
          </w:tcPr>
          <w:p>
            <w:pPr>
              <w:shd w:val="clear"/>
              <w:tabs>
                <w:tab w:val="left" w:pos="4680"/>
              </w:tabs>
              <w:ind w:left="113" w:right="113"/>
              <w:jc w:val="center"/>
              <w:rPr>
                <w:rFonts w:ascii="宋体" w:cs="Arial"/>
                <w:color w:val="000000"/>
                <w:szCs w:val="20"/>
                <w:highlight w:val="none"/>
              </w:rPr>
            </w:pPr>
            <w:r>
              <w:rPr>
                <w:rFonts w:hint="eastAsia" w:ascii="宋体" w:hAnsi="宋体" w:cs="Arial"/>
                <w:color w:val="000000"/>
                <w:szCs w:val="20"/>
                <w:highlight w:val="none"/>
              </w:rPr>
              <w:t>评标委员会全体成员签名</w:t>
            </w:r>
          </w:p>
        </w:tc>
        <w:tc>
          <w:tcPr>
            <w:tcW w:w="7457" w:type="dxa"/>
            <w:gridSpan w:val="4"/>
            <w:vAlign w:val="center"/>
          </w:tcPr>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spacing w:line="360" w:lineRule="auto"/>
              <w:ind w:firstLine="3150" w:firstLineChars="1500"/>
              <w:jc w:val="righ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ind w:right="420" w:firstLine="4515" w:firstLineChars="2150"/>
              <w:rPr>
                <w:rFonts w:ascii="宋体" w:cs="Arial"/>
                <w:color w:val="000000"/>
                <w:szCs w:val="20"/>
                <w:highlight w:val="none"/>
              </w:rPr>
            </w:pPr>
          </w:p>
        </w:tc>
      </w:tr>
    </w:tbl>
    <w:p>
      <w:pPr>
        <w:shd w:val="clear"/>
        <w:spacing w:line="600" w:lineRule="auto"/>
        <w:rPr>
          <w:color w:val="000000"/>
          <w:sz w:val="24"/>
          <w:highlight w:val="none"/>
        </w:rPr>
        <w:sectPr>
          <w:pgSz w:w="11906" w:h="16838"/>
          <w:pgMar w:top="1440" w:right="1797" w:bottom="1440" w:left="1797" w:header="851" w:footer="992" w:gutter="0"/>
          <w:cols w:space="425" w:num="1"/>
          <w:docGrid w:type="lines" w:linePitch="312" w:charSpace="0"/>
        </w:sect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both"/>
        <w:rPr>
          <w:b/>
          <w:color w:val="000000"/>
          <w:sz w:val="52"/>
          <w:szCs w:val="52"/>
          <w:highlight w:val="none"/>
        </w:rPr>
      </w:pPr>
    </w:p>
    <w:p>
      <w:pPr>
        <w:pStyle w:val="17"/>
        <w:shd w:val="clear"/>
        <w:spacing w:beforeLines="100"/>
        <w:rPr>
          <w:color w:val="000000"/>
          <w:highlight w:val="none"/>
        </w:rPr>
      </w:pPr>
      <w:bookmarkStart w:id="535" w:name="_Toc489691775"/>
      <w:bookmarkStart w:id="536" w:name="_Toc3612"/>
      <w:r>
        <w:rPr>
          <w:rFonts w:hint="eastAsia"/>
          <w:color w:val="000000"/>
          <w:highlight w:val="none"/>
        </w:rPr>
        <w:t>第四章</w:t>
      </w:r>
      <w:r>
        <w:rPr>
          <w:rFonts w:hint="default"/>
          <w:color w:val="000000"/>
          <w:highlight w:val="none"/>
        </w:rPr>
        <w:t xml:space="preserve">   </w:t>
      </w:r>
      <w:r>
        <w:rPr>
          <w:rFonts w:hint="eastAsia"/>
          <w:color w:val="000000"/>
          <w:highlight w:val="none"/>
        </w:rPr>
        <w:t>合同条款专用部分</w:t>
      </w:r>
      <w:bookmarkEnd w:id="535"/>
      <w:bookmarkEnd w:id="536"/>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spacing w:line="360" w:lineRule="auto"/>
        <w:rPr>
          <w:rFonts w:ascii="宋体"/>
          <w:color w:val="000000"/>
          <w:highlight w:val="none"/>
        </w:rPr>
      </w:pPr>
      <w:r>
        <w:rPr>
          <w:b/>
          <w:color w:val="000000"/>
          <w:sz w:val="52"/>
          <w:szCs w:val="52"/>
          <w:highlight w:val="none"/>
        </w:rPr>
        <w:br w:type="page"/>
      </w:r>
    </w:p>
    <w:p>
      <w:pPr>
        <w:shd w:val="clear"/>
        <w:jc w:val="center"/>
        <w:rPr>
          <w:b/>
          <w:color w:val="000000"/>
          <w:sz w:val="32"/>
          <w:szCs w:val="32"/>
          <w:highlight w:val="none"/>
        </w:rPr>
      </w:pPr>
      <w:bookmarkStart w:id="537" w:name="_Toc490331664"/>
      <w:bookmarkStart w:id="538" w:name="_Toc486580373"/>
      <w:r>
        <w:rPr>
          <w:rFonts w:hint="eastAsia"/>
          <w:b/>
          <w:color w:val="000000"/>
          <w:sz w:val="32"/>
          <w:szCs w:val="32"/>
          <w:highlight w:val="none"/>
        </w:rPr>
        <w:t>第四章合同条款专用部分</w:t>
      </w:r>
      <w:bookmarkEnd w:id="537"/>
      <w:bookmarkEnd w:id="538"/>
    </w:p>
    <w:p>
      <w:pPr>
        <w:shd w:val="clear"/>
        <w:spacing w:line="360" w:lineRule="auto"/>
        <w:jc w:val="center"/>
        <w:rPr>
          <w:rFonts w:ascii="黑体" w:hAnsi="黑体" w:eastAsia="黑体"/>
          <w:color w:val="000000"/>
          <w:sz w:val="28"/>
          <w:szCs w:val="28"/>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539" w:name="_Toc4071"/>
      <w:bookmarkStart w:id="540" w:name="_Toc490331665"/>
      <w:bookmarkStart w:id="541" w:name="_Toc497214043"/>
      <w:bookmarkStart w:id="542" w:name="_Toc485323148"/>
      <w:bookmarkStart w:id="543" w:name="_Toc486580374"/>
      <w:bookmarkStart w:id="544" w:name="_Toc489280180"/>
      <w:r>
        <w:rPr>
          <w:rFonts w:ascii="宋体" w:hAnsi="宋体" w:cs="宋体"/>
          <w:color w:val="000000"/>
          <w:sz w:val="28"/>
          <w:szCs w:val="20"/>
          <w:highlight w:val="none"/>
        </w:rPr>
        <w:t>1.</w:t>
      </w:r>
      <w:r>
        <w:rPr>
          <w:rFonts w:hint="eastAsia" w:ascii="宋体" w:hAnsi="宋体" w:cs="宋体"/>
          <w:color w:val="000000"/>
          <w:sz w:val="28"/>
          <w:szCs w:val="20"/>
          <w:highlight w:val="none"/>
        </w:rPr>
        <w:t>一般约定</w:t>
      </w:r>
      <w:bookmarkEnd w:id="539"/>
      <w:bookmarkEnd w:id="540"/>
      <w:bookmarkEnd w:id="541"/>
      <w:bookmarkEnd w:id="542"/>
      <w:bookmarkEnd w:id="543"/>
      <w:bookmarkEnd w:id="544"/>
    </w:p>
    <w:p>
      <w:pPr>
        <w:keepNext/>
        <w:keepLines/>
        <w:shd w:val="clear"/>
        <w:spacing w:beforeLines="50" w:afterLines="50" w:line="360" w:lineRule="auto"/>
        <w:outlineLvl w:val="2"/>
        <w:rPr>
          <w:rFonts w:ascii="宋体" w:hAnsi="宋体"/>
          <w:color w:val="000000"/>
          <w:kern w:val="0"/>
          <w:sz w:val="24"/>
          <w:szCs w:val="20"/>
          <w:highlight w:val="none"/>
        </w:rPr>
      </w:pPr>
      <w:bookmarkStart w:id="545" w:name="_Toc12993"/>
      <w:bookmarkStart w:id="546" w:name="_Toc486580375"/>
      <w:bookmarkStart w:id="547" w:name="_Toc490331666"/>
      <w:bookmarkStart w:id="548" w:name="_Toc489280181"/>
      <w:bookmarkStart w:id="549" w:name="_Toc497214044"/>
      <w:bookmarkStart w:id="550" w:name="_Toc485323149"/>
      <w:r>
        <w:rPr>
          <w:rFonts w:ascii="宋体" w:hAnsi="宋体"/>
          <w:color w:val="000000"/>
          <w:kern w:val="0"/>
          <w:sz w:val="24"/>
          <w:szCs w:val="20"/>
          <w:highlight w:val="none"/>
        </w:rPr>
        <w:t xml:space="preserve">1.1  </w:t>
      </w:r>
      <w:r>
        <w:rPr>
          <w:rFonts w:hint="eastAsia" w:ascii="宋体" w:hAnsi="宋体"/>
          <w:color w:val="000000"/>
          <w:kern w:val="0"/>
          <w:sz w:val="24"/>
          <w:szCs w:val="20"/>
          <w:highlight w:val="none"/>
        </w:rPr>
        <w:t>词语定义</w:t>
      </w:r>
      <w:bookmarkEnd w:id="545"/>
      <w:bookmarkEnd w:id="546"/>
      <w:bookmarkEnd w:id="547"/>
      <w:bookmarkEnd w:id="548"/>
      <w:bookmarkEnd w:id="549"/>
      <w:bookmarkEnd w:id="550"/>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1.1.2  </w:t>
      </w:r>
      <w:r>
        <w:rPr>
          <w:rFonts w:hint="eastAsia" w:ascii="宋体" w:hAnsi="宋体"/>
          <w:color w:val="000000"/>
          <w:szCs w:val="21"/>
          <w:highlight w:val="none"/>
        </w:rPr>
        <w:t>合同当事人和人员</w:t>
      </w:r>
    </w:p>
    <w:p>
      <w:pPr>
        <w:shd w:val="clear"/>
        <w:spacing w:line="360" w:lineRule="auto"/>
        <w:ind w:firstLine="630" w:firstLineChars="300"/>
        <w:jc w:val="left"/>
        <w:rPr>
          <w:rFonts w:hint="eastAsia" w:ascii="宋体" w:eastAsia="宋体"/>
          <w:color w:val="000000"/>
          <w:szCs w:val="21"/>
          <w:highlight w:val="none"/>
          <w:lang w:eastAsia="zh-CN"/>
        </w:rPr>
      </w:pPr>
      <w:r>
        <w:rPr>
          <w:rFonts w:ascii="宋体" w:hAnsi="宋体"/>
          <w:color w:val="000000"/>
          <w:szCs w:val="21"/>
          <w:highlight w:val="none"/>
        </w:rPr>
        <w:t xml:space="preserve">1.1.2.2  </w:t>
      </w:r>
      <w:r>
        <w:rPr>
          <w:rFonts w:hint="eastAsia" w:ascii="宋体" w:hAnsi="宋体"/>
          <w:color w:val="000000"/>
          <w:szCs w:val="21"/>
          <w:highlight w:val="none"/>
        </w:rPr>
        <w:t>发包人：</w:t>
      </w:r>
      <w:r>
        <w:rPr>
          <w:rFonts w:hint="eastAsia" w:ascii="宋体" w:hAnsi="宋体"/>
          <w:color w:val="000000"/>
          <w:szCs w:val="21"/>
          <w:highlight w:val="none"/>
          <w:u w:val="single"/>
          <w:lang w:eastAsia="zh-CN"/>
        </w:rPr>
        <w:t>北京市通州区融媒体中心</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1.1.2.3  </w:t>
      </w:r>
      <w:r>
        <w:rPr>
          <w:rFonts w:hint="eastAsia" w:ascii="宋体" w:hAnsi="宋体"/>
          <w:color w:val="000000"/>
          <w:szCs w:val="21"/>
          <w:highlight w:val="none"/>
        </w:rPr>
        <w:t>承包人：</w:t>
      </w:r>
      <w:r>
        <w:rPr>
          <w:rFonts w:ascii="宋体" w:hAnsi="宋体"/>
          <w:color w:val="000000"/>
          <w:szCs w:val="21"/>
          <w:highlight w:val="none"/>
          <w:u w:val="single"/>
        </w:rPr>
        <w:t xml:space="preserve"> \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1.1.2.6  </w:t>
      </w:r>
      <w:r>
        <w:rPr>
          <w:rFonts w:hint="eastAsia" w:ascii="宋体" w:hAnsi="宋体"/>
          <w:color w:val="000000"/>
          <w:szCs w:val="21"/>
          <w:highlight w:val="none"/>
        </w:rPr>
        <w:t>监理人：</w:t>
      </w:r>
      <w:r>
        <w:rPr>
          <w:rFonts w:ascii="宋体" w:hAnsi="宋体"/>
          <w:color w:val="000000"/>
          <w:szCs w:val="21"/>
          <w:highlight w:val="none"/>
          <w:u w:val="single"/>
        </w:rPr>
        <w:t xml:space="preserve">  待定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1.1.2.8  </w:t>
      </w:r>
      <w:r>
        <w:rPr>
          <w:rFonts w:hint="eastAsia" w:ascii="宋体" w:hAnsi="宋体"/>
          <w:color w:val="000000"/>
          <w:szCs w:val="21"/>
          <w:highlight w:val="none"/>
        </w:rPr>
        <w:t>发包人代表：</w:t>
      </w:r>
    </w:p>
    <w:p>
      <w:pPr>
        <w:shd w:val="clear"/>
        <w:spacing w:line="360" w:lineRule="auto"/>
        <w:ind w:firstLine="1575" w:firstLineChars="750"/>
        <w:jc w:val="left"/>
        <w:rPr>
          <w:rFonts w:hint="default" w:ascii="宋体" w:eastAsia="宋体"/>
          <w:color w:val="000000"/>
          <w:szCs w:val="21"/>
          <w:highlight w:val="none"/>
          <w:u w:val="single"/>
          <w:lang w:val="en-US" w:eastAsia="zh-CN"/>
        </w:rPr>
      </w:pPr>
      <w:r>
        <w:rPr>
          <w:rFonts w:hint="eastAsia" w:ascii="宋体" w:hAnsi="宋体"/>
          <w:color w:val="000000"/>
          <w:szCs w:val="21"/>
          <w:highlight w:val="none"/>
        </w:rPr>
        <w:t>姓名：</w:t>
      </w:r>
      <w:r>
        <w:rPr>
          <w:rFonts w:hint="eastAsia" w:ascii="宋体" w:hAnsi="宋体"/>
          <w:color w:val="000000"/>
          <w:szCs w:val="21"/>
          <w:highlight w:val="none"/>
          <w:u w:val="single"/>
          <w:lang w:val="en-US" w:eastAsia="zh-CN"/>
        </w:rPr>
        <w:t xml:space="preserve"> 周觅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职称：</w:t>
      </w:r>
      <w:r>
        <w:rPr>
          <w:rFonts w:ascii="宋体" w:hAnsi="宋体"/>
          <w:color w:val="000000"/>
          <w:szCs w:val="21"/>
          <w:highlight w:val="none"/>
          <w:u w:val="single"/>
        </w:rPr>
        <w:t xml:space="preserve">    \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联系电话：</w:t>
      </w:r>
      <w:r>
        <w:rPr>
          <w:rFonts w:ascii="宋体" w:hAnsi="宋体"/>
          <w:color w:val="000000"/>
          <w:szCs w:val="21"/>
          <w:highlight w:val="none"/>
          <w:u w:val="single"/>
        </w:rPr>
        <w:t xml:space="preserve"> </w:t>
      </w:r>
      <w:r>
        <w:rPr>
          <w:rFonts w:hint="default" w:ascii="宋体" w:hAnsi="宋体"/>
          <w:color w:val="000000"/>
          <w:szCs w:val="21"/>
          <w:highlight w:val="none"/>
          <w:u w:val="single"/>
        </w:rPr>
        <w:t>010-69559545</w:t>
      </w:r>
      <w:r>
        <w:rPr>
          <w:rFonts w:ascii="宋体" w:hAnsi="宋体"/>
          <w:color w:val="000000"/>
          <w:szCs w:val="21"/>
          <w:highlight w:val="none"/>
          <w:u w:val="single"/>
        </w:rPr>
        <w:t xml:space="preserve">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电子信箱：</w:t>
      </w:r>
      <w:r>
        <w:rPr>
          <w:rFonts w:ascii="宋体" w:hAnsi="宋体"/>
          <w:color w:val="000000"/>
          <w:szCs w:val="21"/>
          <w:highlight w:val="none"/>
          <w:u w:val="single"/>
        </w:rPr>
        <w:t xml:space="preserve">\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通信地址：</w:t>
      </w:r>
      <w:r>
        <w:rPr>
          <w:rFonts w:hint="eastAsia" w:ascii="宋体" w:hAnsi="宋体"/>
          <w:color w:val="000000"/>
          <w:szCs w:val="21"/>
          <w:highlight w:val="none"/>
          <w:u w:val="single"/>
          <w:lang w:eastAsia="zh-CN"/>
        </w:rPr>
        <w:t>北京市通州区新华东街258号</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1.1.3  </w:t>
      </w:r>
      <w:r>
        <w:rPr>
          <w:rFonts w:hint="eastAsia" w:ascii="宋体" w:hAnsi="宋体"/>
          <w:color w:val="000000"/>
          <w:szCs w:val="21"/>
          <w:highlight w:val="none"/>
        </w:rPr>
        <w:t>工程和设备</w:t>
      </w:r>
    </w:p>
    <w:p>
      <w:pPr>
        <w:shd w:val="clear"/>
        <w:spacing w:line="360" w:lineRule="auto"/>
        <w:ind w:firstLine="630" w:firstLineChars="300"/>
        <w:jc w:val="left"/>
        <w:rPr>
          <w:rFonts w:hint="eastAsia" w:ascii="宋体" w:eastAsia="宋体"/>
          <w:color w:val="000000"/>
          <w:szCs w:val="21"/>
          <w:highlight w:val="none"/>
          <w:u w:val="single"/>
          <w:lang w:eastAsia="zh-CN"/>
        </w:rPr>
      </w:pPr>
      <w:r>
        <w:rPr>
          <w:rFonts w:ascii="宋体" w:hAnsi="宋体"/>
          <w:color w:val="000000"/>
          <w:szCs w:val="21"/>
          <w:highlight w:val="none"/>
        </w:rPr>
        <w:t xml:space="preserve">1.1.3.2  </w:t>
      </w:r>
      <w:r>
        <w:rPr>
          <w:rFonts w:hint="eastAsia" w:ascii="宋体" w:hAnsi="宋体"/>
          <w:color w:val="000000"/>
          <w:szCs w:val="21"/>
          <w:highlight w:val="none"/>
        </w:rPr>
        <w:t>永久工程：</w:t>
      </w:r>
      <w:r>
        <w:rPr>
          <w:rFonts w:hint="eastAsia"/>
          <w:color w:val="000000"/>
          <w:szCs w:val="21"/>
          <w:highlight w:val="none"/>
          <w:u w:val="single"/>
          <w:lang w:eastAsia="zh-CN"/>
        </w:rPr>
        <w:t>通州融合媒体平台配套项目-工程</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3  </w:t>
      </w:r>
      <w:r>
        <w:rPr>
          <w:rFonts w:hint="eastAsia" w:ascii="宋体" w:hAnsi="宋体"/>
          <w:color w:val="000000"/>
          <w:szCs w:val="21"/>
          <w:highlight w:val="none"/>
        </w:rPr>
        <w:t>临时工程：</w:t>
      </w:r>
      <w:r>
        <w:rPr>
          <w:rFonts w:hint="eastAsia" w:ascii="宋体" w:hAnsi="宋体"/>
          <w:color w:val="000000"/>
          <w:szCs w:val="21"/>
          <w:highlight w:val="none"/>
          <w:u w:val="single"/>
        </w:rPr>
        <w:t xml:space="preserve">该工程所使用的临时用水、临时用电及其它临时设施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10  </w:t>
      </w:r>
      <w:r>
        <w:rPr>
          <w:rFonts w:hint="eastAsia" w:ascii="宋体" w:hAnsi="宋体"/>
          <w:color w:val="000000"/>
          <w:szCs w:val="21"/>
          <w:highlight w:val="none"/>
        </w:rPr>
        <w:t>永久占地：</w:t>
      </w:r>
      <w:r>
        <w:rPr>
          <w:rFonts w:hint="eastAsia" w:ascii="宋体" w:hAnsi="宋体"/>
          <w:color w:val="000000"/>
          <w:szCs w:val="21"/>
          <w:highlight w:val="none"/>
          <w:u w:val="single"/>
        </w:rPr>
        <w:t>该项目红线范围内永久工程所占地</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11  </w:t>
      </w:r>
      <w:r>
        <w:rPr>
          <w:rFonts w:hint="eastAsia" w:ascii="宋体" w:hAnsi="宋体"/>
          <w:color w:val="000000"/>
          <w:szCs w:val="21"/>
          <w:highlight w:val="none"/>
        </w:rPr>
        <w:t>临时占地：</w:t>
      </w:r>
      <w:r>
        <w:rPr>
          <w:rFonts w:hint="eastAsia" w:ascii="宋体" w:hAnsi="宋体"/>
          <w:color w:val="000000"/>
          <w:szCs w:val="21"/>
          <w:highlight w:val="none"/>
          <w:u w:val="single"/>
        </w:rPr>
        <w:t xml:space="preserve">    该项目临时设施所占地</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1.1.4  </w:t>
      </w:r>
      <w:r>
        <w:rPr>
          <w:rFonts w:hint="eastAsia" w:ascii="宋体" w:hAnsi="宋体"/>
          <w:color w:val="000000"/>
          <w:szCs w:val="21"/>
          <w:highlight w:val="none"/>
        </w:rPr>
        <w:t>日期</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1.1.4.5  </w:t>
      </w:r>
      <w:r>
        <w:rPr>
          <w:rFonts w:hint="eastAsia" w:ascii="宋体" w:hAnsi="宋体"/>
          <w:color w:val="000000"/>
          <w:szCs w:val="21"/>
          <w:highlight w:val="none"/>
        </w:rPr>
        <w:t>缺陷责任期期限：</w:t>
      </w:r>
      <w:r>
        <w:rPr>
          <w:rFonts w:ascii="宋体" w:hAnsi="宋体"/>
          <w:color w:val="000000"/>
          <w:szCs w:val="21"/>
          <w:highlight w:val="none"/>
          <w:u w:val="single"/>
        </w:rPr>
        <w:t xml:space="preserve">  12  </w:t>
      </w:r>
      <w:r>
        <w:rPr>
          <w:rFonts w:hint="eastAsia" w:ascii="宋体" w:hAnsi="宋体"/>
          <w:color w:val="000000"/>
          <w:szCs w:val="21"/>
          <w:highlight w:val="none"/>
          <w:u w:val="single"/>
        </w:rPr>
        <w:t>个</w:t>
      </w:r>
      <w:r>
        <w:rPr>
          <w:rFonts w:hint="eastAsia" w:ascii="宋体" w:hAnsi="宋体"/>
          <w:color w:val="000000"/>
          <w:szCs w:val="21"/>
          <w:highlight w:val="none"/>
        </w:rPr>
        <w:t>月。</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1.1.8  </w:t>
      </w:r>
      <w:r>
        <w:rPr>
          <w:rFonts w:hint="eastAsia" w:ascii="宋体" w:hAnsi="宋体"/>
          <w:color w:val="000000"/>
          <w:szCs w:val="21"/>
          <w:highlight w:val="none"/>
        </w:rPr>
        <w:t>其他需要补充的内容</w:t>
      </w:r>
      <w:r>
        <w:rPr>
          <w:rFonts w:hint="default" w:ascii="宋体" w:hAnsi="宋体"/>
          <w:color w:val="000000"/>
          <w:szCs w:val="21"/>
          <w:highlight w:val="none"/>
        </w:rPr>
        <w:t>：</w:t>
      </w:r>
      <w:r>
        <w:rPr>
          <w:rFonts w:hint="eastAsia" w:ascii="宋体" w:hAnsi="宋体"/>
          <w:color w:val="000000"/>
          <w:szCs w:val="21"/>
          <w:highlight w:val="none"/>
          <w:u w:val="singl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551" w:name="_Toc489280182"/>
      <w:bookmarkStart w:id="552" w:name="_Toc485323150"/>
      <w:bookmarkStart w:id="553" w:name="_Toc486580376"/>
      <w:bookmarkStart w:id="554" w:name="_Toc497214045"/>
      <w:bookmarkStart w:id="555" w:name="_Toc29486"/>
      <w:bookmarkStart w:id="556" w:name="_Toc490331667"/>
      <w:r>
        <w:rPr>
          <w:rFonts w:ascii="宋体" w:hAnsi="宋体"/>
          <w:color w:val="000000"/>
          <w:kern w:val="0"/>
          <w:sz w:val="24"/>
          <w:szCs w:val="20"/>
          <w:highlight w:val="none"/>
        </w:rPr>
        <w:t xml:space="preserve">1.4  </w:t>
      </w:r>
      <w:r>
        <w:rPr>
          <w:rFonts w:hint="eastAsia" w:ascii="宋体" w:hAnsi="宋体"/>
          <w:color w:val="000000"/>
          <w:kern w:val="0"/>
          <w:sz w:val="24"/>
          <w:szCs w:val="20"/>
          <w:highlight w:val="none"/>
        </w:rPr>
        <w:t>合同文件的优先顺序</w:t>
      </w:r>
      <w:bookmarkEnd w:id="551"/>
      <w:bookmarkEnd w:id="552"/>
      <w:bookmarkEnd w:id="553"/>
      <w:bookmarkEnd w:id="554"/>
      <w:bookmarkEnd w:id="555"/>
      <w:bookmarkEnd w:id="556"/>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合同文件的优先解释顺序如下：</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）合同协议书；</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）中标通知书；</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）投标函及投标函附录；</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）合同条款专用部分；</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）合同条款通用部分；</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6</w:t>
      </w:r>
      <w:r>
        <w:rPr>
          <w:rFonts w:hint="eastAsia" w:ascii="宋体" w:hAnsi="宋体" w:cs="Arial"/>
          <w:color w:val="000000"/>
          <w:szCs w:val="21"/>
          <w:highlight w:val="none"/>
        </w:rPr>
        <w:t>）</w:t>
      </w:r>
      <w:r>
        <w:rPr>
          <w:rFonts w:hint="eastAsia" w:ascii="宋体" w:hAnsi="宋体" w:cs="Arial"/>
          <w:color w:val="000000"/>
          <w:highlight w:val="none"/>
          <w:u w:val="single"/>
        </w:rPr>
        <w:t>已标价工程量清单</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7</w:t>
      </w:r>
      <w:r>
        <w:rPr>
          <w:rFonts w:hint="eastAsia" w:ascii="宋体" w:hAnsi="宋体" w:cs="Arial"/>
          <w:color w:val="000000"/>
          <w:szCs w:val="21"/>
          <w:highlight w:val="none"/>
        </w:rPr>
        <w:t>）</w:t>
      </w:r>
      <w:r>
        <w:rPr>
          <w:rFonts w:hint="eastAsia" w:ascii="宋体" w:hAnsi="宋体" w:cs="Arial"/>
          <w:color w:val="000000"/>
          <w:highlight w:val="none"/>
          <w:u w:val="single"/>
        </w:rPr>
        <w:t xml:space="preserve">技术标准和要求      </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8</w:t>
      </w:r>
      <w:r>
        <w:rPr>
          <w:rFonts w:hint="eastAsia" w:ascii="宋体" w:hAnsi="宋体" w:cs="Arial"/>
          <w:color w:val="000000"/>
          <w:szCs w:val="21"/>
          <w:highlight w:val="none"/>
        </w:rPr>
        <w:t>）</w:t>
      </w:r>
      <w:r>
        <w:rPr>
          <w:rFonts w:hint="eastAsia" w:ascii="宋体" w:hAnsi="宋体" w:cs="Arial"/>
          <w:color w:val="000000"/>
          <w:highlight w:val="none"/>
          <w:u w:val="single"/>
        </w:rPr>
        <w:t xml:space="preserve">   施工图纸              </w:t>
      </w:r>
    </w:p>
    <w:p>
      <w:pPr>
        <w:shd w:val="clear"/>
        <w:spacing w:line="360" w:lineRule="auto"/>
        <w:ind w:firstLine="48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9</w:t>
      </w:r>
      <w:r>
        <w:rPr>
          <w:rFonts w:hint="eastAsia" w:ascii="宋体" w:hAnsi="宋体" w:cs="Arial"/>
          <w:color w:val="000000"/>
          <w:highlight w:val="none"/>
        </w:rPr>
        <w:t>）</w:t>
      </w:r>
      <w:r>
        <w:rPr>
          <w:rFonts w:hint="eastAsia" w:ascii="宋体" w:hAnsi="宋体" w:cs="Arial"/>
          <w:color w:val="000000"/>
          <w:highlight w:val="none"/>
          <w:u w:val="single"/>
        </w:rPr>
        <w:t>确定双方权利义务的信函、备忘录、纪要、补充协议、书面往来等文件</w:t>
      </w:r>
    </w:p>
    <w:p>
      <w:pPr>
        <w:shd w:val="clear"/>
        <w:spacing w:line="360" w:lineRule="auto"/>
        <w:ind w:firstLine="480"/>
        <w:rPr>
          <w:rFonts w:ascii="宋体" w:cs="Arial"/>
          <w:color w:val="000000"/>
          <w:szCs w:val="21"/>
          <w:highlight w:val="none"/>
        </w:rPr>
      </w:pPr>
      <w:r>
        <w:rPr>
          <w:rFonts w:hint="eastAsia" w:ascii="宋体" w:hAnsi="宋体" w:cs="Arial"/>
          <w:color w:val="000000"/>
          <w:szCs w:val="21"/>
          <w:highlight w:val="none"/>
        </w:rPr>
        <w:t>（说明：（</w:t>
      </w:r>
      <w:r>
        <w:rPr>
          <w:rFonts w:ascii="宋体" w:hAnsi="宋体" w:cs="Arial"/>
          <w:color w:val="000000"/>
          <w:szCs w:val="21"/>
          <w:highlight w:val="none"/>
        </w:rPr>
        <w:t>6</w:t>
      </w:r>
      <w:r>
        <w:rPr>
          <w:rFonts w:hint="eastAsia" w:ascii="宋体" w:hAnsi="宋体" w:cs="Arial"/>
          <w:color w:val="000000"/>
          <w:szCs w:val="21"/>
          <w:highlight w:val="none"/>
        </w:rPr>
        <w:t>）、（</w:t>
      </w:r>
      <w:r>
        <w:rPr>
          <w:rFonts w:ascii="宋体" w:hAnsi="宋体" w:cs="Arial"/>
          <w:color w:val="000000"/>
          <w:szCs w:val="21"/>
          <w:highlight w:val="none"/>
        </w:rPr>
        <w:t>7</w:t>
      </w:r>
      <w:r>
        <w:rPr>
          <w:rFonts w:hint="eastAsia" w:ascii="宋体" w:hAnsi="宋体" w:cs="Arial"/>
          <w:color w:val="000000"/>
          <w:szCs w:val="21"/>
          <w:highlight w:val="none"/>
        </w:rPr>
        <w:t>）、（</w:t>
      </w:r>
      <w:r>
        <w:rPr>
          <w:rFonts w:ascii="宋体" w:hAnsi="宋体" w:cs="Arial"/>
          <w:color w:val="000000"/>
          <w:szCs w:val="21"/>
          <w:highlight w:val="none"/>
        </w:rPr>
        <w:t>8</w:t>
      </w:r>
      <w:r>
        <w:rPr>
          <w:rFonts w:hint="eastAsia" w:ascii="宋体" w:hAnsi="宋体" w:cs="Arial"/>
          <w:color w:val="000000"/>
          <w:szCs w:val="21"/>
          <w:highlight w:val="none"/>
        </w:rPr>
        <w:t>）填空内容分别限于技术标准和要求、图纸、已标价工程量清单三者之一。）</w:t>
      </w:r>
    </w:p>
    <w:p>
      <w:pPr>
        <w:keepNext/>
        <w:keepLines/>
        <w:shd w:val="clear"/>
        <w:spacing w:beforeLines="50" w:afterLines="50" w:line="360" w:lineRule="auto"/>
        <w:outlineLvl w:val="2"/>
        <w:rPr>
          <w:rFonts w:ascii="宋体" w:hAnsi="宋体"/>
          <w:color w:val="000000"/>
          <w:kern w:val="0"/>
          <w:sz w:val="24"/>
          <w:szCs w:val="20"/>
          <w:highlight w:val="none"/>
        </w:rPr>
      </w:pPr>
      <w:bookmarkStart w:id="557" w:name="_Toc489280183"/>
      <w:bookmarkStart w:id="558" w:name="_Toc486580377"/>
      <w:bookmarkStart w:id="559" w:name="_Toc497214046"/>
      <w:bookmarkStart w:id="560" w:name="_Toc485323151"/>
      <w:bookmarkStart w:id="561" w:name="_Toc4585"/>
      <w:bookmarkStart w:id="562" w:name="_Toc490331668"/>
      <w:r>
        <w:rPr>
          <w:rFonts w:ascii="宋体" w:hAnsi="宋体"/>
          <w:color w:val="000000"/>
          <w:kern w:val="0"/>
          <w:sz w:val="24"/>
          <w:szCs w:val="20"/>
          <w:highlight w:val="none"/>
        </w:rPr>
        <w:t xml:space="preserve">1.5  </w:t>
      </w:r>
      <w:r>
        <w:rPr>
          <w:rFonts w:hint="eastAsia" w:ascii="宋体" w:hAnsi="宋体"/>
          <w:color w:val="000000"/>
          <w:kern w:val="0"/>
          <w:sz w:val="24"/>
          <w:szCs w:val="20"/>
          <w:highlight w:val="none"/>
        </w:rPr>
        <w:t>合同协议书</w:t>
      </w:r>
      <w:bookmarkEnd w:id="557"/>
      <w:bookmarkEnd w:id="558"/>
      <w:bookmarkEnd w:id="559"/>
      <w:bookmarkEnd w:id="560"/>
      <w:bookmarkEnd w:id="561"/>
      <w:bookmarkEnd w:id="562"/>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合同生效的条件：</w:t>
      </w:r>
      <w:r>
        <w:rPr>
          <w:rFonts w:hint="eastAsia" w:ascii="宋体" w:hAnsi="宋体"/>
          <w:color w:val="000000"/>
          <w:szCs w:val="21"/>
          <w:highlight w:val="none"/>
          <w:u w:val="single"/>
        </w:rPr>
        <w:t>发包人和承包人双方签字或盖章</w:t>
      </w:r>
    </w:p>
    <w:p>
      <w:pPr>
        <w:keepNext/>
        <w:keepLines/>
        <w:shd w:val="clear"/>
        <w:spacing w:beforeLines="50" w:afterLines="50" w:line="360" w:lineRule="auto"/>
        <w:outlineLvl w:val="2"/>
        <w:rPr>
          <w:rFonts w:ascii="宋体" w:hAnsi="宋体"/>
          <w:color w:val="000000"/>
          <w:kern w:val="0"/>
          <w:sz w:val="24"/>
          <w:szCs w:val="20"/>
          <w:highlight w:val="none"/>
        </w:rPr>
      </w:pPr>
      <w:bookmarkStart w:id="563" w:name="_Toc489280184"/>
      <w:bookmarkStart w:id="564" w:name="_Toc486580378"/>
      <w:bookmarkStart w:id="565" w:name="_Toc497214047"/>
      <w:bookmarkStart w:id="566" w:name="_Toc490331669"/>
      <w:bookmarkStart w:id="567" w:name="_Toc17635"/>
      <w:bookmarkStart w:id="568" w:name="_Toc485323152"/>
      <w:r>
        <w:rPr>
          <w:rFonts w:ascii="宋体" w:hAnsi="宋体"/>
          <w:color w:val="000000"/>
          <w:kern w:val="0"/>
          <w:sz w:val="24"/>
          <w:szCs w:val="20"/>
          <w:highlight w:val="none"/>
        </w:rPr>
        <w:t xml:space="preserve">1.6  </w:t>
      </w:r>
      <w:r>
        <w:rPr>
          <w:rFonts w:hint="eastAsia" w:ascii="宋体" w:hAnsi="宋体"/>
          <w:color w:val="000000"/>
          <w:kern w:val="0"/>
          <w:sz w:val="24"/>
          <w:szCs w:val="20"/>
          <w:highlight w:val="none"/>
        </w:rPr>
        <w:t>图纸和承包人文件</w:t>
      </w:r>
      <w:bookmarkEnd w:id="563"/>
      <w:bookmarkEnd w:id="564"/>
      <w:bookmarkEnd w:id="565"/>
      <w:bookmarkEnd w:id="566"/>
      <w:bookmarkEnd w:id="567"/>
      <w:bookmarkEnd w:id="568"/>
    </w:p>
    <w:p>
      <w:pPr>
        <w:shd w:val="clear"/>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1.6.1  </w:t>
      </w:r>
      <w:r>
        <w:rPr>
          <w:rFonts w:hint="eastAsia" w:ascii="宋体" w:hAnsi="宋体"/>
          <w:color w:val="000000"/>
          <w:szCs w:val="21"/>
          <w:highlight w:val="none"/>
        </w:rPr>
        <w:t>图纸的提供</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）发包人提供图纸的期限：</w:t>
      </w:r>
      <w:r>
        <w:rPr>
          <w:rFonts w:hint="eastAsia" w:ascii="宋体" w:hAnsi="宋体"/>
          <w:color w:val="000000"/>
          <w:szCs w:val="21"/>
          <w:highlight w:val="none"/>
          <w:u w:val="single"/>
        </w:rPr>
        <w:t>合同签订后3天内</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发包人提供图纸的数量：</w:t>
      </w:r>
      <w:r>
        <w:rPr>
          <w:rFonts w:hint="eastAsia" w:ascii="宋体" w:hAnsi="宋体"/>
          <w:color w:val="000000"/>
          <w:szCs w:val="21"/>
          <w:highlight w:val="none"/>
          <w:u w:val="single"/>
        </w:rPr>
        <w:t>提供5套施工图（含3套用于竣工图的施工图）</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其他约定：</w:t>
      </w:r>
      <w:r>
        <w:rPr>
          <w:rFonts w:ascii="宋体" w:hAnsi="宋体"/>
          <w:color w:val="000000"/>
          <w:szCs w:val="21"/>
          <w:highlight w:val="none"/>
          <w:u w:val="single"/>
        </w:rPr>
        <w:t xml:space="preserve">                              \                                 </w:t>
      </w:r>
    </w:p>
    <w:p>
      <w:pPr>
        <w:shd w:val="clear"/>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1.6.2  </w:t>
      </w:r>
      <w:r>
        <w:rPr>
          <w:rFonts w:hint="eastAsia" w:ascii="宋体" w:hAnsi="宋体"/>
          <w:color w:val="000000"/>
          <w:szCs w:val="21"/>
          <w:highlight w:val="none"/>
        </w:rPr>
        <w:t>承包人提供的文件</w:t>
      </w:r>
    </w:p>
    <w:p>
      <w:pPr>
        <w:shd w:val="clear"/>
        <w:spacing w:line="360" w:lineRule="auto"/>
        <w:ind w:firstLine="315" w:firstLineChars="15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）由承包人提供的文件范围：</w:t>
      </w:r>
      <w:r>
        <w:rPr>
          <w:rFonts w:hint="eastAsia" w:ascii="宋体" w:hAnsi="宋体"/>
          <w:color w:val="000000"/>
          <w:szCs w:val="21"/>
          <w:highlight w:val="none"/>
          <w:u w:val="single"/>
        </w:rPr>
        <w:t xml:space="preserve">施工组织设计及施工方案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承包人提供文件的期限：</w:t>
      </w:r>
      <w:r>
        <w:rPr>
          <w:rFonts w:hint="eastAsia" w:ascii="宋体" w:hAnsi="宋体"/>
          <w:color w:val="000000"/>
          <w:szCs w:val="21"/>
          <w:highlight w:val="none"/>
          <w:u w:val="single"/>
        </w:rPr>
        <w:t xml:space="preserve">在工程实施前30天内或在发包人书面要求后14天内完成，并报发包人和监理工程师审批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承包人提供文件的数量：</w:t>
      </w:r>
      <w:r>
        <w:rPr>
          <w:rFonts w:hint="eastAsia" w:ascii="宋体" w:hAnsi="宋体"/>
          <w:color w:val="000000"/>
          <w:szCs w:val="21"/>
          <w:highlight w:val="none"/>
          <w:u w:val="single"/>
        </w:rPr>
        <w:t>5份</w:t>
      </w:r>
    </w:p>
    <w:p>
      <w:pPr>
        <w:shd w:val="clear"/>
        <w:spacing w:line="360" w:lineRule="auto"/>
        <w:ind w:left="315" w:hanging="315" w:hangingChars="150"/>
        <w:rPr>
          <w:rFonts w:ascii="宋体"/>
          <w:color w:val="000000"/>
          <w:szCs w:val="21"/>
          <w:highlight w:val="none"/>
          <w:u w:val="single"/>
        </w:rPr>
      </w:pPr>
      <w:r>
        <w:rPr>
          <w:rFonts w:hint="eastAsia" w:ascii="宋体" w:hAnsi="宋体"/>
          <w:color w:val="000000"/>
          <w:szCs w:val="21"/>
          <w:highlight w:val="none"/>
        </w:rPr>
        <w:t>监理人批复承包人提供文件的期限：</w:t>
      </w:r>
      <w:r>
        <w:rPr>
          <w:rFonts w:hint="eastAsia" w:ascii="宋体" w:hAnsi="宋体"/>
          <w:color w:val="000000"/>
          <w:szCs w:val="21"/>
          <w:highlight w:val="none"/>
          <w:u w:val="single"/>
        </w:rPr>
        <w:t>承包人提供的文件后7天内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其他约定：</w:t>
      </w:r>
      <w:r>
        <w:rPr>
          <w:rFonts w:hint="eastAsia" w:ascii="宋体" w:hAnsi="宋体"/>
          <w:color w:val="000000"/>
          <w:szCs w:val="21"/>
          <w:highlight w:val="none"/>
          <w:u w:val="single"/>
        </w:rPr>
        <w:t>承包人提供的文件应在各方面都是完整和符合有关规范的，承包人须对自己提供文件的正确性负责</w:t>
      </w:r>
    </w:p>
    <w:p>
      <w:pPr>
        <w:keepNext/>
        <w:keepLines/>
        <w:shd w:val="clear"/>
        <w:spacing w:beforeLines="50" w:afterLines="50" w:line="360" w:lineRule="auto"/>
        <w:outlineLvl w:val="2"/>
        <w:rPr>
          <w:rFonts w:ascii="宋体" w:hAnsi="宋体"/>
          <w:color w:val="000000"/>
          <w:kern w:val="0"/>
          <w:sz w:val="24"/>
          <w:szCs w:val="20"/>
          <w:highlight w:val="none"/>
        </w:rPr>
      </w:pPr>
      <w:bookmarkStart w:id="569" w:name="_Toc497214048"/>
      <w:bookmarkStart w:id="570" w:name="_Toc485323153"/>
      <w:bookmarkStart w:id="571" w:name="_Toc489280185"/>
      <w:bookmarkStart w:id="572" w:name="_Toc486580379"/>
      <w:bookmarkStart w:id="573" w:name="_Toc12519"/>
      <w:bookmarkStart w:id="574" w:name="_Toc490331670"/>
      <w:r>
        <w:rPr>
          <w:rFonts w:ascii="宋体" w:hAnsi="宋体"/>
          <w:color w:val="000000"/>
          <w:kern w:val="0"/>
          <w:sz w:val="24"/>
          <w:szCs w:val="20"/>
          <w:highlight w:val="none"/>
        </w:rPr>
        <w:t xml:space="preserve">1.7  </w:t>
      </w:r>
      <w:r>
        <w:rPr>
          <w:rFonts w:hint="eastAsia" w:ascii="宋体" w:hAnsi="宋体"/>
          <w:color w:val="000000"/>
          <w:kern w:val="0"/>
          <w:sz w:val="24"/>
          <w:szCs w:val="20"/>
          <w:highlight w:val="none"/>
        </w:rPr>
        <w:t>联络</w:t>
      </w:r>
      <w:bookmarkEnd w:id="569"/>
      <w:bookmarkEnd w:id="570"/>
      <w:bookmarkEnd w:id="571"/>
      <w:bookmarkEnd w:id="572"/>
      <w:bookmarkEnd w:id="573"/>
      <w:bookmarkEnd w:id="574"/>
    </w:p>
    <w:p>
      <w:pPr>
        <w:shd w:val="clear"/>
        <w:spacing w:line="360" w:lineRule="auto"/>
        <w:ind w:firstLine="420" w:firstLineChars="200"/>
        <w:jc w:val="left"/>
        <w:rPr>
          <w:rFonts w:ascii="宋体" w:cs="Arial"/>
          <w:color w:val="000000"/>
          <w:szCs w:val="21"/>
          <w:highlight w:val="none"/>
        </w:rPr>
      </w:pPr>
      <w:r>
        <w:rPr>
          <w:rFonts w:ascii="宋体" w:hAnsi="宋体"/>
          <w:color w:val="000000"/>
          <w:szCs w:val="21"/>
          <w:highlight w:val="none"/>
        </w:rPr>
        <w:t xml:space="preserve">1.7.2  </w:t>
      </w:r>
      <w:r>
        <w:rPr>
          <w:rFonts w:hint="eastAsia" w:ascii="宋体" w:hAnsi="宋体"/>
          <w:color w:val="000000"/>
          <w:szCs w:val="21"/>
          <w:highlight w:val="none"/>
        </w:rPr>
        <w:t>联络来往函件的送达和接收</w:t>
      </w:r>
    </w:p>
    <w:p>
      <w:pPr>
        <w:shd w:val="clear"/>
        <w:spacing w:line="360" w:lineRule="auto"/>
        <w:ind w:firstLine="420" w:firstLineChars="200"/>
        <w:rPr>
          <w:rFonts w:hint="eastAsia" w:asci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）发包人指定的接收地点：</w:t>
      </w:r>
      <w:r>
        <w:rPr>
          <w:rFonts w:hint="eastAsia" w:ascii="宋体" w:hAnsi="宋体"/>
          <w:color w:val="000000"/>
          <w:szCs w:val="21"/>
          <w:highlight w:val="none"/>
          <w:u w:val="single"/>
        </w:rPr>
        <w:t>发包人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shd w:val="clear"/>
        <w:spacing w:line="360" w:lineRule="auto"/>
        <w:ind w:firstLine="567" w:firstLineChars="270"/>
        <w:jc w:val="left"/>
        <w:rPr>
          <w:rFonts w:ascii="宋体"/>
          <w:color w:val="000000"/>
          <w:szCs w:val="21"/>
          <w:highlight w:val="none"/>
        </w:rPr>
      </w:pPr>
      <w:r>
        <w:rPr>
          <w:rFonts w:hint="eastAsia" w:ascii="宋体" w:hAnsi="宋体"/>
          <w:color w:val="000000"/>
          <w:szCs w:val="21"/>
          <w:highlight w:val="none"/>
        </w:rPr>
        <w:t>发包人指定的接收人为：</w:t>
      </w:r>
      <w:r>
        <w:rPr>
          <w:rFonts w:hint="eastAsia" w:ascii="宋体" w:hAnsi="宋体"/>
          <w:color w:val="000000"/>
          <w:szCs w:val="21"/>
          <w:highlight w:val="none"/>
          <w:u w:val="single"/>
        </w:rPr>
        <w:t>待定</w:t>
      </w:r>
    </w:p>
    <w:p>
      <w:pPr>
        <w:shd w:val="clear"/>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）监理人指定的接收地点：</w:t>
      </w:r>
      <w:r>
        <w:rPr>
          <w:rFonts w:hint="eastAsia" w:ascii="宋体" w:hAnsi="宋体"/>
          <w:color w:val="000000"/>
          <w:szCs w:val="21"/>
          <w:highlight w:val="none"/>
          <w:u w:val="single"/>
          <w:lang w:eastAsia="zh-CN"/>
        </w:rPr>
        <w:t>监理</w:t>
      </w:r>
      <w:r>
        <w:rPr>
          <w:rFonts w:hint="eastAsia" w:ascii="宋体" w:hAnsi="宋体"/>
          <w:color w:val="000000"/>
          <w:szCs w:val="21"/>
          <w:highlight w:val="none"/>
          <w:u w:val="single"/>
        </w:rPr>
        <w:t>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shd w:val="clear"/>
        <w:spacing w:line="360" w:lineRule="auto"/>
        <w:ind w:firstLine="567" w:firstLineChars="270"/>
        <w:rPr>
          <w:rFonts w:ascii="宋体"/>
          <w:color w:val="000000"/>
          <w:szCs w:val="21"/>
          <w:highlight w:val="none"/>
          <w:u w:val="single"/>
        </w:rPr>
      </w:pPr>
      <w:r>
        <w:rPr>
          <w:rFonts w:hint="eastAsia" w:ascii="宋体" w:hAnsi="宋体"/>
          <w:color w:val="000000"/>
          <w:szCs w:val="21"/>
          <w:highlight w:val="none"/>
        </w:rPr>
        <w:t>监理人指定的接收人为：</w:t>
      </w:r>
      <w:r>
        <w:rPr>
          <w:rFonts w:hint="eastAsia" w:ascii="宋体" w:hAnsi="宋体"/>
          <w:color w:val="000000"/>
          <w:szCs w:val="21"/>
          <w:highlight w:val="none"/>
          <w:u w:val="single"/>
        </w:rPr>
        <w:t>待定</w:t>
      </w:r>
    </w:p>
    <w:p>
      <w:pPr>
        <w:shd w:val="clear"/>
        <w:spacing w:line="360" w:lineRule="auto"/>
        <w:ind w:firstLine="420" w:firstLineChars="200"/>
        <w:jc w:val="left"/>
        <w:rPr>
          <w:rFonts w:ascii="宋体"/>
          <w:color w:val="000000"/>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）承包人指定的接收地点：</w:t>
      </w:r>
      <w:r>
        <w:rPr>
          <w:rFonts w:hint="eastAsia" w:ascii="宋体" w:hAnsi="宋体"/>
          <w:color w:val="000000"/>
          <w:szCs w:val="21"/>
          <w:highlight w:val="none"/>
          <w:u w:val="single"/>
          <w:lang w:eastAsia="zh-CN"/>
        </w:rPr>
        <w:t>承包</w:t>
      </w:r>
      <w:r>
        <w:rPr>
          <w:rFonts w:hint="eastAsia" w:ascii="宋体" w:hAnsi="宋体"/>
          <w:color w:val="000000"/>
          <w:szCs w:val="21"/>
          <w:highlight w:val="none"/>
          <w:u w:val="single"/>
        </w:rPr>
        <w:t>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keepNext/>
        <w:keepLines/>
        <w:shd w:val="clear"/>
        <w:spacing w:beforeLines="50" w:afterLines="50" w:line="360" w:lineRule="auto"/>
        <w:outlineLvl w:val="1"/>
        <w:rPr>
          <w:rFonts w:ascii="宋体" w:hAnsi="宋体" w:cs="宋体"/>
          <w:color w:val="000000"/>
          <w:sz w:val="28"/>
          <w:szCs w:val="20"/>
          <w:highlight w:val="none"/>
        </w:rPr>
      </w:pPr>
      <w:bookmarkStart w:id="575" w:name="_Toc497214049"/>
      <w:bookmarkStart w:id="576" w:name="_Toc490331671"/>
      <w:bookmarkStart w:id="577" w:name="_Toc489280186"/>
      <w:bookmarkStart w:id="578" w:name="_Toc1714"/>
      <w:bookmarkStart w:id="579" w:name="_Toc485323154"/>
      <w:bookmarkStart w:id="580" w:name="_Toc486580380"/>
      <w:r>
        <w:rPr>
          <w:rFonts w:ascii="宋体" w:hAnsi="宋体" w:cs="宋体"/>
          <w:color w:val="000000"/>
          <w:sz w:val="28"/>
          <w:szCs w:val="20"/>
          <w:highlight w:val="none"/>
        </w:rPr>
        <w:t>2.</w:t>
      </w:r>
      <w:r>
        <w:rPr>
          <w:rFonts w:hint="eastAsia" w:ascii="宋体" w:hAnsi="宋体" w:cs="宋体"/>
          <w:color w:val="000000"/>
          <w:sz w:val="28"/>
          <w:szCs w:val="20"/>
          <w:highlight w:val="none"/>
        </w:rPr>
        <w:t>发包人义务</w:t>
      </w:r>
      <w:bookmarkEnd w:id="575"/>
      <w:bookmarkEnd w:id="576"/>
      <w:bookmarkEnd w:id="577"/>
      <w:bookmarkEnd w:id="578"/>
      <w:bookmarkEnd w:id="579"/>
      <w:bookmarkEnd w:id="580"/>
    </w:p>
    <w:p>
      <w:pPr>
        <w:keepNext/>
        <w:keepLines/>
        <w:shd w:val="clear"/>
        <w:spacing w:beforeLines="50" w:afterLines="50" w:line="360" w:lineRule="auto"/>
        <w:outlineLvl w:val="2"/>
        <w:rPr>
          <w:rFonts w:ascii="宋体" w:hAnsi="宋体"/>
          <w:color w:val="000000"/>
          <w:kern w:val="0"/>
          <w:sz w:val="24"/>
          <w:szCs w:val="20"/>
          <w:highlight w:val="none"/>
        </w:rPr>
      </w:pPr>
      <w:bookmarkStart w:id="581" w:name="_Toc497214050"/>
      <w:bookmarkStart w:id="582" w:name="_Toc485323155"/>
      <w:bookmarkStart w:id="583" w:name="_Toc32184"/>
      <w:bookmarkStart w:id="584" w:name="_Toc486580381"/>
      <w:bookmarkStart w:id="585" w:name="_Toc489280187"/>
      <w:bookmarkStart w:id="586" w:name="_Toc490331672"/>
      <w:r>
        <w:rPr>
          <w:rFonts w:ascii="宋体" w:hAnsi="宋体"/>
          <w:color w:val="000000"/>
          <w:kern w:val="0"/>
          <w:sz w:val="24"/>
          <w:szCs w:val="20"/>
          <w:highlight w:val="none"/>
        </w:rPr>
        <w:t xml:space="preserve">2.3  </w:t>
      </w:r>
      <w:r>
        <w:rPr>
          <w:rFonts w:hint="eastAsia" w:ascii="宋体" w:hAnsi="宋体"/>
          <w:color w:val="000000"/>
          <w:kern w:val="0"/>
          <w:sz w:val="24"/>
          <w:szCs w:val="20"/>
          <w:highlight w:val="none"/>
        </w:rPr>
        <w:t>提供施工场地</w:t>
      </w:r>
      <w:bookmarkEnd w:id="581"/>
      <w:bookmarkEnd w:id="582"/>
      <w:bookmarkEnd w:id="583"/>
      <w:bookmarkEnd w:id="584"/>
      <w:bookmarkEnd w:id="585"/>
      <w:bookmarkEnd w:id="586"/>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发包人移交施工场地的期限：发包人应当将具备施工条件的施工场地，在监理人发出开工通知中载明的开工日期</w:t>
      </w:r>
      <w:r>
        <w:rPr>
          <w:rFonts w:ascii="宋体" w:hAnsi="宋体"/>
          <w:color w:val="000000"/>
          <w:szCs w:val="21"/>
          <w:highlight w:val="none"/>
          <w:u w:val="single"/>
        </w:rPr>
        <w:t xml:space="preserve">    7  </w:t>
      </w:r>
      <w:r>
        <w:rPr>
          <w:rFonts w:hint="eastAsia" w:ascii="宋体" w:hAnsi="宋体"/>
          <w:color w:val="000000"/>
          <w:szCs w:val="21"/>
          <w:highlight w:val="none"/>
        </w:rPr>
        <w:t>天前移交给承包人。</w:t>
      </w:r>
    </w:p>
    <w:p>
      <w:pPr>
        <w:keepNext/>
        <w:keepLines/>
        <w:shd w:val="clear"/>
        <w:spacing w:beforeLines="50" w:afterLines="50" w:line="360" w:lineRule="auto"/>
        <w:outlineLvl w:val="2"/>
        <w:rPr>
          <w:rFonts w:ascii="宋体" w:hAnsi="宋体"/>
          <w:color w:val="000000"/>
          <w:kern w:val="0"/>
          <w:sz w:val="24"/>
          <w:szCs w:val="20"/>
          <w:highlight w:val="none"/>
        </w:rPr>
      </w:pPr>
      <w:bookmarkStart w:id="587" w:name="_Toc497214051"/>
      <w:bookmarkStart w:id="588" w:name="_Toc486580382"/>
      <w:bookmarkStart w:id="589" w:name="_Toc7587"/>
      <w:bookmarkStart w:id="590" w:name="_Toc485323156"/>
      <w:bookmarkStart w:id="591" w:name="_Toc490331673"/>
      <w:bookmarkStart w:id="592" w:name="_Toc489280188"/>
      <w:r>
        <w:rPr>
          <w:rFonts w:ascii="宋体" w:hAnsi="宋体"/>
          <w:color w:val="000000"/>
          <w:kern w:val="0"/>
          <w:sz w:val="24"/>
          <w:szCs w:val="20"/>
          <w:highlight w:val="none"/>
        </w:rPr>
        <w:t xml:space="preserve">2.8  </w:t>
      </w:r>
      <w:r>
        <w:rPr>
          <w:rFonts w:hint="eastAsia" w:ascii="宋体" w:hAnsi="宋体"/>
          <w:color w:val="000000"/>
          <w:kern w:val="0"/>
          <w:sz w:val="24"/>
          <w:szCs w:val="20"/>
          <w:highlight w:val="none"/>
        </w:rPr>
        <w:t>向承包人提交支付担保</w:t>
      </w:r>
      <w:bookmarkEnd w:id="587"/>
      <w:bookmarkEnd w:id="588"/>
      <w:bookmarkEnd w:id="589"/>
      <w:bookmarkEnd w:id="590"/>
      <w:bookmarkEnd w:id="591"/>
      <w:bookmarkEnd w:id="592"/>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）发包人向承包人提交支付担保的金额：</w:t>
      </w:r>
      <w:r>
        <w:rPr>
          <w:rFonts w:hint="eastAsia" w:ascii="宋体" w:hAnsi="宋体"/>
          <w:color w:val="000000"/>
          <w:szCs w:val="21"/>
          <w:highlight w:val="none"/>
          <w:u w:val="singl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593" w:name="_Toc497214052"/>
      <w:bookmarkStart w:id="594" w:name="_Toc486580383"/>
      <w:bookmarkStart w:id="595" w:name="_Toc9303"/>
      <w:bookmarkStart w:id="596" w:name="_Toc490331674"/>
      <w:bookmarkStart w:id="597" w:name="_Toc485323157"/>
      <w:bookmarkStart w:id="598" w:name="_Toc489280189"/>
      <w:r>
        <w:rPr>
          <w:rFonts w:ascii="宋体" w:hAnsi="宋体"/>
          <w:color w:val="000000"/>
          <w:kern w:val="0"/>
          <w:sz w:val="24"/>
          <w:szCs w:val="20"/>
          <w:highlight w:val="none"/>
        </w:rPr>
        <w:t xml:space="preserve">2.13  </w:t>
      </w:r>
      <w:r>
        <w:rPr>
          <w:rFonts w:hint="eastAsia" w:ascii="宋体" w:hAnsi="宋体"/>
          <w:color w:val="000000"/>
          <w:kern w:val="0"/>
          <w:sz w:val="24"/>
          <w:szCs w:val="20"/>
          <w:highlight w:val="none"/>
        </w:rPr>
        <w:t>其他义务</w:t>
      </w:r>
      <w:bookmarkEnd w:id="593"/>
      <w:bookmarkEnd w:id="594"/>
      <w:bookmarkEnd w:id="595"/>
      <w:bookmarkEnd w:id="596"/>
      <w:bookmarkEnd w:id="597"/>
      <w:bookmarkEnd w:id="598"/>
    </w:p>
    <w:p>
      <w:pPr>
        <w:shd w:val="clear"/>
        <w:spacing w:line="360" w:lineRule="auto"/>
        <w:ind w:firstLine="420" w:firstLineChars="200"/>
        <w:rPr>
          <w:rFonts w:ascii="宋体" w:cs="Arial"/>
          <w:color w:val="000000"/>
          <w:szCs w:val="21"/>
          <w:highlight w:val="none"/>
        </w:rPr>
      </w:pPr>
      <w:r>
        <w:rPr>
          <w:rFonts w:hint="eastAsia" w:ascii="宋体" w:hAnsi="宋体"/>
          <w:color w:val="000000"/>
          <w:szCs w:val="21"/>
          <w:highlight w:val="none"/>
        </w:rPr>
        <w:t>发包人应当履行的其他义务</w:t>
      </w:r>
      <w:r>
        <w:rPr>
          <w:rFonts w:hint="eastAsia" w:ascii="宋体" w:hAnsi="宋体" w:cs="Arial"/>
          <w:color w:val="000000"/>
          <w:highlight w:val="none"/>
        </w:rPr>
        <w:t>：</w:t>
      </w:r>
      <w:r>
        <w:rPr>
          <w:rFonts w:hint="eastAsia" w:ascii="宋体" w:hAnsi="宋体" w:cs="Arial"/>
          <w:color w:val="000000"/>
          <w:highlight w:val="none"/>
          <w:u w:val="single"/>
        </w:rPr>
        <w:t>发包人向承包人提供的有关现场的数据和资料，是发包人现有的能被承包人利用的资料，承包人应积极并尽一切可能对施工现场进行详细了解，发包人对承包人做出的任何推论、理解和结论均不负责任</w:t>
      </w:r>
    </w:p>
    <w:p>
      <w:pPr>
        <w:keepNext/>
        <w:keepLines/>
        <w:shd w:val="clear"/>
        <w:spacing w:beforeLines="50" w:afterLines="50" w:line="360" w:lineRule="auto"/>
        <w:outlineLvl w:val="1"/>
        <w:rPr>
          <w:rFonts w:ascii="宋体" w:hAnsi="宋体" w:cs="宋体"/>
          <w:color w:val="000000"/>
          <w:sz w:val="28"/>
          <w:szCs w:val="20"/>
          <w:highlight w:val="none"/>
        </w:rPr>
      </w:pPr>
      <w:bookmarkStart w:id="599" w:name="_Toc497214053"/>
      <w:bookmarkStart w:id="600" w:name="_Toc485323158"/>
      <w:bookmarkStart w:id="601" w:name="_Toc490331675"/>
      <w:bookmarkStart w:id="602" w:name="_Toc486580384"/>
      <w:bookmarkStart w:id="603" w:name="_Toc15504"/>
      <w:bookmarkStart w:id="604" w:name="_Toc489280190"/>
      <w:r>
        <w:rPr>
          <w:rFonts w:ascii="宋体" w:hAnsi="宋体" w:cs="宋体"/>
          <w:color w:val="000000"/>
          <w:sz w:val="28"/>
          <w:szCs w:val="20"/>
          <w:highlight w:val="none"/>
        </w:rPr>
        <w:t>3.</w:t>
      </w:r>
      <w:r>
        <w:rPr>
          <w:rFonts w:hint="eastAsia" w:ascii="宋体" w:hAnsi="宋体" w:cs="宋体"/>
          <w:color w:val="000000"/>
          <w:sz w:val="28"/>
          <w:szCs w:val="20"/>
          <w:highlight w:val="none"/>
        </w:rPr>
        <w:t>监理人</w:t>
      </w:r>
      <w:bookmarkEnd w:id="599"/>
      <w:bookmarkEnd w:id="600"/>
      <w:bookmarkEnd w:id="601"/>
      <w:bookmarkEnd w:id="602"/>
      <w:bookmarkEnd w:id="603"/>
      <w:bookmarkEnd w:id="604"/>
    </w:p>
    <w:p>
      <w:pPr>
        <w:keepNext/>
        <w:keepLines/>
        <w:shd w:val="clear"/>
        <w:spacing w:beforeLines="50" w:afterLines="50" w:line="360" w:lineRule="auto"/>
        <w:outlineLvl w:val="2"/>
        <w:rPr>
          <w:rFonts w:ascii="宋体" w:hAnsi="宋体"/>
          <w:color w:val="000000"/>
          <w:kern w:val="0"/>
          <w:sz w:val="24"/>
          <w:szCs w:val="20"/>
          <w:highlight w:val="none"/>
        </w:rPr>
      </w:pPr>
      <w:bookmarkStart w:id="605" w:name="_Toc485323159"/>
      <w:bookmarkStart w:id="606" w:name="_Toc489280191"/>
      <w:bookmarkStart w:id="607" w:name="_Toc4059"/>
      <w:bookmarkStart w:id="608" w:name="_Toc497214054"/>
      <w:bookmarkStart w:id="609" w:name="_Toc486580385"/>
      <w:bookmarkStart w:id="610" w:name="_Toc490331676"/>
      <w:r>
        <w:rPr>
          <w:rFonts w:ascii="宋体" w:hAnsi="宋体"/>
          <w:color w:val="000000"/>
          <w:kern w:val="0"/>
          <w:sz w:val="24"/>
          <w:szCs w:val="20"/>
          <w:highlight w:val="none"/>
        </w:rPr>
        <w:t xml:space="preserve">3.1  </w:t>
      </w:r>
      <w:r>
        <w:rPr>
          <w:rFonts w:hint="eastAsia" w:ascii="宋体" w:hAnsi="宋体"/>
          <w:color w:val="000000"/>
          <w:kern w:val="0"/>
          <w:sz w:val="24"/>
          <w:szCs w:val="20"/>
          <w:highlight w:val="none"/>
        </w:rPr>
        <w:t>监理人的职责和权力</w:t>
      </w:r>
      <w:bookmarkEnd w:id="605"/>
      <w:bookmarkEnd w:id="606"/>
      <w:bookmarkEnd w:id="607"/>
      <w:bookmarkEnd w:id="608"/>
      <w:bookmarkEnd w:id="609"/>
      <w:bookmarkEnd w:id="610"/>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3.1.1  </w:t>
      </w:r>
      <w:r>
        <w:rPr>
          <w:rFonts w:hint="eastAsia" w:ascii="宋体" w:hAnsi="宋体"/>
          <w:color w:val="000000"/>
          <w:szCs w:val="21"/>
          <w:highlight w:val="none"/>
        </w:rPr>
        <w:t>发包人需批准明确行使的权力：</w:t>
      </w:r>
      <w:r>
        <w:rPr>
          <w:rFonts w:hint="eastAsia" w:ascii="宋体" w:hAnsi="宋体"/>
          <w:color w:val="000000"/>
          <w:szCs w:val="21"/>
          <w:highlight w:val="none"/>
          <w:u w:val="single"/>
        </w:rPr>
        <w:t xml:space="preserve">对设计变更、工程造价及有关工期的调整等需报请发包人同意后方可签证 </w:t>
      </w:r>
    </w:p>
    <w:p>
      <w:pPr>
        <w:keepNext/>
        <w:keepLines/>
        <w:shd w:val="clear"/>
        <w:spacing w:beforeLines="50" w:afterLines="50" w:line="360" w:lineRule="auto"/>
        <w:outlineLvl w:val="1"/>
        <w:rPr>
          <w:rFonts w:ascii="宋体" w:hAnsi="宋体" w:cs="宋体"/>
          <w:color w:val="000000"/>
          <w:sz w:val="28"/>
          <w:szCs w:val="20"/>
          <w:highlight w:val="none"/>
        </w:rPr>
      </w:pPr>
      <w:bookmarkStart w:id="611" w:name="_Toc497214055"/>
      <w:bookmarkStart w:id="612" w:name="_Toc486580386"/>
      <w:bookmarkStart w:id="613" w:name="_Toc8007"/>
      <w:bookmarkStart w:id="614" w:name="_Toc485323160"/>
      <w:bookmarkStart w:id="615" w:name="_Toc490331677"/>
      <w:bookmarkStart w:id="616" w:name="_Toc489280192"/>
      <w:r>
        <w:rPr>
          <w:rFonts w:ascii="宋体" w:hAnsi="宋体" w:cs="宋体"/>
          <w:color w:val="000000"/>
          <w:sz w:val="28"/>
          <w:szCs w:val="20"/>
          <w:highlight w:val="none"/>
        </w:rPr>
        <w:t>4.</w:t>
      </w:r>
      <w:r>
        <w:rPr>
          <w:rFonts w:hint="eastAsia" w:ascii="宋体" w:hAnsi="宋体" w:cs="宋体"/>
          <w:color w:val="000000"/>
          <w:sz w:val="28"/>
          <w:szCs w:val="20"/>
          <w:highlight w:val="none"/>
        </w:rPr>
        <w:t>承包人</w:t>
      </w:r>
      <w:bookmarkEnd w:id="611"/>
      <w:bookmarkEnd w:id="612"/>
      <w:bookmarkEnd w:id="613"/>
      <w:bookmarkEnd w:id="614"/>
      <w:bookmarkEnd w:id="615"/>
      <w:bookmarkEnd w:id="616"/>
    </w:p>
    <w:p>
      <w:pPr>
        <w:keepNext/>
        <w:keepLines/>
        <w:shd w:val="clear"/>
        <w:spacing w:beforeLines="50" w:afterLines="50" w:line="360" w:lineRule="auto"/>
        <w:outlineLvl w:val="2"/>
        <w:rPr>
          <w:rFonts w:ascii="宋体" w:hAnsi="宋体"/>
          <w:color w:val="000000"/>
          <w:kern w:val="0"/>
          <w:sz w:val="24"/>
          <w:szCs w:val="20"/>
          <w:highlight w:val="none"/>
        </w:rPr>
      </w:pPr>
      <w:bookmarkStart w:id="617" w:name="_Toc486580387"/>
      <w:bookmarkStart w:id="618" w:name="_Toc490331678"/>
      <w:bookmarkStart w:id="619" w:name="_Toc489280193"/>
      <w:bookmarkStart w:id="620" w:name="_Toc497214056"/>
      <w:bookmarkStart w:id="621" w:name="_Toc32134"/>
      <w:bookmarkStart w:id="622" w:name="_Toc485323161"/>
      <w:r>
        <w:rPr>
          <w:rFonts w:ascii="宋体" w:hAnsi="宋体"/>
          <w:color w:val="000000"/>
          <w:kern w:val="0"/>
          <w:sz w:val="24"/>
          <w:szCs w:val="20"/>
          <w:highlight w:val="none"/>
        </w:rPr>
        <w:t xml:space="preserve">4.1  </w:t>
      </w:r>
      <w:r>
        <w:rPr>
          <w:rFonts w:hint="eastAsia" w:ascii="宋体" w:hAnsi="宋体"/>
          <w:color w:val="000000"/>
          <w:kern w:val="0"/>
          <w:sz w:val="24"/>
          <w:szCs w:val="20"/>
          <w:highlight w:val="none"/>
        </w:rPr>
        <w:t>承包人的一般义务</w:t>
      </w:r>
      <w:bookmarkEnd w:id="617"/>
      <w:bookmarkEnd w:id="618"/>
      <w:bookmarkEnd w:id="619"/>
      <w:bookmarkEnd w:id="620"/>
      <w:bookmarkEnd w:id="621"/>
      <w:bookmarkEnd w:id="62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4.1.8  </w:t>
      </w:r>
      <w:r>
        <w:rPr>
          <w:rFonts w:hint="eastAsia" w:ascii="宋体" w:hAnsi="宋体"/>
          <w:color w:val="000000"/>
          <w:szCs w:val="21"/>
          <w:highlight w:val="none"/>
        </w:rPr>
        <w:t>为他人提供方便</w:t>
      </w:r>
    </w:p>
    <w:p>
      <w:pPr>
        <w:shd w:val="clear"/>
        <w:spacing w:line="360" w:lineRule="auto"/>
        <w:ind w:firstLine="315" w:firstLineChars="15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）承包人应当对在施工场地或者附近实施与合同工程有关的其他工作的独立承包人履行管理、协调、配合、照管和服务义务的具体工作内容和要求：</w:t>
      </w:r>
      <w:r>
        <w:rPr>
          <w:rFonts w:hint="eastAsia" w:ascii="宋体" w:hAnsi="宋体"/>
          <w:color w:val="000000"/>
          <w:szCs w:val="21"/>
          <w:highlight w:val="none"/>
          <w:u w:val="single"/>
        </w:rPr>
        <w:t xml:space="preserve">为其他独立承包人在使用施工用地、道路和其他公用设施等方面提供方便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4.1.10  </w:t>
      </w:r>
      <w:r>
        <w:rPr>
          <w:rFonts w:hint="eastAsia" w:ascii="宋体" w:hAnsi="宋体"/>
          <w:color w:val="000000"/>
          <w:szCs w:val="21"/>
          <w:highlight w:val="none"/>
        </w:rPr>
        <w:t>承包人的设计工作</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承包人承担的施工图设计或与工程配套的设计工作内容：</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4.1.12  </w:t>
      </w:r>
      <w:r>
        <w:rPr>
          <w:rFonts w:hint="eastAsia" w:ascii="宋体" w:hAnsi="宋体"/>
          <w:color w:val="000000"/>
          <w:szCs w:val="21"/>
          <w:highlight w:val="none"/>
        </w:rPr>
        <w:t>其他义务</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承包人应履行的其他义务</w:t>
      </w:r>
      <w:r>
        <w:rPr>
          <w:rFonts w:hint="eastAsia" w:ascii="宋体" w:hAnsi="宋体" w:cs="Arial"/>
          <w:color w:val="000000"/>
          <w:highlight w:val="none"/>
        </w:rPr>
        <w:t>：</w:t>
      </w:r>
      <w:r>
        <w:rPr>
          <w:rFonts w:hint="eastAsia" w:ascii="宋体" w:hAnsi="宋体"/>
          <w:color w:val="000000"/>
          <w:szCs w:val="21"/>
          <w:highlight w:val="none"/>
          <w:u w:val="single"/>
        </w:rPr>
        <w:t xml:space="preserve">（1）根据工程需要，提供和维修非夜间施工使用的照明、围栏设施，并负责安全保卫；（2）遵守政府有关主管部门对施工场地交通、施工噪音以及环境保护和安全生产等的管理规定，按规定办理有关手续；（3）已竣工工程未交付发包方之前，承包人负责已完工程的保护工作，保护期间发生损坏，承包人自费予以修复；（4）保好施工场地地下管线和邻近建筑物、构筑物（包括文物保护建筑）、古树名木的保护工作；（5）保证施工场地清洁符合国家和北京市环境卫生管理的有关规定；（6）对专业分包工程进行总承包管理和协调，对分包工程进度、质量、施工安全及现场管理负总责，并对分包工程竣工资料汇总和整理  </w:t>
      </w:r>
    </w:p>
    <w:p>
      <w:pPr>
        <w:keepNext/>
        <w:keepLines/>
        <w:shd w:val="clear"/>
        <w:spacing w:beforeLines="50" w:afterLines="50" w:line="360" w:lineRule="auto"/>
        <w:outlineLvl w:val="2"/>
        <w:rPr>
          <w:rFonts w:ascii="宋体" w:hAnsi="宋体"/>
          <w:color w:val="000000"/>
          <w:kern w:val="0"/>
          <w:sz w:val="24"/>
          <w:szCs w:val="20"/>
          <w:highlight w:val="none"/>
        </w:rPr>
      </w:pPr>
      <w:bookmarkStart w:id="623" w:name="_Toc486580388"/>
      <w:bookmarkStart w:id="624" w:name="_Toc1010"/>
      <w:bookmarkStart w:id="625" w:name="_Toc490331679"/>
      <w:bookmarkStart w:id="626" w:name="_Toc485323162"/>
      <w:bookmarkStart w:id="627" w:name="_Toc497214057"/>
      <w:bookmarkStart w:id="628" w:name="_Toc489280194"/>
      <w:r>
        <w:rPr>
          <w:rFonts w:ascii="宋体" w:hAnsi="宋体"/>
          <w:color w:val="000000"/>
          <w:kern w:val="0"/>
          <w:sz w:val="24"/>
          <w:szCs w:val="20"/>
          <w:highlight w:val="none"/>
        </w:rPr>
        <w:t xml:space="preserve">4.2  </w:t>
      </w:r>
      <w:r>
        <w:rPr>
          <w:rFonts w:hint="eastAsia" w:ascii="宋体" w:hAnsi="宋体"/>
          <w:color w:val="000000"/>
          <w:kern w:val="0"/>
          <w:sz w:val="24"/>
          <w:szCs w:val="20"/>
          <w:highlight w:val="none"/>
        </w:rPr>
        <w:t>履约担保</w:t>
      </w:r>
      <w:bookmarkEnd w:id="623"/>
      <w:bookmarkEnd w:id="624"/>
      <w:bookmarkEnd w:id="625"/>
      <w:bookmarkEnd w:id="626"/>
      <w:bookmarkEnd w:id="627"/>
      <w:bookmarkEnd w:id="628"/>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4.2.1  </w:t>
      </w:r>
      <w:r>
        <w:rPr>
          <w:rFonts w:hint="eastAsia" w:ascii="宋体" w:hAnsi="宋体"/>
          <w:color w:val="000000"/>
          <w:szCs w:val="21"/>
          <w:highlight w:val="none"/>
        </w:rPr>
        <w:t>承包人履约担保的格式和金额</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w:t>
      </w:r>
      <w:r>
        <w:rPr>
          <w:rFonts w:hint="eastAsia" w:ascii="宋体" w:hAnsi="宋体"/>
          <w:color w:val="000000"/>
          <w:szCs w:val="21"/>
          <w:highlight w:val="none"/>
          <w:u w:val="single"/>
        </w:rPr>
        <w:t>要求</w:t>
      </w:r>
      <w:r>
        <w:rPr>
          <w:rFonts w:hint="eastAsia" w:ascii="宋体" w:hAnsi="宋体"/>
          <w:color w:val="000000"/>
          <w:szCs w:val="21"/>
          <w:highlight w:val="none"/>
        </w:rPr>
        <w:t>（要求</w:t>
      </w:r>
      <w:r>
        <w:rPr>
          <w:rFonts w:ascii="宋体" w:hAnsi="宋体"/>
          <w:color w:val="000000"/>
          <w:szCs w:val="21"/>
          <w:highlight w:val="none"/>
        </w:rPr>
        <w:t>/</w:t>
      </w:r>
      <w:r>
        <w:rPr>
          <w:rFonts w:hint="eastAsia" w:ascii="宋体" w:hAnsi="宋体"/>
          <w:color w:val="000000"/>
          <w:szCs w:val="21"/>
          <w:highlight w:val="none"/>
        </w:rPr>
        <w:t>不要求）承包人提供承包人履约担保。</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承包人履约担保的金额为</w:t>
      </w:r>
      <w:r>
        <w:rPr>
          <w:rFonts w:ascii="宋体" w:hAnsi="宋体"/>
          <w:color w:val="000000"/>
          <w:szCs w:val="21"/>
          <w:highlight w:val="none"/>
          <w:u w:val="single"/>
        </w:rPr>
        <w:t xml:space="preserve">      </w:t>
      </w:r>
      <w:r>
        <w:rPr>
          <w:rFonts w:hint="default" w:ascii="宋体" w:hAnsi="宋体"/>
          <w:color w:val="000000"/>
          <w:szCs w:val="21"/>
          <w:highlight w:val="none"/>
          <w:u w:val="single"/>
        </w:rPr>
        <w:t>合同签约总价的5%</w:t>
      </w:r>
      <w:r>
        <w:rPr>
          <w:rFonts w:ascii="宋体" w:hAnsi="宋体"/>
          <w:color w:val="000000"/>
          <w:szCs w:val="21"/>
          <w:highlight w:val="none"/>
          <w:u w:val="single"/>
        </w:rPr>
        <w:t xml:space="preserve">                      </w:t>
      </w:r>
    </w:p>
    <w:p>
      <w:pPr>
        <w:keepNext/>
        <w:keepLines/>
        <w:shd w:val="clear"/>
        <w:spacing w:beforeLines="50" w:afterLines="50" w:line="360" w:lineRule="auto"/>
        <w:outlineLvl w:val="2"/>
        <w:rPr>
          <w:rFonts w:ascii="宋体" w:hAnsi="宋体"/>
          <w:color w:val="000000"/>
          <w:kern w:val="0"/>
          <w:sz w:val="24"/>
          <w:szCs w:val="20"/>
          <w:highlight w:val="none"/>
        </w:rPr>
      </w:pPr>
      <w:bookmarkStart w:id="629" w:name="_Toc497214058"/>
      <w:bookmarkStart w:id="630" w:name="_Toc486580389"/>
      <w:bookmarkStart w:id="631" w:name="_Toc489280195"/>
      <w:bookmarkStart w:id="632" w:name="_Toc490331680"/>
      <w:bookmarkStart w:id="633" w:name="_Toc31008"/>
      <w:bookmarkStart w:id="634" w:name="_Toc485323163"/>
      <w:r>
        <w:rPr>
          <w:rFonts w:ascii="宋体" w:hAnsi="宋体"/>
          <w:color w:val="000000"/>
          <w:kern w:val="0"/>
          <w:sz w:val="24"/>
          <w:szCs w:val="20"/>
          <w:highlight w:val="none"/>
        </w:rPr>
        <w:t xml:space="preserve">4.11  </w:t>
      </w:r>
      <w:r>
        <w:rPr>
          <w:rFonts w:hint="eastAsia" w:ascii="宋体" w:hAnsi="宋体"/>
          <w:color w:val="000000"/>
          <w:kern w:val="0"/>
          <w:sz w:val="24"/>
          <w:szCs w:val="20"/>
          <w:highlight w:val="none"/>
        </w:rPr>
        <w:t>不利物质条件</w:t>
      </w:r>
      <w:bookmarkEnd w:id="629"/>
      <w:bookmarkEnd w:id="630"/>
      <w:bookmarkEnd w:id="631"/>
      <w:bookmarkEnd w:id="632"/>
      <w:bookmarkEnd w:id="633"/>
      <w:bookmarkEnd w:id="634"/>
    </w:p>
    <w:p>
      <w:pPr>
        <w:shd w:val="clear"/>
        <w:spacing w:line="360" w:lineRule="auto"/>
        <w:ind w:firstLine="420" w:firstLineChars="200"/>
        <w:rPr>
          <w:rFonts w:ascii="宋体" w:hAnsi="宋体"/>
          <w:color w:val="000000"/>
          <w:szCs w:val="21"/>
          <w:highlight w:val="none"/>
          <w:u w:val="single"/>
        </w:rPr>
      </w:pPr>
      <w:r>
        <w:rPr>
          <w:rFonts w:ascii="宋体" w:hAnsi="宋体"/>
          <w:color w:val="000000"/>
          <w:szCs w:val="21"/>
          <w:highlight w:val="none"/>
        </w:rPr>
        <w:t xml:space="preserve">4.11.1  </w:t>
      </w:r>
      <w:r>
        <w:rPr>
          <w:rFonts w:hint="eastAsia" w:ascii="宋体" w:hAnsi="宋体"/>
          <w:color w:val="000000"/>
          <w:szCs w:val="21"/>
          <w:highlight w:val="none"/>
        </w:rPr>
        <w:t>不利物质条件的范围：</w:t>
      </w:r>
      <w:r>
        <w:rPr>
          <w:rFonts w:hint="eastAsia" w:ascii="宋体" w:hAnsi="宋体"/>
          <w:color w:val="000000"/>
          <w:szCs w:val="21"/>
          <w:highlight w:val="none"/>
          <w:u w:val="single"/>
        </w:rPr>
        <w:t>不利物质条件、地下已存在的但未探明的非自然物质障碍和污染物等，包括地下河水文条件，但不包括气候条件和不可抗力</w:t>
      </w:r>
      <w:r>
        <w:rPr>
          <w:rFonts w:hint="eastAsia" w:ascii="宋体" w:hAnsi="宋体"/>
          <w:color w:val="000000"/>
          <w:szCs w:val="21"/>
          <w:highlight w:val="non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635" w:name="_Toc485323164"/>
      <w:bookmarkStart w:id="636" w:name="_Toc497214059"/>
      <w:bookmarkStart w:id="637" w:name="_Toc490331681"/>
      <w:bookmarkStart w:id="638" w:name="_Toc489280196"/>
      <w:bookmarkStart w:id="639" w:name="_Toc486580390"/>
      <w:bookmarkStart w:id="640" w:name="_Toc31860"/>
      <w:r>
        <w:rPr>
          <w:rFonts w:ascii="宋体" w:hAnsi="宋体" w:cs="宋体"/>
          <w:color w:val="000000"/>
          <w:sz w:val="28"/>
          <w:szCs w:val="20"/>
          <w:highlight w:val="none"/>
        </w:rPr>
        <w:t>5.</w:t>
      </w:r>
      <w:r>
        <w:rPr>
          <w:rFonts w:hint="eastAsia" w:ascii="宋体" w:hAnsi="宋体" w:cs="宋体"/>
          <w:color w:val="000000"/>
          <w:sz w:val="28"/>
          <w:szCs w:val="20"/>
          <w:highlight w:val="none"/>
        </w:rPr>
        <w:t>材料和工程设备</w:t>
      </w:r>
      <w:bookmarkEnd w:id="635"/>
      <w:bookmarkEnd w:id="636"/>
      <w:bookmarkEnd w:id="637"/>
      <w:bookmarkEnd w:id="638"/>
      <w:bookmarkEnd w:id="639"/>
      <w:bookmarkEnd w:id="640"/>
    </w:p>
    <w:p>
      <w:pPr>
        <w:keepNext/>
        <w:keepLines/>
        <w:shd w:val="clear"/>
        <w:spacing w:beforeLines="50" w:afterLines="50" w:line="360" w:lineRule="auto"/>
        <w:outlineLvl w:val="2"/>
        <w:rPr>
          <w:rFonts w:ascii="宋体" w:hAnsi="宋体"/>
          <w:color w:val="000000"/>
          <w:kern w:val="0"/>
          <w:sz w:val="24"/>
          <w:szCs w:val="20"/>
          <w:highlight w:val="none"/>
        </w:rPr>
      </w:pPr>
      <w:bookmarkStart w:id="641" w:name="_Toc486580391"/>
      <w:bookmarkStart w:id="642" w:name="_Toc497214060"/>
      <w:bookmarkStart w:id="643" w:name="_Toc5460"/>
      <w:bookmarkStart w:id="644" w:name="_Toc490331682"/>
      <w:bookmarkStart w:id="645" w:name="_Toc485323165"/>
      <w:bookmarkStart w:id="646" w:name="_Toc489280197"/>
      <w:r>
        <w:rPr>
          <w:rFonts w:ascii="宋体" w:hAnsi="宋体"/>
          <w:color w:val="000000"/>
          <w:kern w:val="0"/>
          <w:sz w:val="24"/>
          <w:szCs w:val="20"/>
          <w:highlight w:val="none"/>
        </w:rPr>
        <w:t xml:space="preserve">5.1  </w:t>
      </w:r>
      <w:r>
        <w:rPr>
          <w:rFonts w:hint="eastAsia" w:ascii="宋体" w:hAnsi="宋体"/>
          <w:color w:val="000000"/>
          <w:kern w:val="0"/>
          <w:sz w:val="24"/>
          <w:szCs w:val="20"/>
          <w:highlight w:val="none"/>
        </w:rPr>
        <w:t>承包人提供的材料和工程设备</w:t>
      </w:r>
      <w:bookmarkEnd w:id="641"/>
      <w:bookmarkEnd w:id="642"/>
      <w:bookmarkEnd w:id="643"/>
      <w:bookmarkEnd w:id="644"/>
      <w:bookmarkEnd w:id="645"/>
      <w:bookmarkEnd w:id="646"/>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 xml:space="preserve">5.1.2 </w:t>
      </w:r>
      <w:r>
        <w:rPr>
          <w:rFonts w:hint="eastAsia" w:ascii="宋体" w:hAnsi="宋体"/>
          <w:color w:val="000000"/>
          <w:szCs w:val="21"/>
          <w:highlight w:val="none"/>
        </w:rPr>
        <w:t>承包人将由其提供的材料和工程设备的供货人和品种、规格、数量及供货时间等报送监理人审批的期限：</w:t>
      </w:r>
      <w:r>
        <w:rPr>
          <w:rFonts w:hint="eastAsia" w:ascii="宋体" w:hAnsi="宋体"/>
          <w:color w:val="000000"/>
          <w:szCs w:val="21"/>
          <w:highlight w:val="none"/>
          <w:u w:val="single"/>
        </w:rPr>
        <w:t xml:space="preserve">每月5日 </w:t>
      </w:r>
    </w:p>
    <w:p>
      <w:pPr>
        <w:keepNext/>
        <w:keepLines/>
        <w:shd w:val="clear"/>
        <w:spacing w:beforeLines="50" w:afterLines="50" w:line="360" w:lineRule="auto"/>
        <w:outlineLvl w:val="1"/>
        <w:rPr>
          <w:rFonts w:ascii="宋体" w:hAnsi="宋体" w:cs="宋体"/>
          <w:color w:val="000000"/>
          <w:sz w:val="28"/>
          <w:szCs w:val="20"/>
          <w:highlight w:val="none"/>
        </w:rPr>
      </w:pPr>
      <w:bookmarkStart w:id="647" w:name="_Toc490331683"/>
      <w:bookmarkStart w:id="648" w:name="_Toc16336"/>
      <w:bookmarkStart w:id="649" w:name="_Toc497214061"/>
      <w:bookmarkStart w:id="650" w:name="_Toc485323166"/>
      <w:bookmarkStart w:id="651" w:name="_Toc486580392"/>
      <w:bookmarkStart w:id="652" w:name="_Toc489280198"/>
      <w:r>
        <w:rPr>
          <w:rFonts w:ascii="宋体" w:hAnsi="宋体" w:cs="宋体"/>
          <w:color w:val="000000"/>
          <w:sz w:val="28"/>
          <w:szCs w:val="20"/>
          <w:highlight w:val="none"/>
        </w:rPr>
        <w:t>6.</w:t>
      </w:r>
      <w:r>
        <w:rPr>
          <w:rFonts w:hint="eastAsia" w:ascii="宋体" w:hAnsi="宋体" w:cs="宋体"/>
          <w:color w:val="000000"/>
          <w:sz w:val="28"/>
          <w:szCs w:val="20"/>
          <w:highlight w:val="none"/>
        </w:rPr>
        <w:t>施工设备和临时设施</w:t>
      </w:r>
      <w:bookmarkEnd w:id="647"/>
      <w:bookmarkEnd w:id="648"/>
      <w:bookmarkEnd w:id="649"/>
      <w:bookmarkEnd w:id="650"/>
      <w:bookmarkEnd w:id="651"/>
      <w:bookmarkEnd w:id="652"/>
    </w:p>
    <w:p>
      <w:pPr>
        <w:keepNext/>
        <w:keepLines/>
        <w:shd w:val="clear"/>
        <w:spacing w:beforeLines="50" w:afterLines="50" w:line="360" w:lineRule="auto"/>
        <w:outlineLvl w:val="2"/>
        <w:rPr>
          <w:rFonts w:ascii="宋体" w:hAnsi="宋体"/>
          <w:color w:val="000000"/>
          <w:kern w:val="0"/>
          <w:sz w:val="24"/>
          <w:szCs w:val="20"/>
          <w:highlight w:val="none"/>
        </w:rPr>
      </w:pPr>
      <w:bookmarkStart w:id="653" w:name="_Toc490331684"/>
      <w:bookmarkStart w:id="654" w:name="_Toc497214062"/>
      <w:bookmarkStart w:id="655" w:name="_Toc489280199"/>
      <w:bookmarkStart w:id="656" w:name="_Toc2037"/>
      <w:bookmarkStart w:id="657" w:name="_Toc485323167"/>
      <w:bookmarkStart w:id="658" w:name="_Toc486580393"/>
      <w:r>
        <w:rPr>
          <w:rFonts w:ascii="宋体" w:hAnsi="宋体"/>
          <w:color w:val="000000"/>
          <w:kern w:val="0"/>
          <w:sz w:val="24"/>
          <w:szCs w:val="20"/>
          <w:highlight w:val="none"/>
        </w:rPr>
        <w:t xml:space="preserve">6.1  </w:t>
      </w:r>
      <w:r>
        <w:rPr>
          <w:rFonts w:hint="eastAsia" w:ascii="宋体" w:hAnsi="宋体"/>
          <w:color w:val="000000"/>
          <w:kern w:val="0"/>
          <w:sz w:val="24"/>
          <w:szCs w:val="20"/>
          <w:highlight w:val="none"/>
        </w:rPr>
        <w:t>承包人提供的施工设备和临时设施</w:t>
      </w:r>
      <w:bookmarkEnd w:id="653"/>
      <w:bookmarkEnd w:id="654"/>
      <w:bookmarkEnd w:id="655"/>
      <w:bookmarkEnd w:id="656"/>
      <w:bookmarkEnd w:id="657"/>
      <w:bookmarkEnd w:id="658"/>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6.1.2  </w:t>
      </w:r>
      <w:r>
        <w:rPr>
          <w:rFonts w:hint="eastAsia" w:ascii="宋体" w:hAnsi="宋体"/>
          <w:color w:val="000000"/>
          <w:szCs w:val="21"/>
          <w:highlight w:val="none"/>
        </w:rPr>
        <w:t>承包人承担自行修建临时设施费用的范围：</w:t>
      </w:r>
      <w:r>
        <w:rPr>
          <w:rFonts w:ascii="宋体" w:hAnsi="宋体"/>
          <w:color w:val="000000"/>
          <w:szCs w:val="21"/>
          <w:highlight w:val="none"/>
          <w:u w:val="single"/>
        </w:rPr>
        <w:t xml:space="preserve">  \                          </w:t>
      </w:r>
    </w:p>
    <w:p>
      <w:pPr>
        <w:shd w:val="clear"/>
        <w:spacing w:line="360" w:lineRule="auto"/>
        <w:ind w:firstLine="420" w:firstLineChars="200"/>
        <w:rPr>
          <w:rFonts w:ascii="宋体" w:cs="Arial"/>
          <w:color w:val="000000"/>
          <w:highlight w:val="none"/>
        </w:rPr>
      </w:pPr>
      <w:r>
        <w:rPr>
          <w:rFonts w:hint="eastAsia" w:ascii="宋体" w:hAnsi="宋体"/>
          <w:color w:val="000000"/>
          <w:highlight w:val="none"/>
        </w:rPr>
        <w:t>发包人办理申请手续并承担相关费用的临时占地：</w:t>
      </w:r>
      <w:r>
        <w:rPr>
          <w:rFonts w:ascii="宋体" w:hAnsi="宋体"/>
          <w:color w:val="000000"/>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659" w:name="_Toc489280200"/>
      <w:bookmarkStart w:id="660" w:name="_Toc486580394"/>
      <w:bookmarkStart w:id="661" w:name="_Toc485323168"/>
      <w:bookmarkStart w:id="662" w:name="_Toc497214063"/>
      <w:bookmarkStart w:id="663" w:name="_Toc9195"/>
      <w:bookmarkStart w:id="664" w:name="_Toc490331685"/>
      <w:r>
        <w:rPr>
          <w:rFonts w:ascii="宋体" w:hAnsi="宋体"/>
          <w:color w:val="000000"/>
          <w:kern w:val="0"/>
          <w:sz w:val="24"/>
          <w:szCs w:val="20"/>
          <w:highlight w:val="none"/>
        </w:rPr>
        <w:t xml:space="preserve">6.2  </w:t>
      </w:r>
      <w:r>
        <w:rPr>
          <w:rFonts w:hint="eastAsia" w:ascii="宋体" w:hAnsi="宋体"/>
          <w:color w:val="000000"/>
          <w:kern w:val="0"/>
          <w:sz w:val="24"/>
          <w:szCs w:val="20"/>
          <w:highlight w:val="none"/>
        </w:rPr>
        <w:t>发包人提供的施工设备和临时设施</w:t>
      </w:r>
      <w:bookmarkEnd w:id="659"/>
      <w:bookmarkEnd w:id="660"/>
      <w:bookmarkEnd w:id="661"/>
      <w:bookmarkEnd w:id="662"/>
      <w:bookmarkEnd w:id="663"/>
      <w:bookmarkEnd w:id="664"/>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发包人提供的施工设备和临时设施：</w:t>
      </w:r>
      <w:r>
        <w:rPr>
          <w:rFonts w:hint="eastAsia" w:ascii="宋体" w:hAnsi="宋体"/>
          <w:color w:val="000000"/>
          <w:szCs w:val="21"/>
          <w:highlight w:val="none"/>
          <w:u w:val="single"/>
        </w:rPr>
        <w:t xml:space="preserve">将施工所用的水、电、电讯线路接至施工场地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发包人提供的施工设备和临时设施的运行、维护、拆除、清运费用的承担人：</w:t>
      </w:r>
      <w:r>
        <w:rPr>
          <w:rFonts w:hint="eastAsia" w:ascii="宋体" w:hAnsi="宋体"/>
          <w:color w:val="000000"/>
          <w:szCs w:val="21"/>
          <w:highlight w:val="none"/>
          <w:u w:val="singl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665" w:name="_Toc489280201"/>
      <w:bookmarkStart w:id="666" w:name="_Toc490331686"/>
      <w:bookmarkStart w:id="667" w:name="_Toc20809"/>
      <w:bookmarkStart w:id="668" w:name="_Toc497214064"/>
      <w:bookmarkStart w:id="669" w:name="_Toc485323169"/>
      <w:bookmarkStart w:id="670" w:name="_Toc486580395"/>
      <w:r>
        <w:rPr>
          <w:rFonts w:ascii="宋体" w:hAnsi="宋体" w:cs="宋体"/>
          <w:color w:val="000000"/>
          <w:sz w:val="28"/>
          <w:szCs w:val="20"/>
          <w:highlight w:val="none"/>
        </w:rPr>
        <w:t>7.</w:t>
      </w:r>
      <w:r>
        <w:rPr>
          <w:rFonts w:hint="eastAsia" w:ascii="宋体" w:hAnsi="宋体" w:cs="宋体"/>
          <w:color w:val="000000"/>
          <w:sz w:val="28"/>
          <w:szCs w:val="20"/>
          <w:highlight w:val="none"/>
        </w:rPr>
        <w:t>交通运输</w:t>
      </w:r>
      <w:bookmarkEnd w:id="665"/>
      <w:bookmarkEnd w:id="666"/>
      <w:bookmarkEnd w:id="667"/>
      <w:bookmarkEnd w:id="668"/>
      <w:bookmarkEnd w:id="669"/>
      <w:bookmarkEnd w:id="670"/>
    </w:p>
    <w:p>
      <w:pPr>
        <w:keepNext/>
        <w:keepLines/>
        <w:shd w:val="clear"/>
        <w:spacing w:beforeLines="50" w:afterLines="50" w:line="360" w:lineRule="auto"/>
        <w:outlineLvl w:val="2"/>
        <w:rPr>
          <w:rFonts w:ascii="宋体" w:hAnsi="宋体"/>
          <w:color w:val="000000"/>
          <w:kern w:val="0"/>
          <w:sz w:val="24"/>
          <w:szCs w:val="20"/>
          <w:highlight w:val="none"/>
        </w:rPr>
      </w:pPr>
      <w:bookmarkStart w:id="671" w:name="_Toc486580396"/>
      <w:bookmarkStart w:id="672" w:name="_Toc489280202"/>
      <w:bookmarkStart w:id="673" w:name="_Toc497214065"/>
      <w:bookmarkStart w:id="674" w:name="_Toc485323170"/>
      <w:bookmarkStart w:id="675" w:name="_Toc27164"/>
      <w:bookmarkStart w:id="676" w:name="_Toc490331687"/>
      <w:r>
        <w:rPr>
          <w:rFonts w:ascii="宋体" w:hAnsi="宋体"/>
          <w:color w:val="000000"/>
          <w:kern w:val="0"/>
          <w:sz w:val="24"/>
          <w:szCs w:val="20"/>
          <w:highlight w:val="none"/>
        </w:rPr>
        <w:t xml:space="preserve">7.1  </w:t>
      </w:r>
      <w:r>
        <w:rPr>
          <w:rFonts w:hint="eastAsia" w:ascii="宋体" w:hAnsi="宋体"/>
          <w:color w:val="000000"/>
          <w:kern w:val="0"/>
          <w:sz w:val="24"/>
          <w:szCs w:val="20"/>
          <w:highlight w:val="none"/>
        </w:rPr>
        <w:t>道路通行权和场外设施</w:t>
      </w:r>
      <w:bookmarkEnd w:id="671"/>
      <w:bookmarkEnd w:id="672"/>
      <w:bookmarkEnd w:id="673"/>
      <w:bookmarkEnd w:id="674"/>
      <w:bookmarkEnd w:id="675"/>
      <w:bookmarkEnd w:id="676"/>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负责取得道路通行权、场外设施修建权的办理人</w:t>
      </w:r>
      <w:r>
        <w:rPr>
          <w:rFonts w:ascii="宋体" w:hAnsi="宋体"/>
          <w:color w:val="000000"/>
          <w:szCs w:val="21"/>
          <w:highlight w:val="none"/>
        </w:rPr>
        <w:t>:</w:t>
      </w:r>
      <w:r>
        <w:rPr>
          <w:rFonts w:hint="eastAsia" w:ascii="宋体" w:hAnsi="宋体"/>
          <w:color w:val="000000"/>
          <w:szCs w:val="21"/>
          <w:highlight w:val="none"/>
          <w:u w:val="single"/>
        </w:rPr>
        <w:t>承包人</w:t>
      </w:r>
      <w:r>
        <w:rPr>
          <w:rFonts w:hint="eastAsia" w:ascii="宋体" w:hAnsi="宋体"/>
          <w:color w:val="000000"/>
          <w:szCs w:val="21"/>
          <w:highlight w:val="none"/>
        </w:rPr>
        <w:t>，其相关费用由发包人承担。</w:t>
      </w:r>
    </w:p>
    <w:p>
      <w:pPr>
        <w:keepNext/>
        <w:keepLines/>
        <w:shd w:val="clear"/>
        <w:spacing w:beforeLines="50" w:afterLines="50" w:line="360" w:lineRule="auto"/>
        <w:outlineLvl w:val="2"/>
        <w:rPr>
          <w:rFonts w:ascii="宋体" w:hAnsi="宋体"/>
          <w:color w:val="000000"/>
          <w:kern w:val="0"/>
          <w:sz w:val="24"/>
          <w:szCs w:val="20"/>
          <w:highlight w:val="none"/>
        </w:rPr>
      </w:pPr>
      <w:bookmarkStart w:id="677" w:name="_Toc497214066"/>
      <w:bookmarkStart w:id="678" w:name="_Toc489280203"/>
      <w:bookmarkStart w:id="679" w:name="_Toc486580397"/>
      <w:bookmarkStart w:id="680" w:name="_Toc485323171"/>
      <w:bookmarkStart w:id="681" w:name="_Toc3791"/>
      <w:bookmarkStart w:id="682" w:name="_Toc490331688"/>
      <w:r>
        <w:rPr>
          <w:rFonts w:ascii="宋体" w:hAnsi="宋体"/>
          <w:color w:val="000000"/>
          <w:kern w:val="0"/>
          <w:sz w:val="24"/>
          <w:szCs w:val="20"/>
          <w:highlight w:val="none"/>
        </w:rPr>
        <w:t xml:space="preserve">7.2  </w:t>
      </w:r>
      <w:r>
        <w:rPr>
          <w:rFonts w:hint="eastAsia" w:ascii="宋体" w:hAnsi="宋体"/>
          <w:color w:val="000000"/>
          <w:kern w:val="0"/>
          <w:sz w:val="24"/>
          <w:szCs w:val="20"/>
          <w:highlight w:val="none"/>
        </w:rPr>
        <w:t>场内施工道路</w:t>
      </w:r>
      <w:bookmarkEnd w:id="677"/>
      <w:bookmarkEnd w:id="678"/>
      <w:bookmarkEnd w:id="679"/>
      <w:bookmarkEnd w:id="680"/>
      <w:bookmarkEnd w:id="681"/>
      <w:bookmarkEnd w:id="68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7.2.1  </w:t>
      </w:r>
      <w:r>
        <w:rPr>
          <w:rFonts w:hint="eastAsia" w:ascii="宋体" w:hAnsi="宋体"/>
          <w:color w:val="000000"/>
          <w:szCs w:val="21"/>
          <w:highlight w:val="none"/>
        </w:rPr>
        <w:t>施工所需的场内临时道路和交通设施的修建、维护、养护和管理人：</w:t>
      </w:r>
      <w:r>
        <w:rPr>
          <w:rFonts w:hint="eastAsia" w:ascii="宋体" w:hAnsi="宋体"/>
          <w:color w:val="000000"/>
          <w:szCs w:val="21"/>
          <w:highlight w:val="none"/>
          <w:u w:val="single"/>
        </w:rPr>
        <w:t>承包人</w:t>
      </w:r>
      <w:r>
        <w:rPr>
          <w:rFonts w:hint="eastAsia" w:ascii="宋体" w:hAnsi="宋体"/>
          <w:color w:val="000000"/>
          <w:szCs w:val="21"/>
          <w:highlight w:val="none"/>
        </w:rPr>
        <w:t>，相关费用由</w:t>
      </w:r>
      <w:r>
        <w:rPr>
          <w:rFonts w:hint="eastAsia" w:ascii="宋体" w:hAnsi="宋体"/>
          <w:color w:val="000000"/>
          <w:szCs w:val="21"/>
          <w:highlight w:val="none"/>
          <w:u w:val="single"/>
        </w:rPr>
        <w:t>承包人</w:t>
      </w:r>
      <w:r>
        <w:rPr>
          <w:rFonts w:hint="eastAsia" w:ascii="宋体" w:hAnsi="宋体"/>
          <w:color w:val="000000"/>
          <w:szCs w:val="21"/>
          <w:highlight w:val="none"/>
        </w:rPr>
        <w:t>承担。</w:t>
      </w:r>
    </w:p>
    <w:p>
      <w:pPr>
        <w:keepNext/>
        <w:keepLines/>
        <w:shd w:val="clear"/>
        <w:spacing w:beforeLines="50" w:afterLines="50" w:line="360" w:lineRule="auto"/>
        <w:outlineLvl w:val="2"/>
        <w:rPr>
          <w:rFonts w:ascii="宋体" w:hAnsi="宋体"/>
          <w:color w:val="000000"/>
          <w:kern w:val="0"/>
          <w:sz w:val="24"/>
          <w:szCs w:val="20"/>
          <w:highlight w:val="none"/>
        </w:rPr>
      </w:pPr>
      <w:bookmarkStart w:id="683" w:name="_Toc485323172"/>
      <w:bookmarkStart w:id="684" w:name="_Toc486580398"/>
      <w:bookmarkStart w:id="685" w:name="_Toc497214067"/>
      <w:bookmarkStart w:id="686" w:name="_Toc490331689"/>
      <w:bookmarkStart w:id="687" w:name="_Toc489280204"/>
      <w:bookmarkStart w:id="688" w:name="_Toc7521"/>
      <w:r>
        <w:rPr>
          <w:rFonts w:ascii="宋体" w:hAnsi="宋体"/>
          <w:color w:val="000000"/>
          <w:kern w:val="0"/>
          <w:sz w:val="24"/>
          <w:szCs w:val="20"/>
          <w:highlight w:val="none"/>
        </w:rPr>
        <w:t xml:space="preserve">7.4  </w:t>
      </w:r>
      <w:r>
        <w:rPr>
          <w:rFonts w:hint="eastAsia" w:ascii="宋体" w:hAnsi="宋体"/>
          <w:color w:val="000000"/>
          <w:kern w:val="0"/>
          <w:sz w:val="24"/>
          <w:szCs w:val="20"/>
          <w:highlight w:val="none"/>
        </w:rPr>
        <w:t>超大件和超重件的运输</w:t>
      </w:r>
      <w:bookmarkEnd w:id="683"/>
      <w:bookmarkEnd w:id="684"/>
      <w:bookmarkEnd w:id="685"/>
      <w:bookmarkEnd w:id="686"/>
      <w:bookmarkEnd w:id="687"/>
      <w:bookmarkEnd w:id="688"/>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运输超大件或超重件所需的道路和桥梁临时加固改造等费用的承担人：</w:t>
      </w:r>
      <w:r>
        <w:rPr>
          <w:rFonts w:hint="eastAsia" w:ascii="宋体" w:hAnsi="宋体"/>
          <w:color w:val="000000"/>
          <w:szCs w:val="21"/>
          <w:highlight w:val="none"/>
          <w:u w:val="single"/>
        </w:rPr>
        <w:t>承包人</w:t>
      </w:r>
    </w:p>
    <w:p>
      <w:pPr>
        <w:keepNext/>
        <w:keepLines/>
        <w:shd w:val="clear"/>
        <w:spacing w:beforeLines="50" w:afterLines="50" w:line="360" w:lineRule="auto"/>
        <w:outlineLvl w:val="1"/>
        <w:rPr>
          <w:rFonts w:ascii="宋体" w:hAnsi="宋体" w:cs="宋体"/>
          <w:color w:val="000000"/>
          <w:sz w:val="28"/>
          <w:szCs w:val="20"/>
          <w:highlight w:val="none"/>
        </w:rPr>
      </w:pPr>
      <w:bookmarkStart w:id="689" w:name="_Toc497214068"/>
      <w:bookmarkStart w:id="690" w:name="_Toc490331690"/>
      <w:bookmarkStart w:id="691" w:name="_Toc489280205"/>
      <w:bookmarkStart w:id="692" w:name="_Toc486580399"/>
      <w:bookmarkStart w:id="693" w:name="_Toc485323173"/>
      <w:bookmarkStart w:id="694" w:name="_Toc23838"/>
      <w:r>
        <w:rPr>
          <w:rFonts w:ascii="宋体" w:hAnsi="宋体" w:cs="宋体"/>
          <w:color w:val="000000"/>
          <w:sz w:val="28"/>
          <w:szCs w:val="20"/>
          <w:highlight w:val="none"/>
        </w:rPr>
        <w:t>8.</w:t>
      </w:r>
      <w:r>
        <w:rPr>
          <w:rFonts w:hint="eastAsia" w:ascii="宋体" w:hAnsi="宋体" w:cs="宋体"/>
          <w:color w:val="000000"/>
          <w:sz w:val="28"/>
          <w:szCs w:val="20"/>
          <w:highlight w:val="none"/>
        </w:rPr>
        <w:t>测量放线</w:t>
      </w:r>
      <w:bookmarkEnd w:id="689"/>
      <w:bookmarkEnd w:id="690"/>
      <w:bookmarkEnd w:id="691"/>
      <w:bookmarkEnd w:id="692"/>
      <w:bookmarkEnd w:id="693"/>
      <w:bookmarkEnd w:id="694"/>
    </w:p>
    <w:p>
      <w:pPr>
        <w:keepNext/>
        <w:keepLines/>
        <w:shd w:val="clear"/>
        <w:spacing w:beforeLines="50" w:afterLines="50" w:line="360" w:lineRule="auto"/>
        <w:outlineLvl w:val="2"/>
        <w:rPr>
          <w:rFonts w:ascii="宋体" w:hAnsi="宋体"/>
          <w:color w:val="000000"/>
          <w:kern w:val="0"/>
          <w:sz w:val="24"/>
          <w:szCs w:val="20"/>
          <w:highlight w:val="none"/>
        </w:rPr>
      </w:pPr>
      <w:bookmarkStart w:id="695" w:name="_Toc485323174"/>
      <w:bookmarkStart w:id="696" w:name="_Toc30525"/>
      <w:bookmarkStart w:id="697" w:name="_Toc490331691"/>
      <w:bookmarkStart w:id="698" w:name="_Toc497214069"/>
      <w:bookmarkStart w:id="699" w:name="_Toc486580400"/>
      <w:bookmarkStart w:id="700" w:name="_Toc489280206"/>
      <w:r>
        <w:rPr>
          <w:rFonts w:ascii="宋体" w:hAnsi="宋体"/>
          <w:color w:val="000000"/>
          <w:kern w:val="0"/>
          <w:sz w:val="24"/>
          <w:szCs w:val="20"/>
          <w:highlight w:val="none"/>
        </w:rPr>
        <w:t xml:space="preserve">8.1  </w:t>
      </w:r>
      <w:r>
        <w:rPr>
          <w:rFonts w:hint="eastAsia" w:ascii="宋体" w:hAnsi="宋体"/>
          <w:color w:val="000000"/>
          <w:kern w:val="0"/>
          <w:sz w:val="24"/>
          <w:szCs w:val="20"/>
          <w:highlight w:val="none"/>
        </w:rPr>
        <w:t>施工控制网</w:t>
      </w:r>
      <w:bookmarkEnd w:id="695"/>
      <w:bookmarkEnd w:id="696"/>
      <w:bookmarkEnd w:id="697"/>
      <w:bookmarkEnd w:id="698"/>
      <w:bookmarkEnd w:id="699"/>
      <w:bookmarkEnd w:id="700"/>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8.1.1  </w:t>
      </w:r>
      <w:r>
        <w:rPr>
          <w:rFonts w:hint="eastAsia" w:ascii="宋体" w:hAnsi="宋体"/>
          <w:color w:val="000000"/>
          <w:szCs w:val="21"/>
          <w:highlight w:val="none"/>
        </w:rPr>
        <w:t>发包人通过监理人提供测量基准点、基准线和水准点及其书面资料的期限：</w:t>
      </w:r>
    </w:p>
    <w:p>
      <w:pPr>
        <w:shd w:val="clear"/>
        <w:spacing w:line="360" w:lineRule="auto"/>
        <w:rPr>
          <w:rFonts w:ascii="宋体"/>
          <w:color w:val="000000"/>
          <w:szCs w:val="21"/>
          <w:highlight w:val="none"/>
        </w:rPr>
      </w:pPr>
      <w:r>
        <w:rPr>
          <w:rFonts w:hint="eastAsia" w:ascii="宋体" w:hAnsi="宋体"/>
          <w:color w:val="000000"/>
          <w:szCs w:val="21"/>
          <w:highlight w:val="none"/>
          <w:u w:val="single"/>
        </w:rPr>
        <w:t>合同签订后7天内</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8.1.2  </w:t>
      </w:r>
      <w:r>
        <w:rPr>
          <w:rFonts w:hint="eastAsia" w:ascii="宋体" w:hAnsi="宋体"/>
          <w:color w:val="000000"/>
          <w:szCs w:val="21"/>
          <w:highlight w:val="none"/>
        </w:rPr>
        <w:t>承包人测设施工控制网的其他要求：</w:t>
      </w:r>
      <w:r>
        <w:rPr>
          <w:rFonts w:hint="eastAsia" w:ascii="宋体" w:hAnsi="宋体"/>
          <w:color w:val="000000"/>
          <w:szCs w:val="21"/>
          <w:highlight w:val="none"/>
          <w:u w:val="single"/>
        </w:rPr>
        <w:t xml:space="preserve">由承包人依据监理人提供的测量基准点、基准线和水准点以及国家的工程测量技术规范和合同要求的工程精度，测设自己的施工控制网 </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承包人将施工控制网资料报送监理人审批的期限：</w:t>
      </w:r>
      <w:r>
        <w:rPr>
          <w:rFonts w:hint="eastAsia" w:ascii="宋体" w:hAnsi="宋体"/>
          <w:color w:val="000000"/>
          <w:szCs w:val="21"/>
          <w:highlight w:val="none"/>
          <w:u w:val="single"/>
        </w:rPr>
        <w:t>在收到监理人按照通用合同条款第11.1.1项发出的开工通知后7天内</w:t>
      </w:r>
    </w:p>
    <w:p>
      <w:pPr>
        <w:keepNext/>
        <w:keepLines/>
        <w:shd w:val="clear"/>
        <w:spacing w:beforeLines="50" w:afterLines="50" w:line="360" w:lineRule="auto"/>
        <w:outlineLvl w:val="1"/>
        <w:rPr>
          <w:rFonts w:ascii="宋体" w:hAnsi="宋体" w:cs="宋体"/>
          <w:color w:val="000000"/>
          <w:sz w:val="28"/>
          <w:szCs w:val="20"/>
          <w:highlight w:val="none"/>
        </w:rPr>
      </w:pPr>
      <w:bookmarkStart w:id="701" w:name="_Toc490331692"/>
      <w:bookmarkStart w:id="702" w:name="_Toc485323175"/>
      <w:bookmarkStart w:id="703" w:name="_Toc497214070"/>
      <w:bookmarkStart w:id="704" w:name="_Toc489280207"/>
      <w:bookmarkStart w:id="705" w:name="_Toc2508"/>
      <w:bookmarkStart w:id="706" w:name="_Toc486580401"/>
      <w:r>
        <w:rPr>
          <w:rFonts w:ascii="宋体" w:hAnsi="宋体" w:cs="宋体"/>
          <w:color w:val="000000"/>
          <w:sz w:val="28"/>
          <w:szCs w:val="20"/>
          <w:highlight w:val="none"/>
        </w:rPr>
        <w:t>9.</w:t>
      </w:r>
      <w:r>
        <w:rPr>
          <w:rFonts w:hint="eastAsia" w:ascii="宋体" w:hAnsi="宋体" w:cs="宋体"/>
          <w:color w:val="000000"/>
          <w:sz w:val="28"/>
          <w:szCs w:val="20"/>
          <w:highlight w:val="none"/>
        </w:rPr>
        <w:t>施工安全、治安保卫和环境保护</w:t>
      </w:r>
      <w:bookmarkEnd w:id="701"/>
      <w:bookmarkEnd w:id="702"/>
      <w:bookmarkEnd w:id="703"/>
      <w:bookmarkEnd w:id="704"/>
      <w:bookmarkEnd w:id="705"/>
      <w:bookmarkEnd w:id="706"/>
    </w:p>
    <w:p>
      <w:pPr>
        <w:keepNext/>
        <w:keepLines/>
        <w:shd w:val="clear"/>
        <w:spacing w:beforeLines="50" w:afterLines="50" w:line="360" w:lineRule="auto"/>
        <w:outlineLvl w:val="2"/>
        <w:rPr>
          <w:rFonts w:ascii="宋体" w:hAnsi="宋体"/>
          <w:color w:val="000000"/>
          <w:kern w:val="0"/>
          <w:sz w:val="24"/>
          <w:szCs w:val="20"/>
          <w:highlight w:val="none"/>
        </w:rPr>
      </w:pPr>
      <w:bookmarkStart w:id="707" w:name="_Toc490331693"/>
      <w:bookmarkStart w:id="708" w:name="_Toc489280208"/>
      <w:bookmarkStart w:id="709" w:name="_Toc10379"/>
      <w:bookmarkStart w:id="710" w:name="_Toc486580402"/>
      <w:bookmarkStart w:id="711" w:name="_Toc485323176"/>
      <w:bookmarkStart w:id="712" w:name="_Toc497214071"/>
      <w:r>
        <w:rPr>
          <w:rFonts w:ascii="宋体" w:hAnsi="宋体"/>
          <w:color w:val="000000"/>
          <w:kern w:val="0"/>
          <w:sz w:val="24"/>
          <w:szCs w:val="20"/>
          <w:highlight w:val="none"/>
        </w:rPr>
        <w:t xml:space="preserve">9.2  </w:t>
      </w:r>
      <w:r>
        <w:rPr>
          <w:rFonts w:hint="eastAsia" w:ascii="宋体" w:hAnsi="宋体"/>
          <w:color w:val="000000"/>
          <w:kern w:val="0"/>
          <w:sz w:val="24"/>
          <w:szCs w:val="20"/>
          <w:highlight w:val="none"/>
        </w:rPr>
        <w:t>承包人的施工安全责任</w:t>
      </w:r>
      <w:bookmarkEnd w:id="707"/>
      <w:bookmarkEnd w:id="708"/>
      <w:bookmarkEnd w:id="709"/>
      <w:bookmarkEnd w:id="710"/>
      <w:bookmarkEnd w:id="711"/>
      <w:bookmarkEnd w:id="712"/>
    </w:p>
    <w:p>
      <w:pPr>
        <w:shd w:val="clear"/>
        <w:spacing w:line="360" w:lineRule="auto"/>
        <w:ind w:left="420" w:leftChars="200"/>
        <w:rPr>
          <w:rFonts w:ascii="宋体"/>
          <w:color w:val="000000"/>
          <w:kern w:val="0"/>
          <w:szCs w:val="21"/>
          <w:highlight w:val="none"/>
        </w:rPr>
      </w:pPr>
      <w:bookmarkStart w:id="713" w:name="_Toc485323177"/>
      <w:bookmarkStart w:id="714" w:name="_Toc489280209"/>
      <w:bookmarkStart w:id="715" w:name="_Toc486580403"/>
      <w:r>
        <w:rPr>
          <w:rFonts w:ascii="宋体" w:hAnsi="宋体"/>
          <w:color w:val="000000"/>
          <w:kern w:val="0"/>
          <w:szCs w:val="21"/>
          <w:highlight w:val="none"/>
        </w:rPr>
        <w:t xml:space="preserve">9.2.1  </w:t>
      </w:r>
      <w:r>
        <w:rPr>
          <w:rFonts w:hint="eastAsia" w:ascii="宋体" w:hAnsi="宋体"/>
          <w:color w:val="000000"/>
          <w:kern w:val="0"/>
          <w:szCs w:val="21"/>
          <w:highlight w:val="none"/>
        </w:rPr>
        <w:t>承包人向监理人报送施工安全措施计划的期限：</w:t>
      </w:r>
      <w:r>
        <w:rPr>
          <w:rFonts w:hint="eastAsia" w:ascii="宋体" w:hAnsi="宋体"/>
          <w:color w:val="000000"/>
          <w:szCs w:val="21"/>
          <w:highlight w:val="none"/>
          <w:u w:val="single"/>
        </w:rPr>
        <w:t xml:space="preserve">在收到监理人按照通用合同条款第11.1.1项发出的开工通知后7天内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监理人收到承包人报送的施工安全措施计划后应当在</w:t>
      </w:r>
      <w:r>
        <w:rPr>
          <w:rFonts w:ascii="宋体" w:hAnsi="宋体"/>
          <w:color w:val="000000"/>
          <w:kern w:val="0"/>
          <w:szCs w:val="21"/>
          <w:highlight w:val="none"/>
          <w:u w:val="single"/>
        </w:rPr>
        <w:t xml:space="preserve">    7 </w:t>
      </w:r>
      <w:r>
        <w:rPr>
          <w:rFonts w:hint="eastAsia" w:ascii="宋体" w:hAnsi="宋体"/>
          <w:color w:val="000000"/>
          <w:kern w:val="0"/>
          <w:szCs w:val="21"/>
          <w:highlight w:val="none"/>
        </w:rPr>
        <w:t>天内给予批复。</w:t>
      </w:r>
    </w:p>
    <w:p>
      <w:pPr>
        <w:keepNext/>
        <w:keepLines/>
        <w:shd w:val="clear"/>
        <w:spacing w:beforeLines="50" w:afterLines="50" w:line="360" w:lineRule="auto"/>
        <w:outlineLvl w:val="2"/>
        <w:rPr>
          <w:rFonts w:ascii="宋体" w:hAnsi="宋体"/>
          <w:color w:val="000000"/>
          <w:kern w:val="0"/>
          <w:sz w:val="24"/>
          <w:szCs w:val="20"/>
          <w:highlight w:val="none"/>
        </w:rPr>
      </w:pPr>
      <w:bookmarkStart w:id="716" w:name="_Toc7551"/>
      <w:bookmarkStart w:id="717" w:name="_Toc497214072"/>
      <w:bookmarkStart w:id="718" w:name="_Toc490331694"/>
      <w:r>
        <w:rPr>
          <w:rFonts w:ascii="宋体" w:hAnsi="宋体"/>
          <w:color w:val="000000"/>
          <w:kern w:val="0"/>
          <w:sz w:val="24"/>
          <w:szCs w:val="20"/>
          <w:highlight w:val="none"/>
        </w:rPr>
        <w:t xml:space="preserve">9.3  </w:t>
      </w:r>
      <w:r>
        <w:rPr>
          <w:rFonts w:hint="eastAsia" w:ascii="宋体" w:hAnsi="宋体"/>
          <w:color w:val="000000"/>
          <w:kern w:val="0"/>
          <w:sz w:val="24"/>
          <w:szCs w:val="20"/>
          <w:highlight w:val="none"/>
        </w:rPr>
        <w:t>治安保卫</w:t>
      </w:r>
      <w:bookmarkEnd w:id="713"/>
      <w:bookmarkEnd w:id="714"/>
      <w:bookmarkEnd w:id="715"/>
      <w:bookmarkEnd w:id="716"/>
      <w:bookmarkEnd w:id="717"/>
      <w:bookmarkEnd w:id="718"/>
    </w:p>
    <w:p>
      <w:pPr>
        <w:shd w:val="clear"/>
        <w:spacing w:line="360" w:lineRule="auto"/>
        <w:ind w:left="420" w:leftChars="200"/>
        <w:rPr>
          <w:rFonts w:ascii="宋体"/>
          <w:color w:val="000000"/>
          <w:kern w:val="0"/>
          <w:szCs w:val="21"/>
          <w:highlight w:val="none"/>
        </w:rPr>
      </w:pPr>
      <w:bookmarkStart w:id="719" w:name="_Toc485323178"/>
      <w:bookmarkStart w:id="720" w:name="_Toc486580404"/>
      <w:bookmarkStart w:id="721" w:name="_Toc489280210"/>
      <w:r>
        <w:rPr>
          <w:rFonts w:ascii="宋体" w:hAnsi="宋体"/>
          <w:color w:val="000000"/>
          <w:kern w:val="0"/>
          <w:szCs w:val="21"/>
          <w:highlight w:val="none"/>
        </w:rPr>
        <w:t xml:space="preserve">9.3.3 </w:t>
      </w:r>
      <w:r>
        <w:rPr>
          <w:rFonts w:hint="eastAsia" w:ascii="宋体" w:hAnsi="宋体"/>
          <w:color w:val="000000"/>
          <w:kern w:val="0"/>
          <w:szCs w:val="21"/>
          <w:highlight w:val="none"/>
        </w:rPr>
        <w:t>制定施工场地治安管理计划和突发治安事件紧急预案的责任人</w:t>
      </w:r>
      <w:r>
        <w:rPr>
          <w:rFonts w:hint="eastAsia" w:ascii="宋体" w:hAnsi="宋体"/>
          <w:color w:val="000000"/>
          <w:szCs w:val="21"/>
          <w:highlight w:val="none"/>
        </w:rPr>
        <w:t>：</w:t>
      </w:r>
      <w:r>
        <w:rPr>
          <w:rFonts w:hint="eastAsia" w:ascii="宋体" w:hAnsi="宋体"/>
          <w:color w:val="000000"/>
          <w:szCs w:val="21"/>
          <w:highlight w:val="none"/>
          <w:u w:val="single"/>
        </w:rPr>
        <w:t xml:space="preserve"> 承包人     </w:t>
      </w:r>
    </w:p>
    <w:p>
      <w:pPr>
        <w:keepNext/>
        <w:keepLines/>
        <w:shd w:val="clear"/>
        <w:spacing w:beforeLines="50" w:afterLines="50" w:line="360" w:lineRule="auto"/>
        <w:outlineLvl w:val="2"/>
        <w:rPr>
          <w:rFonts w:ascii="宋体" w:hAnsi="宋体"/>
          <w:color w:val="000000"/>
          <w:kern w:val="0"/>
          <w:sz w:val="24"/>
          <w:szCs w:val="20"/>
          <w:highlight w:val="none"/>
        </w:rPr>
      </w:pPr>
      <w:bookmarkStart w:id="722" w:name="_Toc497214073"/>
      <w:bookmarkStart w:id="723" w:name="_Toc3519"/>
      <w:bookmarkStart w:id="724" w:name="_Toc490331695"/>
      <w:r>
        <w:rPr>
          <w:rFonts w:ascii="宋体" w:hAnsi="宋体"/>
          <w:color w:val="000000"/>
          <w:kern w:val="0"/>
          <w:sz w:val="24"/>
          <w:szCs w:val="20"/>
          <w:highlight w:val="none"/>
        </w:rPr>
        <w:t xml:space="preserve">9.4  </w:t>
      </w:r>
      <w:r>
        <w:rPr>
          <w:rFonts w:hint="eastAsia" w:ascii="宋体" w:hAnsi="宋体"/>
          <w:color w:val="000000"/>
          <w:kern w:val="0"/>
          <w:sz w:val="24"/>
          <w:szCs w:val="20"/>
          <w:highlight w:val="none"/>
        </w:rPr>
        <w:t>环境保护</w:t>
      </w:r>
      <w:bookmarkEnd w:id="719"/>
      <w:bookmarkEnd w:id="720"/>
      <w:bookmarkEnd w:id="721"/>
      <w:bookmarkEnd w:id="722"/>
      <w:bookmarkEnd w:id="723"/>
      <w:bookmarkEnd w:id="724"/>
    </w:p>
    <w:p>
      <w:pPr>
        <w:shd w:val="clear"/>
        <w:spacing w:line="360" w:lineRule="auto"/>
        <w:ind w:left="420" w:leftChars="200"/>
        <w:rPr>
          <w:rFonts w:ascii="宋体"/>
          <w:color w:val="000000"/>
          <w:kern w:val="0"/>
          <w:szCs w:val="21"/>
          <w:highlight w:val="none"/>
        </w:rPr>
      </w:pPr>
      <w:bookmarkStart w:id="725" w:name="_Toc485323179"/>
      <w:bookmarkStart w:id="726" w:name="_Toc486580405"/>
      <w:bookmarkStart w:id="727" w:name="_Toc489280211"/>
      <w:r>
        <w:rPr>
          <w:rFonts w:ascii="宋体" w:hAnsi="宋体"/>
          <w:color w:val="000000"/>
          <w:kern w:val="0"/>
          <w:szCs w:val="21"/>
          <w:highlight w:val="none"/>
        </w:rPr>
        <w:t xml:space="preserve">9.4.3  </w:t>
      </w:r>
      <w:r>
        <w:rPr>
          <w:rFonts w:hint="eastAsia" w:ascii="宋体" w:hAnsi="宋体"/>
          <w:color w:val="000000"/>
          <w:kern w:val="0"/>
          <w:szCs w:val="21"/>
          <w:highlight w:val="none"/>
        </w:rPr>
        <w:t>施工环保措施计划报送监理人审批的时间</w:t>
      </w:r>
      <w:r>
        <w:rPr>
          <w:rFonts w:hint="eastAsia" w:ascii="宋体" w:hAnsi="宋体"/>
          <w:color w:val="000000"/>
          <w:szCs w:val="21"/>
          <w:highlight w:val="none"/>
        </w:rPr>
        <w:t>：</w:t>
      </w:r>
      <w:r>
        <w:rPr>
          <w:rFonts w:hint="eastAsia" w:ascii="宋体" w:hAnsi="宋体"/>
          <w:color w:val="000000"/>
          <w:szCs w:val="21"/>
          <w:highlight w:val="none"/>
          <w:u w:val="single"/>
        </w:rPr>
        <w:t xml:space="preserve">  签订合同后7天内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监理人收到承包人报送的施工环保措施计划后应当在</w:t>
      </w:r>
      <w:r>
        <w:rPr>
          <w:rFonts w:ascii="宋体" w:hAnsi="宋体"/>
          <w:color w:val="000000"/>
          <w:kern w:val="0"/>
          <w:szCs w:val="21"/>
          <w:highlight w:val="none"/>
          <w:u w:val="single"/>
        </w:rPr>
        <w:t>7</w:t>
      </w:r>
      <w:r>
        <w:rPr>
          <w:rFonts w:hint="eastAsia" w:ascii="宋体" w:hAnsi="宋体"/>
          <w:color w:val="000000"/>
          <w:kern w:val="0"/>
          <w:szCs w:val="21"/>
          <w:highlight w:val="none"/>
        </w:rPr>
        <w:t>天内给予批复。</w:t>
      </w:r>
    </w:p>
    <w:p>
      <w:pPr>
        <w:keepNext/>
        <w:keepLines/>
        <w:shd w:val="clear"/>
        <w:spacing w:beforeLines="50" w:afterLines="50" w:line="360" w:lineRule="auto"/>
        <w:outlineLvl w:val="1"/>
        <w:rPr>
          <w:rFonts w:ascii="宋体" w:hAnsi="宋体" w:cs="宋体"/>
          <w:color w:val="000000"/>
          <w:sz w:val="28"/>
          <w:szCs w:val="20"/>
          <w:highlight w:val="none"/>
        </w:rPr>
      </w:pPr>
      <w:bookmarkStart w:id="728" w:name="_Toc490331696"/>
      <w:bookmarkStart w:id="729" w:name="_Toc18327"/>
      <w:bookmarkStart w:id="730" w:name="_Toc497214074"/>
      <w:r>
        <w:rPr>
          <w:rFonts w:ascii="宋体" w:hAnsi="宋体" w:cs="宋体"/>
          <w:color w:val="000000"/>
          <w:sz w:val="28"/>
          <w:szCs w:val="20"/>
          <w:highlight w:val="none"/>
        </w:rPr>
        <w:t>10.</w:t>
      </w:r>
      <w:r>
        <w:rPr>
          <w:rFonts w:hint="eastAsia" w:ascii="宋体" w:hAnsi="宋体" w:cs="宋体"/>
          <w:color w:val="000000"/>
          <w:sz w:val="28"/>
          <w:szCs w:val="20"/>
          <w:highlight w:val="none"/>
        </w:rPr>
        <w:t>进度计划</w:t>
      </w:r>
      <w:bookmarkEnd w:id="725"/>
      <w:bookmarkEnd w:id="726"/>
      <w:bookmarkEnd w:id="727"/>
      <w:bookmarkEnd w:id="728"/>
      <w:bookmarkEnd w:id="729"/>
      <w:bookmarkEnd w:id="730"/>
    </w:p>
    <w:p>
      <w:pPr>
        <w:keepNext/>
        <w:keepLines/>
        <w:shd w:val="clear"/>
        <w:spacing w:beforeLines="50" w:afterLines="50" w:line="360" w:lineRule="auto"/>
        <w:outlineLvl w:val="2"/>
        <w:rPr>
          <w:rFonts w:ascii="宋体" w:hAnsi="宋体"/>
          <w:color w:val="000000"/>
          <w:kern w:val="0"/>
          <w:sz w:val="24"/>
          <w:szCs w:val="20"/>
          <w:highlight w:val="none"/>
        </w:rPr>
      </w:pPr>
      <w:bookmarkStart w:id="731" w:name="_Toc497214075"/>
      <w:bookmarkStart w:id="732" w:name="_Toc486580406"/>
      <w:bookmarkStart w:id="733" w:name="_Toc489280212"/>
      <w:bookmarkStart w:id="734" w:name="_Toc485323180"/>
      <w:bookmarkStart w:id="735" w:name="_Toc490331697"/>
      <w:bookmarkStart w:id="736" w:name="_Toc21112"/>
      <w:r>
        <w:rPr>
          <w:rFonts w:ascii="宋体" w:hAnsi="宋体"/>
          <w:color w:val="000000"/>
          <w:kern w:val="0"/>
          <w:sz w:val="24"/>
          <w:szCs w:val="20"/>
          <w:highlight w:val="none"/>
        </w:rPr>
        <w:t xml:space="preserve">10.1  </w:t>
      </w:r>
      <w:r>
        <w:rPr>
          <w:rFonts w:hint="eastAsia" w:ascii="宋体" w:hAnsi="宋体"/>
          <w:color w:val="000000"/>
          <w:kern w:val="0"/>
          <w:sz w:val="24"/>
          <w:szCs w:val="20"/>
          <w:highlight w:val="none"/>
        </w:rPr>
        <w:t>合同进度计划</w:t>
      </w:r>
      <w:bookmarkEnd w:id="731"/>
      <w:bookmarkEnd w:id="732"/>
      <w:bookmarkEnd w:id="733"/>
      <w:bookmarkEnd w:id="734"/>
      <w:bookmarkEnd w:id="735"/>
      <w:bookmarkEnd w:id="736"/>
    </w:p>
    <w:p>
      <w:pPr>
        <w:shd w:val="clear"/>
        <w:wordWrap w:val="0"/>
        <w:spacing w:line="360" w:lineRule="auto"/>
        <w:ind w:left="420" w:leftChars="200"/>
        <w:rPr>
          <w:rFonts w:ascii="宋体"/>
          <w:color w:val="000000"/>
          <w:kern w:val="0"/>
          <w:szCs w:val="21"/>
          <w:highlight w:val="none"/>
        </w:rPr>
      </w:pPr>
      <w:bookmarkStart w:id="737" w:name="_Toc486580407"/>
      <w:bookmarkStart w:id="738" w:name="_Toc489280213"/>
      <w:bookmarkStart w:id="739" w:name="_Toc485323181"/>
      <w:r>
        <w:rPr>
          <w:rFonts w:ascii="宋体" w:hAnsi="宋体"/>
          <w:color w:val="000000"/>
          <w:kern w:val="0"/>
          <w:szCs w:val="21"/>
          <w:highlight w:val="none"/>
        </w:rPr>
        <w:t xml:space="preserve">10.1.1  </w:t>
      </w:r>
      <w:r>
        <w:rPr>
          <w:rFonts w:hint="eastAsia" w:ascii="宋体" w:hAnsi="宋体"/>
          <w:color w:val="000000"/>
          <w:kern w:val="0"/>
          <w:szCs w:val="21"/>
          <w:highlight w:val="none"/>
        </w:rPr>
        <w:t>承包人编制施工进度计划和施工方案说明的内容</w:t>
      </w:r>
      <w:r>
        <w:rPr>
          <w:rFonts w:hint="eastAsia" w:ascii="宋体" w:hAnsi="宋体"/>
          <w:color w:val="000000"/>
          <w:szCs w:val="21"/>
          <w:highlight w:val="none"/>
        </w:rPr>
        <w:t>：</w:t>
      </w:r>
      <w:r>
        <w:rPr>
          <w:rFonts w:hint="eastAsia" w:ascii="宋体" w:hAnsi="宋体"/>
          <w:color w:val="000000"/>
          <w:szCs w:val="21"/>
          <w:highlight w:val="none"/>
          <w:u w:val="single"/>
        </w:rPr>
        <w:t xml:space="preserve">   总体施工计划、各单项工程进度计划、分部分项工程进度计划、材料设备采购计划，进度计划形式应包括关键线路网络计划图和横道进度计划图，要求能明示其施工前期的准备、施工阶段和施工顺序，以及每一进度阶段的预计时间，进度计划中还应预留冬季、雨季停工时间。施工现场内所采用的垂吊及运输设备；施工机械用表，显示各机械的操作位置、型号、功率及施工高峰期使用数量；冬、雨季施工方案；恶劣天气等各种不利条件因素下的应对措施和方案；建议采用的专利设计及其施工方案（如有）的说明书或目录册；施工质量保证方案及工地保安方案  </w:t>
      </w:r>
    </w:p>
    <w:p>
      <w:pPr>
        <w:shd w:val="clear"/>
        <w:wordWrap w:val="0"/>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10.1.2  </w:t>
      </w:r>
      <w:r>
        <w:rPr>
          <w:rFonts w:hint="eastAsia" w:ascii="宋体" w:hAnsi="宋体"/>
          <w:color w:val="000000"/>
          <w:kern w:val="0"/>
          <w:szCs w:val="21"/>
          <w:highlight w:val="none"/>
        </w:rPr>
        <w:t>承包人编制分阶段或分项施工进度计划和施工方案说明的内容及时限要求</w:t>
      </w:r>
      <w:r>
        <w:rPr>
          <w:rFonts w:hint="eastAsia" w:ascii="宋体" w:hAnsi="宋体"/>
          <w:color w:val="000000"/>
          <w:szCs w:val="21"/>
          <w:highlight w:val="none"/>
        </w:rPr>
        <w:t>：</w:t>
      </w:r>
      <w:r>
        <w:rPr>
          <w:rFonts w:ascii="宋体" w:hAnsi="宋体"/>
          <w:color w:val="000000"/>
          <w:szCs w:val="21"/>
          <w:highlight w:val="none"/>
          <w:u w:val="single"/>
        </w:rPr>
        <w:t>\</w:t>
      </w:r>
    </w:p>
    <w:p>
      <w:pPr>
        <w:shd w:val="clear"/>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10.1.3  </w:t>
      </w:r>
      <w:r>
        <w:rPr>
          <w:rFonts w:hint="eastAsia" w:ascii="宋体" w:hAnsi="宋体"/>
          <w:color w:val="000000"/>
          <w:kern w:val="0"/>
          <w:szCs w:val="21"/>
          <w:highlight w:val="none"/>
        </w:rPr>
        <w:t>群体工程中有关编制进度计划和施工方案说明的要求</w:t>
      </w:r>
      <w:r>
        <w:rPr>
          <w:rFonts w:hint="eastAsia" w:ascii="宋体" w:hAnsi="宋体"/>
          <w:color w:val="000000"/>
          <w:szCs w:val="21"/>
          <w:highlight w:val="none"/>
        </w:rPr>
        <w:t>：</w:t>
      </w:r>
      <w:r>
        <w:rPr>
          <w:rFonts w:hint="eastAsia" w:ascii="宋体" w:hAnsi="宋体"/>
          <w:color w:val="000000"/>
          <w:szCs w:val="21"/>
          <w:highlight w:val="none"/>
          <w:u w:val="single"/>
        </w:rPr>
        <w:t xml:space="preserve"> 在收到监理人按照通用合同条款第11.1.1项发出的开工通知后7天内    </w:t>
      </w:r>
    </w:p>
    <w:p>
      <w:pPr>
        <w:keepNext/>
        <w:keepLines/>
        <w:shd w:val="clear"/>
        <w:spacing w:beforeLines="50" w:afterLines="50" w:line="360" w:lineRule="auto"/>
        <w:outlineLvl w:val="2"/>
        <w:rPr>
          <w:rFonts w:ascii="宋体" w:hAnsi="宋体"/>
          <w:color w:val="000000"/>
          <w:kern w:val="0"/>
          <w:sz w:val="24"/>
          <w:szCs w:val="20"/>
          <w:highlight w:val="none"/>
        </w:rPr>
      </w:pPr>
      <w:bookmarkStart w:id="740" w:name="_Toc497214076"/>
      <w:bookmarkStart w:id="741" w:name="_Toc490331698"/>
      <w:bookmarkStart w:id="742" w:name="_Toc16399"/>
      <w:r>
        <w:rPr>
          <w:rFonts w:ascii="宋体" w:hAnsi="宋体"/>
          <w:color w:val="000000"/>
          <w:kern w:val="0"/>
          <w:sz w:val="24"/>
          <w:szCs w:val="20"/>
          <w:highlight w:val="none"/>
        </w:rPr>
        <w:t xml:space="preserve">10.2  </w:t>
      </w:r>
      <w:r>
        <w:rPr>
          <w:rFonts w:hint="eastAsia" w:ascii="宋体" w:hAnsi="宋体"/>
          <w:color w:val="000000"/>
          <w:kern w:val="0"/>
          <w:sz w:val="24"/>
          <w:szCs w:val="20"/>
          <w:highlight w:val="none"/>
        </w:rPr>
        <w:t>合同进度计划的修订</w:t>
      </w:r>
      <w:bookmarkEnd w:id="737"/>
      <w:bookmarkEnd w:id="738"/>
      <w:bookmarkEnd w:id="739"/>
      <w:bookmarkEnd w:id="740"/>
      <w:bookmarkEnd w:id="741"/>
      <w:bookmarkEnd w:id="742"/>
    </w:p>
    <w:p>
      <w:pPr>
        <w:shd w:val="clear"/>
        <w:spacing w:line="360" w:lineRule="auto"/>
        <w:ind w:left="420" w:leftChars="200"/>
        <w:rPr>
          <w:rFonts w:ascii="宋体"/>
          <w:color w:val="000000"/>
          <w:kern w:val="0"/>
          <w:szCs w:val="21"/>
          <w:highlight w:val="none"/>
        </w:rPr>
      </w:pPr>
      <w:bookmarkStart w:id="743" w:name="_Toc489280214"/>
      <w:bookmarkStart w:id="744" w:name="_Toc486580408"/>
      <w:bookmarkStart w:id="745" w:name="_Toc485323182"/>
      <w:r>
        <w:rPr>
          <w:rFonts w:ascii="宋体" w:hAnsi="宋体"/>
          <w:color w:val="000000"/>
          <w:kern w:val="0"/>
          <w:szCs w:val="21"/>
          <w:highlight w:val="none"/>
        </w:rPr>
        <w:t xml:space="preserve">10.2.1  </w:t>
      </w:r>
      <w:r>
        <w:rPr>
          <w:rFonts w:hint="eastAsia" w:ascii="宋体" w:hAnsi="宋体"/>
          <w:color w:val="000000"/>
          <w:kern w:val="0"/>
          <w:szCs w:val="21"/>
          <w:highlight w:val="none"/>
        </w:rPr>
        <w:t>承包人报送修订合同进度计划申请报告和相关资料的期限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签订合同后7天内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监理人批复修订合同进度计划申请报告的期限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 收到承包人报送的修订合同进度计划申请报告和相关资料7天内  </w:t>
      </w:r>
    </w:p>
    <w:p>
      <w:pPr>
        <w:shd w:val="clear"/>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10.2.2  </w:t>
      </w:r>
      <w:r>
        <w:rPr>
          <w:rFonts w:hint="eastAsia" w:ascii="宋体" w:hAnsi="宋体"/>
          <w:color w:val="000000"/>
          <w:kern w:val="0"/>
          <w:szCs w:val="21"/>
          <w:highlight w:val="none"/>
        </w:rPr>
        <w:t>监理人批复修订合同进度计划的期限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 收到承包人报送的修订合同进度计划申请报告和相关资料后7天内      </w:t>
      </w:r>
    </w:p>
    <w:p>
      <w:pPr>
        <w:keepNext/>
        <w:keepLines/>
        <w:shd w:val="clear"/>
        <w:spacing w:beforeLines="50" w:afterLines="50" w:line="360" w:lineRule="auto"/>
        <w:outlineLvl w:val="1"/>
        <w:rPr>
          <w:rFonts w:ascii="宋体" w:hAnsi="宋体" w:cs="宋体"/>
          <w:color w:val="000000"/>
          <w:sz w:val="28"/>
          <w:szCs w:val="20"/>
          <w:highlight w:val="none"/>
        </w:rPr>
      </w:pPr>
      <w:bookmarkStart w:id="746" w:name="_Toc490331699"/>
      <w:bookmarkStart w:id="747" w:name="_Toc26185"/>
      <w:bookmarkStart w:id="748" w:name="_Toc497214077"/>
      <w:r>
        <w:rPr>
          <w:rFonts w:ascii="宋体" w:hAnsi="宋体" w:cs="宋体"/>
          <w:color w:val="000000"/>
          <w:sz w:val="28"/>
          <w:szCs w:val="20"/>
          <w:highlight w:val="none"/>
        </w:rPr>
        <w:t>11.</w:t>
      </w:r>
      <w:r>
        <w:rPr>
          <w:rFonts w:hint="eastAsia" w:ascii="宋体" w:hAnsi="宋体" w:cs="宋体"/>
          <w:color w:val="000000"/>
          <w:sz w:val="28"/>
          <w:szCs w:val="20"/>
          <w:highlight w:val="none"/>
        </w:rPr>
        <w:t>开工和竣工</w:t>
      </w:r>
      <w:bookmarkEnd w:id="743"/>
      <w:bookmarkEnd w:id="744"/>
      <w:bookmarkEnd w:id="745"/>
      <w:bookmarkEnd w:id="746"/>
      <w:bookmarkEnd w:id="747"/>
      <w:bookmarkEnd w:id="748"/>
    </w:p>
    <w:p>
      <w:pPr>
        <w:keepNext/>
        <w:keepLines/>
        <w:shd w:val="clear"/>
        <w:spacing w:beforeLines="50" w:afterLines="50" w:line="360" w:lineRule="auto"/>
        <w:outlineLvl w:val="2"/>
        <w:rPr>
          <w:rFonts w:ascii="宋体" w:hAnsi="宋体"/>
          <w:color w:val="000000"/>
          <w:kern w:val="0"/>
          <w:sz w:val="24"/>
          <w:szCs w:val="20"/>
          <w:highlight w:val="none"/>
        </w:rPr>
      </w:pPr>
      <w:bookmarkStart w:id="749" w:name="_Toc490331700"/>
      <w:bookmarkStart w:id="750" w:name="_Toc6540"/>
      <w:bookmarkStart w:id="751" w:name="_Toc489280215"/>
      <w:bookmarkStart w:id="752" w:name="_Toc486580409"/>
      <w:bookmarkStart w:id="753" w:name="_Toc485323183"/>
      <w:bookmarkStart w:id="754" w:name="_Toc497214078"/>
      <w:r>
        <w:rPr>
          <w:rFonts w:ascii="宋体" w:hAnsi="宋体"/>
          <w:color w:val="000000"/>
          <w:kern w:val="0"/>
          <w:sz w:val="24"/>
          <w:szCs w:val="20"/>
          <w:highlight w:val="none"/>
        </w:rPr>
        <w:t xml:space="preserve">11.3  </w:t>
      </w:r>
      <w:r>
        <w:rPr>
          <w:rFonts w:hint="eastAsia" w:ascii="宋体" w:hAnsi="宋体"/>
          <w:color w:val="000000"/>
          <w:kern w:val="0"/>
          <w:sz w:val="24"/>
          <w:szCs w:val="20"/>
          <w:highlight w:val="none"/>
        </w:rPr>
        <w:t>发包人的工期延误</w:t>
      </w:r>
      <w:bookmarkEnd w:id="749"/>
      <w:bookmarkEnd w:id="750"/>
      <w:bookmarkEnd w:id="751"/>
      <w:bookmarkEnd w:id="752"/>
      <w:bookmarkEnd w:id="753"/>
      <w:bookmarkEnd w:id="754"/>
    </w:p>
    <w:p>
      <w:pPr>
        <w:shd w:val="clear"/>
        <w:wordWrap w:val="0"/>
        <w:spacing w:line="360" w:lineRule="auto"/>
        <w:ind w:left="420" w:leftChars="200"/>
        <w:rPr>
          <w:rFonts w:ascii="宋体"/>
          <w:color w:val="000000"/>
          <w:kern w:val="0"/>
          <w:szCs w:val="21"/>
          <w:highlight w:val="none"/>
        </w:rPr>
      </w:pPr>
      <w:bookmarkStart w:id="755" w:name="_Toc489280216"/>
      <w:bookmarkStart w:id="756" w:name="_Toc486580410"/>
      <w:bookmarkStart w:id="757" w:name="_Toc485323184"/>
      <w:r>
        <w:rPr>
          <w:rFonts w:hint="eastAsia" w:ascii="宋体" w:hAnsi="宋体"/>
          <w:color w:val="000000"/>
          <w:kern w:val="0"/>
          <w:szCs w:val="21"/>
          <w:highlight w:val="none"/>
        </w:rPr>
        <w:t>（</w:t>
      </w:r>
      <w:r>
        <w:rPr>
          <w:rFonts w:ascii="宋体" w:hAnsi="宋体"/>
          <w:color w:val="000000"/>
          <w:kern w:val="0"/>
          <w:szCs w:val="21"/>
          <w:highlight w:val="none"/>
        </w:rPr>
        <w:t>8</w:t>
      </w:r>
      <w:r>
        <w:rPr>
          <w:rFonts w:hint="eastAsia" w:ascii="宋体" w:hAnsi="宋体"/>
          <w:color w:val="000000"/>
          <w:kern w:val="0"/>
          <w:szCs w:val="21"/>
          <w:highlight w:val="none"/>
        </w:rPr>
        <w:t>）发包人造成工期延误的其他原因</w:t>
      </w:r>
      <w:r>
        <w:rPr>
          <w:rFonts w:hint="eastAsia" w:ascii="宋体" w:hAnsi="宋体"/>
          <w:color w:val="000000"/>
          <w:szCs w:val="21"/>
          <w:highlight w:val="none"/>
        </w:rPr>
        <w:t>：</w:t>
      </w:r>
      <w:r>
        <w:rPr>
          <w:rFonts w:hint="eastAsia" w:ascii="宋体" w:hAnsi="宋体"/>
          <w:color w:val="000000"/>
          <w:szCs w:val="21"/>
          <w:highlight w:val="none"/>
          <w:u w:val="single"/>
        </w:rPr>
        <w:t xml:space="preserve">  国家政策、社会事件等延误承包人关键线路工作的情况  </w:t>
      </w:r>
    </w:p>
    <w:p>
      <w:pPr>
        <w:keepNext/>
        <w:keepLines/>
        <w:shd w:val="clear"/>
        <w:spacing w:beforeLines="50" w:afterLines="50" w:line="360" w:lineRule="auto"/>
        <w:outlineLvl w:val="2"/>
        <w:rPr>
          <w:rFonts w:ascii="宋体" w:hAnsi="宋体"/>
          <w:color w:val="000000"/>
          <w:kern w:val="0"/>
          <w:sz w:val="24"/>
          <w:szCs w:val="20"/>
          <w:highlight w:val="none"/>
        </w:rPr>
      </w:pPr>
      <w:bookmarkStart w:id="758" w:name="_Toc490331701"/>
      <w:bookmarkStart w:id="759" w:name="_Toc29987"/>
      <w:bookmarkStart w:id="760" w:name="_Toc497214079"/>
      <w:r>
        <w:rPr>
          <w:rFonts w:ascii="宋体" w:hAnsi="宋体"/>
          <w:color w:val="000000"/>
          <w:kern w:val="0"/>
          <w:sz w:val="24"/>
          <w:szCs w:val="20"/>
          <w:highlight w:val="none"/>
        </w:rPr>
        <w:t xml:space="preserve">11.4  </w:t>
      </w:r>
      <w:r>
        <w:rPr>
          <w:rFonts w:hint="eastAsia" w:ascii="宋体" w:hAnsi="宋体"/>
          <w:color w:val="000000"/>
          <w:kern w:val="0"/>
          <w:sz w:val="24"/>
          <w:szCs w:val="20"/>
          <w:highlight w:val="none"/>
        </w:rPr>
        <w:t>异常恶劣的气候条件</w:t>
      </w:r>
      <w:bookmarkEnd w:id="755"/>
      <w:bookmarkEnd w:id="756"/>
      <w:bookmarkEnd w:id="757"/>
      <w:bookmarkEnd w:id="758"/>
      <w:bookmarkEnd w:id="759"/>
      <w:bookmarkEnd w:id="760"/>
    </w:p>
    <w:p>
      <w:pPr>
        <w:shd w:val="clear"/>
        <w:wordWrap w:val="0"/>
        <w:spacing w:line="360" w:lineRule="auto"/>
        <w:ind w:left="420" w:leftChars="200"/>
        <w:rPr>
          <w:rFonts w:ascii="宋体"/>
          <w:color w:val="000000"/>
          <w:kern w:val="0"/>
          <w:szCs w:val="21"/>
          <w:highlight w:val="none"/>
        </w:rPr>
      </w:pPr>
      <w:bookmarkStart w:id="761" w:name="_Toc486580411"/>
      <w:bookmarkStart w:id="762" w:name="_Toc489280217"/>
      <w:bookmarkStart w:id="763" w:name="_Toc485323185"/>
      <w:r>
        <w:rPr>
          <w:rFonts w:hint="eastAsia" w:ascii="宋体" w:hAnsi="宋体"/>
          <w:color w:val="000000"/>
          <w:kern w:val="0"/>
          <w:szCs w:val="21"/>
          <w:highlight w:val="none"/>
        </w:rPr>
        <w:t>异常恶劣的气候条件的范围和标准</w:t>
      </w:r>
      <w:r>
        <w:rPr>
          <w:rFonts w:hint="eastAsia" w:ascii="宋体" w:hAnsi="宋体"/>
          <w:color w:val="000000"/>
          <w:szCs w:val="21"/>
          <w:highlight w:val="none"/>
        </w:rPr>
        <w:t>：</w:t>
      </w:r>
      <w:r>
        <w:rPr>
          <w:rFonts w:hint="eastAsia" w:ascii="宋体" w:hAnsi="宋体"/>
          <w:color w:val="000000"/>
          <w:szCs w:val="21"/>
          <w:highlight w:val="none"/>
          <w:u w:val="single"/>
        </w:rPr>
        <w:t xml:space="preserve">  不可抗力包括因战争、动乱、空中飞行物体坠落或其他非发包人承包人责任造成的爆炸、火灾，以及专用条款约定的风、雨、雪、洪、震等自然灾害  </w:t>
      </w:r>
    </w:p>
    <w:p>
      <w:pPr>
        <w:keepNext/>
        <w:keepLines/>
        <w:shd w:val="clear"/>
        <w:spacing w:beforeLines="50" w:afterLines="50" w:line="360" w:lineRule="auto"/>
        <w:outlineLvl w:val="2"/>
        <w:rPr>
          <w:rFonts w:ascii="宋体" w:hAnsi="宋体"/>
          <w:color w:val="000000"/>
          <w:kern w:val="0"/>
          <w:sz w:val="24"/>
          <w:szCs w:val="20"/>
          <w:highlight w:val="none"/>
        </w:rPr>
      </w:pPr>
      <w:bookmarkStart w:id="764" w:name="_Toc497214080"/>
      <w:bookmarkStart w:id="765" w:name="_Toc3245"/>
      <w:bookmarkStart w:id="766" w:name="_Toc490331702"/>
      <w:r>
        <w:rPr>
          <w:rFonts w:ascii="宋体" w:hAnsi="宋体"/>
          <w:color w:val="000000"/>
          <w:kern w:val="0"/>
          <w:sz w:val="24"/>
          <w:szCs w:val="20"/>
          <w:highlight w:val="none"/>
        </w:rPr>
        <w:t xml:space="preserve">11.5  </w:t>
      </w:r>
      <w:r>
        <w:rPr>
          <w:rFonts w:hint="eastAsia" w:ascii="宋体" w:hAnsi="宋体"/>
          <w:color w:val="000000"/>
          <w:kern w:val="0"/>
          <w:sz w:val="24"/>
          <w:szCs w:val="20"/>
          <w:highlight w:val="none"/>
        </w:rPr>
        <w:t>承包人的工期延误</w:t>
      </w:r>
      <w:bookmarkEnd w:id="761"/>
      <w:bookmarkEnd w:id="762"/>
      <w:bookmarkEnd w:id="763"/>
      <w:bookmarkEnd w:id="764"/>
      <w:bookmarkEnd w:id="765"/>
      <w:bookmarkEnd w:id="766"/>
    </w:p>
    <w:p>
      <w:pPr>
        <w:shd w:val="clear"/>
        <w:wordWrap w:val="0"/>
        <w:spacing w:line="360" w:lineRule="auto"/>
        <w:ind w:left="420" w:leftChars="200"/>
        <w:rPr>
          <w:rFonts w:ascii="宋体"/>
          <w:color w:val="000000"/>
          <w:kern w:val="0"/>
          <w:szCs w:val="21"/>
          <w:highlight w:val="none"/>
        </w:rPr>
      </w:pPr>
      <w:bookmarkStart w:id="767" w:name="_Toc485323186"/>
      <w:bookmarkStart w:id="768" w:name="_Toc486580412"/>
      <w:bookmarkStart w:id="769" w:name="_Toc489280218"/>
      <w:r>
        <w:rPr>
          <w:rFonts w:ascii="宋体" w:hAnsi="宋体"/>
          <w:color w:val="000000"/>
          <w:szCs w:val="21"/>
          <w:highlight w:val="none"/>
        </w:rPr>
        <w:t>11.5.</w:t>
      </w:r>
      <w:r>
        <w:rPr>
          <w:rFonts w:hint="eastAsia" w:ascii="宋体" w:hAnsi="宋体"/>
          <w:color w:val="000000"/>
          <w:szCs w:val="21"/>
          <w:highlight w:val="none"/>
        </w:rPr>
        <w:t>2</w:t>
      </w:r>
      <w:r>
        <w:rPr>
          <w:rFonts w:hint="eastAsia" w:ascii="宋体" w:hAnsi="宋体"/>
          <w:color w:val="000000"/>
          <w:kern w:val="0"/>
          <w:szCs w:val="21"/>
          <w:highlight w:val="none"/>
        </w:rPr>
        <w:t>逾期竣工违约金的计算标准和计算方法</w:t>
      </w:r>
      <w:r>
        <w:rPr>
          <w:rFonts w:hint="eastAsia" w:ascii="宋体" w:hAnsi="宋体"/>
          <w:color w:val="000000"/>
          <w:szCs w:val="21"/>
          <w:highlight w:val="none"/>
        </w:rPr>
        <w:t>：</w:t>
      </w:r>
      <w:r>
        <w:rPr>
          <w:rFonts w:hint="eastAsia" w:ascii="宋体" w:hAnsi="宋体"/>
          <w:color w:val="000000"/>
          <w:szCs w:val="21"/>
          <w:highlight w:val="none"/>
          <w:u w:val="single"/>
        </w:rPr>
        <w:t xml:space="preserve">  工期每延误一天，承包人应当向发包人赔偿人民币合同金额的0.2‰，不足一天按一天计   </w:t>
      </w:r>
    </w:p>
    <w:p>
      <w:pPr>
        <w:shd w:val="clear"/>
        <w:wordWrap w:val="0"/>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逾期竣工违约金最高限额</w:t>
      </w:r>
      <w:r>
        <w:rPr>
          <w:rFonts w:hint="eastAsia" w:ascii="宋体" w:hAnsi="宋体"/>
          <w:color w:val="000000"/>
          <w:szCs w:val="21"/>
          <w:highlight w:val="none"/>
        </w:rPr>
        <w:t>：</w:t>
      </w:r>
      <w:r>
        <w:rPr>
          <w:rFonts w:hint="eastAsia" w:ascii="宋体" w:hAnsi="宋体"/>
          <w:color w:val="000000"/>
          <w:szCs w:val="21"/>
          <w:highlight w:val="none"/>
          <w:u w:val="single"/>
        </w:rPr>
        <w:t xml:space="preserve">    合同金额乘以0.2‰乘以天数    </w:t>
      </w:r>
    </w:p>
    <w:p>
      <w:pPr>
        <w:keepNext/>
        <w:keepLines/>
        <w:shd w:val="clear"/>
        <w:spacing w:beforeLines="50" w:afterLines="50" w:line="360" w:lineRule="auto"/>
        <w:outlineLvl w:val="2"/>
        <w:rPr>
          <w:rFonts w:ascii="宋体" w:hAnsi="宋体"/>
          <w:color w:val="000000"/>
          <w:kern w:val="0"/>
          <w:sz w:val="24"/>
          <w:szCs w:val="20"/>
          <w:highlight w:val="none"/>
        </w:rPr>
      </w:pPr>
      <w:bookmarkStart w:id="770" w:name="_Toc490331703"/>
      <w:bookmarkStart w:id="771" w:name="_Toc26575"/>
      <w:bookmarkStart w:id="772" w:name="_Toc497214081"/>
      <w:r>
        <w:rPr>
          <w:rFonts w:ascii="宋体" w:hAnsi="宋体"/>
          <w:color w:val="000000"/>
          <w:kern w:val="0"/>
          <w:sz w:val="24"/>
          <w:szCs w:val="20"/>
          <w:highlight w:val="none"/>
        </w:rPr>
        <w:t xml:space="preserve">11.6  </w:t>
      </w:r>
      <w:r>
        <w:rPr>
          <w:rFonts w:hint="eastAsia" w:ascii="宋体" w:hAnsi="宋体"/>
          <w:color w:val="000000"/>
          <w:kern w:val="0"/>
          <w:sz w:val="24"/>
          <w:szCs w:val="20"/>
          <w:highlight w:val="none"/>
        </w:rPr>
        <w:t>工期提前</w:t>
      </w:r>
      <w:bookmarkEnd w:id="767"/>
      <w:bookmarkEnd w:id="768"/>
      <w:bookmarkEnd w:id="769"/>
      <w:bookmarkEnd w:id="770"/>
      <w:bookmarkEnd w:id="771"/>
      <w:bookmarkEnd w:id="772"/>
    </w:p>
    <w:p>
      <w:pPr>
        <w:shd w:val="clear"/>
        <w:wordWrap w:val="0"/>
        <w:spacing w:line="360" w:lineRule="auto"/>
        <w:ind w:left="420" w:leftChars="200"/>
        <w:rPr>
          <w:rFonts w:ascii="宋体"/>
          <w:color w:val="000000"/>
          <w:kern w:val="0"/>
          <w:szCs w:val="21"/>
          <w:highlight w:val="none"/>
        </w:rPr>
      </w:pPr>
      <w:bookmarkStart w:id="773" w:name="_Toc489280219"/>
      <w:bookmarkStart w:id="774" w:name="_Toc485323187"/>
      <w:bookmarkStart w:id="775" w:name="_Toc486580413"/>
      <w:r>
        <w:rPr>
          <w:rFonts w:hint="eastAsia" w:ascii="宋体" w:hAnsi="宋体"/>
          <w:color w:val="000000"/>
          <w:kern w:val="0"/>
          <w:szCs w:val="21"/>
          <w:highlight w:val="none"/>
        </w:rPr>
        <w:t>提前竣工的奖励办法</w:t>
      </w:r>
      <w:r>
        <w:rPr>
          <w:rFonts w:hint="eastAsia" w:ascii="宋体" w:hAnsi="宋体"/>
          <w:color w:val="000000"/>
          <w:szCs w:val="21"/>
          <w:highlight w:val="none"/>
        </w:rPr>
        <w:t>：</w:t>
      </w:r>
      <w:r>
        <w:rPr>
          <w:rFonts w:ascii="宋体" w:hAnsi="宋体"/>
          <w:color w:val="000000"/>
          <w:szCs w:val="21"/>
          <w:highlight w:val="none"/>
          <w:u w:val="singl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776" w:name="_Toc20252"/>
      <w:bookmarkStart w:id="777" w:name="_Toc497214082"/>
      <w:bookmarkStart w:id="778" w:name="_Toc490331704"/>
      <w:r>
        <w:rPr>
          <w:rFonts w:ascii="宋体" w:hAnsi="宋体" w:cs="宋体"/>
          <w:color w:val="000000"/>
          <w:sz w:val="28"/>
          <w:szCs w:val="20"/>
          <w:highlight w:val="none"/>
        </w:rPr>
        <w:t>12.</w:t>
      </w:r>
      <w:r>
        <w:rPr>
          <w:rFonts w:hint="eastAsia" w:ascii="宋体" w:hAnsi="宋体" w:cs="宋体"/>
          <w:color w:val="000000"/>
          <w:sz w:val="28"/>
          <w:szCs w:val="20"/>
          <w:highlight w:val="none"/>
        </w:rPr>
        <w:t>暂停施工</w:t>
      </w:r>
      <w:bookmarkEnd w:id="773"/>
      <w:bookmarkEnd w:id="774"/>
      <w:bookmarkEnd w:id="775"/>
      <w:bookmarkEnd w:id="776"/>
      <w:bookmarkEnd w:id="777"/>
      <w:bookmarkEnd w:id="778"/>
    </w:p>
    <w:p>
      <w:pPr>
        <w:keepNext/>
        <w:keepLines/>
        <w:shd w:val="clear"/>
        <w:spacing w:beforeLines="50" w:afterLines="50" w:line="360" w:lineRule="auto"/>
        <w:outlineLvl w:val="2"/>
        <w:rPr>
          <w:rFonts w:ascii="宋体" w:hAnsi="宋体"/>
          <w:color w:val="000000"/>
          <w:kern w:val="0"/>
          <w:sz w:val="24"/>
          <w:szCs w:val="20"/>
          <w:highlight w:val="none"/>
        </w:rPr>
      </w:pPr>
      <w:bookmarkStart w:id="779" w:name="_Toc21833"/>
      <w:bookmarkStart w:id="780" w:name="_Toc486580414"/>
      <w:bookmarkStart w:id="781" w:name="_Toc490331705"/>
      <w:bookmarkStart w:id="782" w:name="_Toc485323188"/>
      <w:bookmarkStart w:id="783" w:name="_Toc489280220"/>
      <w:bookmarkStart w:id="784" w:name="_Toc497214083"/>
      <w:r>
        <w:rPr>
          <w:rFonts w:ascii="宋体" w:hAnsi="宋体"/>
          <w:color w:val="000000"/>
          <w:kern w:val="0"/>
          <w:sz w:val="24"/>
          <w:szCs w:val="20"/>
          <w:highlight w:val="none"/>
        </w:rPr>
        <w:t xml:space="preserve">12.1  </w:t>
      </w:r>
      <w:r>
        <w:rPr>
          <w:rFonts w:hint="eastAsia" w:ascii="宋体" w:hAnsi="宋体"/>
          <w:color w:val="000000"/>
          <w:kern w:val="0"/>
          <w:sz w:val="24"/>
          <w:szCs w:val="20"/>
          <w:highlight w:val="none"/>
        </w:rPr>
        <w:t>承包人暂停施工的责任</w:t>
      </w:r>
      <w:bookmarkEnd w:id="779"/>
      <w:bookmarkEnd w:id="780"/>
      <w:bookmarkEnd w:id="781"/>
      <w:bookmarkEnd w:id="782"/>
      <w:bookmarkEnd w:id="783"/>
      <w:bookmarkEnd w:id="784"/>
    </w:p>
    <w:p>
      <w:pPr>
        <w:shd w:val="clear"/>
        <w:wordWrap w:val="0"/>
        <w:spacing w:line="360" w:lineRule="auto"/>
        <w:ind w:left="420" w:leftChars="200"/>
        <w:rPr>
          <w:rFonts w:ascii="宋体"/>
          <w:color w:val="000000"/>
          <w:kern w:val="0"/>
          <w:szCs w:val="21"/>
          <w:highlight w:val="none"/>
        </w:rPr>
      </w:pPr>
      <w:bookmarkStart w:id="785" w:name="_Toc489280221"/>
      <w:bookmarkStart w:id="786" w:name="_Toc485323189"/>
      <w:bookmarkStart w:id="787" w:name="_Toc486580415"/>
      <w:r>
        <w:rPr>
          <w:rFonts w:hint="eastAsia" w:ascii="宋体" w:hAnsi="宋体"/>
          <w:color w:val="000000"/>
          <w:kern w:val="0"/>
          <w:szCs w:val="21"/>
          <w:highlight w:val="none"/>
        </w:rPr>
        <w:t>（</w:t>
      </w:r>
      <w:r>
        <w:rPr>
          <w:rFonts w:ascii="宋体" w:hAnsi="宋体"/>
          <w:color w:val="000000"/>
          <w:kern w:val="0"/>
          <w:szCs w:val="21"/>
          <w:highlight w:val="none"/>
        </w:rPr>
        <w:t>4</w:t>
      </w:r>
      <w:r>
        <w:rPr>
          <w:rFonts w:hint="eastAsia" w:ascii="宋体" w:hAnsi="宋体"/>
          <w:color w:val="000000"/>
          <w:kern w:val="0"/>
          <w:szCs w:val="21"/>
          <w:highlight w:val="none"/>
        </w:rPr>
        <w:t>）承包人承担暂停施工责任的其他情形</w:t>
      </w:r>
      <w:r>
        <w:rPr>
          <w:rFonts w:hint="eastAsia" w:ascii="宋体" w:hAnsi="宋体"/>
          <w:color w:val="000000"/>
          <w:szCs w:val="21"/>
          <w:highlight w:val="none"/>
        </w:rPr>
        <w:t>：</w:t>
      </w:r>
      <w:r>
        <w:rPr>
          <w:rFonts w:hint="eastAsia"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788" w:name="_Toc497214084"/>
      <w:bookmarkStart w:id="789" w:name="_Toc23542"/>
      <w:bookmarkStart w:id="790" w:name="_Toc490331706"/>
      <w:r>
        <w:rPr>
          <w:rFonts w:ascii="宋体" w:hAnsi="宋体" w:cs="宋体"/>
          <w:color w:val="000000"/>
          <w:sz w:val="28"/>
          <w:szCs w:val="20"/>
          <w:highlight w:val="none"/>
        </w:rPr>
        <w:t>13.</w:t>
      </w:r>
      <w:r>
        <w:rPr>
          <w:rFonts w:hint="eastAsia" w:ascii="宋体" w:hAnsi="宋体" w:cs="宋体"/>
          <w:color w:val="000000"/>
          <w:sz w:val="28"/>
          <w:szCs w:val="20"/>
          <w:highlight w:val="none"/>
        </w:rPr>
        <w:t>工程质量</w:t>
      </w:r>
      <w:bookmarkEnd w:id="785"/>
      <w:bookmarkEnd w:id="786"/>
      <w:bookmarkEnd w:id="787"/>
      <w:bookmarkEnd w:id="788"/>
      <w:bookmarkEnd w:id="789"/>
      <w:bookmarkEnd w:id="790"/>
    </w:p>
    <w:p>
      <w:pPr>
        <w:keepNext/>
        <w:keepLines/>
        <w:shd w:val="clear"/>
        <w:spacing w:beforeLines="50" w:afterLines="50" w:line="360" w:lineRule="auto"/>
        <w:outlineLvl w:val="2"/>
        <w:rPr>
          <w:rFonts w:ascii="宋体" w:hAnsi="宋体"/>
          <w:color w:val="000000"/>
          <w:kern w:val="0"/>
          <w:sz w:val="24"/>
          <w:szCs w:val="20"/>
          <w:highlight w:val="none"/>
        </w:rPr>
      </w:pPr>
      <w:bookmarkStart w:id="791" w:name="_Toc485323190"/>
      <w:bookmarkStart w:id="792" w:name="_Toc490331707"/>
      <w:bookmarkStart w:id="793" w:name="_Toc21512"/>
      <w:bookmarkStart w:id="794" w:name="_Toc489280222"/>
      <w:bookmarkStart w:id="795" w:name="_Toc497214085"/>
      <w:bookmarkStart w:id="796" w:name="_Toc486580416"/>
      <w:r>
        <w:rPr>
          <w:rFonts w:ascii="宋体" w:hAnsi="宋体"/>
          <w:color w:val="000000"/>
          <w:kern w:val="0"/>
          <w:sz w:val="24"/>
          <w:szCs w:val="20"/>
          <w:highlight w:val="none"/>
        </w:rPr>
        <w:t xml:space="preserve">13.2  </w:t>
      </w:r>
      <w:r>
        <w:rPr>
          <w:rFonts w:hint="eastAsia" w:ascii="宋体" w:hAnsi="宋体"/>
          <w:color w:val="000000"/>
          <w:kern w:val="0"/>
          <w:sz w:val="24"/>
          <w:szCs w:val="20"/>
          <w:highlight w:val="none"/>
        </w:rPr>
        <w:t>承包人的质量管理</w:t>
      </w:r>
      <w:bookmarkEnd w:id="791"/>
      <w:bookmarkEnd w:id="792"/>
      <w:bookmarkEnd w:id="793"/>
      <w:bookmarkEnd w:id="794"/>
      <w:bookmarkEnd w:id="795"/>
      <w:bookmarkEnd w:id="796"/>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13</w:t>
      </w:r>
      <w:r>
        <w:rPr>
          <w:rFonts w:ascii="宋体"/>
          <w:color w:val="000000"/>
          <w:szCs w:val="21"/>
          <w:highlight w:val="none"/>
        </w:rPr>
        <w:t>.</w:t>
      </w:r>
      <w:r>
        <w:rPr>
          <w:rFonts w:ascii="宋体" w:hAnsi="宋体"/>
          <w:color w:val="000000"/>
          <w:szCs w:val="21"/>
          <w:highlight w:val="none"/>
        </w:rPr>
        <w:t>2</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承包人向监理人提交工程质量保证措施文件的期限：</w:t>
      </w:r>
      <w:r>
        <w:rPr>
          <w:rFonts w:hint="eastAsia" w:ascii="宋体" w:hAnsi="宋体"/>
          <w:color w:val="000000"/>
          <w:szCs w:val="21"/>
          <w:highlight w:val="none"/>
          <w:u w:val="single"/>
        </w:rPr>
        <w:t xml:space="preserve">签订合同后7天内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监理人审批工程质量保证措施文件的期限</w:t>
      </w:r>
      <w:r>
        <w:rPr>
          <w:rFonts w:hint="eastAsia" w:ascii="宋体" w:hAnsi="宋体"/>
          <w:color w:val="000000"/>
          <w:szCs w:val="21"/>
          <w:highlight w:val="none"/>
          <w:u w:val="single"/>
        </w:rPr>
        <w:t>7天</w:t>
      </w:r>
    </w:p>
    <w:p>
      <w:pPr>
        <w:keepNext/>
        <w:keepLines/>
        <w:shd w:val="clear"/>
        <w:spacing w:beforeLines="50" w:afterLines="50" w:line="360" w:lineRule="auto"/>
        <w:outlineLvl w:val="2"/>
        <w:rPr>
          <w:rFonts w:ascii="宋体" w:hAnsi="宋体"/>
          <w:color w:val="000000"/>
          <w:kern w:val="0"/>
          <w:sz w:val="24"/>
          <w:szCs w:val="20"/>
          <w:highlight w:val="none"/>
        </w:rPr>
      </w:pPr>
      <w:bookmarkStart w:id="797" w:name="_Toc497214086"/>
      <w:bookmarkStart w:id="798" w:name="_Toc490331708"/>
      <w:bookmarkStart w:id="799" w:name="_Toc115"/>
      <w:bookmarkStart w:id="800" w:name="_Toc485323191"/>
      <w:bookmarkStart w:id="801" w:name="_Toc489280223"/>
      <w:bookmarkStart w:id="802" w:name="_Toc486580417"/>
      <w:r>
        <w:rPr>
          <w:rFonts w:ascii="宋体" w:hAnsi="宋体"/>
          <w:color w:val="000000"/>
          <w:kern w:val="0"/>
          <w:sz w:val="24"/>
          <w:szCs w:val="20"/>
          <w:highlight w:val="none"/>
        </w:rPr>
        <w:t xml:space="preserve">13.3  </w:t>
      </w:r>
      <w:r>
        <w:rPr>
          <w:rFonts w:hint="eastAsia" w:ascii="宋体" w:hAnsi="宋体"/>
          <w:color w:val="000000"/>
          <w:kern w:val="0"/>
          <w:sz w:val="24"/>
          <w:szCs w:val="20"/>
          <w:highlight w:val="none"/>
        </w:rPr>
        <w:t>承包人的质量检查</w:t>
      </w:r>
      <w:bookmarkEnd w:id="797"/>
      <w:bookmarkEnd w:id="798"/>
      <w:bookmarkEnd w:id="799"/>
      <w:bookmarkEnd w:id="800"/>
      <w:bookmarkEnd w:id="801"/>
      <w:bookmarkEnd w:id="802"/>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承包人向监理人报送工程质量报表的期限</w:t>
      </w:r>
      <w:r>
        <w:rPr>
          <w:rFonts w:hint="eastAsia" w:ascii="宋体" w:hAnsi="宋体"/>
          <w:color w:val="000000"/>
          <w:szCs w:val="21"/>
          <w:highlight w:val="none"/>
          <w:u w:val="single"/>
        </w:rPr>
        <w:t>每月5前</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承包人向监理人报送工程质量报表的要求</w:t>
      </w:r>
      <w:r>
        <w:rPr>
          <w:rFonts w:hint="eastAsia" w:ascii="宋体" w:hAnsi="宋体"/>
          <w:color w:val="000000"/>
          <w:szCs w:val="21"/>
          <w:highlight w:val="none"/>
          <w:u w:val="single"/>
        </w:rPr>
        <w:t>根据建筑工程资料管理规程相关规定</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监理人审查工程质量报表的期限</w:t>
      </w:r>
      <w:r>
        <w:rPr>
          <w:rFonts w:hint="eastAsia" w:ascii="宋体" w:hAnsi="宋体"/>
          <w:color w:val="000000"/>
          <w:szCs w:val="21"/>
          <w:highlight w:val="none"/>
          <w:u w:val="single"/>
        </w:rPr>
        <w:t>收到承包人报送的工程质量报表后7天内</w:t>
      </w:r>
    </w:p>
    <w:p>
      <w:pPr>
        <w:keepNext/>
        <w:keepLines/>
        <w:shd w:val="clear"/>
        <w:spacing w:beforeLines="50" w:afterLines="50" w:line="360" w:lineRule="auto"/>
        <w:outlineLvl w:val="2"/>
        <w:rPr>
          <w:rFonts w:ascii="宋体" w:hAnsi="宋体"/>
          <w:color w:val="000000"/>
          <w:kern w:val="0"/>
          <w:sz w:val="24"/>
          <w:szCs w:val="20"/>
          <w:highlight w:val="none"/>
        </w:rPr>
      </w:pPr>
      <w:bookmarkStart w:id="803" w:name="_Toc489280224"/>
      <w:bookmarkStart w:id="804" w:name="_Toc486580418"/>
      <w:bookmarkStart w:id="805" w:name="_Toc490331709"/>
      <w:bookmarkStart w:id="806" w:name="_Toc22282"/>
      <w:bookmarkStart w:id="807" w:name="_Toc485323192"/>
      <w:bookmarkStart w:id="808" w:name="_Toc497214087"/>
      <w:r>
        <w:rPr>
          <w:rFonts w:ascii="宋体" w:hAnsi="宋体"/>
          <w:color w:val="000000"/>
          <w:kern w:val="0"/>
          <w:sz w:val="24"/>
          <w:szCs w:val="20"/>
          <w:highlight w:val="none"/>
        </w:rPr>
        <w:t xml:space="preserve">13.4  </w:t>
      </w:r>
      <w:r>
        <w:rPr>
          <w:rFonts w:hint="eastAsia" w:ascii="宋体" w:hAnsi="宋体"/>
          <w:color w:val="000000"/>
          <w:kern w:val="0"/>
          <w:sz w:val="24"/>
          <w:szCs w:val="20"/>
          <w:highlight w:val="none"/>
        </w:rPr>
        <w:t>监理人的质量检查</w:t>
      </w:r>
      <w:bookmarkEnd w:id="803"/>
      <w:bookmarkEnd w:id="804"/>
      <w:bookmarkEnd w:id="805"/>
      <w:bookmarkEnd w:id="806"/>
      <w:bookmarkEnd w:id="807"/>
      <w:bookmarkEnd w:id="808"/>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承包人应当为监理人的检查和检验提供方便，监理人可以进行察看和查阅施工原始记录的其他地方包括</w:t>
      </w:r>
      <w:r>
        <w:rPr>
          <w:rFonts w:hint="eastAsia" w:ascii="宋体" w:hAnsi="宋体"/>
          <w:color w:val="000000"/>
          <w:szCs w:val="21"/>
          <w:highlight w:val="none"/>
          <w:u w:val="single"/>
        </w:rPr>
        <w:t>承包人的预制构件制作车间、承包人的场外加工场地等</w:t>
      </w:r>
    </w:p>
    <w:p>
      <w:pPr>
        <w:keepNext/>
        <w:keepLines/>
        <w:shd w:val="clear"/>
        <w:spacing w:beforeLines="50" w:afterLines="50" w:line="360" w:lineRule="auto"/>
        <w:outlineLvl w:val="2"/>
        <w:rPr>
          <w:rFonts w:ascii="宋体" w:hAnsi="宋体"/>
          <w:color w:val="000000"/>
          <w:kern w:val="0"/>
          <w:sz w:val="24"/>
          <w:szCs w:val="20"/>
          <w:highlight w:val="none"/>
        </w:rPr>
      </w:pPr>
      <w:bookmarkStart w:id="809" w:name="_Toc485323193"/>
      <w:bookmarkStart w:id="810" w:name="_Toc490331710"/>
      <w:bookmarkStart w:id="811" w:name="_Toc6179"/>
      <w:bookmarkStart w:id="812" w:name="_Toc489280225"/>
      <w:bookmarkStart w:id="813" w:name="_Toc486580419"/>
      <w:bookmarkStart w:id="814" w:name="_Toc497214088"/>
      <w:r>
        <w:rPr>
          <w:rFonts w:ascii="宋体" w:hAnsi="宋体"/>
          <w:color w:val="000000"/>
          <w:kern w:val="0"/>
          <w:sz w:val="24"/>
          <w:szCs w:val="20"/>
          <w:highlight w:val="none"/>
        </w:rPr>
        <w:t xml:space="preserve">13.5  </w:t>
      </w:r>
      <w:r>
        <w:rPr>
          <w:rFonts w:hint="eastAsia" w:ascii="宋体" w:hAnsi="宋体"/>
          <w:color w:val="000000"/>
          <w:kern w:val="0"/>
          <w:sz w:val="24"/>
          <w:szCs w:val="20"/>
          <w:highlight w:val="none"/>
        </w:rPr>
        <w:t>工程隐蔽部位覆盖前的检查</w:t>
      </w:r>
      <w:bookmarkEnd w:id="809"/>
      <w:bookmarkEnd w:id="810"/>
      <w:bookmarkEnd w:id="811"/>
      <w:bookmarkEnd w:id="812"/>
      <w:bookmarkEnd w:id="813"/>
      <w:bookmarkEnd w:id="814"/>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13</w:t>
      </w:r>
      <w:r>
        <w:rPr>
          <w:rFonts w:ascii="宋体"/>
          <w:color w:val="000000"/>
          <w:szCs w:val="21"/>
          <w:highlight w:val="none"/>
        </w:rPr>
        <w:t>.</w:t>
      </w:r>
      <w:r>
        <w:rPr>
          <w:rFonts w:ascii="宋体" w:hAnsi="宋体"/>
          <w:color w:val="000000"/>
          <w:szCs w:val="21"/>
          <w:highlight w:val="none"/>
        </w:rPr>
        <w:t>5</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监理人对工程隐蔽部位进行检查的期限</w:t>
      </w:r>
      <w:r>
        <w:rPr>
          <w:rFonts w:hint="eastAsia" w:ascii="宋体" w:hAnsi="宋体"/>
          <w:color w:val="000000"/>
          <w:szCs w:val="21"/>
          <w:highlight w:val="none"/>
          <w:u w:val="single"/>
        </w:rPr>
        <w:t>收到承包人的检查通知后12小时内</w:t>
      </w:r>
    </w:p>
    <w:p>
      <w:pPr>
        <w:keepNext/>
        <w:keepLines/>
        <w:shd w:val="clear"/>
        <w:spacing w:beforeLines="50" w:afterLines="50" w:line="360" w:lineRule="auto"/>
        <w:outlineLvl w:val="1"/>
        <w:rPr>
          <w:rFonts w:ascii="宋体" w:hAnsi="宋体" w:cs="宋体"/>
          <w:color w:val="000000"/>
          <w:sz w:val="28"/>
          <w:szCs w:val="20"/>
          <w:highlight w:val="none"/>
        </w:rPr>
      </w:pPr>
      <w:bookmarkStart w:id="815" w:name="_Toc489280226"/>
      <w:bookmarkStart w:id="816" w:name="_Toc27737"/>
      <w:bookmarkStart w:id="817" w:name="_Toc485323194"/>
      <w:bookmarkStart w:id="818" w:name="_Toc490331711"/>
      <w:bookmarkStart w:id="819" w:name="_Toc486580420"/>
      <w:bookmarkStart w:id="820" w:name="_Toc497214089"/>
      <w:r>
        <w:rPr>
          <w:rFonts w:ascii="宋体" w:hAnsi="宋体" w:cs="宋体"/>
          <w:color w:val="000000"/>
          <w:sz w:val="28"/>
          <w:szCs w:val="20"/>
          <w:highlight w:val="none"/>
        </w:rPr>
        <w:t>15.</w:t>
      </w:r>
      <w:r>
        <w:rPr>
          <w:rFonts w:hint="eastAsia" w:ascii="宋体" w:hAnsi="宋体" w:cs="宋体"/>
          <w:color w:val="000000"/>
          <w:sz w:val="28"/>
          <w:szCs w:val="20"/>
          <w:highlight w:val="none"/>
        </w:rPr>
        <w:t>变更</w:t>
      </w:r>
      <w:bookmarkEnd w:id="815"/>
      <w:bookmarkEnd w:id="816"/>
      <w:bookmarkEnd w:id="817"/>
      <w:bookmarkEnd w:id="818"/>
      <w:bookmarkEnd w:id="819"/>
      <w:bookmarkEnd w:id="820"/>
    </w:p>
    <w:p>
      <w:pPr>
        <w:keepNext/>
        <w:keepLines/>
        <w:shd w:val="clear"/>
        <w:spacing w:beforeLines="50" w:afterLines="50" w:line="360" w:lineRule="auto"/>
        <w:outlineLvl w:val="2"/>
        <w:rPr>
          <w:rFonts w:ascii="宋体" w:hAnsi="宋体"/>
          <w:color w:val="000000"/>
          <w:kern w:val="0"/>
          <w:sz w:val="24"/>
          <w:szCs w:val="20"/>
          <w:highlight w:val="none"/>
        </w:rPr>
      </w:pPr>
      <w:bookmarkStart w:id="821" w:name="_Toc23913"/>
      <w:bookmarkStart w:id="822" w:name="_Toc485323195"/>
      <w:bookmarkStart w:id="823" w:name="_Toc497214090"/>
      <w:bookmarkStart w:id="824" w:name="_Toc490331712"/>
      <w:bookmarkStart w:id="825" w:name="_Toc489280227"/>
      <w:bookmarkStart w:id="826" w:name="_Toc486580421"/>
      <w:r>
        <w:rPr>
          <w:rFonts w:ascii="宋体" w:hAnsi="宋体"/>
          <w:color w:val="000000"/>
          <w:kern w:val="0"/>
          <w:sz w:val="24"/>
          <w:szCs w:val="20"/>
          <w:highlight w:val="none"/>
        </w:rPr>
        <w:t xml:space="preserve">15.1  </w:t>
      </w:r>
      <w:r>
        <w:rPr>
          <w:rFonts w:hint="eastAsia" w:ascii="宋体" w:hAnsi="宋体"/>
          <w:color w:val="000000"/>
          <w:kern w:val="0"/>
          <w:sz w:val="24"/>
          <w:szCs w:val="20"/>
          <w:highlight w:val="none"/>
        </w:rPr>
        <w:t>变更的范围和内容</w:t>
      </w:r>
      <w:bookmarkEnd w:id="821"/>
      <w:bookmarkEnd w:id="822"/>
      <w:bookmarkEnd w:id="823"/>
      <w:bookmarkEnd w:id="824"/>
      <w:bookmarkEnd w:id="825"/>
      <w:bookmarkEnd w:id="826"/>
    </w:p>
    <w:p>
      <w:pPr>
        <w:shd w:val="clear"/>
        <w:spacing w:line="360" w:lineRule="auto"/>
        <w:ind w:firstLine="420" w:firstLineChars="200"/>
        <w:rPr>
          <w:rFonts w:ascii="宋体"/>
          <w:color w:val="000000"/>
          <w:highlight w:val="none"/>
        </w:rPr>
      </w:pPr>
      <w:r>
        <w:rPr>
          <w:rFonts w:ascii="宋体" w:hAnsi="宋体"/>
          <w:color w:val="000000"/>
          <w:szCs w:val="21"/>
          <w:highlight w:val="none"/>
        </w:rPr>
        <w:t>15.1.1</w:t>
      </w:r>
      <w:r>
        <w:rPr>
          <w:rFonts w:hint="eastAsia" w:ascii="宋体" w:hAnsi="宋体"/>
          <w:color w:val="000000"/>
          <w:highlight w:val="none"/>
        </w:rPr>
        <w:t>在履行合同中发生以下情形之一，应按照本条规定进行变更。</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）变更的其他情形：</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827" w:name="_Toc489280228"/>
      <w:bookmarkStart w:id="828" w:name="_Toc490331713"/>
      <w:bookmarkStart w:id="829" w:name="_Toc486580422"/>
      <w:bookmarkStart w:id="830" w:name="_Toc485323196"/>
      <w:bookmarkStart w:id="831" w:name="_Toc497214091"/>
      <w:bookmarkStart w:id="832" w:name="_Toc25747"/>
      <w:r>
        <w:rPr>
          <w:rFonts w:ascii="宋体" w:hAnsi="宋体"/>
          <w:color w:val="000000"/>
          <w:kern w:val="0"/>
          <w:sz w:val="24"/>
          <w:szCs w:val="20"/>
          <w:highlight w:val="none"/>
        </w:rPr>
        <w:t xml:space="preserve">15.3  </w:t>
      </w:r>
      <w:r>
        <w:rPr>
          <w:rFonts w:hint="eastAsia" w:ascii="宋体" w:hAnsi="宋体"/>
          <w:color w:val="000000"/>
          <w:kern w:val="0"/>
          <w:sz w:val="24"/>
          <w:szCs w:val="20"/>
          <w:highlight w:val="none"/>
        </w:rPr>
        <w:t>变更程序</w:t>
      </w:r>
      <w:bookmarkEnd w:id="827"/>
      <w:bookmarkEnd w:id="828"/>
      <w:bookmarkEnd w:id="829"/>
      <w:bookmarkEnd w:id="830"/>
      <w:bookmarkEnd w:id="831"/>
      <w:bookmarkEnd w:id="832"/>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15.3.2  </w:t>
      </w:r>
      <w:r>
        <w:rPr>
          <w:rFonts w:hint="eastAsia" w:ascii="宋体" w:hAnsi="宋体" w:cs="Arial"/>
          <w:color w:val="000000"/>
          <w:highlight w:val="none"/>
        </w:rPr>
        <w:t>变更估价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）承包人提交变更报价书的期限：</w:t>
      </w:r>
      <w:r>
        <w:rPr>
          <w:rFonts w:hint="eastAsia" w:ascii="宋体" w:hAnsi="宋体"/>
          <w:color w:val="000000"/>
          <w:szCs w:val="21"/>
          <w:highlight w:val="none"/>
          <w:u w:val="single"/>
        </w:rPr>
        <w:t>承包人收到变更指示或变更意向书后14天内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）监理人商定或确定变更价格的期限：</w:t>
      </w:r>
      <w:r>
        <w:rPr>
          <w:rFonts w:hint="eastAsia" w:ascii="宋体" w:hAnsi="宋体"/>
          <w:color w:val="000000"/>
          <w:szCs w:val="21"/>
          <w:highlight w:val="none"/>
          <w:u w:val="single"/>
        </w:rPr>
        <w:t xml:space="preserve">监理人收到承包人变更报价书后的14天内 </w:t>
      </w:r>
    </w:p>
    <w:p>
      <w:pPr>
        <w:keepNext/>
        <w:keepLines/>
        <w:shd w:val="clear"/>
        <w:spacing w:beforeLines="50" w:afterLines="50" w:line="360" w:lineRule="auto"/>
        <w:outlineLvl w:val="2"/>
        <w:rPr>
          <w:rFonts w:ascii="宋体" w:hAnsi="宋体"/>
          <w:color w:val="000000"/>
          <w:kern w:val="0"/>
          <w:sz w:val="24"/>
          <w:szCs w:val="20"/>
          <w:highlight w:val="none"/>
        </w:rPr>
      </w:pPr>
      <w:bookmarkStart w:id="833" w:name="_Toc485323197"/>
      <w:bookmarkStart w:id="834" w:name="_Toc497214092"/>
      <w:bookmarkStart w:id="835" w:name="_Toc490331714"/>
      <w:bookmarkStart w:id="836" w:name="_Toc489280229"/>
      <w:bookmarkStart w:id="837" w:name="_Toc486580423"/>
      <w:bookmarkStart w:id="838" w:name="_Toc5558"/>
      <w:r>
        <w:rPr>
          <w:rFonts w:ascii="宋体" w:hAnsi="宋体"/>
          <w:color w:val="000000"/>
          <w:kern w:val="0"/>
          <w:sz w:val="24"/>
          <w:szCs w:val="20"/>
          <w:highlight w:val="none"/>
        </w:rPr>
        <w:t xml:space="preserve">15.4  </w:t>
      </w:r>
      <w:r>
        <w:rPr>
          <w:rFonts w:hint="eastAsia" w:ascii="宋体" w:hAnsi="宋体"/>
          <w:color w:val="000000"/>
          <w:kern w:val="0"/>
          <w:sz w:val="24"/>
          <w:szCs w:val="20"/>
          <w:highlight w:val="none"/>
        </w:rPr>
        <w:t>变更的估价原则</w:t>
      </w:r>
      <w:bookmarkEnd w:id="833"/>
      <w:bookmarkEnd w:id="834"/>
      <w:bookmarkEnd w:id="835"/>
      <w:bookmarkEnd w:id="836"/>
      <w:bookmarkEnd w:id="837"/>
      <w:bookmarkEnd w:id="838"/>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15.4.5  </w:t>
      </w:r>
      <w:r>
        <w:rPr>
          <w:rFonts w:hint="eastAsia" w:ascii="宋体" w:hAnsi="宋体"/>
          <w:color w:val="000000"/>
          <w:szCs w:val="21"/>
          <w:highlight w:val="none"/>
        </w:rPr>
        <w:t>合同协议书约定采用单价合同形式时，因非承包人原因引起已标价工程量清单中列明的工程量发生增减，且单个子目工程量变化幅度在</w:t>
      </w:r>
      <w:r>
        <w:rPr>
          <w:rFonts w:ascii="宋体" w:hAnsi="宋体"/>
          <w:color w:val="000000"/>
          <w:szCs w:val="21"/>
          <w:highlight w:val="none"/>
          <w:u w:val="single"/>
        </w:rPr>
        <w:t xml:space="preserve">  15 </w:t>
      </w:r>
      <w:r>
        <w:rPr>
          <w:rFonts w:ascii="宋体" w:hAnsi="宋体"/>
          <w:color w:val="000000"/>
          <w:szCs w:val="21"/>
          <w:highlight w:val="none"/>
        </w:rPr>
        <w:t>%</w:t>
      </w:r>
      <w:r>
        <w:rPr>
          <w:rFonts w:hint="eastAsia" w:ascii="宋体" w:hAnsi="宋体"/>
          <w:color w:val="000000"/>
          <w:szCs w:val="21"/>
          <w:highlight w:val="none"/>
        </w:rPr>
        <w:t>以内（含）时，应执行已标价工程量清单中列明的该子目的单价；单个子目工程量变化幅度在</w:t>
      </w:r>
      <w:r>
        <w:rPr>
          <w:rFonts w:ascii="宋体" w:hAnsi="宋体"/>
          <w:color w:val="000000"/>
          <w:szCs w:val="21"/>
          <w:highlight w:val="none"/>
          <w:u w:val="single"/>
        </w:rPr>
        <w:t xml:space="preserve">   15 </w:t>
      </w:r>
      <w:r>
        <w:rPr>
          <w:rFonts w:ascii="宋体" w:hAnsi="宋体"/>
          <w:color w:val="000000"/>
          <w:szCs w:val="21"/>
          <w:highlight w:val="none"/>
        </w:rPr>
        <w:t>%</w:t>
      </w:r>
      <w:r>
        <w:rPr>
          <w:rFonts w:hint="eastAsia" w:ascii="宋体" w:hAnsi="宋体"/>
          <w:color w:val="000000"/>
          <w:szCs w:val="21"/>
          <w:highlight w:val="none"/>
        </w:rPr>
        <w:t>以外（不含），且导致分部分项工程费总额变化幅度超过</w:t>
      </w:r>
      <w:r>
        <w:rPr>
          <w:rFonts w:ascii="宋体" w:hAnsi="宋体"/>
          <w:color w:val="000000"/>
          <w:szCs w:val="21"/>
          <w:highlight w:val="none"/>
          <w:u w:val="single"/>
        </w:rPr>
        <w:t xml:space="preserve">  1  </w:t>
      </w:r>
      <w:r>
        <w:rPr>
          <w:rFonts w:ascii="宋体" w:hAnsi="宋体"/>
          <w:color w:val="000000"/>
          <w:szCs w:val="21"/>
          <w:highlight w:val="none"/>
        </w:rPr>
        <w:t>%</w:t>
      </w:r>
      <w:r>
        <w:rPr>
          <w:rFonts w:hint="eastAsia" w:ascii="宋体" w:hAnsi="宋体"/>
          <w:color w:val="000000"/>
          <w:szCs w:val="21"/>
          <w:highlight w:val="none"/>
        </w:rPr>
        <w:t>时，由承包人提出并由监理人按第</w:t>
      </w:r>
      <w:r>
        <w:rPr>
          <w:rFonts w:ascii="宋体" w:hAnsi="宋体"/>
          <w:color w:val="000000"/>
          <w:szCs w:val="21"/>
          <w:highlight w:val="none"/>
        </w:rPr>
        <w:t>3.5</w:t>
      </w:r>
      <w:r>
        <w:rPr>
          <w:rFonts w:hint="eastAsia" w:ascii="宋体" w:hAnsi="宋体"/>
          <w:color w:val="000000"/>
          <w:szCs w:val="21"/>
          <w:highlight w:val="none"/>
        </w:rPr>
        <w:t>款商定或确定新的单价，该子目按修正后的新的单价计价。</w:t>
      </w:r>
    </w:p>
    <w:p>
      <w:pPr>
        <w:shd w:val="clear"/>
        <w:spacing w:line="400" w:lineRule="exact"/>
        <w:ind w:firstLine="420" w:firstLineChars="200"/>
        <w:rPr>
          <w:rFonts w:ascii="宋体" w:hAnsi="宋体"/>
          <w:bCs/>
          <w:szCs w:val="21"/>
          <w:highlight w:val="none"/>
          <w:u w:val="single"/>
        </w:rPr>
      </w:pPr>
      <w:r>
        <w:rPr>
          <w:rFonts w:ascii="宋体" w:hAnsi="宋体"/>
          <w:color w:val="000000"/>
          <w:szCs w:val="21"/>
          <w:highlight w:val="none"/>
        </w:rPr>
        <w:t xml:space="preserve">15.4.6  </w:t>
      </w:r>
      <w:r>
        <w:rPr>
          <w:rFonts w:hint="eastAsia" w:ascii="宋体" w:hAnsi="宋体"/>
          <w:color w:val="000000"/>
          <w:szCs w:val="21"/>
          <w:highlight w:val="none"/>
        </w:rPr>
        <w:t>因变更引起价格调整的其他处理方式：1.</w:t>
      </w:r>
      <w:r>
        <w:rPr>
          <w:rFonts w:hint="eastAsia" w:ascii="宋体" w:hAnsi="宋体"/>
          <w:bCs/>
          <w:szCs w:val="21"/>
          <w:highlight w:val="none"/>
          <w:u w:val="single"/>
        </w:rPr>
        <w:t>合同中没有适用或类似于变更工作的价格，由承包人依据下述</w:t>
      </w:r>
      <w:r>
        <w:rPr>
          <w:rFonts w:ascii="宋体" w:hAnsi="宋体"/>
          <w:bCs/>
          <w:szCs w:val="21"/>
          <w:highlight w:val="none"/>
          <w:u w:val="single"/>
        </w:rPr>
        <w:t>计价原则</w:t>
      </w:r>
      <w:r>
        <w:rPr>
          <w:rFonts w:hint="eastAsia" w:ascii="宋体" w:hAnsi="宋体"/>
          <w:bCs/>
          <w:szCs w:val="21"/>
          <w:highlight w:val="none"/>
          <w:u w:val="single"/>
        </w:rPr>
        <w:t>提出变更价格，经监理人审核后，报发包人签字确认后执行。计价原则为：</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消耗量依据2012年《北京市建设工程计价依据——预算定额》执行。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人工工日单价按照合同文件中的人工单价执行，如合同文件中的人工单价高于施工当期《北京市工程造价信息》规定的人工区间下限的，按下限执行；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如材料为合同文件中已有的材料，价格按照合同执行；合同中没有适用或类似的材料，价格按照发承包双方确认价格执行；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如机械为合同《人材机汇总表》中已有的机械，价格按照合同执行；合同中没有适用或类似的机械，单价按照定额基价执行，定额中没有的价格按照发承包双方确认价格执行；</w:t>
      </w:r>
    </w:p>
    <w:p>
      <w:pPr>
        <w:numPr>
          <w:ilvl w:val="0"/>
          <w:numId w:val="9"/>
        </w:numPr>
        <w:shd w:val="clear"/>
        <w:spacing w:line="400" w:lineRule="exact"/>
        <w:rPr>
          <w:rFonts w:ascii="宋体"/>
          <w:szCs w:val="21"/>
          <w:highlight w:val="none"/>
        </w:rPr>
      </w:pPr>
      <w:r>
        <w:rPr>
          <w:rFonts w:hint="eastAsia" w:ascii="宋体" w:hAnsi="宋体"/>
          <w:bCs/>
          <w:szCs w:val="21"/>
          <w:highlight w:val="none"/>
          <w:u w:val="single"/>
        </w:rPr>
        <w:t>如双方不能达成一致的，双方可提请工程所在地工程造价管理机构进行咨询或直接按本合同第24条解决</w:t>
      </w:r>
      <w:r>
        <w:rPr>
          <w:rFonts w:hint="eastAsia" w:ascii="宋体" w:hAnsi="宋体"/>
          <w:szCs w:val="21"/>
          <w:highlight w:val="none"/>
        </w:rPr>
        <w:t>。</w:t>
      </w:r>
    </w:p>
    <w:p>
      <w:pPr>
        <w:shd w:val="clear"/>
        <w:spacing w:line="360" w:lineRule="auto"/>
        <w:ind w:firstLine="420" w:firstLineChars="200"/>
        <w:rPr>
          <w:rFonts w:ascii="宋体"/>
          <w:color w:val="000000"/>
          <w:szCs w:val="21"/>
          <w:highlight w:val="none"/>
        </w:rPr>
      </w:pPr>
      <w:r>
        <w:rPr>
          <w:rFonts w:hint="eastAsia" w:ascii="宋体" w:hAnsi="宋体"/>
          <w:bCs/>
          <w:szCs w:val="21"/>
          <w:highlight w:val="none"/>
          <w:u w:val="single"/>
        </w:rPr>
        <w:t>新增项目的综合单价确认亦依据本条款约定执行</w:t>
      </w:r>
      <w:r>
        <w:rPr>
          <w:rFonts w:hint="eastAsia" w:ascii="宋体" w:hAnsi="宋体"/>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39" w:name="_Toc485323198"/>
      <w:bookmarkStart w:id="840" w:name="_Toc489280230"/>
      <w:bookmarkStart w:id="841" w:name="_Toc27990"/>
      <w:bookmarkStart w:id="842" w:name="_Toc486580424"/>
      <w:bookmarkStart w:id="843" w:name="_Toc490331715"/>
      <w:bookmarkStart w:id="844" w:name="_Toc497214093"/>
      <w:r>
        <w:rPr>
          <w:rFonts w:ascii="宋体" w:hAnsi="宋体"/>
          <w:color w:val="000000"/>
          <w:kern w:val="0"/>
          <w:sz w:val="24"/>
          <w:szCs w:val="20"/>
          <w:highlight w:val="none"/>
        </w:rPr>
        <w:t xml:space="preserve">15.5  </w:t>
      </w:r>
      <w:r>
        <w:rPr>
          <w:rFonts w:hint="eastAsia" w:ascii="宋体" w:hAnsi="宋体"/>
          <w:color w:val="000000"/>
          <w:kern w:val="0"/>
          <w:sz w:val="24"/>
          <w:szCs w:val="20"/>
          <w:highlight w:val="none"/>
        </w:rPr>
        <w:t>承包人的合理化建议</w:t>
      </w:r>
      <w:bookmarkEnd w:id="839"/>
      <w:bookmarkEnd w:id="840"/>
      <w:bookmarkEnd w:id="841"/>
      <w:bookmarkEnd w:id="842"/>
      <w:bookmarkEnd w:id="843"/>
      <w:bookmarkEnd w:id="844"/>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15.5.2  </w:t>
      </w:r>
      <w:r>
        <w:rPr>
          <w:rFonts w:hint="eastAsia" w:ascii="宋体" w:hAnsi="宋体"/>
          <w:color w:val="000000"/>
          <w:szCs w:val="21"/>
          <w:highlight w:val="none"/>
        </w:rPr>
        <w:t>对承包人提出合理化建议的奖励方法：</w:t>
      </w:r>
      <w:r>
        <w:rPr>
          <w:rFonts w:hint="eastAsia" w:ascii="宋体" w:hAnsi="宋体"/>
          <w:color w:val="000000"/>
          <w:szCs w:val="21"/>
          <w:highlight w:val="none"/>
          <w:u w:val="single"/>
        </w:rPr>
        <w:t>\</w:t>
      </w:r>
    </w:p>
    <w:p>
      <w:pPr>
        <w:shd w:val="clear"/>
        <w:spacing w:line="360" w:lineRule="auto"/>
        <w:rPr>
          <w:rFonts w:ascii="宋体"/>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845" w:name="_Toc485323199"/>
      <w:bookmarkStart w:id="846" w:name="_Toc486580425"/>
      <w:bookmarkStart w:id="847" w:name="_Toc490331716"/>
      <w:bookmarkStart w:id="848" w:name="_Toc10383"/>
      <w:bookmarkStart w:id="849" w:name="_Toc497214094"/>
      <w:bookmarkStart w:id="850" w:name="_Toc489280231"/>
      <w:r>
        <w:rPr>
          <w:rFonts w:ascii="宋体" w:hAnsi="宋体"/>
          <w:color w:val="000000"/>
          <w:kern w:val="0"/>
          <w:sz w:val="24"/>
          <w:szCs w:val="20"/>
          <w:highlight w:val="none"/>
        </w:rPr>
        <w:t xml:space="preserve">15.8  </w:t>
      </w:r>
      <w:r>
        <w:rPr>
          <w:rFonts w:hint="eastAsia" w:ascii="宋体" w:hAnsi="宋体"/>
          <w:color w:val="000000"/>
          <w:kern w:val="0"/>
          <w:sz w:val="24"/>
          <w:szCs w:val="20"/>
          <w:highlight w:val="none"/>
        </w:rPr>
        <w:t>暂估价</w:t>
      </w:r>
      <w:bookmarkEnd w:id="845"/>
      <w:bookmarkEnd w:id="846"/>
      <w:bookmarkEnd w:id="847"/>
      <w:bookmarkEnd w:id="848"/>
      <w:bookmarkEnd w:id="849"/>
      <w:bookmarkEnd w:id="850"/>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15.8.1  </w:t>
      </w:r>
      <w:r>
        <w:rPr>
          <w:rFonts w:hint="eastAsia" w:ascii="宋体" w:hAnsi="宋体"/>
          <w:color w:val="000000"/>
          <w:szCs w:val="21"/>
          <w:highlight w:val="none"/>
        </w:rPr>
        <w:t>按合同约定应当由发包人和承包人采用招标方式选择专项供应商或专业分包人的：</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）承包人报送招标计划期限：</w:t>
      </w:r>
      <w:r>
        <w:rPr>
          <w:rFonts w:hint="eastAsia" w:ascii="宋体" w:hAnsi="宋体"/>
          <w:color w:val="000000"/>
          <w:szCs w:val="21"/>
          <w:highlight w:val="none"/>
          <w:u w:val="single"/>
        </w:rPr>
        <w:t>提前至少 30 天</w:t>
      </w:r>
    </w:p>
    <w:p>
      <w:pPr>
        <w:shd w:val="clear"/>
        <w:spacing w:line="360" w:lineRule="auto"/>
        <w:ind w:firstLine="424" w:firstLineChars="202"/>
        <w:rPr>
          <w:rFonts w:ascii="宋体"/>
          <w:color w:val="000000"/>
          <w:szCs w:val="21"/>
          <w:highlight w:val="none"/>
        </w:rPr>
      </w:pPr>
      <w:r>
        <w:rPr>
          <w:rFonts w:hint="eastAsia" w:ascii="宋体" w:hAnsi="宋体"/>
          <w:color w:val="000000"/>
          <w:szCs w:val="21"/>
          <w:highlight w:val="none"/>
        </w:rPr>
        <w:t>发包人审批招标工作计划时限：</w:t>
      </w:r>
      <w:r>
        <w:rPr>
          <w:rFonts w:hint="eastAsia" w:ascii="宋体" w:hAnsi="宋体"/>
          <w:color w:val="000000"/>
          <w:szCs w:val="21"/>
          <w:highlight w:val="none"/>
          <w:u w:val="single"/>
        </w:rPr>
        <w:t xml:space="preserve"> 7 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）承包人报送相关文件时限：至少</w:t>
      </w:r>
      <w:r>
        <w:rPr>
          <w:rFonts w:hint="eastAsia" w:ascii="宋体" w:hAnsi="宋体"/>
          <w:color w:val="000000"/>
          <w:szCs w:val="21"/>
          <w:highlight w:val="none"/>
          <w:u w:val="single"/>
        </w:rPr>
        <w:t xml:space="preserve"> 30 </w:t>
      </w:r>
      <w:r>
        <w:rPr>
          <w:rFonts w:hint="eastAsia" w:ascii="宋体" w:hAnsi="宋体"/>
          <w:color w:val="000000"/>
          <w:szCs w:val="21"/>
          <w:highlight w:val="none"/>
        </w:rPr>
        <w:t>天</w:t>
      </w:r>
    </w:p>
    <w:p>
      <w:pPr>
        <w:shd w:val="clear"/>
        <w:spacing w:line="360" w:lineRule="auto"/>
        <w:ind w:firstLine="424" w:firstLineChars="202"/>
        <w:rPr>
          <w:rFonts w:ascii="宋体"/>
          <w:color w:val="000000"/>
          <w:szCs w:val="21"/>
          <w:highlight w:val="none"/>
        </w:rPr>
      </w:pPr>
      <w:r>
        <w:rPr>
          <w:rFonts w:hint="eastAsia" w:ascii="宋体" w:hAnsi="宋体"/>
          <w:color w:val="000000"/>
          <w:szCs w:val="21"/>
          <w:highlight w:val="none"/>
        </w:rPr>
        <w:t>发包人审批相关文件时限：</w:t>
      </w:r>
      <w:r>
        <w:rPr>
          <w:rFonts w:hint="eastAsia" w:ascii="宋体" w:hAnsi="宋体"/>
          <w:color w:val="000000"/>
          <w:szCs w:val="21"/>
          <w:highlight w:val="none"/>
          <w:u w:val="single"/>
        </w:rPr>
        <w:t>7 天内</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10</w:t>
      </w:r>
      <w:r>
        <w:rPr>
          <w:rFonts w:hint="eastAsia" w:ascii="宋体" w:hAnsi="宋体"/>
          <w:color w:val="000000"/>
          <w:kern w:val="0"/>
          <w:szCs w:val="21"/>
          <w:highlight w:val="none"/>
        </w:rPr>
        <w:t>）承包人申报合同文件时限：</w:t>
      </w:r>
      <w:r>
        <w:rPr>
          <w:rFonts w:hint="eastAsia" w:ascii="宋体" w:hAnsi="宋体"/>
          <w:color w:val="000000"/>
          <w:szCs w:val="21"/>
          <w:highlight w:val="none"/>
          <w:u w:val="single"/>
        </w:rPr>
        <w:t xml:space="preserve"> 10 </w:t>
      </w:r>
      <w:r>
        <w:rPr>
          <w:rFonts w:hint="eastAsia" w:ascii="宋体" w:hAnsi="宋体"/>
          <w:color w:val="000000"/>
          <w:szCs w:val="21"/>
          <w:highlight w:val="none"/>
        </w:rPr>
        <w:t>天</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发包人审批合同文件时限：</w:t>
      </w:r>
      <w:r>
        <w:rPr>
          <w:rFonts w:hint="eastAsia" w:ascii="宋体" w:hAnsi="宋体"/>
          <w:color w:val="000000"/>
          <w:szCs w:val="21"/>
          <w:highlight w:val="none"/>
          <w:u w:val="single"/>
        </w:rPr>
        <w:t>7 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承包人报送正式签订合同副本时限：</w:t>
      </w:r>
      <w:r>
        <w:rPr>
          <w:rFonts w:hint="eastAsia" w:ascii="宋体" w:hAnsi="宋体"/>
          <w:color w:val="000000"/>
          <w:szCs w:val="21"/>
          <w:highlight w:val="none"/>
          <w:u w:val="single"/>
        </w:rPr>
        <w:t>7 天内</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15.8.3  </w:t>
      </w:r>
      <w:r>
        <w:rPr>
          <w:rFonts w:hint="eastAsia" w:ascii="宋体" w:hAnsi="宋体"/>
          <w:color w:val="000000"/>
          <w:szCs w:val="21"/>
          <w:highlight w:val="none"/>
        </w:rPr>
        <w:t>发包人在工程量清单中给定暂估价的专业工程不属于依法必须招标的范围或者未达到依法必须招标的规模标准的，其最终价格的估价人为：</w:t>
      </w:r>
      <w:r>
        <w:rPr>
          <w:rFonts w:hint="eastAsia" w:ascii="宋体" w:hAnsi="宋体"/>
          <w:color w:val="000000"/>
          <w:szCs w:val="21"/>
          <w:highlight w:val="none"/>
          <w:u w:val="single"/>
        </w:rPr>
        <w:t>发包人</w:t>
      </w:r>
      <w:r>
        <w:rPr>
          <w:rFonts w:hint="eastAsia" w:ascii="宋体" w:hAnsi="宋体"/>
          <w:color w:val="000000"/>
          <w:szCs w:val="21"/>
          <w:highlight w:val="none"/>
        </w:rPr>
        <w:t>或者按照下列约定：</w:t>
      </w: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851" w:name="_Toc489280232"/>
      <w:bookmarkStart w:id="852" w:name="_Toc26372"/>
      <w:bookmarkStart w:id="853" w:name="_Toc486580426"/>
      <w:bookmarkStart w:id="854" w:name="_Toc490331717"/>
      <w:bookmarkStart w:id="855" w:name="_Toc485323200"/>
      <w:bookmarkStart w:id="856" w:name="_Toc497214095"/>
      <w:r>
        <w:rPr>
          <w:rFonts w:ascii="宋体" w:hAnsi="宋体" w:cs="宋体"/>
          <w:color w:val="000000"/>
          <w:sz w:val="28"/>
          <w:szCs w:val="20"/>
          <w:highlight w:val="none"/>
        </w:rPr>
        <w:t>16.</w:t>
      </w:r>
      <w:r>
        <w:rPr>
          <w:rFonts w:hint="eastAsia" w:ascii="宋体" w:hAnsi="宋体" w:cs="宋体"/>
          <w:color w:val="000000"/>
          <w:sz w:val="28"/>
          <w:szCs w:val="20"/>
          <w:highlight w:val="none"/>
        </w:rPr>
        <w:t>价格调整</w:t>
      </w:r>
      <w:bookmarkEnd w:id="851"/>
      <w:bookmarkEnd w:id="852"/>
      <w:bookmarkEnd w:id="853"/>
      <w:bookmarkEnd w:id="854"/>
      <w:bookmarkEnd w:id="855"/>
      <w:bookmarkEnd w:id="856"/>
    </w:p>
    <w:p>
      <w:pPr>
        <w:keepNext/>
        <w:keepLines/>
        <w:shd w:val="clear"/>
        <w:spacing w:beforeLines="50" w:afterLines="50" w:line="360" w:lineRule="auto"/>
        <w:outlineLvl w:val="2"/>
        <w:rPr>
          <w:rFonts w:ascii="宋体" w:hAnsi="宋体"/>
          <w:color w:val="000000"/>
          <w:kern w:val="0"/>
          <w:sz w:val="24"/>
          <w:szCs w:val="20"/>
          <w:highlight w:val="none"/>
        </w:rPr>
      </w:pPr>
      <w:bookmarkStart w:id="857" w:name="_Toc485323201"/>
      <w:bookmarkStart w:id="858" w:name="_Toc490331718"/>
      <w:bookmarkStart w:id="859" w:name="_Toc497214096"/>
      <w:bookmarkStart w:id="860" w:name="_Toc30711"/>
      <w:bookmarkStart w:id="861" w:name="_Toc489280233"/>
      <w:bookmarkStart w:id="862" w:name="_Toc486580427"/>
      <w:r>
        <w:rPr>
          <w:rFonts w:ascii="宋体" w:hAnsi="宋体"/>
          <w:color w:val="000000"/>
          <w:kern w:val="0"/>
          <w:sz w:val="24"/>
          <w:szCs w:val="20"/>
          <w:highlight w:val="none"/>
        </w:rPr>
        <w:t xml:space="preserve">16.1  </w:t>
      </w:r>
      <w:r>
        <w:rPr>
          <w:rFonts w:hint="eastAsia" w:ascii="宋体" w:hAnsi="宋体"/>
          <w:color w:val="000000"/>
          <w:kern w:val="0"/>
          <w:sz w:val="24"/>
          <w:szCs w:val="20"/>
          <w:highlight w:val="none"/>
        </w:rPr>
        <w:t>物价波动引起的价格调整</w:t>
      </w:r>
      <w:bookmarkEnd w:id="857"/>
      <w:bookmarkEnd w:id="858"/>
      <w:bookmarkEnd w:id="859"/>
      <w:bookmarkEnd w:id="860"/>
      <w:bookmarkEnd w:id="861"/>
      <w:bookmarkEnd w:id="862"/>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物价波动引起价格调整方法：</w:t>
      </w:r>
      <w:r>
        <w:rPr>
          <w:rFonts w:hint="eastAsia" w:ascii="宋体" w:hAnsi="宋体"/>
          <w:color w:val="000000"/>
          <w:szCs w:val="21"/>
          <w:highlight w:val="none"/>
          <w:u w:val="single"/>
        </w:rPr>
        <w:t xml:space="preserve">采用造价信息调整价格差额 </w:t>
      </w:r>
    </w:p>
    <w:p>
      <w:pPr>
        <w:shd w:val="clear"/>
        <w:spacing w:line="360" w:lineRule="auto"/>
        <w:ind w:firstLine="420" w:firstLineChars="200"/>
        <w:rPr>
          <w:rFonts w:ascii="宋体"/>
          <w:color w:val="000000"/>
          <w:highlight w:val="none"/>
        </w:rPr>
      </w:pPr>
      <w:r>
        <w:rPr>
          <w:rFonts w:ascii="宋体" w:hAnsi="宋体"/>
          <w:color w:val="000000"/>
          <w:szCs w:val="21"/>
          <w:highlight w:val="none"/>
        </w:rPr>
        <w:t xml:space="preserve">16.1.2  </w:t>
      </w:r>
      <w:r>
        <w:rPr>
          <w:rFonts w:hint="eastAsia" w:ascii="宋体" w:hAnsi="宋体"/>
          <w:color w:val="000000"/>
          <w:highlight w:val="none"/>
        </w:rPr>
        <w:t>采用造价信息调整价格差额</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 xml:space="preserve">16.1.2.1  </w:t>
      </w:r>
      <w:r>
        <w:rPr>
          <w:rFonts w:hint="eastAsia" w:ascii="宋体" w:hAnsi="宋体"/>
          <w:color w:val="000000"/>
          <w:highlight w:val="none"/>
        </w:rPr>
        <w:t>引起价格调整的物价波动风险范围及幅度</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引起</w:t>
      </w:r>
      <w:r>
        <w:rPr>
          <w:rFonts w:hint="eastAsia" w:ascii="宋体" w:hAnsi="宋体"/>
          <w:color w:val="000000"/>
          <w:highlight w:val="none"/>
        </w:rPr>
        <w:t>价格调整的</w:t>
      </w:r>
      <w:r>
        <w:rPr>
          <w:rFonts w:hint="eastAsia" w:ascii="宋体" w:hAnsi="宋体"/>
          <w:color w:val="000000"/>
          <w:szCs w:val="21"/>
          <w:highlight w:val="none"/>
        </w:rPr>
        <w:t>物价波动</w:t>
      </w:r>
      <w:r>
        <w:rPr>
          <w:rFonts w:hint="eastAsia" w:ascii="宋体" w:hAnsi="宋体"/>
          <w:color w:val="000000"/>
          <w:highlight w:val="none"/>
        </w:rPr>
        <w:t>风险范围</w:t>
      </w:r>
      <w:r>
        <w:rPr>
          <w:rFonts w:hint="eastAsia" w:ascii="宋体" w:hAnsi="宋体"/>
          <w:color w:val="000000"/>
          <w:szCs w:val="21"/>
          <w:highlight w:val="none"/>
        </w:rPr>
        <w:t>：</w:t>
      </w:r>
      <w:r>
        <w:rPr>
          <w:rFonts w:hint="eastAsia" w:ascii="宋体" w:hAnsi="宋体"/>
          <w:color w:val="000000"/>
          <w:szCs w:val="21"/>
          <w:highlight w:val="none"/>
          <w:u w:val="single"/>
        </w:rPr>
        <w:t>钢筋、</w:t>
      </w:r>
      <w:r>
        <w:rPr>
          <w:rFonts w:ascii="宋体" w:hAnsi="宋体"/>
          <w:color w:val="000000"/>
          <w:szCs w:val="21"/>
          <w:highlight w:val="none"/>
          <w:u w:val="single"/>
        </w:rPr>
        <w:t>商品砼</w:t>
      </w:r>
      <w:r>
        <w:rPr>
          <w:rFonts w:hint="eastAsia" w:ascii="宋体" w:hAnsi="宋体"/>
          <w:color w:val="000000"/>
          <w:szCs w:val="21"/>
          <w:highlight w:val="none"/>
          <w:u w:val="single"/>
        </w:rPr>
        <w:t>、</w:t>
      </w:r>
      <w:r>
        <w:rPr>
          <w:rFonts w:ascii="宋体" w:hAnsi="宋体"/>
          <w:color w:val="000000"/>
          <w:szCs w:val="21"/>
          <w:highlight w:val="none"/>
          <w:u w:val="single"/>
        </w:rPr>
        <w:t>电缆</w:t>
      </w:r>
      <w:r>
        <w:rPr>
          <w:rFonts w:hint="eastAsia" w:ascii="宋体" w:hAnsi="宋体"/>
          <w:color w:val="000000"/>
          <w:szCs w:val="21"/>
          <w:highlight w:val="none"/>
          <w:u w:val="single"/>
        </w:rPr>
        <w:t>、</w:t>
      </w:r>
      <w:r>
        <w:rPr>
          <w:rFonts w:ascii="宋体" w:hAnsi="宋体"/>
          <w:color w:val="000000"/>
          <w:szCs w:val="21"/>
          <w:highlight w:val="none"/>
          <w:u w:val="single"/>
        </w:rPr>
        <w:t xml:space="preserve">人工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引起</w:t>
      </w:r>
      <w:r>
        <w:rPr>
          <w:rFonts w:hint="eastAsia" w:ascii="宋体" w:hAnsi="宋体"/>
          <w:color w:val="000000"/>
          <w:highlight w:val="none"/>
        </w:rPr>
        <w:t>价格调整的</w:t>
      </w:r>
      <w:r>
        <w:rPr>
          <w:rFonts w:hint="eastAsia" w:ascii="宋体" w:hAnsi="宋体"/>
          <w:color w:val="000000"/>
          <w:szCs w:val="21"/>
          <w:highlight w:val="none"/>
        </w:rPr>
        <w:t>物价波动</w:t>
      </w:r>
      <w:r>
        <w:rPr>
          <w:rFonts w:hint="eastAsia" w:ascii="宋体" w:hAnsi="宋体"/>
          <w:color w:val="000000"/>
          <w:highlight w:val="none"/>
        </w:rPr>
        <w:t>风险幅度：</w:t>
      </w:r>
      <w:r>
        <w:rPr>
          <w:rFonts w:ascii="宋体" w:hAnsi="宋体"/>
          <w:color w:val="000000"/>
          <w:szCs w:val="21"/>
          <w:highlight w:val="none"/>
          <w:u w:val="single"/>
        </w:rPr>
        <w:t xml:space="preserve"> +_6  </w:t>
      </w:r>
      <w:r>
        <w:rPr>
          <w:rFonts w:ascii="宋体" w:hAnsi="宋体"/>
          <w:color w:val="000000"/>
          <w:szCs w:val="21"/>
          <w:highlight w:val="none"/>
        </w:rPr>
        <w:t xml:space="preserve"> %</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2   </w:t>
      </w:r>
      <w:r>
        <w:rPr>
          <w:rFonts w:hint="eastAsia" w:ascii="宋体" w:hAnsi="宋体"/>
          <w:color w:val="000000"/>
          <w:szCs w:val="21"/>
          <w:highlight w:val="none"/>
        </w:rPr>
        <w:t>物价波动引起价格调整的风险幅度的计算方法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）投标报价基准期：</w:t>
      </w:r>
      <w:r>
        <w:rPr>
          <w:rFonts w:hint="eastAsia" w:ascii="宋体" w:hAnsi="宋体"/>
          <w:color w:val="000000"/>
          <w:szCs w:val="21"/>
          <w:highlight w:val="none"/>
          <w:u w:val="single"/>
        </w:rPr>
        <w:t>20</w:t>
      </w:r>
      <w:r>
        <w:rPr>
          <w:rFonts w:hint="eastAsia" w:ascii="宋体" w:hAnsi="宋体"/>
          <w:color w:val="000000"/>
          <w:szCs w:val="21"/>
          <w:highlight w:val="none"/>
          <w:u w:val="single"/>
          <w:lang w:val="en-US" w:eastAsia="zh-CN"/>
        </w:rPr>
        <w:t>20</w:t>
      </w:r>
      <w:r>
        <w:rPr>
          <w:rFonts w:hint="eastAsia" w:ascii="宋体" w:hAnsi="宋体"/>
          <w:color w:val="000000"/>
          <w:szCs w:val="21"/>
          <w:highlight w:val="none"/>
        </w:rPr>
        <w:t>年</w:t>
      </w:r>
      <w:r>
        <w:rPr>
          <w:rFonts w:hint="eastAsia" w:ascii="宋体" w:hAnsi="宋体"/>
          <w:color w:val="000000"/>
          <w:szCs w:val="21"/>
          <w:highlight w:val="none"/>
          <w:u w:val="single"/>
          <w:lang w:val="en-US" w:eastAsia="zh-CN"/>
        </w:rPr>
        <w:t>03</w:t>
      </w:r>
      <w:r>
        <w:rPr>
          <w:rFonts w:hint="eastAsia" w:ascii="宋体" w:hAnsi="宋体"/>
          <w:color w:val="000000"/>
          <w:szCs w:val="21"/>
          <w:highlight w:val="none"/>
        </w:rPr>
        <w:t>月。</w:t>
      </w:r>
    </w:p>
    <w:p>
      <w:pPr>
        <w:shd w:val="clear"/>
        <w:spacing w:line="360" w:lineRule="auto"/>
        <w:ind w:firstLine="630" w:firstLineChars="3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w:t>
      </w:r>
      <w:r>
        <w:rPr>
          <w:rFonts w:hint="eastAsia" w:ascii="宋体" w:hAnsi="宋体"/>
          <w:color w:val="000000"/>
          <w:highlight w:val="none"/>
        </w:rPr>
        <w:t>《北京工程造价信息》市场价格</w:t>
      </w:r>
      <w:r>
        <w:rPr>
          <w:rFonts w:hint="eastAsia" w:ascii="宋体" w:hAnsi="宋体"/>
          <w:color w:val="000000"/>
          <w:szCs w:val="21"/>
          <w:highlight w:val="none"/>
        </w:rPr>
        <w:t>信息中没有的，基准价的确定方法：</w:t>
      </w:r>
      <w:r>
        <w:rPr>
          <w:rFonts w:hint="eastAsia" w:ascii="宋体" w:hAnsi="宋体"/>
          <w:color w:val="000000"/>
          <w:szCs w:val="21"/>
          <w:highlight w:val="none"/>
          <w:u w:val="single"/>
        </w:rPr>
        <w:t>由承包人书面提报价格给监理人，</w:t>
      </w:r>
      <w:r>
        <w:rPr>
          <w:rFonts w:ascii="宋体" w:hAnsi="宋体"/>
          <w:color w:val="000000"/>
          <w:szCs w:val="21"/>
          <w:highlight w:val="none"/>
          <w:u w:val="single"/>
        </w:rPr>
        <w:t xml:space="preserve">发包人和监理人共同书面确定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）合同施工期市场价格的确定方法：</w:t>
      </w:r>
      <w:r>
        <w:rPr>
          <w:rFonts w:hint="eastAsia" w:ascii="宋体" w:hAnsi="宋体"/>
          <w:color w:val="000000"/>
          <w:szCs w:val="21"/>
          <w:highlight w:val="none"/>
          <w:u w:val="single"/>
        </w:rPr>
        <w:t>《工程造价信息》有的价格，执行《工程造价信息》；反之，同上述第（2）条</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3  </w:t>
      </w:r>
      <w:r>
        <w:rPr>
          <w:rFonts w:hint="eastAsia" w:ascii="宋体" w:hAnsi="宋体"/>
          <w:color w:val="000000"/>
          <w:szCs w:val="21"/>
          <w:highlight w:val="none"/>
        </w:rPr>
        <w:t>物价波动引起价格调整的方法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）本工程单价调整方法采用</w:t>
      </w:r>
      <w:r>
        <w:rPr>
          <w:rFonts w:hint="eastAsia" w:ascii="宋体" w:hAnsi="宋体"/>
          <w:color w:val="000000"/>
          <w:szCs w:val="21"/>
          <w:highlight w:val="none"/>
          <w:u w:val="single"/>
        </w:rPr>
        <w:t>算数平均法</w:t>
      </w:r>
      <w:r>
        <w:rPr>
          <w:rFonts w:hint="eastAsia" w:ascii="宋体" w:hAnsi="宋体"/>
          <w:color w:val="000000"/>
          <w:szCs w:val="21"/>
          <w:highlight w:val="none"/>
        </w:rPr>
        <w:t>（加权平均法</w:t>
      </w:r>
      <w:r>
        <w:rPr>
          <w:rFonts w:ascii="宋体" w:hAnsi="宋体"/>
          <w:color w:val="000000"/>
          <w:szCs w:val="21"/>
          <w:highlight w:val="none"/>
        </w:rPr>
        <w:t>/</w:t>
      </w:r>
      <w:r>
        <w:rPr>
          <w:rFonts w:hint="eastAsia" w:ascii="宋体" w:hAnsi="宋体"/>
          <w:color w:val="000000"/>
          <w:szCs w:val="21"/>
          <w:highlight w:val="none"/>
        </w:rPr>
        <w:t>算数平均法</w:t>
      </w:r>
      <w:r>
        <w:rPr>
          <w:rFonts w:ascii="宋体" w:hAnsi="宋体"/>
          <w:color w:val="000000"/>
          <w:szCs w:val="21"/>
          <w:highlight w:val="none"/>
        </w:rPr>
        <w:t>/</w:t>
      </w:r>
      <w:r>
        <w:rPr>
          <w:rFonts w:hint="eastAsia" w:ascii="宋体" w:hAnsi="宋体"/>
          <w:color w:val="000000"/>
          <w:szCs w:val="21"/>
          <w:highlight w:val="none"/>
        </w:rPr>
        <w:t>其他计算方法）。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采用加权平均法：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采用算数平均法：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采用其他计算方法：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u w:val="singl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4  </w:t>
      </w:r>
      <w:r>
        <w:rPr>
          <w:rFonts w:hint="eastAsia" w:ascii="宋体" w:hAnsi="宋体"/>
          <w:color w:val="000000"/>
          <w:szCs w:val="21"/>
          <w:highlight w:val="none"/>
        </w:rPr>
        <w:t>其他约定：</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16.1.3  </w:t>
      </w:r>
      <w:r>
        <w:rPr>
          <w:rFonts w:hint="eastAsia" w:ascii="宋体" w:hAnsi="宋体"/>
          <w:color w:val="000000"/>
          <w:szCs w:val="21"/>
          <w:highlight w:val="none"/>
        </w:rPr>
        <w:t>其他价格调整方法</w:t>
      </w:r>
    </w:p>
    <w:p>
      <w:pPr>
        <w:shd w:val="clear"/>
        <w:spacing w:line="360" w:lineRule="auto"/>
        <w:ind w:left="424" w:leftChars="202"/>
        <w:rPr>
          <w:rFonts w:ascii="宋体"/>
          <w:color w:val="000000"/>
          <w:szCs w:val="21"/>
          <w:highlight w:val="none"/>
        </w:rPr>
      </w:pP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863" w:name="_Toc490331719"/>
      <w:bookmarkStart w:id="864" w:name="_Toc18970"/>
      <w:bookmarkStart w:id="865" w:name="_Toc486580428"/>
      <w:bookmarkStart w:id="866" w:name="_Toc489280234"/>
      <w:bookmarkStart w:id="867" w:name="_Toc485323202"/>
      <w:bookmarkStart w:id="868" w:name="_Toc497214097"/>
      <w:r>
        <w:rPr>
          <w:rFonts w:ascii="宋体" w:hAnsi="宋体" w:cs="宋体"/>
          <w:color w:val="000000"/>
          <w:sz w:val="28"/>
          <w:szCs w:val="20"/>
          <w:highlight w:val="none"/>
        </w:rPr>
        <w:t>17.</w:t>
      </w:r>
      <w:r>
        <w:rPr>
          <w:rFonts w:hint="eastAsia" w:ascii="宋体" w:hAnsi="宋体" w:cs="宋体"/>
          <w:color w:val="000000"/>
          <w:sz w:val="28"/>
          <w:szCs w:val="20"/>
          <w:highlight w:val="none"/>
        </w:rPr>
        <w:t>计量与支付</w:t>
      </w:r>
      <w:bookmarkEnd w:id="863"/>
      <w:bookmarkEnd w:id="864"/>
      <w:bookmarkEnd w:id="865"/>
      <w:bookmarkEnd w:id="866"/>
      <w:bookmarkEnd w:id="867"/>
      <w:bookmarkEnd w:id="868"/>
    </w:p>
    <w:p>
      <w:pPr>
        <w:keepNext/>
        <w:keepLines/>
        <w:shd w:val="clear"/>
        <w:spacing w:beforeLines="50" w:afterLines="50" w:line="360" w:lineRule="auto"/>
        <w:outlineLvl w:val="2"/>
        <w:rPr>
          <w:rFonts w:ascii="宋体" w:hAnsi="宋体"/>
          <w:color w:val="000000"/>
          <w:kern w:val="0"/>
          <w:sz w:val="24"/>
          <w:szCs w:val="20"/>
          <w:highlight w:val="none"/>
        </w:rPr>
      </w:pPr>
      <w:bookmarkStart w:id="869" w:name="_Toc18160"/>
      <w:bookmarkStart w:id="870" w:name="_Toc486580429"/>
      <w:bookmarkStart w:id="871" w:name="_Toc489280235"/>
      <w:bookmarkStart w:id="872" w:name="_Toc485323203"/>
      <w:bookmarkStart w:id="873" w:name="_Toc497214098"/>
      <w:bookmarkStart w:id="874" w:name="_Toc490331720"/>
      <w:r>
        <w:rPr>
          <w:rFonts w:ascii="宋体" w:hAnsi="宋体"/>
          <w:color w:val="000000"/>
          <w:kern w:val="0"/>
          <w:sz w:val="24"/>
          <w:szCs w:val="20"/>
          <w:highlight w:val="none"/>
        </w:rPr>
        <w:t xml:space="preserve">17.1  </w:t>
      </w:r>
      <w:r>
        <w:rPr>
          <w:rFonts w:hint="eastAsia" w:ascii="宋体" w:hAnsi="宋体"/>
          <w:color w:val="000000"/>
          <w:kern w:val="0"/>
          <w:sz w:val="24"/>
          <w:szCs w:val="20"/>
          <w:highlight w:val="none"/>
        </w:rPr>
        <w:t>计量</w:t>
      </w:r>
      <w:bookmarkEnd w:id="869"/>
      <w:bookmarkEnd w:id="870"/>
      <w:bookmarkEnd w:id="871"/>
      <w:bookmarkEnd w:id="872"/>
      <w:bookmarkEnd w:id="873"/>
      <w:bookmarkEnd w:id="874"/>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17.1.3  </w:t>
      </w:r>
      <w:r>
        <w:rPr>
          <w:rFonts w:hint="eastAsia" w:ascii="宋体" w:hAnsi="宋体" w:cs="Arial"/>
          <w:color w:val="000000"/>
          <w:highlight w:val="none"/>
        </w:rPr>
        <w:t>计量周期</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）每月</w:t>
      </w:r>
      <w:r>
        <w:rPr>
          <w:rFonts w:ascii="宋体" w:hAnsi="宋体"/>
          <w:color w:val="000000"/>
          <w:szCs w:val="21"/>
          <w:highlight w:val="none"/>
          <w:u w:val="single"/>
        </w:rPr>
        <w:t xml:space="preserve">   25   </w:t>
      </w:r>
      <w:r>
        <w:rPr>
          <w:rFonts w:hint="eastAsia" w:ascii="宋体" w:hAnsi="宋体"/>
          <w:color w:val="000000"/>
          <w:szCs w:val="21"/>
          <w:highlight w:val="none"/>
        </w:rPr>
        <w:t>日为当月计量截止日期（不含当日）和下月计量起始日期（含当日）。</w:t>
      </w:r>
    </w:p>
    <w:p>
      <w:pPr>
        <w:shd w:val="clear"/>
        <w:spacing w:line="360" w:lineRule="auto"/>
        <w:ind w:left="105" w:leftChars="50" w:firstLine="315" w:firstLineChars="15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2</w:t>
      </w:r>
      <w:r>
        <w:rPr>
          <w:rFonts w:hint="eastAsia" w:ascii="宋体" w:hAnsi="宋体" w:cs="Arial"/>
          <w:color w:val="000000"/>
          <w:highlight w:val="none"/>
        </w:rPr>
        <w:t>）本合同</w:t>
      </w:r>
      <w:r>
        <w:rPr>
          <w:rFonts w:hint="eastAsia" w:ascii="宋体" w:hAnsi="宋体" w:cs="Arial"/>
          <w:color w:val="000000"/>
          <w:highlight w:val="none"/>
          <w:u w:val="single"/>
        </w:rPr>
        <w:t>执行</w:t>
      </w:r>
      <w:r>
        <w:rPr>
          <w:rFonts w:hint="eastAsia" w:ascii="宋体" w:hAnsi="宋体" w:cs="Arial"/>
          <w:color w:val="000000"/>
          <w:highlight w:val="none"/>
        </w:rPr>
        <w:t>（执行（采用单价合同形式时）</w:t>
      </w:r>
      <w:r>
        <w:rPr>
          <w:rFonts w:ascii="宋体" w:hAnsi="宋体" w:cs="Arial"/>
          <w:color w:val="000000"/>
          <w:highlight w:val="none"/>
        </w:rPr>
        <w:t>/</w:t>
      </w:r>
      <w:r>
        <w:rPr>
          <w:rFonts w:hint="eastAsia" w:ascii="宋体" w:hAnsi="宋体" w:cs="Arial"/>
          <w:color w:val="000000"/>
          <w:highlight w:val="none"/>
        </w:rPr>
        <w:t>不执行（采用总价合同形式时））</w:t>
      </w:r>
      <w:r>
        <w:rPr>
          <w:rFonts w:hint="eastAsia"/>
          <w:color w:val="000000"/>
          <w:highlight w:val="none"/>
        </w:rPr>
        <w:t>单价子目已完成工程量按月计量</w:t>
      </w:r>
      <w:r>
        <w:rPr>
          <w:rFonts w:hint="eastAsia" w:ascii="宋体" w:hAnsi="宋体" w:cs="Arial"/>
          <w:color w:val="000000"/>
          <w:highlight w:val="none"/>
        </w:rPr>
        <w:t>。</w:t>
      </w:r>
    </w:p>
    <w:p>
      <w:pPr>
        <w:shd w:val="clear"/>
        <w:spacing w:line="360" w:lineRule="auto"/>
        <w:ind w:left="105" w:leftChars="50" w:firstLine="315" w:firstLineChars="15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3</w:t>
      </w:r>
      <w:r>
        <w:rPr>
          <w:rFonts w:hint="eastAsia" w:ascii="宋体" w:hAnsi="宋体" w:cs="Arial"/>
          <w:color w:val="000000"/>
          <w:highlight w:val="none"/>
        </w:rPr>
        <w:t>）</w:t>
      </w:r>
      <w:r>
        <w:rPr>
          <w:rFonts w:hint="eastAsia" w:ascii="宋体" w:hAnsi="宋体"/>
          <w:color w:val="000000"/>
          <w:szCs w:val="21"/>
          <w:highlight w:val="none"/>
        </w:rPr>
        <w:t>总价子目计量方式采用</w:t>
      </w:r>
      <w:r>
        <w:rPr>
          <w:rFonts w:hint="eastAsia" w:ascii="宋体" w:hAnsi="宋体"/>
          <w:color w:val="000000"/>
          <w:szCs w:val="21"/>
          <w:highlight w:val="none"/>
          <w:u w:val="single"/>
        </w:rPr>
        <w:t>按实际完成工程量计量</w:t>
      </w:r>
      <w:r>
        <w:rPr>
          <w:rFonts w:hint="eastAsia" w:ascii="宋体" w:hAnsi="宋体" w:cs="Arial"/>
          <w:color w:val="000000"/>
          <w:szCs w:val="21"/>
          <w:highlight w:val="none"/>
        </w:rPr>
        <w:t>（支付分解报告</w:t>
      </w:r>
      <w:r>
        <w:rPr>
          <w:rFonts w:ascii="宋体" w:hAnsi="宋体" w:cs="Arial"/>
          <w:color w:val="000000"/>
          <w:szCs w:val="21"/>
          <w:highlight w:val="none"/>
        </w:rPr>
        <w:t>/</w:t>
      </w:r>
      <w:r>
        <w:rPr>
          <w:rFonts w:hint="eastAsia" w:ascii="宋体" w:hAnsi="宋体" w:cs="Arial"/>
          <w:color w:val="000000"/>
          <w:szCs w:val="21"/>
          <w:highlight w:val="none"/>
        </w:rPr>
        <w:t>按实际完成工程量计量）</w:t>
      </w:r>
      <w:r>
        <w:rPr>
          <w:rFonts w:hint="eastAsia" w:ascii="宋体" w:hAnsi="宋体" w:cs="Arial"/>
          <w:color w:val="000000"/>
          <w:highlight w:val="none"/>
        </w:rPr>
        <w:t>。</w:t>
      </w:r>
    </w:p>
    <w:p>
      <w:pPr>
        <w:shd w:val="clear"/>
        <w:spacing w:line="360" w:lineRule="auto"/>
        <w:ind w:firstLine="420" w:firstLineChars="200"/>
        <w:rPr>
          <w:rFonts w:ascii="宋体"/>
          <w:color w:val="000000"/>
          <w:highlight w:val="none"/>
        </w:rPr>
      </w:pPr>
      <w:r>
        <w:rPr>
          <w:rFonts w:ascii="宋体" w:hAnsi="宋体" w:cs="Arial"/>
          <w:color w:val="000000"/>
          <w:highlight w:val="none"/>
        </w:rPr>
        <w:t xml:space="preserve">17.1.5  </w:t>
      </w:r>
      <w:r>
        <w:rPr>
          <w:rFonts w:hint="eastAsia" w:ascii="宋体" w:hAnsi="宋体" w:cs="Arial"/>
          <w:color w:val="000000"/>
          <w:highlight w:val="none"/>
        </w:rPr>
        <w:t>总价子目的计量</w:t>
      </w:r>
      <w:r>
        <w:rPr>
          <w:rFonts w:hint="eastAsia" w:ascii="宋体" w:hAnsi="宋体"/>
          <w:color w:val="000000"/>
          <w:highlight w:val="none"/>
        </w:rPr>
        <w:t>（适用于采用支付分解报告）</w:t>
      </w:r>
    </w:p>
    <w:p>
      <w:pPr>
        <w:shd w:val="clear"/>
        <w:spacing w:line="360" w:lineRule="auto"/>
        <w:ind w:firstLine="420" w:firstLineChars="200"/>
        <w:rPr>
          <w:rFonts w:ascii="宋体" w:cs="Arial"/>
          <w:color w:val="000000"/>
          <w:highlight w:val="none"/>
          <w:u w:val="single"/>
        </w:rPr>
      </w:pPr>
      <w:r>
        <w:rPr>
          <w:rFonts w:hint="eastAsia" w:ascii="宋体" w:hAnsi="宋体" w:cs="Arial"/>
          <w:color w:val="000000"/>
          <w:highlight w:val="none"/>
        </w:rPr>
        <w:t>（</w:t>
      </w:r>
      <w:r>
        <w:rPr>
          <w:rFonts w:ascii="宋体" w:hAnsi="宋体" w:cs="Arial"/>
          <w:color w:val="000000"/>
          <w:highlight w:val="none"/>
        </w:rPr>
        <w:t>1</w:t>
      </w:r>
      <w:r>
        <w:rPr>
          <w:rFonts w:hint="eastAsia" w:ascii="宋体" w:hAnsi="宋体" w:cs="Arial"/>
          <w:color w:val="000000"/>
          <w:highlight w:val="none"/>
        </w:rPr>
        <w:t>）</w:t>
      </w:r>
      <w:r>
        <w:rPr>
          <w:rFonts w:hint="eastAsia" w:ascii="宋体" w:hAnsi="宋体"/>
          <w:color w:val="000000"/>
          <w:highlight w:val="none"/>
        </w:rPr>
        <w:t>采用支付分解报告计量方式的，</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的价格调整方法：</w:t>
      </w:r>
      <w:r>
        <w:rPr>
          <w:rFonts w:ascii="宋体" w:hAnsi="宋体" w:cs="Arial"/>
          <w:color w:val="000000"/>
          <w:highlight w:val="none"/>
          <w:u w:val="single"/>
        </w:rPr>
        <w:t xml:space="preserve">         \         </w:t>
      </w:r>
    </w:p>
    <w:p>
      <w:pPr>
        <w:shd w:val="clear"/>
        <w:spacing w:line="360" w:lineRule="auto"/>
        <w:ind w:firstLine="420" w:firstLineChars="200"/>
        <w:rPr>
          <w:rFonts w:ascii="宋体" w:cs="Arial"/>
          <w:color w:val="000000"/>
          <w:highlight w:val="none"/>
        </w:rPr>
      </w:pPr>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17.1.5  </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的计量（适用于采用按实际完成工程量计量）</w:t>
      </w:r>
    </w:p>
    <w:p>
      <w:pPr>
        <w:shd w:val="clear"/>
        <w:spacing w:line="360" w:lineRule="auto"/>
        <w:ind w:firstLine="420" w:firstLineChars="200"/>
        <w:rPr>
          <w:rFonts w:ascii="宋体" w:cs="Arial"/>
          <w:color w:val="000000"/>
          <w:highlight w:val="none"/>
          <w:u w:val="single"/>
        </w:rPr>
      </w:pPr>
      <w:r>
        <w:rPr>
          <w:rFonts w:hint="eastAsia" w:ascii="宋体" w:hAnsi="宋体" w:cs="Arial"/>
          <w:color w:val="000000"/>
          <w:highlight w:val="none"/>
        </w:rPr>
        <w:t>（</w:t>
      </w:r>
      <w:r>
        <w:rPr>
          <w:rFonts w:ascii="宋体" w:hAnsi="宋体" w:cs="Arial"/>
          <w:color w:val="000000"/>
          <w:highlight w:val="none"/>
        </w:rPr>
        <w:t>1</w:t>
      </w:r>
      <w:r>
        <w:rPr>
          <w:rFonts w:hint="eastAsia" w:ascii="宋体" w:hAnsi="宋体" w:cs="Arial"/>
          <w:color w:val="000000"/>
          <w:highlight w:val="none"/>
        </w:rPr>
        <w:t>）采用按实际完成工程量计量方式的</w:t>
      </w:r>
      <w:r>
        <w:rPr>
          <w:rFonts w:ascii="宋体" w:cs="Arial"/>
          <w:color w:val="000000"/>
          <w:highlight w:val="none"/>
        </w:rPr>
        <w:t>,</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的价格调整方法：</w:t>
      </w:r>
      <w:r>
        <w:rPr>
          <w:rFonts w:ascii="宋体" w:hAnsi="宋体" w:cs="Arial"/>
          <w:color w:val="000000"/>
          <w:highlight w:val="none"/>
          <w:u w:val="single"/>
        </w:rPr>
        <w:t xml:space="preserve">     \          </w:t>
      </w:r>
    </w:p>
    <w:p>
      <w:pPr>
        <w:shd w:val="clear"/>
        <w:spacing w:line="360" w:lineRule="auto"/>
        <w:ind w:firstLine="420" w:firstLineChars="200"/>
        <w:rPr>
          <w:rFonts w:ascii="宋体" w:cs="Arial"/>
          <w:color w:val="000000"/>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875" w:name="_Toc490331721"/>
      <w:bookmarkStart w:id="876" w:name="_Toc497214099"/>
      <w:bookmarkStart w:id="877" w:name="_Toc486580430"/>
      <w:bookmarkStart w:id="878" w:name="_Toc485323204"/>
      <w:bookmarkStart w:id="879" w:name="_Toc12319"/>
      <w:bookmarkStart w:id="880" w:name="_Toc489280236"/>
      <w:r>
        <w:rPr>
          <w:rFonts w:ascii="宋体" w:hAnsi="宋体"/>
          <w:color w:val="000000"/>
          <w:kern w:val="0"/>
          <w:sz w:val="24"/>
          <w:szCs w:val="20"/>
          <w:highlight w:val="none"/>
        </w:rPr>
        <w:t xml:space="preserve">17.2  </w:t>
      </w:r>
      <w:r>
        <w:rPr>
          <w:rFonts w:hint="eastAsia" w:ascii="宋体" w:hAnsi="宋体"/>
          <w:color w:val="000000"/>
          <w:kern w:val="0"/>
          <w:sz w:val="24"/>
          <w:szCs w:val="20"/>
          <w:highlight w:val="none"/>
        </w:rPr>
        <w:t>预付款</w:t>
      </w:r>
      <w:bookmarkEnd w:id="875"/>
      <w:bookmarkEnd w:id="876"/>
      <w:bookmarkEnd w:id="877"/>
      <w:bookmarkEnd w:id="878"/>
      <w:bookmarkEnd w:id="879"/>
      <w:bookmarkEnd w:id="880"/>
    </w:p>
    <w:p>
      <w:pPr>
        <w:shd w:val="clear"/>
        <w:spacing w:line="400" w:lineRule="exact"/>
        <w:ind w:firstLine="420" w:firstLineChars="200"/>
        <w:rPr>
          <w:rFonts w:ascii="黑体" w:hAnsi="宋体" w:eastAsia="黑体" w:cs="Arial"/>
          <w:highlight w:val="none"/>
        </w:rPr>
      </w:pPr>
      <w:r>
        <w:rPr>
          <w:rFonts w:hint="eastAsia" w:ascii="黑体" w:hAnsi="宋体" w:eastAsia="黑体" w:cs="Arial"/>
          <w:highlight w:val="none"/>
        </w:rPr>
        <w:t>17.2.1 预付款</w:t>
      </w:r>
    </w:p>
    <w:p>
      <w:pPr>
        <w:shd w:val="clea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（1）预付款额度</w:t>
      </w:r>
    </w:p>
    <w:p>
      <w:pPr>
        <w:shd w:val="clear"/>
        <w:spacing w:line="400" w:lineRule="exact"/>
        <w:ind w:firstLine="420" w:firstLineChars="200"/>
        <w:rPr>
          <w:rFonts w:ascii="宋体" w:hAnsi="宋体"/>
          <w:szCs w:val="21"/>
          <w:highlight w:val="none"/>
        </w:rPr>
      </w:pPr>
      <w:r>
        <w:rPr>
          <w:rFonts w:hint="eastAsia" w:ascii="宋体" w:hAnsi="宋体"/>
          <w:szCs w:val="21"/>
          <w:highlight w:val="none"/>
        </w:rPr>
        <w:t>预付款额度：</w:t>
      </w:r>
      <w:r>
        <w:rPr>
          <w:rFonts w:hint="default" w:ascii="宋体" w:hAnsi="宋体" w:cs="宋体"/>
          <w:szCs w:val="21"/>
          <w:highlight w:val="none"/>
          <w:u w:val="single"/>
        </w:rPr>
        <w:t>详见专用条款17.3.3补充条款</w:t>
      </w:r>
      <w:r>
        <w:rPr>
          <w:rFonts w:hint="eastAsia" w:ascii="宋体" w:hAnsi="宋体" w:cs="宋体"/>
          <w:szCs w:val="21"/>
          <w:highlight w:val="none"/>
          <w:u w:val="single"/>
        </w:rPr>
        <w:t xml:space="preserve"> </w:t>
      </w:r>
      <w:r>
        <w:rPr>
          <w:rFonts w:hint="eastAsia" w:ascii="宋体" w:hAnsi="宋体"/>
          <w:szCs w:val="21"/>
          <w:highlight w:val="none"/>
        </w:rPr>
        <w:t>。</w:t>
      </w:r>
    </w:p>
    <w:p>
      <w:pPr>
        <w:shd w:val="clea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（2）预付办法</w:t>
      </w:r>
    </w:p>
    <w:p>
      <w:pPr>
        <w:shd w:val="clear"/>
        <w:spacing w:line="400" w:lineRule="exact"/>
        <w:ind w:firstLine="420" w:firstLineChars="200"/>
        <w:rPr>
          <w:rFonts w:ascii="宋体" w:hAnsi="宋体"/>
          <w:szCs w:val="21"/>
          <w:highlight w:val="none"/>
        </w:rPr>
      </w:pPr>
      <w:r>
        <w:rPr>
          <w:rFonts w:hint="eastAsia" w:ascii="宋体" w:hAnsi="宋体"/>
          <w:szCs w:val="21"/>
          <w:highlight w:val="none"/>
        </w:rPr>
        <w:t>预付款预付办法：</w:t>
      </w:r>
      <w:r>
        <w:rPr>
          <w:rFonts w:hint="default" w:ascii="宋体" w:hAnsi="宋体" w:cs="宋体"/>
          <w:szCs w:val="21"/>
          <w:highlight w:val="none"/>
          <w:u w:val="single"/>
        </w:rPr>
        <w:t>详见专用条款17.3.3补充条款</w:t>
      </w:r>
      <w:r>
        <w:rPr>
          <w:rFonts w:hint="eastAsia" w:ascii="宋体" w:hAnsi="宋体" w:cs="宋体"/>
          <w:szCs w:val="21"/>
          <w:highlight w:val="none"/>
          <w:u w:val="single"/>
        </w:rPr>
        <w:t xml:space="preserve">  </w:t>
      </w:r>
      <w:r>
        <w:rPr>
          <w:rFonts w:hint="eastAsia" w:ascii="宋体" w:hAnsi="宋体"/>
          <w:szCs w:val="21"/>
          <w:highlight w:val="none"/>
        </w:rPr>
        <w:t xml:space="preserve">。                                                          </w:t>
      </w:r>
    </w:p>
    <w:p>
      <w:pPr>
        <w:shd w:val="clear"/>
        <w:spacing w:line="400" w:lineRule="exact"/>
        <w:ind w:firstLine="420" w:firstLineChars="200"/>
        <w:rPr>
          <w:rFonts w:hint="eastAsia" w:ascii="宋体" w:hAnsi="宋体"/>
          <w:szCs w:val="21"/>
          <w:highlight w:val="none"/>
        </w:rPr>
      </w:pPr>
      <w:r>
        <w:rPr>
          <w:rFonts w:hint="eastAsia" w:ascii="宋体" w:hAnsi="宋体"/>
          <w:szCs w:val="21"/>
          <w:highlight w:val="none"/>
        </w:rPr>
        <w:t>预付款的支付时间：</w:t>
      </w:r>
      <w:r>
        <w:rPr>
          <w:rFonts w:hint="default" w:ascii="宋体" w:hAnsi="宋体" w:cs="宋体"/>
          <w:szCs w:val="21"/>
          <w:highlight w:val="none"/>
          <w:u w:val="single"/>
        </w:rPr>
        <w:t>详见专用条款17.3.3补充条款</w:t>
      </w:r>
      <w:r>
        <w:rPr>
          <w:rFonts w:hint="eastAsia" w:ascii="宋体" w:hAnsi="宋体"/>
          <w:szCs w:val="21"/>
          <w:highlight w:val="none"/>
        </w:rPr>
        <w:t>。</w:t>
      </w:r>
    </w:p>
    <w:p>
      <w:pPr>
        <w:shd w:val="clear"/>
        <w:spacing w:line="360" w:lineRule="auto"/>
        <w:ind w:firstLine="420" w:firstLineChars="200"/>
        <w:rPr>
          <w:rFonts w:ascii="宋体" w:hAnsi="宋体"/>
          <w:szCs w:val="21"/>
          <w:highlight w:val="none"/>
        </w:rPr>
      </w:pPr>
      <w:bookmarkStart w:id="881" w:name="_Hlk8723637"/>
      <w:r>
        <w:rPr>
          <w:rFonts w:hint="eastAsia" w:ascii="黑体" w:hAnsi="宋体" w:eastAsia="黑体"/>
          <w:szCs w:val="21"/>
          <w:highlight w:val="none"/>
        </w:rPr>
        <w:t>（3）安全文明施工费用预付额度及方式</w:t>
      </w:r>
      <w:r>
        <w:rPr>
          <w:rFonts w:ascii="宋体" w:hAnsi="宋体"/>
          <w:szCs w:val="21"/>
          <w:highlight w:val="none"/>
        </w:rPr>
        <w:t>：</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安全文明施工费用的预付不受上述预付办法和支付时间约定的制约。安全文明施工费用按以下时间节点和金额进行预付：</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发包人应当在不迟于第</w:t>
      </w:r>
      <w:r>
        <w:rPr>
          <w:rFonts w:hint="default" w:ascii="宋体" w:hAnsi="宋体" w:cs="宋体"/>
          <w:szCs w:val="21"/>
          <w:highlight w:val="none"/>
          <w:u w:val="single"/>
        </w:rPr>
        <w:t>11.1.1</w:t>
      </w:r>
      <w:r>
        <w:rPr>
          <w:rFonts w:hint="eastAsia" w:ascii="宋体" w:hAnsi="宋体" w:cs="宋体"/>
          <w:szCs w:val="21"/>
          <w:highlight w:val="none"/>
          <w:u w:val="single"/>
        </w:rPr>
        <w:t>项约定的开工日期前的</w:t>
      </w:r>
      <w:r>
        <w:rPr>
          <w:rFonts w:hint="default" w:ascii="宋体" w:hAnsi="宋体" w:cs="宋体"/>
          <w:szCs w:val="21"/>
          <w:highlight w:val="none"/>
          <w:u w:val="single"/>
        </w:rPr>
        <w:t>7</w:t>
      </w:r>
      <w:r>
        <w:rPr>
          <w:rFonts w:hint="eastAsia" w:ascii="宋体" w:hAnsi="宋体" w:cs="宋体"/>
          <w:szCs w:val="21"/>
          <w:highlight w:val="none"/>
          <w:u w:val="single"/>
        </w:rPr>
        <w:t>天内，将签约合同价中载明的安全文明施工费用总额的</w:t>
      </w:r>
      <w:r>
        <w:rPr>
          <w:rFonts w:hint="default" w:ascii="宋体" w:hAnsi="宋体" w:cs="宋体"/>
          <w:szCs w:val="21"/>
          <w:highlight w:val="none"/>
          <w:u w:val="single"/>
        </w:rPr>
        <w:t>50%一次性预付给承包人。</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w:t>
      </w:r>
      <w:r>
        <w:rPr>
          <w:rFonts w:hint="default" w:ascii="宋体" w:hAnsi="宋体" w:cs="宋体"/>
          <w:szCs w:val="21"/>
          <w:highlight w:val="none"/>
          <w:u w:val="single"/>
        </w:rPr>
        <w:t>0.00以下主体结构施工完成或签约合同价中分部分项工程项目的完成价款比例达到30%</w:t>
      </w:r>
      <w:r>
        <w:rPr>
          <w:rFonts w:hint="eastAsia" w:ascii="宋体" w:hAnsi="宋体" w:cs="宋体"/>
          <w:szCs w:val="21"/>
          <w:highlight w:val="none"/>
          <w:u w:val="single"/>
        </w:rPr>
        <w:t>（两者中以条件先满足的为准）</w:t>
      </w:r>
      <w:r>
        <w:rPr>
          <w:rFonts w:hint="default" w:ascii="宋体" w:hAnsi="宋体" w:cs="宋体"/>
          <w:szCs w:val="21"/>
          <w:highlight w:val="none"/>
          <w:u w:val="single"/>
        </w:rPr>
        <w:t>7</w:t>
      </w:r>
      <w:r>
        <w:rPr>
          <w:rFonts w:hint="eastAsia" w:ascii="宋体" w:hAnsi="宋体" w:cs="宋体"/>
          <w:szCs w:val="21"/>
          <w:highlight w:val="none"/>
          <w:u w:val="single"/>
        </w:rPr>
        <w:t>天内，预付至签约合同价中载明的安全文明施工费用总额的</w:t>
      </w:r>
      <w:r>
        <w:rPr>
          <w:rFonts w:hint="default" w:ascii="宋体" w:hAnsi="宋体" w:cs="宋体"/>
          <w:szCs w:val="21"/>
          <w:highlight w:val="none"/>
          <w:u w:val="single"/>
        </w:rPr>
        <w:t>70%。</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发包人应当在安全生产标准化考评、评定达到（含整改后达到）或超过合同</w:t>
      </w:r>
      <w:r>
        <w:rPr>
          <w:rFonts w:hint="default" w:ascii="宋体" w:hAnsi="宋体" w:cs="宋体"/>
          <w:szCs w:val="21"/>
          <w:highlight w:val="none"/>
          <w:u w:val="single"/>
        </w:rPr>
        <w:t>约定</w:t>
      </w:r>
      <w:r>
        <w:rPr>
          <w:rFonts w:hint="eastAsia" w:ascii="宋体" w:hAnsi="宋体" w:cs="宋体"/>
          <w:szCs w:val="21"/>
          <w:highlight w:val="none"/>
          <w:u w:val="single"/>
        </w:rPr>
        <w:t>的安全生产标准化管理目标</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不得低于达标（合格）标准</w:t>
      </w:r>
      <w:r>
        <w:rPr>
          <w:rFonts w:hint="eastAsia" w:ascii="宋体" w:hAnsi="宋体" w:cs="宋体"/>
          <w:szCs w:val="21"/>
          <w:highlight w:val="none"/>
          <w:u w:val="single"/>
          <w:lang w:eastAsia="zh-CN"/>
        </w:rPr>
        <w:t>）</w:t>
      </w:r>
      <w:r>
        <w:rPr>
          <w:rFonts w:hint="eastAsia" w:ascii="宋体" w:hAnsi="宋体" w:cs="宋体"/>
          <w:szCs w:val="21"/>
          <w:highlight w:val="none"/>
          <w:u w:val="single"/>
        </w:rPr>
        <w:t>之日起</w:t>
      </w:r>
      <w:r>
        <w:rPr>
          <w:rFonts w:hint="default" w:ascii="宋体" w:hAnsi="宋体" w:cs="宋体"/>
          <w:szCs w:val="21"/>
          <w:highlight w:val="none"/>
          <w:u w:val="single"/>
        </w:rPr>
        <w:t>7</w:t>
      </w:r>
      <w:r>
        <w:rPr>
          <w:rFonts w:hint="eastAsia" w:ascii="宋体" w:hAnsi="宋体" w:cs="宋体"/>
          <w:szCs w:val="21"/>
          <w:highlight w:val="none"/>
          <w:u w:val="single"/>
        </w:rPr>
        <w:t>天内，预付至签约合同价中载明的安全文明施工费用总额的</w:t>
      </w:r>
      <w:r>
        <w:rPr>
          <w:rFonts w:hint="default" w:ascii="宋体" w:hAnsi="宋体" w:cs="宋体"/>
          <w:szCs w:val="21"/>
          <w:highlight w:val="none"/>
          <w:u w:val="single"/>
        </w:rPr>
        <w:t>90%。</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w:t>
      </w:r>
      <w:r>
        <w:rPr>
          <w:rFonts w:hint="default" w:ascii="宋体" w:hAnsi="宋体" w:cs="宋体"/>
          <w:szCs w:val="21"/>
          <w:highlight w:val="none"/>
          <w:u w:val="single"/>
        </w:rPr>
        <w:t>工程竣工后，</w:t>
      </w:r>
      <w:r>
        <w:rPr>
          <w:rFonts w:hint="eastAsia" w:ascii="宋体" w:hAnsi="宋体" w:cs="宋体"/>
          <w:szCs w:val="21"/>
          <w:highlight w:val="none"/>
          <w:u w:val="single"/>
        </w:rPr>
        <w:t>安全生产标准化考评、认定达到或超过</w:t>
      </w:r>
      <w:r>
        <w:rPr>
          <w:rFonts w:hint="default" w:ascii="宋体" w:hAnsi="宋体" w:cs="宋体"/>
          <w:szCs w:val="21"/>
          <w:highlight w:val="none"/>
          <w:u w:val="single"/>
        </w:rPr>
        <w:t>合同约定</w:t>
      </w:r>
      <w:r>
        <w:rPr>
          <w:rFonts w:hint="eastAsia" w:ascii="宋体" w:hAnsi="宋体" w:cs="宋体"/>
          <w:szCs w:val="21"/>
          <w:highlight w:val="none"/>
          <w:u w:val="single"/>
        </w:rPr>
        <w:t>安全生产标准化管理目标</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不得低于达标（合格）标准</w:t>
      </w:r>
      <w:r>
        <w:rPr>
          <w:rFonts w:hint="eastAsia" w:ascii="宋体" w:hAnsi="宋体" w:cs="宋体"/>
          <w:szCs w:val="21"/>
          <w:highlight w:val="none"/>
          <w:u w:val="single"/>
          <w:lang w:eastAsia="zh-CN"/>
        </w:rPr>
        <w:t>）</w:t>
      </w:r>
      <w:r>
        <w:rPr>
          <w:rFonts w:hint="eastAsia" w:ascii="宋体" w:hAnsi="宋体" w:cs="宋体"/>
          <w:szCs w:val="21"/>
          <w:highlight w:val="none"/>
          <w:u w:val="single"/>
        </w:rPr>
        <w:t>并</w:t>
      </w:r>
      <w:r>
        <w:rPr>
          <w:rFonts w:hint="default" w:ascii="宋体" w:hAnsi="宋体" w:cs="宋体"/>
          <w:szCs w:val="21"/>
          <w:highlight w:val="none"/>
          <w:u w:val="single"/>
        </w:rPr>
        <w:t>颁发考评证书</w:t>
      </w:r>
      <w:r>
        <w:rPr>
          <w:rFonts w:hint="eastAsia" w:ascii="宋体" w:hAnsi="宋体" w:cs="宋体"/>
          <w:szCs w:val="21"/>
          <w:highlight w:val="none"/>
          <w:u w:val="single"/>
        </w:rPr>
        <w:t>之日起的</w:t>
      </w:r>
      <w:r>
        <w:rPr>
          <w:rFonts w:hint="default" w:ascii="宋体" w:hAnsi="宋体" w:cs="宋体"/>
          <w:szCs w:val="21"/>
          <w:highlight w:val="none"/>
          <w:u w:val="single"/>
        </w:rPr>
        <w:t>7</w:t>
      </w:r>
      <w:r>
        <w:rPr>
          <w:rFonts w:hint="eastAsia" w:ascii="宋体" w:hAnsi="宋体" w:cs="宋体"/>
          <w:szCs w:val="21"/>
          <w:highlight w:val="none"/>
          <w:u w:val="single"/>
        </w:rPr>
        <w:t>天内</w:t>
      </w:r>
      <w:r>
        <w:rPr>
          <w:rFonts w:hint="default" w:ascii="宋体" w:hAnsi="宋体" w:cs="宋体"/>
          <w:szCs w:val="21"/>
          <w:highlight w:val="none"/>
          <w:u w:val="single"/>
        </w:rPr>
        <w:t>，</w:t>
      </w:r>
      <w:r>
        <w:rPr>
          <w:rFonts w:hint="eastAsia" w:ascii="宋体" w:hAnsi="宋体" w:cs="宋体"/>
          <w:szCs w:val="21"/>
          <w:highlight w:val="none"/>
          <w:u w:val="single"/>
        </w:rPr>
        <w:t>预付至签约合同价中载明的安全文明施工费用总额的</w:t>
      </w:r>
      <w:r>
        <w:rPr>
          <w:rFonts w:hint="default" w:ascii="宋体" w:hAnsi="宋体" w:cs="宋体"/>
          <w:szCs w:val="21"/>
          <w:highlight w:val="none"/>
          <w:u w:val="single"/>
        </w:rPr>
        <w:t>100%。</w:t>
      </w:r>
    </w:p>
    <w:p>
      <w:pPr>
        <w:shd w:val="clear"/>
        <w:spacing w:line="400" w:lineRule="exact"/>
        <w:ind w:firstLine="420" w:firstLineChars="200"/>
        <w:rPr>
          <w:highlight w:val="none"/>
        </w:rPr>
      </w:pPr>
      <w:r>
        <w:rPr>
          <w:rFonts w:hint="eastAsia" w:ascii="宋体" w:hAnsi="宋体" w:cs="宋体"/>
          <w:szCs w:val="21"/>
          <w:highlight w:val="none"/>
          <w:u w:val="single"/>
        </w:rPr>
        <w:t>安全文明施工的预付不抵扣。</w:t>
      </w:r>
      <w:bookmarkEnd w:id="881"/>
    </w:p>
    <w:p>
      <w:pPr>
        <w:keepNext/>
        <w:keepLines/>
        <w:shd w:val="clear"/>
        <w:spacing w:beforeLines="50" w:afterLines="50" w:line="360" w:lineRule="auto"/>
        <w:outlineLvl w:val="2"/>
        <w:rPr>
          <w:rFonts w:ascii="宋体" w:hAnsi="宋体"/>
          <w:color w:val="000000"/>
          <w:kern w:val="0"/>
          <w:sz w:val="24"/>
          <w:szCs w:val="20"/>
          <w:highlight w:val="none"/>
        </w:rPr>
      </w:pPr>
      <w:bookmarkStart w:id="882" w:name="_Toc26926"/>
      <w:r>
        <w:rPr>
          <w:rFonts w:hint="eastAsia" w:ascii="宋体" w:hAnsi="宋体"/>
          <w:color w:val="000000"/>
          <w:kern w:val="0"/>
          <w:sz w:val="24"/>
          <w:szCs w:val="20"/>
          <w:highlight w:val="none"/>
        </w:rPr>
        <w:t>17.3 工程进度付款</w:t>
      </w:r>
      <w:bookmarkEnd w:id="882"/>
    </w:p>
    <w:p>
      <w:pPr>
        <w:shd w:val="clear"/>
        <w:spacing w:line="360" w:lineRule="auto"/>
        <w:ind w:firstLine="420" w:firstLineChars="200"/>
        <w:rPr>
          <w:rFonts w:ascii="宋体"/>
          <w:szCs w:val="21"/>
          <w:highlight w:val="none"/>
        </w:rPr>
      </w:pPr>
      <w:r>
        <w:rPr>
          <w:rFonts w:ascii="宋体" w:hAnsi="宋体"/>
          <w:szCs w:val="21"/>
          <w:highlight w:val="none"/>
        </w:rPr>
        <w:t xml:space="preserve">17.3.2  </w:t>
      </w:r>
      <w:r>
        <w:rPr>
          <w:rFonts w:hint="eastAsia" w:ascii="宋体" w:hAnsi="宋体"/>
          <w:szCs w:val="21"/>
          <w:highlight w:val="none"/>
        </w:rPr>
        <w:t>进度付款申请单</w:t>
      </w:r>
    </w:p>
    <w:p>
      <w:pPr>
        <w:shd w:val="clear"/>
        <w:spacing w:line="360" w:lineRule="auto"/>
        <w:ind w:firstLine="420" w:firstLineChars="200"/>
        <w:rPr>
          <w:rFonts w:ascii="宋体"/>
          <w:szCs w:val="21"/>
          <w:highlight w:val="none"/>
        </w:rPr>
      </w:pPr>
      <w:r>
        <w:rPr>
          <w:rFonts w:hint="eastAsia" w:ascii="宋体" w:hAnsi="宋体"/>
          <w:szCs w:val="21"/>
          <w:highlight w:val="none"/>
        </w:rPr>
        <w:t>进度付款申请单的份数：</w:t>
      </w:r>
      <w:r>
        <w:rPr>
          <w:rFonts w:hint="eastAsia" w:ascii="宋体" w:hAnsi="宋体"/>
          <w:szCs w:val="21"/>
          <w:highlight w:val="none"/>
          <w:u w:val="single"/>
        </w:rPr>
        <w:t>5份</w:t>
      </w:r>
    </w:p>
    <w:p>
      <w:pPr>
        <w:shd w:val="clear"/>
        <w:spacing w:line="360" w:lineRule="auto"/>
        <w:ind w:firstLine="420" w:firstLineChars="200"/>
        <w:rPr>
          <w:rFonts w:ascii="宋体"/>
          <w:highlight w:val="none"/>
        </w:rPr>
      </w:pPr>
      <w:r>
        <w:rPr>
          <w:rFonts w:hint="eastAsia" w:ascii="宋体" w:hAnsi="宋体"/>
          <w:highlight w:val="none"/>
        </w:rPr>
        <w:t>承包人报送监理人的进度付款申请单应包括下列内容：</w:t>
      </w:r>
    </w:p>
    <w:p>
      <w:pPr>
        <w:shd w:val="clea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w:t>
      </w:r>
      <w:r>
        <w:rPr>
          <w:rFonts w:hint="eastAsia" w:ascii="宋体" w:hAnsi="宋体"/>
          <w:highlight w:val="none"/>
        </w:rPr>
        <w:t>根据合同应增加和（或）扣减的其他内容金额</w:t>
      </w:r>
      <w:r>
        <w:rPr>
          <w:rFonts w:hint="eastAsia" w:ascii="宋体" w:hAnsi="宋体"/>
          <w:szCs w:val="21"/>
          <w:highlight w:val="none"/>
        </w:rPr>
        <w:t>：</w:t>
      </w:r>
      <w:r>
        <w:rPr>
          <w:rFonts w:ascii="宋体" w:hAnsi="宋体"/>
          <w:szCs w:val="21"/>
          <w:highlight w:val="none"/>
          <w:u w:val="single"/>
        </w:rPr>
        <w:t xml:space="preserve"> </w:t>
      </w:r>
      <w:r>
        <w:rPr>
          <w:rFonts w:hint="default" w:ascii="宋体" w:hAnsi="宋体" w:cs="宋体"/>
          <w:szCs w:val="21"/>
          <w:highlight w:val="none"/>
          <w:u w:val="single"/>
        </w:rPr>
        <w:t>详见专用条款17.3.3补充条款</w:t>
      </w:r>
      <w:r>
        <w:rPr>
          <w:rFonts w:ascii="宋体" w:hAnsi="宋体"/>
          <w:szCs w:val="21"/>
          <w:highlight w:val="none"/>
          <w:u w:val="single"/>
        </w:rPr>
        <w:t xml:space="preserve">  </w:t>
      </w:r>
    </w:p>
    <w:p>
      <w:pPr>
        <w:shd w:val="clear"/>
        <w:spacing w:line="360" w:lineRule="auto"/>
        <w:ind w:firstLine="420" w:firstLineChars="200"/>
        <w:rPr>
          <w:rFonts w:ascii="宋体"/>
          <w:szCs w:val="21"/>
          <w:highlight w:val="none"/>
        </w:rPr>
      </w:pPr>
      <w:r>
        <w:rPr>
          <w:rFonts w:ascii="宋体" w:hAnsi="宋体"/>
          <w:szCs w:val="21"/>
          <w:highlight w:val="none"/>
        </w:rPr>
        <w:t xml:space="preserve">17.3.3  </w:t>
      </w:r>
      <w:r>
        <w:rPr>
          <w:rFonts w:hint="eastAsia" w:ascii="宋体" w:hAnsi="宋体"/>
          <w:szCs w:val="21"/>
          <w:highlight w:val="none"/>
        </w:rPr>
        <w:t>进度付款证书和支付时间</w:t>
      </w:r>
    </w:p>
    <w:p>
      <w:pPr>
        <w:shd w:val="clea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）逾期付款违约金的计算标准：</w:t>
      </w:r>
      <w:r>
        <w:rPr>
          <w:rFonts w:hint="eastAsia" w:ascii="宋体" w:hAnsi="宋体"/>
          <w:szCs w:val="21"/>
          <w:highlight w:val="none"/>
          <w:u w:val="single"/>
        </w:rPr>
        <w:t xml:space="preserve">双方另行协商  </w:t>
      </w:r>
    </w:p>
    <w:p>
      <w:pPr>
        <w:shd w:val="clear"/>
        <w:spacing w:line="360" w:lineRule="auto"/>
        <w:ind w:firstLine="567" w:firstLineChars="270"/>
        <w:rPr>
          <w:rFonts w:ascii="宋体"/>
          <w:szCs w:val="21"/>
          <w:highlight w:val="none"/>
        </w:rPr>
      </w:pPr>
      <w:r>
        <w:rPr>
          <w:rFonts w:hint="eastAsia" w:ascii="宋体" w:hAnsi="宋体"/>
          <w:szCs w:val="21"/>
          <w:highlight w:val="none"/>
        </w:rPr>
        <w:t>逾期付款违约金的计算方法：</w:t>
      </w:r>
      <w:r>
        <w:rPr>
          <w:rFonts w:hint="eastAsia" w:ascii="宋体" w:hAnsi="宋体"/>
          <w:szCs w:val="21"/>
          <w:highlight w:val="none"/>
          <w:u w:val="single"/>
        </w:rPr>
        <w:t xml:space="preserve">双方另行协商  </w:t>
      </w:r>
    </w:p>
    <w:p>
      <w:pPr>
        <w:shd w:val="clear"/>
        <w:spacing w:line="400" w:lineRule="exact"/>
        <w:ind w:firstLine="422" w:firstLineChars="200"/>
        <w:rPr>
          <w:rFonts w:ascii="宋体" w:hAnsi="宋体"/>
          <w:b/>
          <w:bCs/>
          <w:szCs w:val="21"/>
          <w:highlight w:val="none"/>
          <w:u w:val="single"/>
        </w:rPr>
      </w:pPr>
      <w:r>
        <w:rPr>
          <w:rFonts w:hint="default" w:ascii="宋体" w:hAnsi="宋体"/>
          <w:b/>
          <w:bCs/>
          <w:szCs w:val="21"/>
          <w:highlight w:val="none"/>
        </w:rPr>
        <w:t>补充条款：</w:t>
      </w:r>
      <w:r>
        <w:rPr>
          <w:rFonts w:hint="eastAsia" w:ascii="宋体" w:hAnsi="宋体"/>
          <w:b/>
          <w:bCs/>
          <w:szCs w:val="21"/>
          <w:highlight w:val="none"/>
          <w:u w:val="single"/>
        </w:rPr>
        <w:t>本合同付款方式为：合同签订7个工作日内，</w:t>
      </w:r>
      <w:r>
        <w:rPr>
          <w:rFonts w:hint="eastAsia" w:ascii="宋体" w:hAnsi="宋体"/>
          <w:b/>
          <w:bCs/>
          <w:szCs w:val="21"/>
          <w:highlight w:val="none"/>
          <w:u w:val="single"/>
          <w:lang w:eastAsia="zh-CN"/>
        </w:rPr>
        <w:t>承包人</w:t>
      </w:r>
      <w:r>
        <w:rPr>
          <w:rFonts w:hint="eastAsia" w:ascii="宋体" w:hAnsi="宋体"/>
          <w:b/>
          <w:bCs/>
          <w:szCs w:val="21"/>
          <w:highlight w:val="none"/>
          <w:u w:val="single"/>
        </w:rPr>
        <w:t>向</w:t>
      </w:r>
      <w:r>
        <w:rPr>
          <w:rFonts w:hint="eastAsia" w:ascii="宋体" w:hAnsi="宋体"/>
          <w:b/>
          <w:bCs/>
          <w:szCs w:val="21"/>
          <w:highlight w:val="none"/>
          <w:u w:val="single"/>
          <w:lang w:eastAsia="zh-CN"/>
        </w:rPr>
        <w:t>发包人提供</w:t>
      </w:r>
      <w:r>
        <w:rPr>
          <w:rFonts w:hint="eastAsia" w:ascii="宋体" w:hAnsi="宋体"/>
          <w:b/>
          <w:bCs/>
          <w:szCs w:val="21"/>
          <w:highlight w:val="none"/>
          <w:u w:val="single"/>
        </w:rPr>
        <w:t>合同总金额5%的履约保证金</w:t>
      </w:r>
      <w:r>
        <w:rPr>
          <w:rFonts w:hint="eastAsia" w:ascii="宋体" w:hAnsi="宋体"/>
          <w:b/>
          <w:bCs/>
          <w:szCs w:val="21"/>
          <w:highlight w:val="none"/>
          <w:u w:val="single"/>
          <w:lang w:eastAsia="zh-CN"/>
        </w:rPr>
        <w:t>，</w:t>
      </w:r>
      <w:r>
        <w:rPr>
          <w:rFonts w:hint="eastAsia" w:ascii="宋体" w:hAnsi="宋体"/>
          <w:b/>
          <w:bCs/>
          <w:szCs w:val="21"/>
          <w:highlight w:val="none"/>
          <w:u w:val="single"/>
          <w:lang w:val="en-US" w:eastAsia="zh-CN"/>
        </w:rPr>
        <w:t>缴付</w:t>
      </w:r>
      <w:r>
        <w:rPr>
          <w:rFonts w:hint="eastAsia" w:ascii="宋体" w:hAnsi="宋体"/>
          <w:b/>
          <w:bCs/>
          <w:szCs w:val="21"/>
          <w:highlight w:val="none"/>
          <w:u w:val="single"/>
        </w:rPr>
        <w:t>履约保证金后7个工作日内，</w:t>
      </w:r>
      <w:r>
        <w:rPr>
          <w:rFonts w:hint="eastAsia" w:ascii="宋体" w:hAnsi="宋体"/>
          <w:b/>
          <w:bCs/>
          <w:szCs w:val="21"/>
          <w:highlight w:val="none"/>
          <w:u w:val="single"/>
          <w:lang w:eastAsia="zh-CN"/>
        </w:rPr>
        <w:t>发包人</w:t>
      </w:r>
      <w:r>
        <w:rPr>
          <w:rFonts w:hint="eastAsia" w:ascii="宋体" w:hAnsi="宋体"/>
          <w:b/>
          <w:bCs/>
          <w:szCs w:val="21"/>
          <w:highlight w:val="none"/>
          <w:u w:val="single"/>
        </w:rPr>
        <w:t>支付</w:t>
      </w:r>
      <w:r>
        <w:rPr>
          <w:rFonts w:hint="default" w:ascii="宋体" w:hAnsi="宋体"/>
          <w:b/>
          <w:bCs/>
          <w:szCs w:val="21"/>
          <w:highlight w:val="none"/>
          <w:u w:val="single"/>
        </w:rPr>
        <w:t>（</w:t>
      </w:r>
      <w:r>
        <w:rPr>
          <w:rFonts w:hint="eastAsia" w:ascii="宋体" w:hAnsi="宋体"/>
          <w:b/>
          <w:bCs/>
          <w:szCs w:val="21"/>
          <w:highlight w:val="none"/>
          <w:u w:val="single"/>
        </w:rPr>
        <w:t>合同总金额</w:t>
      </w:r>
      <w:r>
        <w:rPr>
          <w:rFonts w:hint="default" w:ascii="宋体" w:hAnsi="宋体"/>
          <w:b/>
          <w:bCs/>
          <w:szCs w:val="21"/>
          <w:highlight w:val="none"/>
          <w:u w:val="single"/>
        </w:rPr>
        <w:t>-安全文明施工费）</w:t>
      </w:r>
      <w:r>
        <w:rPr>
          <w:rFonts w:hint="eastAsia" w:ascii="宋体" w:hAnsi="宋体"/>
          <w:b/>
          <w:bCs/>
          <w:szCs w:val="21"/>
          <w:highlight w:val="none"/>
          <w:u w:val="single"/>
        </w:rPr>
        <w:t>的30%</w:t>
      </w:r>
      <w:r>
        <w:rPr>
          <w:rFonts w:hint="eastAsia" w:ascii="宋体" w:hAnsi="宋体"/>
          <w:b/>
          <w:bCs/>
          <w:szCs w:val="21"/>
          <w:highlight w:val="none"/>
          <w:u w:val="single"/>
          <w:lang w:val="en-US" w:eastAsia="zh-CN"/>
        </w:rPr>
        <w:t>作为</w:t>
      </w:r>
      <w:r>
        <w:rPr>
          <w:rFonts w:hint="eastAsia" w:ascii="宋体" w:hAnsi="宋体"/>
          <w:b/>
          <w:bCs/>
          <w:szCs w:val="21"/>
          <w:highlight w:val="none"/>
          <w:u w:val="single"/>
        </w:rPr>
        <w:t>预付款;系统初验合格后7个工作日内，</w:t>
      </w:r>
      <w:r>
        <w:rPr>
          <w:rFonts w:hint="eastAsia" w:ascii="宋体" w:hAnsi="宋体"/>
          <w:b/>
          <w:bCs/>
          <w:szCs w:val="21"/>
          <w:highlight w:val="none"/>
          <w:u w:val="single"/>
          <w:lang w:eastAsia="zh-CN"/>
        </w:rPr>
        <w:t>发包人</w:t>
      </w:r>
      <w:r>
        <w:rPr>
          <w:rFonts w:hint="eastAsia" w:ascii="宋体" w:hAnsi="宋体"/>
          <w:b/>
          <w:bCs/>
          <w:szCs w:val="21"/>
          <w:highlight w:val="none"/>
          <w:u w:val="single"/>
        </w:rPr>
        <w:t>支付</w:t>
      </w:r>
      <w:r>
        <w:rPr>
          <w:rFonts w:hint="default" w:ascii="宋体" w:hAnsi="宋体"/>
          <w:b/>
          <w:bCs/>
          <w:szCs w:val="21"/>
          <w:highlight w:val="none"/>
          <w:u w:val="single"/>
        </w:rPr>
        <w:t>（</w:t>
      </w:r>
      <w:r>
        <w:rPr>
          <w:rFonts w:hint="eastAsia" w:ascii="宋体" w:hAnsi="宋体"/>
          <w:b/>
          <w:bCs/>
          <w:szCs w:val="21"/>
          <w:highlight w:val="none"/>
          <w:u w:val="single"/>
        </w:rPr>
        <w:t>合同总金额</w:t>
      </w:r>
      <w:r>
        <w:rPr>
          <w:rFonts w:hint="default" w:ascii="宋体" w:hAnsi="宋体"/>
          <w:b/>
          <w:bCs/>
          <w:szCs w:val="21"/>
          <w:highlight w:val="none"/>
          <w:u w:val="single"/>
        </w:rPr>
        <w:t>-安全文明施工费）</w:t>
      </w:r>
      <w:r>
        <w:rPr>
          <w:rFonts w:hint="eastAsia" w:ascii="宋体" w:hAnsi="宋体"/>
          <w:b/>
          <w:bCs/>
          <w:szCs w:val="21"/>
          <w:highlight w:val="none"/>
          <w:u w:val="single"/>
        </w:rPr>
        <w:t>60%的工程款；</w:t>
      </w:r>
      <w:r>
        <w:rPr>
          <w:rFonts w:hint="eastAsia" w:ascii="宋体" w:hAnsi="宋体"/>
          <w:b/>
          <w:bCs/>
          <w:szCs w:val="21"/>
          <w:highlight w:val="none"/>
          <w:u w:val="single"/>
          <w:lang w:val="en-US" w:eastAsia="zh-CN"/>
        </w:rPr>
        <w:t>项目终验合格后7个工作日</w:t>
      </w:r>
      <w:r>
        <w:rPr>
          <w:rFonts w:hint="eastAsia" w:ascii="宋体" w:hAnsi="宋体"/>
          <w:b/>
          <w:bCs/>
          <w:szCs w:val="21"/>
          <w:highlight w:val="none"/>
          <w:u w:val="single"/>
        </w:rPr>
        <w:t>内</w:t>
      </w:r>
      <w:r>
        <w:rPr>
          <w:rFonts w:hint="eastAsia" w:ascii="宋体" w:hAnsi="宋体"/>
          <w:b/>
          <w:bCs/>
          <w:szCs w:val="21"/>
          <w:highlight w:val="none"/>
          <w:u w:val="single"/>
          <w:lang w:eastAsia="zh-CN"/>
        </w:rPr>
        <w:t>发包人</w:t>
      </w:r>
      <w:r>
        <w:rPr>
          <w:rFonts w:hint="eastAsia" w:ascii="宋体" w:hAnsi="宋体"/>
          <w:b/>
          <w:bCs/>
          <w:szCs w:val="21"/>
          <w:highlight w:val="none"/>
          <w:u w:val="single"/>
        </w:rPr>
        <w:t>支付</w:t>
      </w:r>
      <w:r>
        <w:rPr>
          <w:rFonts w:hint="default" w:ascii="宋体" w:hAnsi="宋体"/>
          <w:b/>
          <w:bCs/>
          <w:szCs w:val="21"/>
          <w:highlight w:val="none"/>
          <w:u w:val="single"/>
        </w:rPr>
        <w:t>（结算审计</w:t>
      </w:r>
      <w:r>
        <w:rPr>
          <w:rFonts w:hint="eastAsia" w:ascii="宋体" w:hAnsi="宋体"/>
          <w:b/>
          <w:bCs/>
          <w:szCs w:val="21"/>
          <w:highlight w:val="none"/>
          <w:u w:val="single"/>
        </w:rPr>
        <w:t>总金额</w:t>
      </w:r>
      <w:r>
        <w:rPr>
          <w:rFonts w:hint="default" w:ascii="宋体" w:hAnsi="宋体"/>
          <w:b/>
          <w:bCs/>
          <w:szCs w:val="21"/>
          <w:highlight w:val="none"/>
          <w:u w:val="single"/>
        </w:rPr>
        <w:t>-安全文明施工费）</w:t>
      </w:r>
      <w:r>
        <w:rPr>
          <w:rFonts w:hint="eastAsia" w:ascii="宋体" w:hAnsi="宋体"/>
          <w:b/>
          <w:bCs/>
          <w:szCs w:val="21"/>
          <w:highlight w:val="none"/>
          <w:u w:val="single"/>
        </w:rPr>
        <w:t>10%的工程款，同时将合同总额5%的履约保证金转为质量保证金，一年后无息返还给</w:t>
      </w:r>
      <w:r>
        <w:rPr>
          <w:rFonts w:hint="eastAsia" w:ascii="宋体" w:hAnsi="宋体"/>
          <w:b/>
          <w:bCs/>
          <w:szCs w:val="21"/>
          <w:highlight w:val="none"/>
          <w:u w:val="single"/>
          <w:lang w:eastAsia="zh-CN"/>
        </w:rPr>
        <w:t>承包人</w:t>
      </w:r>
      <w:r>
        <w:rPr>
          <w:rFonts w:hint="eastAsia" w:ascii="宋体" w:hAnsi="宋体"/>
          <w:b/>
          <w:bCs/>
          <w:szCs w:val="21"/>
          <w:highlight w:val="none"/>
          <w:u w:val="single"/>
        </w:rPr>
        <w:t>。</w:t>
      </w:r>
    </w:p>
    <w:p>
      <w:pPr>
        <w:shd w:val="clear"/>
        <w:spacing w:line="400" w:lineRule="exact"/>
        <w:ind w:firstLine="422" w:firstLineChars="200"/>
        <w:rPr>
          <w:rFonts w:ascii="宋体" w:hAnsi="宋体"/>
          <w:szCs w:val="21"/>
          <w:highlight w:val="none"/>
          <w:u w:val="single"/>
        </w:rPr>
      </w:pPr>
      <w:r>
        <w:rPr>
          <w:rFonts w:hint="eastAsia" w:ascii="宋体" w:hAnsi="宋体"/>
          <w:b/>
          <w:bCs/>
          <w:highlight w:val="none"/>
          <w:u w:val="single"/>
        </w:rPr>
        <w:t>本工程合同价款最终结算金额以审计结算金额为准。</w:t>
      </w:r>
    </w:p>
    <w:p>
      <w:pPr>
        <w:shd w:val="clear"/>
        <w:spacing w:line="400" w:lineRule="exact"/>
        <w:ind w:firstLine="422" w:firstLineChars="200"/>
        <w:rPr>
          <w:rFonts w:hint="eastAsia" w:ascii="宋体" w:hAnsi="宋体" w:eastAsia="宋体" w:cs="宋体"/>
          <w:kern w:val="1"/>
          <w:sz w:val="21"/>
          <w:szCs w:val="21"/>
          <w:highlight w:val="none"/>
          <w:u w:val="single"/>
          <w:lang w:val="en-US" w:eastAsia="zh-CN" w:bidi="ar-SA"/>
        </w:rPr>
      </w:pPr>
      <w:r>
        <w:rPr>
          <w:rFonts w:hint="eastAsia" w:ascii="宋体" w:hAnsi="宋体"/>
          <w:b/>
          <w:bCs/>
          <w:szCs w:val="21"/>
          <w:highlight w:val="none"/>
          <w:u w:val="single"/>
        </w:rPr>
        <w:t>如财政资金未到位情况下可按进度款支付。</w:t>
      </w:r>
    </w:p>
    <w:p>
      <w:pPr>
        <w:pStyle w:val="2"/>
        <w:shd w:val="clear"/>
        <w:rPr>
          <w:rFonts w:hint="eastAsia" w:eastAsia="黑体"/>
          <w:highlight w:val="none"/>
          <w:lang w:val="en-US" w:eastAsia="zh-CN"/>
        </w:rPr>
      </w:pPr>
    </w:p>
    <w:p>
      <w:pPr>
        <w:keepNext/>
        <w:keepLines/>
        <w:shd w:val="clear"/>
        <w:spacing w:beforeLines="50" w:afterLines="50" w:line="360" w:lineRule="auto"/>
        <w:outlineLvl w:val="2"/>
        <w:rPr>
          <w:rFonts w:ascii="宋体" w:hAnsi="宋体"/>
          <w:color w:val="000000"/>
          <w:kern w:val="0"/>
          <w:sz w:val="24"/>
          <w:szCs w:val="20"/>
          <w:highlight w:val="none"/>
        </w:rPr>
      </w:pPr>
      <w:bookmarkStart w:id="883" w:name="_Toc485323206"/>
      <w:bookmarkStart w:id="884" w:name="_Toc490331723"/>
      <w:bookmarkStart w:id="885" w:name="_Toc489280238"/>
      <w:bookmarkStart w:id="886" w:name="_Toc25883"/>
      <w:bookmarkStart w:id="887" w:name="_Toc497214101"/>
      <w:bookmarkStart w:id="888" w:name="_Toc486580432"/>
      <w:r>
        <w:rPr>
          <w:rFonts w:ascii="宋体" w:hAnsi="宋体"/>
          <w:color w:val="000000"/>
          <w:kern w:val="0"/>
          <w:sz w:val="24"/>
          <w:szCs w:val="20"/>
          <w:highlight w:val="none"/>
        </w:rPr>
        <w:t xml:space="preserve">17.4  </w:t>
      </w:r>
      <w:r>
        <w:rPr>
          <w:rFonts w:hint="eastAsia" w:ascii="宋体" w:hAnsi="宋体"/>
          <w:color w:val="000000"/>
          <w:kern w:val="0"/>
          <w:sz w:val="24"/>
          <w:szCs w:val="20"/>
          <w:highlight w:val="none"/>
        </w:rPr>
        <w:t>质量保证金</w:t>
      </w:r>
      <w:bookmarkEnd w:id="883"/>
      <w:bookmarkEnd w:id="884"/>
      <w:bookmarkEnd w:id="885"/>
      <w:bookmarkEnd w:id="886"/>
      <w:bookmarkEnd w:id="887"/>
      <w:bookmarkEnd w:id="888"/>
    </w:p>
    <w:p>
      <w:pPr>
        <w:shd w:val="clear"/>
        <w:spacing w:line="360" w:lineRule="auto"/>
        <w:ind w:firstLine="420" w:firstLineChars="200"/>
        <w:rPr>
          <w:rFonts w:ascii="宋体"/>
          <w:color w:val="000000"/>
          <w:szCs w:val="21"/>
          <w:highlight w:val="none"/>
        </w:rPr>
      </w:pPr>
      <w:bookmarkStart w:id="889" w:name="_Toc489280239"/>
      <w:bookmarkStart w:id="890" w:name="_Toc485323207"/>
      <w:bookmarkStart w:id="891" w:name="_Toc490331724"/>
      <w:bookmarkStart w:id="892" w:name="_Toc486580433"/>
      <w:r>
        <w:rPr>
          <w:rFonts w:ascii="宋体" w:hAnsi="宋体"/>
          <w:color w:val="000000"/>
          <w:szCs w:val="21"/>
          <w:highlight w:val="none"/>
        </w:rPr>
        <w:t>17.4</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质量保证金处理</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）质量保证金形式：</w:t>
      </w:r>
      <w:r>
        <w:rPr>
          <w:rFonts w:hint="eastAsia" w:ascii="宋体" w:hAnsi="宋体"/>
          <w:color w:val="000000"/>
          <w:szCs w:val="21"/>
          <w:highlight w:val="none"/>
          <w:u w:val="single"/>
        </w:rPr>
        <w:t>采用扣留质量保证金</w:t>
      </w:r>
      <w:r>
        <w:rPr>
          <w:rFonts w:hint="eastAsia" w:ascii="宋体" w:hAnsi="宋体"/>
          <w:color w:val="000000"/>
          <w:szCs w:val="21"/>
          <w:highlight w:val="none"/>
        </w:rPr>
        <w:t>（采用银行保函担保或其他保函担保形式╱采用扣留质量保证金）。</w:t>
      </w:r>
    </w:p>
    <w:p>
      <w:pPr>
        <w:shd w:val="clear"/>
        <w:spacing w:line="360" w:lineRule="auto"/>
        <w:ind w:firstLine="945" w:firstLineChars="450"/>
        <w:rPr>
          <w:rFonts w:ascii="宋体"/>
          <w:color w:val="000000"/>
          <w:szCs w:val="21"/>
          <w:highlight w:val="none"/>
        </w:rPr>
      </w:pPr>
      <w:r>
        <w:rPr>
          <w:rFonts w:hint="eastAsia" w:ascii="宋体" w:hAnsi="宋体"/>
          <w:color w:val="000000"/>
          <w:szCs w:val="21"/>
          <w:highlight w:val="none"/>
        </w:rPr>
        <w:t>质量保证金约定比例：</w:t>
      </w:r>
      <w:r>
        <w:rPr>
          <w:rFonts w:hint="eastAsia" w:ascii="宋体" w:hAnsi="宋体"/>
          <w:color w:val="000000"/>
          <w:szCs w:val="21"/>
          <w:highlight w:val="none"/>
          <w:u w:val="single"/>
          <w:lang w:val="en-US" w:eastAsia="zh-CN"/>
        </w:rPr>
        <w:t xml:space="preserve"> 5 </w:t>
      </w:r>
      <w:r>
        <w:rPr>
          <w:rFonts w:ascii="宋体" w:hAnsi="宋体"/>
          <w:color w:val="000000"/>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93" w:name="_Toc497214102"/>
      <w:bookmarkStart w:id="894" w:name="_Toc11572"/>
      <w:r>
        <w:rPr>
          <w:rFonts w:ascii="宋体" w:hAnsi="宋体"/>
          <w:color w:val="000000"/>
          <w:kern w:val="0"/>
          <w:sz w:val="24"/>
          <w:szCs w:val="20"/>
          <w:highlight w:val="none"/>
        </w:rPr>
        <w:t xml:space="preserve">17.5  </w:t>
      </w:r>
      <w:r>
        <w:rPr>
          <w:rFonts w:hint="eastAsia" w:ascii="宋体" w:hAnsi="宋体"/>
          <w:color w:val="000000"/>
          <w:kern w:val="0"/>
          <w:sz w:val="24"/>
          <w:szCs w:val="20"/>
          <w:highlight w:val="none"/>
        </w:rPr>
        <w:t>竣工结算</w:t>
      </w:r>
      <w:bookmarkEnd w:id="889"/>
      <w:bookmarkEnd w:id="890"/>
      <w:bookmarkEnd w:id="891"/>
      <w:bookmarkEnd w:id="892"/>
      <w:bookmarkEnd w:id="893"/>
      <w:bookmarkEnd w:id="894"/>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17.5.1  </w:t>
      </w:r>
      <w:r>
        <w:rPr>
          <w:rFonts w:hint="eastAsia" w:ascii="宋体" w:hAnsi="宋体"/>
          <w:color w:val="000000"/>
          <w:szCs w:val="21"/>
          <w:highlight w:val="none"/>
        </w:rPr>
        <w:t>竣工付款申请单</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）承包人提交竣工付款申请单的份数：</w:t>
      </w:r>
      <w:r>
        <w:rPr>
          <w:rFonts w:hint="eastAsia" w:ascii="宋体" w:hAnsi="宋体"/>
          <w:color w:val="000000"/>
          <w:szCs w:val="21"/>
          <w:highlight w:val="none"/>
          <w:u w:val="single"/>
        </w:rPr>
        <w:t>提交五份竣工付款申请单</w:t>
      </w:r>
    </w:p>
    <w:p>
      <w:pPr>
        <w:shd w:val="clear"/>
        <w:spacing w:line="360" w:lineRule="auto"/>
        <w:ind w:firstLine="840" w:firstLineChars="400"/>
        <w:rPr>
          <w:rFonts w:ascii="宋体"/>
          <w:color w:val="000000"/>
          <w:szCs w:val="21"/>
          <w:highlight w:val="none"/>
        </w:rPr>
      </w:pPr>
      <w:r>
        <w:rPr>
          <w:rFonts w:hint="eastAsia" w:ascii="宋体" w:hAnsi="宋体"/>
          <w:color w:val="000000"/>
          <w:szCs w:val="21"/>
          <w:highlight w:val="none"/>
        </w:rPr>
        <w:t>承包人提交竣工付款申请单的期限：</w:t>
      </w:r>
      <w:r>
        <w:rPr>
          <w:rFonts w:hint="eastAsia" w:ascii="宋体" w:hAnsi="宋体"/>
          <w:color w:val="000000"/>
          <w:szCs w:val="21"/>
          <w:highlight w:val="none"/>
          <w:u w:val="single"/>
        </w:rPr>
        <w:t xml:space="preserve">在工程接受证书颁发后14天内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）竣工付款申请单的其他内容：</w:t>
      </w:r>
      <w:r>
        <w:rPr>
          <w:rFonts w:hint="eastAsia" w:ascii="宋体" w:hAnsi="宋体"/>
          <w:color w:val="000000"/>
          <w:szCs w:val="21"/>
          <w:highlight w:val="none"/>
          <w:u w:val="single"/>
        </w:rPr>
        <w:t>竣工结算合同总价、已支付的工程价款、应扣回的预付款、应扣留的质量保证金、应支付的竣工付款金额等</w:t>
      </w:r>
      <w:r>
        <w:rPr>
          <w:rFonts w:hint="eastAsia" w:ascii="宋体" w:hAnsi="宋体"/>
          <w:color w:val="000000"/>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95" w:name="_Toc485323208"/>
      <w:bookmarkStart w:id="896" w:name="_Toc486580434"/>
      <w:bookmarkStart w:id="897" w:name="_Toc19898"/>
      <w:bookmarkStart w:id="898" w:name="_Toc490331725"/>
      <w:bookmarkStart w:id="899" w:name="_Toc489280240"/>
      <w:bookmarkStart w:id="900" w:name="_Toc497214103"/>
      <w:r>
        <w:rPr>
          <w:rFonts w:ascii="宋体" w:hAnsi="宋体"/>
          <w:color w:val="000000"/>
          <w:kern w:val="0"/>
          <w:sz w:val="24"/>
          <w:szCs w:val="20"/>
          <w:highlight w:val="none"/>
        </w:rPr>
        <w:t xml:space="preserve">17.6  </w:t>
      </w:r>
      <w:r>
        <w:rPr>
          <w:rFonts w:hint="eastAsia" w:ascii="宋体" w:hAnsi="宋体"/>
          <w:color w:val="000000"/>
          <w:kern w:val="0"/>
          <w:sz w:val="24"/>
          <w:szCs w:val="20"/>
          <w:highlight w:val="none"/>
        </w:rPr>
        <w:t>最终结清</w:t>
      </w:r>
      <w:bookmarkEnd w:id="895"/>
      <w:bookmarkEnd w:id="896"/>
      <w:bookmarkEnd w:id="897"/>
      <w:bookmarkEnd w:id="898"/>
      <w:bookmarkEnd w:id="899"/>
      <w:bookmarkEnd w:id="900"/>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17.6.1  </w:t>
      </w:r>
      <w:r>
        <w:rPr>
          <w:rFonts w:hint="eastAsia" w:ascii="宋体" w:hAnsi="宋体"/>
          <w:color w:val="000000"/>
          <w:szCs w:val="21"/>
          <w:highlight w:val="none"/>
        </w:rPr>
        <w:t>最终结清申请单</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）承包人提交最终结清申请单的份数：</w:t>
      </w:r>
      <w:r>
        <w:rPr>
          <w:rFonts w:hint="eastAsia" w:ascii="宋体" w:hAnsi="宋体"/>
          <w:color w:val="000000"/>
          <w:szCs w:val="21"/>
          <w:highlight w:val="none"/>
          <w:u w:val="single"/>
        </w:rPr>
        <w:t xml:space="preserve">提交五份最终结清申请单 </w:t>
      </w:r>
    </w:p>
    <w:p>
      <w:pPr>
        <w:shd w:val="clear"/>
        <w:spacing w:line="360" w:lineRule="auto"/>
        <w:ind w:firstLine="945" w:firstLineChars="450"/>
        <w:rPr>
          <w:rFonts w:ascii="宋体"/>
          <w:color w:val="000000"/>
          <w:szCs w:val="21"/>
          <w:highlight w:val="none"/>
        </w:rPr>
      </w:pPr>
      <w:r>
        <w:rPr>
          <w:rFonts w:hint="eastAsia" w:ascii="宋体" w:hAnsi="宋体"/>
          <w:color w:val="000000"/>
          <w:szCs w:val="21"/>
          <w:highlight w:val="none"/>
        </w:rPr>
        <w:t>承包人提交最终结清申请单的期限：</w:t>
      </w:r>
      <w:r>
        <w:rPr>
          <w:rFonts w:hint="eastAsia" w:ascii="宋体" w:hAnsi="宋体"/>
          <w:color w:val="000000"/>
          <w:szCs w:val="21"/>
          <w:highlight w:val="none"/>
          <w:u w:val="single"/>
        </w:rPr>
        <w:t xml:space="preserve">在缺陷责任期终止证书颁发后28天内 </w:t>
      </w:r>
    </w:p>
    <w:p>
      <w:pPr>
        <w:shd w:val="clear"/>
        <w:spacing w:line="360" w:lineRule="auto"/>
        <w:ind w:firstLine="949" w:firstLineChars="452"/>
        <w:rPr>
          <w:rFonts w:ascii="宋体"/>
          <w:color w:val="000000"/>
          <w:highlight w:val="none"/>
        </w:rPr>
      </w:pPr>
      <w:r>
        <w:rPr>
          <w:rFonts w:hint="eastAsia" w:ascii="宋体" w:hAnsi="宋体"/>
          <w:color w:val="000000"/>
          <w:highlight w:val="none"/>
        </w:rPr>
        <w:t>发包人向承包人</w:t>
      </w:r>
      <w:r>
        <w:rPr>
          <w:rFonts w:hint="eastAsia" w:ascii="宋体" w:hAnsi="宋体"/>
          <w:color w:val="000000"/>
          <w:highlight w:val="none"/>
          <w:u w:val="single"/>
        </w:rPr>
        <w:t>不支付</w:t>
      </w:r>
      <w:r>
        <w:rPr>
          <w:rFonts w:hint="eastAsia" w:ascii="宋体" w:hAnsi="宋体"/>
          <w:color w:val="000000"/>
          <w:highlight w:val="none"/>
        </w:rPr>
        <w:t>（支付</w:t>
      </w:r>
      <w:r>
        <w:rPr>
          <w:rFonts w:ascii="宋体" w:hAnsi="宋体"/>
          <w:color w:val="000000"/>
          <w:highlight w:val="none"/>
        </w:rPr>
        <w:t xml:space="preserve"> / </w:t>
      </w:r>
      <w:r>
        <w:rPr>
          <w:rFonts w:hint="eastAsia" w:ascii="宋体" w:hAnsi="宋体"/>
          <w:color w:val="000000"/>
          <w:highlight w:val="none"/>
        </w:rPr>
        <w:t>不支付）质量保证金利息。</w:t>
      </w:r>
    </w:p>
    <w:p>
      <w:pPr>
        <w:shd w:val="clear"/>
        <w:spacing w:line="360" w:lineRule="auto"/>
        <w:ind w:firstLine="949" w:firstLineChars="452"/>
        <w:rPr>
          <w:rFonts w:ascii="宋体"/>
          <w:color w:val="000000"/>
          <w:szCs w:val="21"/>
          <w:highlight w:val="none"/>
        </w:rPr>
      </w:pPr>
      <w:r>
        <w:rPr>
          <w:rFonts w:hint="eastAsia" w:ascii="宋体" w:hAnsi="宋体"/>
          <w:color w:val="000000"/>
          <w:highlight w:val="none"/>
        </w:rPr>
        <w:t>发包人向承包人支付质量保证金利息的，利息计算方法：</w:t>
      </w:r>
      <w:r>
        <w:rPr>
          <w:rFonts w:ascii="宋体" w:hAnsi="宋体"/>
          <w:color w:val="000000"/>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901" w:name="_Toc486580435"/>
      <w:bookmarkStart w:id="902" w:name="_Toc489280241"/>
      <w:bookmarkStart w:id="903" w:name="_Toc497214104"/>
      <w:bookmarkStart w:id="904" w:name="_Toc490331726"/>
      <w:bookmarkStart w:id="905" w:name="_Toc15466"/>
      <w:bookmarkStart w:id="906" w:name="_Toc485323209"/>
      <w:r>
        <w:rPr>
          <w:rFonts w:ascii="宋体" w:hAnsi="宋体" w:cs="宋体"/>
          <w:color w:val="000000"/>
          <w:sz w:val="28"/>
          <w:szCs w:val="20"/>
          <w:highlight w:val="none"/>
        </w:rPr>
        <w:t>18.</w:t>
      </w:r>
      <w:r>
        <w:rPr>
          <w:rFonts w:hint="eastAsia" w:ascii="宋体" w:hAnsi="宋体" w:cs="宋体"/>
          <w:color w:val="000000"/>
          <w:sz w:val="28"/>
          <w:szCs w:val="20"/>
          <w:highlight w:val="none"/>
        </w:rPr>
        <w:t>竣工验收</w:t>
      </w:r>
      <w:bookmarkEnd w:id="901"/>
      <w:bookmarkEnd w:id="902"/>
      <w:bookmarkEnd w:id="903"/>
      <w:bookmarkEnd w:id="904"/>
      <w:bookmarkEnd w:id="905"/>
      <w:bookmarkEnd w:id="906"/>
    </w:p>
    <w:p>
      <w:pPr>
        <w:keepNext/>
        <w:keepLines/>
        <w:shd w:val="clear"/>
        <w:spacing w:beforeLines="50" w:afterLines="50" w:line="360" w:lineRule="auto"/>
        <w:outlineLvl w:val="2"/>
        <w:rPr>
          <w:rFonts w:ascii="宋体" w:hAnsi="宋体"/>
          <w:color w:val="000000"/>
          <w:kern w:val="0"/>
          <w:sz w:val="24"/>
          <w:szCs w:val="20"/>
          <w:highlight w:val="none"/>
        </w:rPr>
      </w:pPr>
      <w:bookmarkStart w:id="907" w:name="_Toc497214105"/>
      <w:bookmarkStart w:id="908" w:name="_Toc486580436"/>
      <w:bookmarkStart w:id="909" w:name="_Toc489280242"/>
      <w:bookmarkStart w:id="910" w:name="_Toc3968"/>
      <w:bookmarkStart w:id="911" w:name="_Toc485323210"/>
      <w:bookmarkStart w:id="912" w:name="_Toc490331727"/>
      <w:r>
        <w:rPr>
          <w:rFonts w:ascii="宋体" w:hAnsi="宋体"/>
          <w:color w:val="000000"/>
          <w:kern w:val="0"/>
          <w:sz w:val="24"/>
          <w:szCs w:val="20"/>
          <w:highlight w:val="none"/>
        </w:rPr>
        <w:t xml:space="preserve">18.2  </w:t>
      </w:r>
      <w:r>
        <w:rPr>
          <w:rFonts w:hint="eastAsia" w:ascii="宋体" w:hAnsi="宋体"/>
          <w:color w:val="000000"/>
          <w:kern w:val="0"/>
          <w:sz w:val="24"/>
          <w:szCs w:val="20"/>
          <w:highlight w:val="none"/>
        </w:rPr>
        <w:t>竣工验收申请报告</w:t>
      </w:r>
      <w:bookmarkEnd w:id="907"/>
      <w:bookmarkEnd w:id="908"/>
      <w:bookmarkEnd w:id="909"/>
      <w:bookmarkEnd w:id="910"/>
      <w:bookmarkEnd w:id="911"/>
      <w:bookmarkEnd w:id="912"/>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）承包人负责整理和提交的竣工验收资料具体内容：</w:t>
      </w:r>
      <w:r>
        <w:rPr>
          <w:rFonts w:hint="eastAsia" w:ascii="宋体" w:hAnsi="宋体"/>
          <w:color w:val="000000"/>
          <w:szCs w:val="21"/>
          <w:highlight w:val="none"/>
          <w:u w:val="single"/>
        </w:rPr>
        <w:t xml:space="preserve">合同文件约定的、符合国家及北京市建设档案馆存档需要的全部资料及发包人要求的其他资料，承包人应配合发包人完成国家及北京市规定的与工程竣工有关的全部政府验收工作，包括但不限于消防、人防、规划、环保等方面的政府验收工作。承包人与发包人共同完成合同约定工程竣工备案程序所有必备文件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竣工验收资料的份数：</w:t>
      </w:r>
      <w:r>
        <w:rPr>
          <w:rFonts w:ascii="宋体" w:hAnsi="宋体"/>
          <w:color w:val="000000"/>
          <w:szCs w:val="21"/>
          <w:highlight w:val="none"/>
          <w:u w:val="single"/>
        </w:rPr>
        <w:t xml:space="preserve">          2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竣工验收资料的费用支付方式：</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913" w:name="_Toc497214106"/>
      <w:bookmarkStart w:id="914" w:name="_Toc18683"/>
      <w:bookmarkStart w:id="915" w:name="_Toc485323211"/>
      <w:bookmarkStart w:id="916" w:name="_Toc489280243"/>
      <w:bookmarkStart w:id="917" w:name="_Toc490331728"/>
      <w:bookmarkStart w:id="918" w:name="_Toc486580437"/>
      <w:r>
        <w:rPr>
          <w:rFonts w:ascii="宋体" w:hAnsi="宋体"/>
          <w:color w:val="000000"/>
          <w:kern w:val="0"/>
          <w:sz w:val="24"/>
          <w:szCs w:val="20"/>
          <w:highlight w:val="none"/>
        </w:rPr>
        <w:t xml:space="preserve">18.5  </w:t>
      </w:r>
      <w:r>
        <w:rPr>
          <w:rFonts w:hint="eastAsia" w:ascii="宋体" w:hAnsi="宋体"/>
          <w:color w:val="000000"/>
          <w:kern w:val="0"/>
          <w:sz w:val="24"/>
          <w:szCs w:val="20"/>
          <w:highlight w:val="none"/>
        </w:rPr>
        <w:t>施工期运行</w:t>
      </w:r>
      <w:bookmarkEnd w:id="913"/>
      <w:bookmarkEnd w:id="914"/>
      <w:bookmarkEnd w:id="915"/>
      <w:bookmarkEnd w:id="916"/>
      <w:bookmarkEnd w:id="917"/>
      <w:bookmarkEnd w:id="918"/>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18.5.1  </w:t>
      </w:r>
      <w:r>
        <w:rPr>
          <w:rFonts w:hint="eastAsia" w:ascii="宋体" w:hAnsi="宋体"/>
          <w:color w:val="000000"/>
          <w:szCs w:val="21"/>
          <w:highlight w:val="none"/>
        </w:rPr>
        <w:t>需要施工期运行的单位工程或设备安装工程：</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919" w:name="_Toc490331729"/>
      <w:bookmarkStart w:id="920" w:name="_Toc497214107"/>
      <w:bookmarkStart w:id="921" w:name="_Toc5058"/>
      <w:bookmarkStart w:id="922" w:name="_Toc485323212"/>
      <w:bookmarkStart w:id="923" w:name="_Toc486580438"/>
      <w:bookmarkStart w:id="924" w:name="_Toc489280244"/>
      <w:r>
        <w:rPr>
          <w:rFonts w:ascii="宋体" w:hAnsi="宋体"/>
          <w:color w:val="000000"/>
          <w:kern w:val="0"/>
          <w:sz w:val="24"/>
          <w:szCs w:val="20"/>
          <w:highlight w:val="none"/>
        </w:rPr>
        <w:t xml:space="preserve">18.8  </w:t>
      </w:r>
      <w:r>
        <w:rPr>
          <w:rFonts w:hint="eastAsia" w:ascii="宋体" w:hAnsi="宋体"/>
          <w:color w:val="000000"/>
          <w:kern w:val="0"/>
          <w:sz w:val="24"/>
          <w:szCs w:val="20"/>
          <w:highlight w:val="none"/>
        </w:rPr>
        <w:t>施工队伍的撤离</w:t>
      </w:r>
      <w:bookmarkEnd w:id="919"/>
      <w:bookmarkEnd w:id="920"/>
      <w:bookmarkEnd w:id="921"/>
      <w:bookmarkEnd w:id="922"/>
      <w:bookmarkEnd w:id="923"/>
      <w:bookmarkEnd w:id="924"/>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18.8.3  </w:t>
      </w:r>
      <w:r>
        <w:rPr>
          <w:rFonts w:hint="eastAsia" w:ascii="宋体" w:hAnsi="宋体"/>
          <w:color w:val="000000"/>
          <w:szCs w:val="21"/>
          <w:highlight w:val="none"/>
        </w:rPr>
        <w:t>缺陷责任期满时，承包人在施工场地保留的人员和施工设备最终撤离的期限：</w:t>
      </w:r>
    </w:p>
    <w:p>
      <w:pPr>
        <w:shd w:val="clear"/>
        <w:spacing w:line="360" w:lineRule="auto"/>
        <w:rPr>
          <w:rFonts w:ascii="宋体"/>
          <w:color w:val="000000"/>
          <w:szCs w:val="21"/>
          <w:highlight w:val="none"/>
        </w:rPr>
      </w:pPr>
      <w:r>
        <w:rPr>
          <w:rFonts w:hint="eastAsia" w:ascii="宋体" w:hAnsi="宋体"/>
          <w:color w:val="000000"/>
          <w:szCs w:val="21"/>
          <w:highlight w:val="none"/>
          <w:u w:val="single"/>
        </w:rPr>
        <w:t xml:space="preserve">承包人在缺陷责任期满后，要求部分人员和施工设备仍留在场内的，承包人应提交其留场人员和设备的明细表及最后撤离时间。延后撤离造成发包人增加的费用，应由承包人承担 </w:t>
      </w:r>
    </w:p>
    <w:p>
      <w:pPr>
        <w:keepNext/>
        <w:keepLines/>
        <w:shd w:val="clear"/>
        <w:spacing w:beforeLines="50" w:afterLines="50" w:line="360" w:lineRule="auto"/>
        <w:outlineLvl w:val="2"/>
        <w:rPr>
          <w:rFonts w:ascii="宋体" w:hAnsi="宋体"/>
          <w:color w:val="000000"/>
          <w:kern w:val="0"/>
          <w:sz w:val="24"/>
          <w:szCs w:val="20"/>
          <w:highlight w:val="none"/>
        </w:rPr>
      </w:pPr>
      <w:bookmarkStart w:id="925" w:name="_Toc485323213"/>
      <w:bookmarkStart w:id="926" w:name="_Toc490331730"/>
      <w:bookmarkStart w:id="927" w:name="_Toc24435"/>
      <w:bookmarkStart w:id="928" w:name="_Toc489280245"/>
      <w:bookmarkStart w:id="929" w:name="_Toc497214108"/>
      <w:bookmarkStart w:id="930" w:name="_Toc486580439"/>
      <w:r>
        <w:rPr>
          <w:rFonts w:ascii="宋体" w:hAnsi="宋体"/>
          <w:color w:val="000000"/>
          <w:kern w:val="0"/>
          <w:sz w:val="24"/>
          <w:szCs w:val="20"/>
          <w:highlight w:val="none"/>
        </w:rPr>
        <w:t xml:space="preserve">18.9  </w:t>
      </w:r>
      <w:r>
        <w:rPr>
          <w:rFonts w:hint="eastAsia" w:ascii="宋体" w:hAnsi="宋体"/>
          <w:color w:val="000000"/>
          <w:kern w:val="0"/>
          <w:sz w:val="24"/>
          <w:szCs w:val="20"/>
          <w:highlight w:val="none"/>
        </w:rPr>
        <w:t>中间验收</w:t>
      </w:r>
      <w:bookmarkEnd w:id="925"/>
      <w:bookmarkEnd w:id="926"/>
      <w:bookmarkEnd w:id="927"/>
      <w:bookmarkEnd w:id="928"/>
      <w:bookmarkEnd w:id="929"/>
      <w:bookmarkEnd w:id="930"/>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18.9.1  </w:t>
      </w:r>
      <w:r>
        <w:rPr>
          <w:rFonts w:hint="eastAsia" w:ascii="宋体" w:hAnsi="宋体"/>
          <w:color w:val="000000"/>
          <w:szCs w:val="21"/>
          <w:highlight w:val="none"/>
        </w:rPr>
        <w:t>本工程需要进行中间验收的部位：</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18.9.2  </w:t>
      </w:r>
      <w:r>
        <w:rPr>
          <w:rFonts w:hint="eastAsia" w:ascii="宋体" w:hAnsi="宋体"/>
          <w:color w:val="000000"/>
          <w:szCs w:val="21"/>
          <w:highlight w:val="none"/>
        </w:rPr>
        <w:t>验收不合格的，承包人在</w:t>
      </w:r>
      <w:r>
        <w:rPr>
          <w:rFonts w:hint="eastAsia" w:ascii="宋体" w:hAnsi="宋体"/>
          <w:color w:val="000000"/>
          <w:szCs w:val="21"/>
          <w:highlight w:val="none"/>
          <w:u w:val="single"/>
        </w:rPr>
        <w:t>30天</w:t>
      </w:r>
      <w:r>
        <w:rPr>
          <w:rFonts w:hint="eastAsia" w:ascii="宋体" w:hAnsi="宋体"/>
          <w:color w:val="000000"/>
          <w:szCs w:val="21"/>
          <w:highlight w:val="none"/>
        </w:rPr>
        <w:t>期限内进行修改后重新验收。</w:t>
      </w:r>
    </w:p>
    <w:p>
      <w:pPr>
        <w:keepNext/>
        <w:keepLines/>
        <w:shd w:val="clear"/>
        <w:spacing w:beforeLines="50" w:afterLines="50" w:line="360" w:lineRule="auto"/>
        <w:outlineLvl w:val="1"/>
        <w:rPr>
          <w:rFonts w:ascii="宋体" w:hAnsi="宋体" w:cs="宋体"/>
          <w:color w:val="000000"/>
          <w:sz w:val="28"/>
          <w:szCs w:val="20"/>
          <w:highlight w:val="none"/>
        </w:rPr>
      </w:pPr>
      <w:bookmarkStart w:id="931" w:name="_Toc830"/>
      <w:bookmarkStart w:id="932" w:name="_Toc485323214"/>
      <w:bookmarkStart w:id="933" w:name="_Toc489280246"/>
      <w:bookmarkStart w:id="934" w:name="_Toc497214109"/>
      <w:bookmarkStart w:id="935" w:name="_Toc490331731"/>
      <w:bookmarkStart w:id="936" w:name="_Toc486580440"/>
      <w:r>
        <w:rPr>
          <w:rFonts w:ascii="宋体" w:hAnsi="宋体" w:cs="宋体"/>
          <w:color w:val="000000"/>
          <w:sz w:val="28"/>
          <w:szCs w:val="20"/>
          <w:highlight w:val="none"/>
        </w:rPr>
        <w:t>19.</w:t>
      </w:r>
      <w:r>
        <w:rPr>
          <w:rFonts w:hint="eastAsia" w:ascii="宋体" w:hAnsi="宋体" w:cs="宋体"/>
          <w:color w:val="000000"/>
          <w:sz w:val="28"/>
          <w:szCs w:val="20"/>
          <w:highlight w:val="none"/>
        </w:rPr>
        <w:t>缺陷责任与保修责任</w:t>
      </w:r>
      <w:bookmarkEnd w:id="931"/>
      <w:bookmarkEnd w:id="932"/>
      <w:bookmarkEnd w:id="933"/>
      <w:bookmarkEnd w:id="934"/>
      <w:bookmarkEnd w:id="935"/>
      <w:bookmarkEnd w:id="936"/>
    </w:p>
    <w:p>
      <w:pPr>
        <w:keepNext/>
        <w:keepLines/>
        <w:shd w:val="clear"/>
        <w:spacing w:beforeLines="50" w:afterLines="50" w:line="360" w:lineRule="auto"/>
        <w:outlineLvl w:val="2"/>
        <w:rPr>
          <w:rFonts w:ascii="宋体" w:hAnsi="宋体"/>
          <w:color w:val="000000"/>
          <w:kern w:val="0"/>
          <w:sz w:val="24"/>
          <w:szCs w:val="20"/>
          <w:highlight w:val="none"/>
        </w:rPr>
      </w:pPr>
      <w:bookmarkStart w:id="937" w:name="_Toc490331732"/>
      <w:bookmarkStart w:id="938" w:name="_Toc497214110"/>
      <w:bookmarkStart w:id="939" w:name="_Toc486580441"/>
      <w:bookmarkStart w:id="940" w:name="_Toc485323215"/>
      <w:bookmarkStart w:id="941" w:name="_Toc8820"/>
      <w:bookmarkStart w:id="942" w:name="_Toc489280247"/>
      <w:r>
        <w:rPr>
          <w:rFonts w:ascii="宋体" w:hAnsi="宋体"/>
          <w:color w:val="000000"/>
          <w:kern w:val="0"/>
          <w:sz w:val="24"/>
          <w:szCs w:val="20"/>
          <w:highlight w:val="none"/>
        </w:rPr>
        <w:t xml:space="preserve">19.7  </w:t>
      </w:r>
      <w:r>
        <w:rPr>
          <w:rFonts w:hint="eastAsia" w:ascii="宋体" w:hAnsi="宋体"/>
          <w:color w:val="000000"/>
          <w:kern w:val="0"/>
          <w:sz w:val="24"/>
          <w:szCs w:val="20"/>
          <w:highlight w:val="none"/>
        </w:rPr>
        <w:t>保修责任</w:t>
      </w:r>
      <w:bookmarkEnd w:id="937"/>
      <w:bookmarkEnd w:id="938"/>
      <w:bookmarkEnd w:id="939"/>
      <w:bookmarkEnd w:id="940"/>
      <w:bookmarkEnd w:id="941"/>
      <w:bookmarkEnd w:id="94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19.7.1  </w:t>
      </w:r>
      <w:r>
        <w:rPr>
          <w:rFonts w:hint="eastAsia" w:ascii="宋体" w:hAnsi="宋体"/>
          <w:color w:val="000000"/>
          <w:szCs w:val="21"/>
          <w:highlight w:val="none"/>
        </w:rPr>
        <w:t>工程质量保修范围：</w:t>
      </w:r>
      <w:r>
        <w:rPr>
          <w:rFonts w:hint="eastAsia" w:ascii="宋体" w:hAnsi="宋体"/>
          <w:color w:val="000000"/>
          <w:szCs w:val="21"/>
          <w:highlight w:val="none"/>
          <w:u w:val="single"/>
        </w:rPr>
        <w:t>同本项目招标范围</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工程质量保修期限：</w:t>
      </w:r>
      <w:r>
        <w:rPr>
          <w:rFonts w:ascii="宋体" w:hAnsi="宋体"/>
          <w:color w:val="000000"/>
          <w:szCs w:val="21"/>
          <w:highlight w:val="none"/>
          <w:u w:val="single"/>
        </w:rPr>
        <w:t xml:space="preserve">   2</w:t>
      </w:r>
      <w:r>
        <w:rPr>
          <w:rFonts w:hint="eastAsia" w:ascii="宋体" w:hAnsi="宋体"/>
          <w:color w:val="000000"/>
          <w:szCs w:val="21"/>
          <w:highlight w:val="none"/>
          <w:u w:val="single"/>
        </w:rPr>
        <w:t>年</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工程质量保修责任：</w:t>
      </w:r>
      <w:r>
        <w:rPr>
          <w:rFonts w:hint="eastAsia" w:ascii="宋体" w:hAnsi="宋体"/>
          <w:color w:val="000000"/>
          <w:szCs w:val="21"/>
          <w:highlight w:val="none"/>
          <w:u w:val="single"/>
        </w:rPr>
        <w:t>承包人应当在接到保修通知之日起2天内派人保修</w:t>
      </w:r>
    </w:p>
    <w:p>
      <w:pPr>
        <w:keepNext/>
        <w:keepLines/>
        <w:shd w:val="clear"/>
        <w:spacing w:beforeLines="50" w:afterLines="50" w:line="360" w:lineRule="auto"/>
        <w:outlineLvl w:val="1"/>
        <w:rPr>
          <w:rFonts w:ascii="宋体" w:hAnsi="宋体" w:cs="宋体"/>
          <w:color w:val="000000"/>
          <w:sz w:val="28"/>
          <w:szCs w:val="20"/>
          <w:highlight w:val="none"/>
        </w:rPr>
      </w:pPr>
      <w:bookmarkStart w:id="943" w:name="_Toc490331733"/>
      <w:bookmarkStart w:id="944" w:name="_Toc1920"/>
      <w:bookmarkStart w:id="945" w:name="_Toc489280248"/>
      <w:bookmarkStart w:id="946" w:name="_Toc486580442"/>
      <w:bookmarkStart w:id="947" w:name="_Toc497214111"/>
      <w:bookmarkStart w:id="948" w:name="_Toc485323216"/>
      <w:r>
        <w:rPr>
          <w:rFonts w:ascii="宋体" w:hAnsi="宋体" w:cs="宋体"/>
          <w:color w:val="000000"/>
          <w:sz w:val="28"/>
          <w:szCs w:val="20"/>
          <w:highlight w:val="none"/>
        </w:rPr>
        <w:t>20.</w:t>
      </w:r>
      <w:r>
        <w:rPr>
          <w:rFonts w:hint="eastAsia" w:ascii="宋体" w:hAnsi="宋体" w:cs="宋体"/>
          <w:color w:val="000000"/>
          <w:sz w:val="28"/>
          <w:szCs w:val="20"/>
          <w:highlight w:val="none"/>
        </w:rPr>
        <w:t>保险</w:t>
      </w:r>
      <w:bookmarkEnd w:id="943"/>
      <w:bookmarkEnd w:id="944"/>
      <w:bookmarkEnd w:id="945"/>
      <w:bookmarkEnd w:id="946"/>
      <w:bookmarkEnd w:id="947"/>
      <w:bookmarkEnd w:id="948"/>
    </w:p>
    <w:p>
      <w:pPr>
        <w:keepNext/>
        <w:keepLines/>
        <w:shd w:val="clear"/>
        <w:spacing w:beforeLines="50" w:afterLines="50" w:line="360" w:lineRule="auto"/>
        <w:outlineLvl w:val="2"/>
        <w:rPr>
          <w:rFonts w:ascii="宋体" w:hAnsi="宋体"/>
          <w:color w:val="000000"/>
          <w:kern w:val="0"/>
          <w:sz w:val="24"/>
          <w:szCs w:val="20"/>
          <w:highlight w:val="none"/>
        </w:rPr>
      </w:pPr>
      <w:bookmarkStart w:id="949" w:name="_Toc497214112"/>
      <w:bookmarkStart w:id="950" w:name="_Toc10497"/>
      <w:bookmarkStart w:id="951" w:name="_Toc489280249"/>
      <w:bookmarkStart w:id="952" w:name="_Toc490331734"/>
      <w:bookmarkStart w:id="953" w:name="_Toc485323217"/>
      <w:bookmarkStart w:id="954" w:name="_Toc486580443"/>
      <w:r>
        <w:rPr>
          <w:rFonts w:ascii="宋体" w:hAnsi="宋体"/>
          <w:color w:val="000000"/>
          <w:kern w:val="0"/>
          <w:sz w:val="24"/>
          <w:szCs w:val="20"/>
          <w:highlight w:val="none"/>
        </w:rPr>
        <w:t xml:space="preserve">20.1  </w:t>
      </w:r>
      <w:r>
        <w:rPr>
          <w:rFonts w:hint="eastAsia" w:ascii="宋体" w:hAnsi="宋体"/>
          <w:color w:val="000000"/>
          <w:kern w:val="0"/>
          <w:sz w:val="24"/>
          <w:szCs w:val="20"/>
          <w:highlight w:val="none"/>
        </w:rPr>
        <w:t>工程保险</w:t>
      </w:r>
      <w:bookmarkEnd w:id="949"/>
      <w:bookmarkEnd w:id="950"/>
      <w:bookmarkEnd w:id="951"/>
      <w:bookmarkEnd w:id="952"/>
      <w:bookmarkEnd w:id="953"/>
      <w:bookmarkEnd w:id="954"/>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本工程</w:t>
      </w:r>
      <w:r>
        <w:rPr>
          <w:rFonts w:hint="eastAsia" w:ascii="宋体" w:hAnsi="宋体"/>
          <w:color w:val="000000"/>
          <w:szCs w:val="21"/>
          <w:highlight w:val="none"/>
          <w:u w:val="single"/>
        </w:rPr>
        <w:t>投保</w:t>
      </w:r>
      <w:r>
        <w:rPr>
          <w:rFonts w:ascii="宋体" w:hAnsi="宋体"/>
          <w:color w:val="000000"/>
          <w:szCs w:val="21"/>
          <w:highlight w:val="none"/>
        </w:rPr>
        <w:t>(</w:t>
      </w:r>
      <w:r>
        <w:rPr>
          <w:rFonts w:hint="eastAsia" w:ascii="宋体" w:hAnsi="宋体"/>
          <w:color w:val="000000"/>
          <w:szCs w:val="21"/>
          <w:highlight w:val="none"/>
        </w:rPr>
        <w:t>投保</w:t>
      </w:r>
      <w:r>
        <w:rPr>
          <w:rFonts w:ascii="宋体" w:hAnsi="宋体"/>
          <w:color w:val="000000"/>
          <w:szCs w:val="21"/>
          <w:highlight w:val="none"/>
        </w:rPr>
        <w:t>/</w:t>
      </w:r>
      <w:r>
        <w:rPr>
          <w:rFonts w:hint="eastAsia" w:ascii="宋体" w:hAnsi="宋体"/>
          <w:color w:val="000000"/>
          <w:szCs w:val="21"/>
          <w:highlight w:val="none"/>
        </w:rPr>
        <w:t>不投保</w:t>
      </w:r>
      <w:r>
        <w:rPr>
          <w:rFonts w:ascii="宋体" w:hAnsi="宋体"/>
          <w:color w:val="000000"/>
          <w:szCs w:val="21"/>
          <w:highlight w:val="none"/>
        </w:rPr>
        <w:t>)</w:t>
      </w:r>
      <w:r>
        <w:rPr>
          <w:rFonts w:hint="eastAsia" w:ascii="宋体" w:hAnsi="宋体"/>
          <w:color w:val="000000"/>
          <w:szCs w:val="21"/>
          <w:highlight w:val="none"/>
        </w:rPr>
        <w:t>工程保险。投保工程保险时，险种为：</w:t>
      </w:r>
      <w:r>
        <w:rPr>
          <w:rFonts w:hint="eastAsia" w:ascii="宋体" w:hAnsi="宋体"/>
          <w:color w:val="000000"/>
          <w:szCs w:val="21"/>
          <w:highlight w:val="none"/>
          <w:u w:val="single"/>
        </w:rPr>
        <w:t>意外</w:t>
      </w:r>
      <w:r>
        <w:rPr>
          <w:rFonts w:ascii="宋体" w:hAnsi="宋体"/>
          <w:color w:val="000000"/>
          <w:szCs w:val="21"/>
          <w:highlight w:val="none"/>
          <w:u w:val="single"/>
        </w:rPr>
        <w:t>险</w:t>
      </w:r>
      <w:r>
        <w:rPr>
          <w:rFonts w:hint="eastAsia" w:ascii="宋体" w:hAnsi="宋体"/>
          <w:color w:val="000000"/>
          <w:szCs w:val="21"/>
          <w:highlight w:val="none"/>
          <w:u w:val="single"/>
        </w:rPr>
        <w:t>、</w:t>
      </w:r>
      <w:r>
        <w:rPr>
          <w:rFonts w:ascii="宋体" w:hAnsi="宋体"/>
          <w:color w:val="000000"/>
          <w:szCs w:val="21"/>
          <w:highlight w:val="none"/>
          <w:u w:val="single"/>
        </w:rPr>
        <w:t xml:space="preserve">工伤险  </w:t>
      </w:r>
      <w:r>
        <w:rPr>
          <w:rFonts w:hint="eastAsia" w:ascii="宋体" w:hAnsi="宋体"/>
          <w:color w:val="000000"/>
          <w:szCs w:val="21"/>
          <w:highlight w:val="none"/>
        </w:rPr>
        <w:t>，并符合以下约定：</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）投保人：</w:t>
      </w:r>
      <w:r>
        <w:rPr>
          <w:rFonts w:hint="eastAsia" w:ascii="宋体" w:hAnsi="宋体"/>
          <w:color w:val="000000"/>
          <w:szCs w:val="21"/>
          <w:highlight w:val="none"/>
          <w:u w:val="single"/>
        </w:rPr>
        <w:t>承包人</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）投保内容：</w:t>
      </w:r>
      <w:r>
        <w:rPr>
          <w:rFonts w:hint="eastAsia" w:ascii="宋体" w:hAnsi="宋体"/>
          <w:color w:val="000000"/>
          <w:szCs w:val="21"/>
          <w:highlight w:val="none"/>
          <w:u w:val="single"/>
        </w:rPr>
        <w:t>农民工</w:t>
      </w:r>
      <w:r>
        <w:rPr>
          <w:rFonts w:ascii="宋体" w:hAnsi="宋体"/>
          <w:color w:val="000000"/>
          <w:szCs w:val="21"/>
          <w:highlight w:val="none"/>
          <w:u w:val="single"/>
        </w:rPr>
        <w:t>意外伤害及工伤</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）保险费率：由投保人与合同双方同意的保险人商定</w:t>
      </w:r>
      <w:r>
        <w:rPr>
          <w:rFonts w:hint="eastAsia" w:ascii="宋体" w:hAnsi="宋体" w:cs="Arial"/>
          <w:color w:val="000000"/>
          <w:highlight w:val="none"/>
        </w:rPr>
        <w:t>。</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）保险金额：</w:t>
      </w:r>
      <w:r>
        <w:rPr>
          <w:rFonts w:hint="eastAsia" w:ascii="宋体" w:hAnsi="宋体" w:cs="Arial"/>
          <w:color w:val="000000"/>
          <w:highlight w:val="none"/>
          <w:u w:val="single"/>
        </w:rPr>
        <w:t xml:space="preserve">由承包人提报具体金额，报监理人书面批准后执行。    </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）保险期限：</w:t>
      </w:r>
      <w:r>
        <w:rPr>
          <w:rFonts w:hint="eastAsia" w:ascii="宋体" w:hAnsi="宋体" w:cs="Arial"/>
          <w:color w:val="000000"/>
          <w:highlight w:val="none"/>
          <w:u w:val="single"/>
        </w:rPr>
        <w:t>同</w:t>
      </w:r>
      <w:r>
        <w:rPr>
          <w:rFonts w:ascii="宋体" w:hAnsi="宋体" w:cs="Arial"/>
          <w:color w:val="000000"/>
          <w:highlight w:val="none"/>
          <w:u w:val="single"/>
        </w:rPr>
        <w:t xml:space="preserve">工程施工工期     </w:t>
      </w:r>
    </w:p>
    <w:p>
      <w:pPr>
        <w:keepNext/>
        <w:keepLines/>
        <w:shd w:val="clear"/>
        <w:spacing w:beforeLines="50" w:afterLines="50" w:line="360" w:lineRule="auto"/>
        <w:outlineLvl w:val="2"/>
        <w:rPr>
          <w:rFonts w:ascii="宋体" w:hAnsi="宋体"/>
          <w:color w:val="000000"/>
          <w:kern w:val="0"/>
          <w:sz w:val="24"/>
          <w:szCs w:val="20"/>
          <w:highlight w:val="none"/>
        </w:rPr>
      </w:pPr>
      <w:bookmarkStart w:id="955" w:name="_Toc490331735"/>
      <w:bookmarkStart w:id="956" w:name="_Toc18561"/>
      <w:bookmarkStart w:id="957" w:name="_Toc489280250"/>
      <w:bookmarkStart w:id="958" w:name="_Toc485323218"/>
      <w:bookmarkStart w:id="959" w:name="_Toc497214113"/>
      <w:bookmarkStart w:id="960" w:name="_Toc486580444"/>
      <w:r>
        <w:rPr>
          <w:rFonts w:ascii="宋体" w:hAnsi="宋体"/>
          <w:color w:val="000000"/>
          <w:kern w:val="0"/>
          <w:sz w:val="24"/>
          <w:szCs w:val="20"/>
          <w:highlight w:val="none"/>
        </w:rPr>
        <w:t xml:space="preserve">20.4  </w:t>
      </w:r>
      <w:r>
        <w:rPr>
          <w:rFonts w:hint="eastAsia" w:ascii="宋体" w:hAnsi="宋体"/>
          <w:color w:val="000000"/>
          <w:kern w:val="0"/>
          <w:sz w:val="24"/>
          <w:szCs w:val="20"/>
          <w:highlight w:val="none"/>
        </w:rPr>
        <w:t>第三者责任险</w:t>
      </w:r>
      <w:bookmarkEnd w:id="955"/>
      <w:bookmarkEnd w:id="956"/>
      <w:bookmarkEnd w:id="957"/>
      <w:bookmarkEnd w:id="958"/>
      <w:bookmarkEnd w:id="959"/>
      <w:bookmarkEnd w:id="960"/>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 xml:space="preserve">20.4.2  </w:t>
      </w:r>
      <w:r>
        <w:rPr>
          <w:rFonts w:hint="eastAsia" w:ascii="宋体" w:hAnsi="宋体"/>
          <w:color w:val="000000"/>
          <w:szCs w:val="21"/>
          <w:highlight w:val="none"/>
        </w:rPr>
        <w:t>保险金额：</w:t>
      </w:r>
      <w:r>
        <w:rPr>
          <w:rFonts w:hint="eastAsia" w:ascii="宋体" w:hAnsi="宋体"/>
          <w:color w:val="000000"/>
          <w:szCs w:val="21"/>
          <w:highlight w:val="none"/>
          <w:u w:val="single"/>
        </w:rPr>
        <w:t>最高</w:t>
      </w:r>
      <w:r>
        <w:rPr>
          <w:rFonts w:ascii="宋体" w:hAnsi="宋体"/>
          <w:color w:val="000000"/>
          <w:szCs w:val="21"/>
          <w:highlight w:val="none"/>
          <w:u w:val="single"/>
        </w:rPr>
        <w:t>额度</w:t>
      </w:r>
      <w:r>
        <w:rPr>
          <w:rFonts w:hint="eastAsia" w:ascii="宋体" w:hAnsi="宋体" w:cs="Arial"/>
          <w:color w:val="000000"/>
          <w:highlight w:val="none"/>
        </w:rPr>
        <w:t>，</w:t>
      </w:r>
      <w:r>
        <w:rPr>
          <w:rFonts w:hint="eastAsia" w:ascii="宋体" w:hAnsi="宋体"/>
          <w:color w:val="000000"/>
          <w:szCs w:val="21"/>
          <w:highlight w:val="none"/>
        </w:rPr>
        <w:t>保险费率由承包人与发包人同意的保险人商定，相关保险费由</w:t>
      </w:r>
      <w:r>
        <w:rPr>
          <w:rFonts w:hint="eastAsia" w:ascii="宋体" w:hAnsi="宋体"/>
          <w:color w:val="000000"/>
          <w:szCs w:val="21"/>
          <w:highlight w:val="none"/>
          <w:u w:val="single"/>
        </w:rPr>
        <w:t>承包人</w:t>
      </w:r>
      <w:r>
        <w:rPr>
          <w:rFonts w:hint="eastAsia" w:ascii="宋体" w:hAnsi="宋体"/>
          <w:color w:val="000000"/>
          <w:szCs w:val="21"/>
          <w:highlight w:val="none"/>
        </w:rPr>
        <w:t>承担</w:t>
      </w:r>
      <w:r>
        <w:rPr>
          <w:rFonts w:hint="eastAsia" w:ascii="宋体" w:hAnsi="宋体" w:cs="Arial"/>
          <w:color w:val="000000"/>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961" w:name="_Toc497214114"/>
      <w:bookmarkStart w:id="962" w:name="_Toc486580445"/>
      <w:bookmarkStart w:id="963" w:name="_Toc490331736"/>
      <w:bookmarkStart w:id="964" w:name="_Toc15404"/>
      <w:bookmarkStart w:id="965" w:name="_Toc485323219"/>
      <w:bookmarkStart w:id="966" w:name="_Toc489280251"/>
      <w:r>
        <w:rPr>
          <w:rFonts w:ascii="宋体" w:hAnsi="宋体"/>
          <w:color w:val="000000"/>
          <w:kern w:val="0"/>
          <w:sz w:val="24"/>
          <w:szCs w:val="20"/>
          <w:highlight w:val="none"/>
        </w:rPr>
        <w:t xml:space="preserve">20.5  </w:t>
      </w:r>
      <w:r>
        <w:rPr>
          <w:rFonts w:hint="eastAsia" w:ascii="宋体" w:hAnsi="宋体"/>
          <w:color w:val="000000"/>
          <w:kern w:val="0"/>
          <w:sz w:val="24"/>
          <w:szCs w:val="20"/>
          <w:highlight w:val="none"/>
        </w:rPr>
        <w:t>其他保险</w:t>
      </w:r>
      <w:bookmarkEnd w:id="961"/>
      <w:bookmarkEnd w:id="962"/>
      <w:bookmarkEnd w:id="963"/>
      <w:bookmarkEnd w:id="964"/>
      <w:bookmarkEnd w:id="965"/>
      <w:bookmarkEnd w:id="966"/>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承包人应为其施工设备、进场材料和工程设备等办理的保险：</w:t>
      </w:r>
      <w:r>
        <w:rPr>
          <w:rFonts w:hint="eastAsia"/>
          <w:highlight w:val="none"/>
          <w:u w:val="single"/>
        </w:rPr>
        <w:t>如果认为有需要，承包人应当自行购买有关保险</w:t>
      </w:r>
    </w:p>
    <w:p>
      <w:pPr>
        <w:keepNext/>
        <w:keepLines/>
        <w:shd w:val="clear"/>
        <w:spacing w:beforeLines="50" w:afterLines="50" w:line="360" w:lineRule="auto"/>
        <w:outlineLvl w:val="2"/>
        <w:rPr>
          <w:rFonts w:ascii="宋体" w:hAnsi="宋体"/>
          <w:color w:val="000000"/>
          <w:kern w:val="0"/>
          <w:sz w:val="24"/>
          <w:szCs w:val="20"/>
          <w:highlight w:val="none"/>
        </w:rPr>
      </w:pPr>
      <w:bookmarkStart w:id="967" w:name="_Toc486580446"/>
      <w:bookmarkStart w:id="968" w:name="_Toc497214115"/>
      <w:bookmarkStart w:id="969" w:name="_Toc490331737"/>
      <w:bookmarkStart w:id="970" w:name="_Toc4123"/>
      <w:bookmarkStart w:id="971" w:name="_Toc485323220"/>
      <w:bookmarkStart w:id="972" w:name="_Toc489280252"/>
      <w:r>
        <w:rPr>
          <w:rFonts w:ascii="宋体" w:hAnsi="宋体"/>
          <w:color w:val="000000"/>
          <w:kern w:val="0"/>
          <w:sz w:val="24"/>
          <w:szCs w:val="20"/>
          <w:highlight w:val="none"/>
        </w:rPr>
        <w:t xml:space="preserve">20.6  </w:t>
      </w:r>
      <w:r>
        <w:rPr>
          <w:rFonts w:hint="eastAsia" w:ascii="宋体" w:hAnsi="宋体"/>
          <w:color w:val="000000"/>
          <w:kern w:val="0"/>
          <w:sz w:val="24"/>
          <w:szCs w:val="20"/>
          <w:highlight w:val="none"/>
        </w:rPr>
        <w:t>对各项保险的一般要求</w:t>
      </w:r>
      <w:bookmarkEnd w:id="967"/>
      <w:bookmarkEnd w:id="968"/>
      <w:bookmarkEnd w:id="969"/>
      <w:bookmarkEnd w:id="970"/>
      <w:bookmarkEnd w:id="971"/>
      <w:bookmarkEnd w:id="97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20.6.1  </w:t>
      </w:r>
      <w:r>
        <w:rPr>
          <w:rFonts w:hint="eastAsia" w:ascii="宋体" w:hAnsi="宋体"/>
          <w:color w:val="000000"/>
          <w:szCs w:val="21"/>
          <w:highlight w:val="none"/>
        </w:rPr>
        <w:t>保险凭证</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承包人向发包人提交各项保险生效的证据和保险单副本的期限：</w:t>
      </w:r>
      <w:r>
        <w:rPr>
          <w:rFonts w:hint="eastAsia" w:ascii="宋体" w:hAnsi="宋体"/>
          <w:color w:val="000000"/>
          <w:szCs w:val="21"/>
          <w:highlight w:val="none"/>
          <w:u w:val="single"/>
        </w:rPr>
        <w:t xml:space="preserve">签订合同后14天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20.6.4  </w:t>
      </w:r>
      <w:r>
        <w:rPr>
          <w:rFonts w:hint="eastAsia" w:ascii="宋体" w:hAnsi="宋体"/>
          <w:color w:val="000000"/>
          <w:szCs w:val="21"/>
          <w:highlight w:val="none"/>
        </w:rPr>
        <w:t>保险金不足的补偿</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保险金不足以补偿损失时，承包人和发包人负责补偿的责任分摊：</w:t>
      </w:r>
      <w:r>
        <w:rPr>
          <w:rFonts w:ascii="宋体" w:hAnsi="宋体"/>
          <w:color w:val="000000"/>
          <w:szCs w:val="21"/>
          <w:highlight w:val="none"/>
          <w:u w:val="single"/>
        </w:rPr>
        <w:t xml:space="preserve"> 承包人承担100%  </w:t>
      </w:r>
    </w:p>
    <w:p>
      <w:pPr>
        <w:shd w:val="clear"/>
        <w:spacing w:line="360" w:lineRule="auto"/>
        <w:rPr>
          <w:rFonts w:ascii="宋体" w:cs="Arial"/>
          <w:color w:val="000000"/>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973" w:name="_Toc486580447"/>
      <w:bookmarkStart w:id="974" w:name="_Toc485323221"/>
      <w:bookmarkStart w:id="975" w:name="_Toc497214116"/>
      <w:bookmarkStart w:id="976" w:name="_Toc489280253"/>
      <w:bookmarkStart w:id="977" w:name="_Toc490331738"/>
      <w:bookmarkStart w:id="978" w:name="_Toc22315"/>
      <w:r>
        <w:rPr>
          <w:rFonts w:ascii="宋体" w:hAnsi="宋体" w:cs="宋体"/>
          <w:color w:val="000000"/>
          <w:sz w:val="28"/>
          <w:szCs w:val="20"/>
          <w:highlight w:val="none"/>
        </w:rPr>
        <w:t>21.</w:t>
      </w:r>
      <w:r>
        <w:rPr>
          <w:rFonts w:hint="eastAsia" w:ascii="宋体" w:hAnsi="宋体" w:cs="宋体"/>
          <w:color w:val="000000"/>
          <w:sz w:val="28"/>
          <w:szCs w:val="20"/>
          <w:highlight w:val="none"/>
        </w:rPr>
        <w:t>不可抗力</w:t>
      </w:r>
      <w:bookmarkEnd w:id="973"/>
      <w:bookmarkEnd w:id="974"/>
      <w:bookmarkEnd w:id="975"/>
      <w:bookmarkEnd w:id="976"/>
      <w:bookmarkEnd w:id="977"/>
      <w:bookmarkEnd w:id="978"/>
    </w:p>
    <w:p>
      <w:pPr>
        <w:keepNext/>
        <w:keepLines/>
        <w:shd w:val="clear"/>
        <w:spacing w:beforeLines="50" w:afterLines="50" w:line="360" w:lineRule="auto"/>
        <w:outlineLvl w:val="2"/>
        <w:rPr>
          <w:rFonts w:ascii="宋体" w:hAnsi="宋体"/>
          <w:color w:val="000000"/>
          <w:kern w:val="0"/>
          <w:sz w:val="24"/>
          <w:szCs w:val="20"/>
          <w:highlight w:val="none"/>
        </w:rPr>
      </w:pPr>
      <w:bookmarkStart w:id="979" w:name="_Toc485323222"/>
      <w:bookmarkStart w:id="980" w:name="_Toc497214117"/>
      <w:bookmarkStart w:id="981" w:name="_Toc490331739"/>
      <w:bookmarkStart w:id="982" w:name="_Toc489280254"/>
      <w:bookmarkStart w:id="983" w:name="_Toc2637"/>
      <w:bookmarkStart w:id="984" w:name="_Toc486580448"/>
      <w:r>
        <w:rPr>
          <w:rFonts w:ascii="宋体" w:hAnsi="宋体"/>
          <w:color w:val="000000"/>
          <w:kern w:val="0"/>
          <w:sz w:val="24"/>
          <w:szCs w:val="20"/>
          <w:highlight w:val="none"/>
        </w:rPr>
        <w:t xml:space="preserve">21.1  </w:t>
      </w:r>
      <w:r>
        <w:rPr>
          <w:rFonts w:hint="eastAsia" w:ascii="宋体" w:hAnsi="宋体"/>
          <w:color w:val="000000"/>
          <w:kern w:val="0"/>
          <w:sz w:val="24"/>
          <w:szCs w:val="20"/>
          <w:highlight w:val="none"/>
        </w:rPr>
        <w:t>不可抗力的确认</w:t>
      </w:r>
      <w:bookmarkEnd w:id="979"/>
      <w:bookmarkEnd w:id="980"/>
      <w:bookmarkEnd w:id="981"/>
      <w:bookmarkEnd w:id="982"/>
      <w:bookmarkEnd w:id="983"/>
      <w:bookmarkEnd w:id="984"/>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21.1.1  </w:t>
      </w:r>
      <w:r>
        <w:rPr>
          <w:rFonts w:hint="eastAsia" w:ascii="宋体" w:hAnsi="宋体"/>
          <w:color w:val="000000"/>
          <w:szCs w:val="21"/>
          <w:highlight w:val="none"/>
        </w:rPr>
        <w:t>合同条款通用部分第</w:t>
      </w:r>
      <w:r>
        <w:rPr>
          <w:rFonts w:ascii="宋体" w:hAnsi="宋体"/>
          <w:color w:val="000000"/>
          <w:szCs w:val="21"/>
          <w:highlight w:val="none"/>
        </w:rPr>
        <w:t>21.1.1</w:t>
      </w:r>
      <w:r>
        <w:rPr>
          <w:rFonts w:hint="eastAsia" w:ascii="宋体" w:hAnsi="宋体"/>
          <w:color w:val="000000"/>
          <w:szCs w:val="21"/>
          <w:highlight w:val="none"/>
        </w:rPr>
        <w:t>项约定的不可抗力以外的其他情形：</w:t>
      </w:r>
      <w:r>
        <w:rPr>
          <w:rFonts w:hint="eastAsia" w:ascii="宋体" w:hAnsi="宋体"/>
          <w:color w:val="000000"/>
          <w:szCs w:val="21"/>
          <w:highlight w:val="none"/>
          <w:u w:val="single"/>
        </w:rPr>
        <w:t>不可抗力包括因战争、动乱、空中飞行物体坠落或其他非发包人承包人责任造成的爆炸、火灾、风、雨、雪、洪、震等自然灾害</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不可抗力的等级范围约定：</w:t>
      </w:r>
      <w:r>
        <w:rPr>
          <w:rFonts w:hint="eastAsia" w:ascii="宋体" w:hAnsi="宋体"/>
          <w:color w:val="000000"/>
          <w:szCs w:val="21"/>
          <w:highlight w:val="none"/>
          <w:u w:val="single"/>
        </w:rPr>
        <w:t>6级以上地震、12级以上大风、冰雹红色预警引起的重雹灾</w:t>
      </w:r>
    </w:p>
    <w:p>
      <w:pPr>
        <w:keepNext/>
        <w:keepLines/>
        <w:shd w:val="clear"/>
        <w:spacing w:beforeLines="50" w:afterLines="50" w:line="360" w:lineRule="auto"/>
        <w:outlineLvl w:val="1"/>
        <w:rPr>
          <w:rFonts w:ascii="宋体" w:hAnsi="宋体" w:cs="宋体"/>
          <w:color w:val="000000"/>
          <w:sz w:val="28"/>
          <w:szCs w:val="20"/>
          <w:highlight w:val="none"/>
        </w:rPr>
      </w:pPr>
      <w:bookmarkStart w:id="985" w:name="_Toc9507"/>
      <w:bookmarkStart w:id="986" w:name="_Toc489280256"/>
      <w:bookmarkStart w:id="987" w:name="_Toc485323224"/>
      <w:bookmarkStart w:id="988" w:name="_Toc486580450"/>
      <w:bookmarkStart w:id="989" w:name="_Toc490331741"/>
      <w:bookmarkStart w:id="990" w:name="_Toc497214118"/>
      <w:r>
        <w:rPr>
          <w:rFonts w:ascii="宋体" w:hAnsi="宋体" w:cs="宋体"/>
          <w:color w:val="000000"/>
          <w:sz w:val="28"/>
          <w:szCs w:val="20"/>
          <w:highlight w:val="none"/>
        </w:rPr>
        <w:t>24.</w:t>
      </w:r>
      <w:r>
        <w:rPr>
          <w:rFonts w:hint="eastAsia" w:ascii="宋体" w:hAnsi="宋体" w:cs="宋体"/>
          <w:color w:val="000000"/>
          <w:sz w:val="28"/>
          <w:szCs w:val="20"/>
          <w:highlight w:val="none"/>
        </w:rPr>
        <w:t>争议的解决</w:t>
      </w:r>
      <w:bookmarkEnd w:id="985"/>
      <w:bookmarkEnd w:id="986"/>
      <w:bookmarkEnd w:id="987"/>
      <w:bookmarkEnd w:id="988"/>
      <w:bookmarkEnd w:id="989"/>
      <w:bookmarkEnd w:id="990"/>
    </w:p>
    <w:p>
      <w:pPr>
        <w:keepNext/>
        <w:keepLines/>
        <w:shd w:val="clear"/>
        <w:spacing w:beforeLines="50" w:afterLines="50" w:line="360" w:lineRule="auto"/>
        <w:outlineLvl w:val="2"/>
        <w:rPr>
          <w:rFonts w:ascii="宋体" w:hAnsi="宋体"/>
          <w:color w:val="000000"/>
          <w:kern w:val="0"/>
          <w:sz w:val="24"/>
          <w:szCs w:val="20"/>
          <w:highlight w:val="none"/>
        </w:rPr>
      </w:pPr>
      <w:bookmarkStart w:id="991" w:name="_Toc490331742"/>
      <w:bookmarkStart w:id="992" w:name="_Toc489280257"/>
      <w:bookmarkStart w:id="993" w:name="_Toc497214119"/>
      <w:bookmarkStart w:id="994" w:name="_Toc4191"/>
      <w:bookmarkStart w:id="995" w:name="_Toc485323225"/>
      <w:bookmarkStart w:id="996" w:name="_Toc486580451"/>
      <w:r>
        <w:rPr>
          <w:rFonts w:ascii="宋体" w:hAnsi="宋体"/>
          <w:color w:val="000000"/>
          <w:kern w:val="0"/>
          <w:sz w:val="24"/>
          <w:szCs w:val="20"/>
          <w:highlight w:val="none"/>
        </w:rPr>
        <w:t xml:space="preserve">24.1  </w:t>
      </w:r>
      <w:r>
        <w:rPr>
          <w:rFonts w:hint="eastAsia" w:ascii="宋体" w:hAnsi="宋体"/>
          <w:color w:val="000000"/>
          <w:kern w:val="0"/>
          <w:sz w:val="24"/>
          <w:szCs w:val="20"/>
          <w:highlight w:val="none"/>
        </w:rPr>
        <w:t>争议的解决方式</w:t>
      </w:r>
      <w:bookmarkEnd w:id="991"/>
      <w:bookmarkEnd w:id="992"/>
      <w:bookmarkEnd w:id="993"/>
      <w:bookmarkEnd w:id="994"/>
      <w:bookmarkEnd w:id="995"/>
      <w:bookmarkEnd w:id="996"/>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因本合同引起的或与本合同有关的任何争议，合同双方友好协商不成、不愿提请争议组评审或者不愿接受争议评审组意见的，选择下列第</w:t>
      </w:r>
      <w:r>
        <w:rPr>
          <w:rFonts w:hint="eastAsia" w:ascii="宋体" w:hAnsi="宋体"/>
          <w:color w:val="000000"/>
          <w:szCs w:val="21"/>
          <w:highlight w:val="none"/>
          <w:u w:val="single"/>
        </w:rPr>
        <w:t>（贰）</w:t>
      </w:r>
      <w:r>
        <w:rPr>
          <w:rFonts w:hint="eastAsia" w:ascii="宋体" w:hAnsi="宋体"/>
          <w:color w:val="000000"/>
          <w:szCs w:val="21"/>
          <w:highlight w:val="none"/>
        </w:rPr>
        <w:t>种方式解决：</w:t>
      </w:r>
    </w:p>
    <w:p>
      <w:pPr>
        <w:shd w:val="clear"/>
        <w:spacing w:line="360" w:lineRule="auto"/>
        <w:ind w:firstLine="420" w:firstLineChars="200"/>
        <w:rPr>
          <w:rFonts w:ascii="宋体"/>
          <w:color w:val="000000"/>
          <w:highlight w:val="none"/>
        </w:rPr>
      </w:pPr>
      <w:r>
        <w:rPr>
          <w:rFonts w:hint="eastAsia" w:ascii="宋体" w:hAnsi="宋体"/>
          <w:color w:val="000000"/>
          <w:highlight w:val="none"/>
          <w:u w:val="single"/>
        </w:rPr>
        <w:t>（壹）</w:t>
      </w:r>
      <w:r>
        <w:rPr>
          <w:rFonts w:hint="eastAsia" w:ascii="宋体" w:hAnsi="宋体"/>
          <w:color w:val="000000"/>
          <w:highlight w:val="none"/>
        </w:rPr>
        <w:t>提请</w:t>
      </w:r>
      <w:r>
        <w:rPr>
          <w:rFonts w:hint="eastAsia" w:ascii="宋体" w:hAnsi="宋体"/>
          <w:color w:val="000000"/>
          <w:highlight w:val="none"/>
          <w:u w:val="single"/>
        </w:rPr>
        <w:t>/</w:t>
      </w:r>
      <w:r>
        <w:rPr>
          <w:rFonts w:hint="eastAsia" w:ascii="宋体" w:hAnsi="宋体"/>
          <w:color w:val="000000"/>
          <w:highlight w:val="none"/>
        </w:rPr>
        <w:t>仲裁委员会按照该会仲裁规则进行仲裁，仲裁裁决是终局的，对合同双方均有约束力。</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u w:val="single"/>
        </w:rPr>
        <w:t>（贰）</w:t>
      </w:r>
      <w:r>
        <w:rPr>
          <w:rFonts w:hint="eastAsia" w:ascii="宋体" w:hAnsi="宋体"/>
          <w:color w:val="000000"/>
          <w:szCs w:val="21"/>
          <w:highlight w:val="none"/>
        </w:rPr>
        <w:t>向</w:t>
      </w:r>
      <w:r>
        <w:rPr>
          <w:rFonts w:hint="eastAsia" w:ascii="宋体" w:hAnsi="宋体"/>
          <w:color w:val="000000"/>
          <w:szCs w:val="21"/>
          <w:highlight w:val="none"/>
          <w:u w:val="single"/>
        </w:rPr>
        <w:t>通州区</w:t>
      </w:r>
      <w:r>
        <w:rPr>
          <w:rFonts w:hint="eastAsia" w:ascii="宋体" w:hAnsi="宋体"/>
          <w:color w:val="000000"/>
          <w:szCs w:val="21"/>
          <w:highlight w:val="none"/>
        </w:rPr>
        <w:t>人民法院提起诉讼。</w:t>
      </w:r>
    </w:p>
    <w:p>
      <w:pPr>
        <w:keepNext/>
        <w:keepLines/>
        <w:shd w:val="clear"/>
        <w:spacing w:beforeLines="50" w:afterLines="50" w:line="360" w:lineRule="auto"/>
        <w:outlineLvl w:val="2"/>
        <w:rPr>
          <w:rFonts w:ascii="宋体" w:hAnsi="宋体"/>
          <w:color w:val="000000"/>
          <w:kern w:val="0"/>
          <w:sz w:val="24"/>
          <w:szCs w:val="20"/>
          <w:highlight w:val="none"/>
        </w:rPr>
      </w:pPr>
      <w:bookmarkStart w:id="997" w:name="_Toc485323226"/>
      <w:bookmarkStart w:id="998" w:name="_Toc490331743"/>
      <w:bookmarkStart w:id="999" w:name="_Toc21026"/>
      <w:bookmarkStart w:id="1000" w:name="_Toc486580452"/>
      <w:bookmarkStart w:id="1001" w:name="_Toc497214120"/>
      <w:bookmarkStart w:id="1002" w:name="_Toc489280258"/>
      <w:r>
        <w:rPr>
          <w:rFonts w:ascii="宋体" w:hAnsi="宋体"/>
          <w:color w:val="000000"/>
          <w:kern w:val="0"/>
          <w:sz w:val="24"/>
          <w:szCs w:val="20"/>
          <w:highlight w:val="none"/>
        </w:rPr>
        <w:t xml:space="preserve">24.3  </w:t>
      </w:r>
      <w:r>
        <w:rPr>
          <w:rFonts w:hint="eastAsia" w:ascii="宋体" w:hAnsi="宋体"/>
          <w:color w:val="000000"/>
          <w:kern w:val="0"/>
          <w:sz w:val="24"/>
          <w:szCs w:val="20"/>
          <w:highlight w:val="none"/>
        </w:rPr>
        <w:t>争议评审</w:t>
      </w:r>
      <w:bookmarkEnd w:id="997"/>
      <w:bookmarkEnd w:id="998"/>
      <w:bookmarkEnd w:id="999"/>
      <w:bookmarkEnd w:id="1000"/>
      <w:bookmarkEnd w:id="1001"/>
      <w:bookmarkEnd w:id="1002"/>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24.3.4  </w:t>
      </w:r>
      <w:r>
        <w:rPr>
          <w:rFonts w:hint="eastAsia" w:ascii="宋体" w:hAnsi="宋体"/>
          <w:color w:val="000000"/>
          <w:szCs w:val="21"/>
          <w:highlight w:val="none"/>
        </w:rPr>
        <w:t>争议评审组邀请合同双方代表人和有关人员举行调查会的期限：</w:t>
      </w:r>
      <w:r>
        <w:rPr>
          <w:rFonts w:hint="eastAsia" w:ascii="宋体" w:hAnsi="宋体"/>
          <w:color w:val="000000"/>
          <w:szCs w:val="21"/>
          <w:highlight w:val="none"/>
          <w:u w:val="single"/>
        </w:rPr>
        <w:t>调查会后15日内</w:t>
      </w:r>
    </w:p>
    <w:p>
      <w:pPr>
        <w:shd w:val="clear"/>
        <w:spacing w:line="360" w:lineRule="auto"/>
        <w:ind w:firstLine="420" w:firstLineChars="200"/>
        <w:rPr>
          <w:rFonts w:ascii="宋体"/>
          <w:szCs w:val="21"/>
          <w:highlight w:val="none"/>
        </w:rPr>
      </w:pPr>
      <w:r>
        <w:rPr>
          <w:rFonts w:ascii="宋体" w:hAnsi="宋体"/>
          <w:color w:val="000000"/>
          <w:szCs w:val="21"/>
          <w:highlight w:val="none"/>
        </w:rPr>
        <w:t xml:space="preserve">24.3.5 </w:t>
      </w:r>
      <w:r>
        <w:rPr>
          <w:rFonts w:hint="eastAsia" w:ascii="宋体" w:hAnsi="宋体"/>
          <w:szCs w:val="21"/>
          <w:highlight w:val="none"/>
        </w:rPr>
        <w:t>争议评审组在调查会后作出争议评审意见的期限：</w:t>
      </w:r>
      <w:r>
        <w:rPr>
          <w:rFonts w:hint="eastAsia" w:ascii="宋体" w:hAnsi="宋体"/>
          <w:szCs w:val="21"/>
          <w:highlight w:val="none"/>
          <w:u w:val="single"/>
        </w:rPr>
        <w:t>调查会后15日内</w:t>
      </w:r>
    </w:p>
    <w:p>
      <w:pPr>
        <w:shd w:val="clear"/>
        <w:spacing w:line="360" w:lineRule="auto"/>
        <w:rPr>
          <w:rFonts w:ascii="宋体" w:cs="宋体"/>
          <w:szCs w:val="21"/>
          <w:highlight w:val="none"/>
        </w:rPr>
      </w:pPr>
    </w:p>
    <w:p>
      <w:pPr>
        <w:pStyle w:val="23"/>
        <w:shd w:val="clear"/>
        <w:spacing w:before="120" w:after="120"/>
        <w:rPr>
          <w:rFonts w:ascii="Arial" w:hAnsi="Arial" w:cs="Arial"/>
          <w:highlight w:val="none"/>
        </w:rPr>
      </w:pPr>
      <w:bookmarkStart w:id="1003" w:name="_Toc428"/>
      <w:bookmarkStart w:id="1004" w:name="_Toc7781"/>
      <w:r>
        <w:rPr>
          <w:rFonts w:hint="eastAsia" w:ascii="Arial" w:hAnsi="Arial" w:cs="Arial"/>
          <w:highlight w:val="none"/>
        </w:rPr>
        <w:t>补充条款：</w:t>
      </w:r>
      <w:bookmarkEnd w:id="1003"/>
      <w:bookmarkEnd w:id="1004"/>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1、支付延期免责。本工程系政府投资项目，若因政府投资未拨付到位，发包人未能及时向承包人支付工程款，承包人免于向发包人追究违约责任，并按原定计划继续施工，直至工程竣工验收。</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2、承包人应无条件服从发包人的汛期防汛调度。</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3、施工过程中，承包人应妥善处理因施工不当造成与周边群众产生的矛盾及纠纷，矛盾及纠纷的解决由承包人全权负责。</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4、本工程开挖出的可利用料不得私自外弃（卖），均由发包人及监理人书面同意方可外弃，否则视为违规，并承担一切违约法律责任。</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5</w:t>
      </w:r>
      <w:r>
        <w:rPr>
          <w:rFonts w:ascii="Arial" w:hAnsi="Arial" w:cs="Arial"/>
          <w:sz w:val="21"/>
          <w:szCs w:val="21"/>
          <w:highlight w:val="none"/>
          <w:u w:val="single"/>
        </w:rPr>
        <w:t xml:space="preserve">、安全防护、文明施工措施项目费用要保证此款项专款专用。安全防护、文明施工措施费用是用于本工程施工的，按照国家现行的建筑施工安全、施工现场环境与卫生标准和有关规定，购置和更新施工安全防护用具及设施、改善安全生产条件和作业环境所需要的费用。承包人应当确保安全防护、文明施工措施费专款专用，在财务管理中单独列出安全防护、文明施工措施费清单备查。总承包人安全生产管理机构和专职安全生产管理人员负责对建筑工程安全防护、文明施工措施的组织实施进行现场监督检查，并有权向建设主管部门反映情况。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6、工程项目的规模标准、使用功能、结构形式、重大基础处理等发生变更的，发包人、承包人应当签订变更协议。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7、承包人义务：负责整个现场内的管理、协调、配合、服务工作。相应工作内容及具体要求如下：</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应提供计划、报表的名称及完成时间：每月25日之前向发包人报送下月施工进度计划、发包人供应材料设备的供应计划（含准确的数量）、需发包人重新认定价格的材料的审批计划、发包人分包工程进场计划和本月完成工程月报，如不按时报送，由此发生的责任和费用由承包人承担。</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承包人在开工后7日内应提交设备、劳务、材料及分包专业进场时间、完成时间、综合进度表，经发包人确认后执行。如不按时报送，由此发生的责任和费用由承包人承担。</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2）承担施工安全保卫工作及非夜间施工照明的责任和要求：按工程需要提供和维修非夜间施工使用的照明、看守、围栏和警卫等。如承包方未履行上述义务造成工程、财产和人身伤害，由承包方承担责任及所发生的费用。负责施工现场的围护工作。</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3）施工区内临时设施、临时道路、水电管线安装和保养，施工现场内地下管线和临近建筑物、构筑物及紧临施工现场道路的保护，费用由承包人负担。因承包人防护不力而发生事故，相关责任和费用由承包人承担。</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承包人施工完毕后，对所破坏的市政公共设施及道路应修复原貌，若承包人无能力或未在规定的时间内修复，由发包人代为修复，费用由承包人承担。</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（4）承包人在开工前必须具有相关专业人员的上岗证，设备进场后在使用前，必须提交合格证、年审记录等有关证件。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（5）与本工程无关的人员及设备材料均不得进入现场，发包人有权进行检查。</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（6）对于监理、发包人认定不合格的材料或设备，承包人必须在24小时内清理出场。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（7）负责保护水准点、坐标控制点，此后由于破坏或失准带来的重新测量、放点费用以及由此造成的其他损失由承包人负担。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8）充分考虑工地现场的周围环境、交通道路、现场条件、施工图纸、施工组织设计、施工技术措施、安全文明施工措施等因素，应积极做好综合组织和协调，负责解决施工扰民和民扰问题，并在投标报价中考虑施工扰民和民扰问题。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（9）对各分包专业进行施工总协调、管理和配合。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10）履约自保体系：在合同工程开工到缺陷责任期终止的期限内，为保证全面，妥善履行合同义务，承包人必须建立行之有效的履约自保体系。其对人员的具体要求是，项目经理、项目副经理、技术负责人、专职安全员四个岗位人员必须保证在岗，未经监理工程师和发包人的批准，不得随意撤换。否则，监理工程师和发包人有权依据合同文件的规定给予合约处罚。由监理单位和发包人代表考勤，如出现一次不到，罚款5万元，第二次不到罚款10万元，第三次不到，则视为投标人自动解除合同，并承担因此而造成的所有损失。上述人员及与实施永久性工程有关的任何人员，如监理工程师认为其不称职或不执行监理指令，监理工程师有权向承包人发出书面通知要求撤换，承包人应在监理工程师规定的期限内，安排由监理工程师批准的人员接替。</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11）计划、进度：承包人在签订合同协议书后14天内，应向监理工程师提交二份其形式和内容均符合监理工程师要求的总体进度计划和施工方案，由监理工程师审核后转报发包人批准。总体进度计划应按网络计划和横道图计划两种形式编绘，并分别标注关键线路和每月预计完成的工作量。施工方案应着重说明保证工程质量达标的措施，主要工作拟采用的施工方法、工艺和程序。如果监理工程师认为承包人所报计划或方案不合要求，承包人应在接到退件后7天内，将经过完善、补充的计划或方案重新上报。经监理工程师同意，承包人可按监理工程师指定的其它时间和方法，提交上述资料。如果工程的实际进展不符合上述被批准的计划时，承包人应按监理工程师的要求对计划进行调整，并相应修改施工方案，使工程仍按期完成。承包人对计划的修改以及监理工程师对修改计划的批准，不解除承包人在合同中承担的任何责任和义务。承包人在工程施工中，不允许以任何理由拖延工期。当监理工程师在任何时候认为全部或部分工程的进度过慢，无法确保工程按规定的时间完成时，监理工程师有权向承包人发出要求加快进度的通知，承包人应立即采取必要步骤，加快工程进度，确保工程按期完成，承包人不得因此要求追加款项。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12）保护环境与文明施工a.承包人在执行本合同期内，必须严格执行北京市人民政府颁布的治理环境污染的有关条例，无论何种工作均应在卫生、绿化、噪声、粉尘污染、废弃物处理、材料运输等方面（不限于此）满足各级政府主管部门的有关规定和标准，按规定交纳相关费用并承担上述所有费用。包括按有关规定应给予受工程干扰的沿线居民的补偿费用。b.承包人由于自身原因违反本条款有关规定，不按文明施工和环保的有关要求施工，由此引起的纠纷、后果及额外费用由承包人自行承担。发包人和监理工程师对承包人应承担的上述责任与义务进行检查评定，达不到规定要求的将按违约处理，除不能得到环境保护专项费用的全额支付外，还可能被扣以违约罚款。c.为贯彻市政府“控制扬尘污染”的要求，承包人应做到“控制扬尘污染”的要求至少应包括：施工现场周围设置硬质围挡；保证道路的清洁；垃圾渣土及时清运；施工土方覆盖；工地出口设置冲洗设施；运输车辆驶出施工现场清洗；水泥、石灰等可能产生扬尘的建材的库房存放和严密遮盖；工程实施中的合理分段，减少土方开挖面积和存留时间，严格围挡防止泥土流失等。上述保护环境和文明施工所采取的各种措施所涉及费用由承包人负担，投标时在相关项目报价中已充分考虑。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8</w:t>
      </w:r>
      <w:r>
        <w:rPr>
          <w:rFonts w:ascii="Arial" w:hAnsi="Arial" w:cs="Arial"/>
          <w:sz w:val="21"/>
          <w:szCs w:val="21"/>
          <w:highlight w:val="none"/>
          <w:u w:val="single"/>
        </w:rPr>
        <w:t>、承包人的现场管理</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1）按《北京市建设工程施工现场管理办法》的规定执行。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2）施工现场布置需经发包人、监理审核后方可实施。临建、料场因承包人责任而进行拆除、移位等，发包人不给予任何补偿。现场排水、排污承包人必须与发包人协商解决。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3）大宗材料、设备应分类集中堆放，堆放整齐，碎料随用随清。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4）定期进行法制教育，严格执行招收外来民工等有关管理条例，办理相关手续，严格内部管理。</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9</w:t>
      </w:r>
      <w:r>
        <w:rPr>
          <w:rFonts w:ascii="Arial" w:hAnsi="Arial" w:cs="Arial"/>
          <w:sz w:val="21"/>
          <w:szCs w:val="21"/>
          <w:highlight w:val="none"/>
          <w:u w:val="single"/>
        </w:rPr>
        <w:t>、安全施工：在执行相应《通用条款》外，承包人应在组织、措施上订立严格的规章制度，杜绝火灾以及坠落物对过往行人、机动车辆的伤害、损毁．若发生承担法律责任和经济损失。施工中发生的一切安全事故，均由承包人承担全部责任，并立即报告发包人和建设主管部门。</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10</w:t>
      </w:r>
      <w:r>
        <w:rPr>
          <w:rFonts w:ascii="Arial" w:hAnsi="Arial" w:cs="Arial"/>
          <w:sz w:val="21"/>
          <w:szCs w:val="21"/>
          <w:highlight w:val="none"/>
          <w:u w:val="single"/>
        </w:rPr>
        <w:t>、预付款仅用于承包人备料、人员进现场所发生的费用，若此款用作它处，发包人有权立即收回。</w:t>
      </w:r>
    </w:p>
    <w:p>
      <w:pPr>
        <w:pStyle w:val="26"/>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11</w:t>
      </w:r>
      <w:r>
        <w:rPr>
          <w:rFonts w:ascii="Arial" w:hAnsi="Arial" w:cs="Arial"/>
          <w:sz w:val="21"/>
          <w:szCs w:val="21"/>
          <w:highlight w:val="none"/>
          <w:u w:val="single"/>
        </w:rPr>
        <w:t>、工程变更：若发生图纸变更，除执行《通用条款》约定外，均以投标工程量为基础据实调整。</w:t>
      </w:r>
    </w:p>
    <w:p>
      <w:pPr>
        <w:pStyle w:val="26"/>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1）现场签证统一使用现场签证单，该单统一由施工单位填写，并明确变更原因及单位。经总监或总监代表审核后上报发包人代表签认，违反本要求的签证视为无效签证。签证可按以下分类存档：建设单位要求变更、设计变更、施工单位要求变更、其它变更等。</w:t>
      </w:r>
    </w:p>
    <w:p>
      <w:pPr>
        <w:pStyle w:val="26"/>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2）如变更涉及到投标书中没有的项目，承包人应在收到设计变更通知后7日内提供报价给发包人审批。经确认后，承包人方可开始施工。</w:t>
      </w:r>
    </w:p>
    <w:p>
      <w:pPr>
        <w:pStyle w:val="26"/>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3）承包人应将设计变更预算、现场签证预算（包括已签字的现场签证单）在发生后7日内报监理工程师审核、发包人确认</w:t>
      </w:r>
      <w:r>
        <w:rPr>
          <w:rFonts w:hint="eastAsia" w:ascii="Arial" w:hAnsi="Arial" w:cs="Arial"/>
          <w:sz w:val="21"/>
          <w:szCs w:val="21"/>
          <w:highlight w:val="none"/>
          <w:u w:val="single"/>
        </w:rPr>
        <w:t>。</w:t>
      </w:r>
    </w:p>
    <w:p>
      <w:pPr>
        <w:keepNext w:val="0"/>
        <w:keepLines w:val="0"/>
        <w:pageBreakBefore w:val="0"/>
        <w:widowControl w:val="0"/>
        <w:shd w:val="clear" w:color="auto"/>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highlight w:val="none"/>
          <w:u w:val="single"/>
        </w:rPr>
      </w:pPr>
      <w:r>
        <w:rPr>
          <w:rFonts w:hint="eastAsia" w:ascii="Arial" w:hAnsi="Arial" w:cs="Arial"/>
          <w:highlight w:val="none"/>
          <w:u w:val="single"/>
        </w:rPr>
        <w:t>12、中标人不按照招标文件及中标人的投标文件订立合同的，或者中标人订立背离合同实质性内容协议的，合同签订无效；招标人一经发现处中标人中标项目金额千分之五以上千分之十以下的罚款。</w:t>
      </w:r>
    </w:p>
    <w:p>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highlight w:val="none"/>
        </w:rPr>
      </w:pPr>
      <w:r>
        <w:rPr>
          <w:rFonts w:hint="eastAsia" w:ascii="Arial" w:hAnsi="Arial" w:cs="Arial"/>
          <w:highlight w:val="none"/>
          <w:u w:val="single"/>
        </w:rPr>
        <w:t>13、在不背离招标文件实质性条款的情况下， 本合同未尽之事宜，经招标人同意后双方商议签定补充协议，补充协议条款与本合同条款相驳时，以补充协议条款为准。</w:t>
      </w:r>
    </w:p>
    <w:p>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ascii="宋体" w:cs="宋体"/>
          <w:szCs w:val="21"/>
          <w:highlight w:val="none"/>
        </w:rPr>
        <w:sectPr>
          <w:footerReference r:id="rId17" w:type="first"/>
          <w:headerReference r:id="rId15" w:type="default"/>
          <w:footerReference r:id="rId16" w:type="default"/>
          <w:pgSz w:w="11906" w:h="16838"/>
          <w:pgMar w:top="1440" w:right="1797" w:bottom="1440" w:left="1797" w:header="851" w:footer="992" w:gutter="0"/>
          <w:cols w:space="425" w:num="1"/>
          <w:docGrid w:linePitch="312" w:charSpace="0"/>
        </w:sectPr>
      </w:pPr>
      <w:r>
        <w:rPr>
          <w:rFonts w:hint="eastAsia" w:ascii="Arial" w:hAnsi="Arial" w:cs="Arial"/>
          <w:highlight w:val="none"/>
          <w:u w:val="single"/>
        </w:rPr>
        <w:t>14、承包人应为合同约定事项及员工投保相应的保险，对员工进行安全教育，保证其安全地进行合同约定事项，否则承包人自行承担一切人身及财产损失。</w:t>
      </w:r>
    </w:p>
    <w:p>
      <w:pPr>
        <w:keepNext/>
        <w:keepLines/>
        <w:shd w:val="clear"/>
        <w:spacing w:beforeLines="50" w:afterLines="50" w:line="360" w:lineRule="auto"/>
        <w:outlineLvl w:val="1"/>
        <w:rPr>
          <w:rFonts w:ascii="宋体" w:hAnsi="宋体"/>
          <w:kern w:val="0"/>
          <w:sz w:val="24"/>
          <w:szCs w:val="20"/>
          <w:highlight w:val="none"/>
        </w:rPr>
      </w:pPr>
      <w:bookmarkStart w:id="1005" w:name="_Toc28965"/>
      <w:bookmarkStart w:id="1006" w:name="_Toc497214121"/>
      <w:bookmarkStart w:id="1007" w:name="_Toc489280259"/>
      <w:bookmarkStart w:id="1008" w:name="_Toc486580453"/>
      <w:bookmarkStart w:id="1009" w:name="_Toc485323227"/>
      <w:r>
        <w:rPr>
          <w:rFonts w:hint="eastAsia" w:ascii="宋体" w:hAnsi="宋体"/>
          <w:kern w:val="0"/>
          <w:sz w:val="24"/>
          <w:szCs w:val="20"/>
          <w:highlight w:val="none"/>
        </w:rPr>
        <w:t>附件一：合同协议书</w:t>
      </w:r>
      <w:bookmarkEnd w:id="1005"/>
      <w:bookmarkEnd w:id="1006"/>
      <w:bookmarkEnd w:id="1007"/>
      <w:bookmarkEnd w:id="1008"/>
      <w:bookmarkEnd w:id="1009"/>
    </w:p>
    <w:p>
      <w:pPr>
        <w:shd w:val="clear"/>
        <w:spacing w:line="360" w:lineRule="auto"/>
        <w:jc w:val="center"/>
        <w:rPr>
          <w:rFonts w:ascii="宋体"/>
          <w:b/>
          <w:sz w:val="28"/>
          <w:szCs w:val="28"/>
          <w:highlight w:val="none"/>
        </w:rPr>
      </w:pPr>
      <w:r>
        <w:rPr>
          <w:rFonts w:hint="eastAsia" w:ascii="宋体" w:hAnsi="宋体"/>
          <w:b/>
          <w:sz w:val="28"/>
          <w:szCs w:val="28"/>
          <w:highlight w:val="none"/>
        </w:rPr>
        <w:t>合同协议书</w:t>
      </w:r>
    </w:p>
    <w:p>
      <w:pPr>
        <w:shd w:val="clear"/>
        <w:spacing w:line="360" w:lineRule="auto"/>
        <w:rPr>
          <w:rFonts w:ascii="宋体"/>
          <w:szCs w:val="21"/>
          <w:highlight w:val="none"/>
        </w:rPr>
      </w:pPr>
      <w:r>
        <w:rPr>
          <w:rFonts w:hint="eastAsia" w:ascii="宋体" w:hAnsi="宋体"/>
          <w:szCs w:val="21"/>
          <w:highlight w:val="none"/>
        </w:rPr>
        <w:t>编号：</w:t>
      </w:r>
    </w:p>
    <w:p>
      <w:pPr>
        <w:shd w:val="clear"/>
        <w:spacing w:line="360" w:lineRule="auto"/>
        <w:rPr>
          <w:rFonts w:ascii="宋体" w:cs="Arial"/>
          <w:szCs w:val="21"/>
          <w:highlight w:val="none"/>
        </w:rPr>
      </w:pPr>
      <w:r>
        <w:rPr>
          <w:rFonts w:hint="eastAsia" w:ascii="宋体" w:hAnsi="宋体" w:cs="Arial"/>
          <w:szCs w:val="21"/>
          <w:highlight w:val="none"/>
        </w:rPr>
        <w:t>发包人（全称）：</w:t>
      </w:r>
    </w:p>
    <w:p>
      <w:pPr>
        <w:shd w:val="clear"/>
        <w:spacing w:line="360" w:lineRule="auto"/>
        <w:rPr>
          <w:rFonts w:ascii="宋体"/>
          <w:szCs w:val="21"/>
          <w:highlight w:val="none"/>
        </w:rPr>
      </w:pPr>
      <w:r>
        <w:rPr>
          <w:rFonts w:hint="eastAsia" w:ascii="宋体" w:hAnsi="宋体"/>
          <w:szCs w:val="21"/>
          <w:highlight w:val="none"/>
        </w:rPr>
        <w:t>法定代表人：</w:t>
      </w:r>
    </w:p>
    <w:p>
      <w:pPr>
        <w:shd w:val="clear"/>
        <w:spacing w:line="360" w:lineRule="auto"/>
        <w:rPr>
          <w:rFonts w:ascii="宋体"/>
          <w:szCs w:val="21"/>
          <w:highlight w:val="none"/>
          <w:u w:val="single"/>
        </w:rPr>
      </w:pPr>
      <w:r>
        <w:rPr>
          <w:rFonts w:hint="eastAsia" w:ascii="宋体" w:hAnsi="宋体"/>
          <w:szCs w:val="21"/>
          <w:highlight w:val="none"/>
        </w:rPr>
        <w:t>法定注册地址：</w:t>
      </w:r>
    </w:p>
    <w:p>
      <w:pPr>
        <w:shd w:val="clear"/>
        <w:spacing w:line="360" w:lineRule="auto"/>
        <w:rPr>
          <w:rFonts w:ascii="宋体"/>
          <w:szCs w:val="21"/>
          <w:highlight w:val="none"/>
        </w:rPr>
      </w:pPr>
      <w:r>
        <w:rPr>
          <w:rFonts w:hint="eastAsia" w:ascii="宋体" w:hAnsi="宋体"/>
          <w:szCs w:val="21"/>
          <w:highlight w:val="none"/>
        </w:rPr>
        <w:t>承包人（全称）：</w:t>
      </w:r>
    </w:p>
    <w:p>
      <w:pPr>
        <w:shd w:val="clear"/>
        <w:spacing w:line="360" w:lineRule="auto"/>
        <w:rPr>
          <w:rFonts w:ascii="宋体"/>
          <w:szCs w:val="21"/>
          <w:highlight w:val="none"/>
        </w:rPr>
      </w:pPr>
      <w:r>
        <w:rPr>
          <w:rFonts w:hint="eastAsia" w:ascii="宋体" w:hAnsi="宋体"/>
          <w:szCs w:val="21"/>
          <w:highlight w:val="none"/>
        </w:rPr>
        <w:t>法定代表人：</w:t>
      </w:r>
    </w:p>
    <w:p>
      <w:pPr>
        <w:shd w:val="clear"/>
        <w:spacing w:line="360" w:lineRule="auto"/>
        <w:rPr>
          <w:rFonts w:ascii="宋体"/>
          <w:b/>
          <w:highlight w:val="none"/>
        </w:rPr>
      </w:pPr>
      <w:r>
        <w:rPr>
          <w:rFonts w:hint="eastAsia" w:ascii="宋体" w:hAnsi="宋体"/>
          <w:szCs w:val="21"/>
          <w:highlight w:val="none"/>
        </w:rPr>
        <w:t>法定注册地址</w:t>
      </w:r>
      <w:r>
        <w:rPr>
          <w:rFonts w:hint="eastAsia" w:ascii="宋体" w:hAnsi="宋体"/>
          <w:b/>
          <w:szCs w:val="21"/>
          <w:highlight w:val="none"/>
        </w:rPr>
        <w:t>：</w:t>
      </w:r>
    </w:p>
    <w:p>
      <w:pPr>
        <w:shd w:val="clear"/>
        <w:spacing w:line="360" w:lineRule="auto"/>
        <w:ind w:firstLine="490"/>
        <w:rPr>
          <w:rFonts w:ascii="宋体"/>
          <w:highlight w:val="none"/>
        </w:rPr>
      </w:pPr>
    </w:p>
    <w:p>
      <w:pPr>
        <w:shd w:val="clear"/>
        <w:spacing w:line="360" w:lineRule="auto"/>
        <w:ind w:firstLine="420" w:firstLineChars="200"/>
        <w:rPr>
          <w:rFonts w:ascii="宋体"/>
          <w:color w:val="000000"/>
          <w:highlight w:val="none"/>
        </w:rPr>
      </w:pPr>
      <w:r>
        <w:rPr>
          <w:rFonts w:hint="eastAsia" w:ascii="宋体" w:hAnsi="宋体"/>
          <w:szCs w:val="21"/>
          <w:highlight w:val="none"/>
        </w:rPr>
        <w:t>发包人为建设（以下简称“本工程”），已接受承包人提出的承担本工程的施工、竣工、交付并维修其任何缺陷的投标。</w:t>
      </w:r>
      <w:r>
        <w:rPr>
          <w:rFonts w:hint="eastAsia" w:ascii="宋体" w:hAnsi="宋体"/>
          <w:highlight w:val="none"/>
        </w:rPr>
        <w:t>依照《中华人民共和国招标投标法》、《中华人民共和国合同法》、《中华人民共和国建筑法》、及其他有关法</w:t>
      </w:r>
      <w:r>
        <w:rPr>
          <w:rFonts w:hint="eastAsia" w:ascii="宋体" w:hAnsi="宋体"/>
          <w:color w:val="000000"/>
          <w:highlight w:val="none"/>
        </w:rPr>
        <w:t>律、行政法规，遵循平等、自愿、公平和诚实信用的原则，双方共同达成并订立如下协议。</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一、工程概况</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工程名称：</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工程地点：</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工程内容：</w:t>
      </w:r>
    </w:p>
    <w:p>
      <w:pPr>
        <w:shd w:val="clear"/>
        <w:spacing w:line="360" w:lineRule="auto"/>
        <w:ind w:firstLine="420" w:firstLineChars="200"/>
        <w:rPr>
          <w:rFonts w:ascii="宋体"/>
          <w:color w:val="000000"/>
          <w:highlight w:val="none"/>
        </w:rPr>
      </w:pPr>
      <w:r>
        <w:rPr>
          <w:rFonts w:hint="eastAsia" w:ascii="宋体" w:hAnsi="宋体"/>
          <w:color w:val="000000"/>
          <w:highlight w:val="none"/>
        </w:rPr>
        <w:t>群体工程应附“承包人承揽工程项目一览表”（附件二）</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工程立项批准文号：</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资金来源：</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二、工程承包范围</w:t>
      </w:r>
    </w:p>
    <w:p>
      <w:pPr>
        <w:shd w:val="clear"/>
        <w:spacing w:line="360" w:lineRule="auto"/>
        <w:ind w:firstLine="420" w:firstLineChars="200"/>
        <w:rPr>
          <w:rFonts w:ascii="宋体"/>
          <w:color w:val="000000"/>
          <w:highlight w:val="none"/>
        </w:rPr>
      </w:pPr>
      <w:r>
        <w:rPr>
          <w:rFonts w:hint="eastAsia" w:ascii="宋体" w:hAnsi="宋体"/>
          <w:color w:val="000000"/>
          <w:highlight w:val="none"/>
        </w:rPr>
        <w:t>承包范围：</w:t>
      </w:r>
    </w:p>
    <w:p>
      <w:pPr>
        <w:shd w:val="clear"/>
        <w:spacing w:line="360" w:lineRule="auto"/>
        <w:ind w:firstLine="420" w:firstLineChars="200"/>
        <w:rPr>
          <w:rFonts w:ascii="宋体"/>
          <w:b/>
          <w:color w:val="000000"/>
          <w:highlight w:val="none"/>
          <w:u w:val="single"/>
        </w:rPr>
      </w:pPr>
      <w:r>
        <w:rPr>
          <w:rFonts w:hint="eastAsia" w:ascii="宋体" w:hAnsi="宋体"/>
          <w:color w:val="000000"/>
          <w:highlight w:val="none"/>
        </w:rPr>
        <w:t>详细承包范围见第五章“技术标准和要求”。</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三、合同工期</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计划开工日期：</w:t>
      </w:r>
      <w:r>
        <w:rPr>
          <w:rFonts w:hint="default" w:ascii="宋体" w:hAnsi="宋体"/>
          <w:color w:val="000000"/>
          <w:highlight w:val="none"/>
        </w:rPr>
        <w:t>2020</w:t>
      </w:r>
      <w:r>
        <w:rPr>
          <w:rFonts w:hint="eastAsia" w:ascii="宋体" w:hAnsi="宋体"/>
          <w:color w:val="000000"/>
          <w:highlight w:val="none"/>
        </w:rPr>
        <w:t>年</w:t>
      </w:r>
      <w:r>
        <w:rPr>
          <w:rFonts w:hint="eastAsia" w:ascii="宋体" w:hAnsi="宋体"/>
          <w:color w:val="000000"/>
          <w:highlight w:val="none"/>
          <w:lang w:val="en-US" w:eastAsia="zh-CN"/>
        </w:rPr>
        <w:t xml:space="preserve"> </w:t>
      </w:r>
      <w:r>
        <w:rPr>
          <w:rFonts w:hint="eastAsia" w:ascii="宋体" w:hAnsi="宋体"/>
          <w:color w:val="000000"/>
          <w:highlight w:val="none"/>
        </w:rPr>
        <w:t>月</w:t>
      </w:r>
      <w:r>
        <w:rPr>
          <w:rFonts w:hint="eastAsia" w:ascii="宋体" w:hAnsi="宋体"/>
          <w:color w:val="000000"/>
          <w:highlight w:val="none"/>
          <w:lang w:val="en-US" w:eastAsia="zh-CN"/>
        </w:rPr>
        <w:t xml:space="preserve"> </w:t>
      </w:r>
      <w:r>
        <w:rPr>
          <w:rFonts w:hint="eastAsia" w:ascii="宋体" w:hAnsi="宋体"/>
          <w:color w:val="000000"/>
          <w:highlight w:val="none"/>
        </w:rPr>
        <w:t>日</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计划竣工日期：</w:t>
      </w:r>
      <w:r>
        <w:rPr>
          <w:rFonts w:hint="default" w:ascii="宋体" w:hAnsi="宋体"/>
          <w:color w:val="000000"/>
          <w:highlight w:val="none"/>
        </w:rPr>
        <w:t>2020</w:t>
      </w:r>
      <w:r>
        <w:rPr>
          <w:rFonts w:hint="eastAsia" w:ascii="宋体" w:hAnsi="宋体"/>
          <w:color w:val="000000"/>
          <w:highlight w:val="none"/>
        </w:rPr>
        <w:t>年</w:t>
      </w:r>
      <w:r>
        <w:rPr>
          <w:rFonts w:hint="eastAsia" w:ascii="宋体" w:hAnsi="宋体"/>
          <w:color w:val="000000"/>
          <w:highlight w:val="none"/>
          <w:lang w:val="en-US" w:eastAsia="zh-CN"/>
        </w:rPr>
        <w:t xml:space="preserve"> </w:t>
      </w:r>
      <w:r>
        <w:rPr>
          <w:rFonts w:hint="eastAsia" w:ascii="宋体" w:hAnsi="宋体"/>
          <w:color w:val="000000"/>
          <w:highlight w:val="none"/>
        </w:rPr>
        <w:t>月</w:t>
      </w:r>
      <w:r>
        <w:rPr>
          <w:rFonts w:hint="eastAsia" w:ascii="宋体" w:hAnsi="宋体"/>
          <w:color w:val="000000"/>
          <w:highlight w:val="none"/>
          <w:lang w:val="en-US" w:eastAsia="zh-CN"/>
        </w:rPr>
        <w:t xml:space="preserve"> </w:t>
      </w:r>
      <w:r>
        <w:rPr>
          <w:rFonts w:hint="eastAsia" w:ascii="宋体" w:hAnsi="宋体"/>
          <w:color w:val="000000"/>
          <w:highlight w:val="none"/>
        </w:rPr>
        <w:t>日</w:t>
      </w:r>
    </w:p>
    <w:p>
      <w:pPr>
        <w:shd w:val="clear"/>
        <w:spacing w:line="360" w:lineRule="auto"/>
        <w:ind w:firstLine="420" w:firstLineChars="200"/>
        <w:rPr>
          <w:rFonts w:ascii="宋体"/>
          <w:color w:val="000000"/>
          <w:highlight w:val="none"/>
        </w:rPr>
      </w:pPr>
      <w:r>
        <w:rPr>
          <w:rFonts w:hint="eastAsia" w:ascii="宋体" w:hAnsi="宋体"/>
          <w:color w:val="000000"/>
          <w:highlight w:val="none"/>
        </w:rPr>
        <w:t>工期总日历天数天，自监理人发出的开工通知中载明的开工日期起算。</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四、质量标准</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工程质量标准：</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五、合同形式</w:t>
      </w:r>
    </w:p>
    <w:p>
      <w:pPr>
        <w:shd w:val="clear"/>
        <w:spacing w:line="360" w:lineRule="auto"/>
        <w:ind w:firstLine="420" w:firstLineChars="200"/>
        <w:rPr>
          <w:rFonts w:ascii="宋体"/>
          <w:b/>
          <w:color w:val="000000"/>
          <w:highlight w:val="none"/>
          <w:u w:val="single"/>
        </w:rPr>
      </w:pPr>
      <w:r>
        <w:rPr>
          <w:rFonts w:hint="eastAsia" w:ascii="宋体" w:hAnsi="宋体"/>
          <w:color w:val="000000"/>
          <w:highlight w:val="none"/>
        </w:rPr>
        <w:t>本合同采用</w:t>
      </w:r>
      <w:r>
        <w:rPr>
          <w:rFonts w:hint="default" w:ascii="宋体" w:hAnsi="宋体"/>
          <w:color w:val="000000"/>
          <w:highlight w:val="none"/>
        </w:rPr>
        <w:t>固定综合单价</w:t>
      </w:r>
      <w:r>
        <w:rPr>
          <w:rFonts w:hint="eastAsia" w:ascii="宋体" w:hAnsi="宋体"/>
          <w:color w:val="000000"/>
          <w:highlight w:val="none"/>
        </w:rPr>
        <w:t>形式。</w:t>
      </w:r>
    </w:p>
    <w:p>
      <w:pPr>
        <w:shd w:val="clear"/>
        <w:spacing w:line="360" w:lineRule="auto"/>
        <w:ind w:firstLine="420" w:firstLineChars="200"/>
        <w:rPr>
          <w:rFonts w:ascii="宋体"/>
          <w:bCs/>
          <w:color w:val="000000"/>
          <w:highlight w:val="none"/>
        </w:rPr>
      </w:pPr>
      <w:r>
        <w:rPr>
          <w:rFonts w:hint="eastAsia" w:ascii="宋体" w:hAnsi="宋体"/>
          <w:bCs/>
          <w:color w:val="000000"/>
          <w:highlight w:val="none"/>
        </w:rPr>
        <w:t>六、签约合同价</w:t>
      </w:r>
    </w:p>
    <w:p>
      <w:pPr>
        <w:shd w:val="clear"/>
        <w:spacing w:line="360" w:lineRule="auto"/>
        <w:ind w:firstLine="420" w:firstLineChars="200"/>
        <w:rPr>
          <w:rFonts w:ascii="宋体"/>
          <w:color w:val="000000"/>
          <w:highlight w:val="none"/>
        </w:rPr>
      </w:pPr>
      <w:r>
        <w:rPr>
          <w:rFonts w:hint="eastAsia" w:ascii="宋体" w:hAnsi="宋体"/>
          <w:color w:val="000000"/>
          <w:highlight w:val="none"/>
        </w:rPr>
        <w:t>金额（大写）：（人民币）</w:t>
      </w:r>
    </w:p>
    <w:p>
      <w:pPr>
        <w:shd w:val="clear"/>
        <w:spacing w:line="360" w:lineRule="auto"/>
        <w:ind w:firstLine="420" w:firstLineChars="200"/>
        <w:rPr>
          <w:rFonts w:ascii="宋体"/>
          <w:color w:val="000000"/>
          <w:highlight w:val="none"/>
        </w:rPr>
      </w:pPr>
      <w:r>
        <w:rPr>
          <w:rFonts w:hint="eastAsia" w:ascii="宋体" w:hAnsi="宋体"/>
          <w:color w:val="000000"/>
          <w:highlight w:val="none"/>
        </w:rPr>
        <w:t>（小写）￥：元</w:t>
      </w:r>
    </w:p>
    <w:p>
      <w:pPr>
        <w:shd w:val="clear"/>
        <w:spacing w:line="360" w:lineRule="auto"/>
        <w:ind w:firstLine="630" w:firstLineChars="300"/>
        <w:rPr>
          <w:rFonts w:ascii="宋体" w:hAnsi="宋体"/>
          <w:color w:val="000000"/>
          <w:highlight w:val="none"/>
        </w:rPr>
      </w:pPr>
      <w:r>
        <w:rPr>
          <w:rFonts w:hint="eastAsia" w:ascii="宋体" w:hAnsi="宋体"/>
          <w:color w:val="000000"/>
          <w:highlight w:val="none"/>
        </w:rPr>
        <w:t>其中：安全文明施工费：元</w:t>
      </w:r>
    </w:p>
    <w:p>
      <w:pPr>
        <w:shd w:val="clear"/>
        <w:wordWrap w:val="0"/>
        <w:spacing w:line="360" w:lineRule="auto"/>
        <w:ind w:left="1260" w:leftChars="600"/>
        <w:rPr>
          <w:rFonts w:ascii="宋体"/>
          <w:color w:val="000000"/>
          <w:highlight w:val="none"/>
        </w:rPr>
      </w:pPr>
      <w:r>
        <w:rPr>
          <w:rFonts w:hint="eastAsia" w:ascii="宋体" w:hAnsi="宋体"/>
          <w:color w:val="000000"/>
          <w:highlight w:val="none"/>
        </w:rPr>
        <w:t>建筑垃圾运输处置费：元</w:t>
      </w:r>
    </w:p>
    <w:p>
      <w:pPr>
        <w:shd w:val="clear"/>
        <w:spacing w:line="360" w:lineRule="auto"/>
        <w:ind w:firstLine="1260" w:firstLineChars="600"/>
        <w:rPr>
          <w:rFonts w:ascii="宋体"/>
          <w:color w:val="000000"/>
          <w:highlight w:val="none"/>
        </w:rPr>
      </w:pPr>
      <w:r>
        <w:rPr>
          <w:rFonts w:hint="eastAsia" w:ascii="宋体" w:hAnsi="宋体"/>
          <w:color w:val="000000"/>
          <w:highlight w:val="none"/>
        </w:rPr>
        <w:t>暂列金额（除税）：元</w:t>
      </w:r>
    </w:p>
    <w:p>
      <w:pPr>
        <w:shd w:val="clear"/>
        <w:spacing w:line="360" w:lineRule="auto"/>
        <w:ind w:firstLine="1260" w:firstLineChars="600"/>
        <w:jc w:val="left"/>
        <w:rPr>
          <w:rFonts w:ascii="宋体"/>
          <w:color w:val="000000"/>
          <w:highlight w:val="none"/>
        </w:rPr>
      </w:pPr>
      <w:r>
        <w:rPr>
          <w:rFonts w:hint="eastAsia" w:ascii="宋体" w:hAnsi="宋体"/>
          <w:bCs/>
          <w:color w:val="000000"/>
          <w:highlight w:val="none"/>
        </w:rPr>
        <w:t>专业工程暂估价</w:t>
      </w:r>
      <w:r>
        <w:rPr>
          <w:rFonts w:hint="eastAsia" w:ascii="宋体" w:hAnsi="宋体"/>
          <w:color w:val="000000"/>
          <w:highlight w:val="none"/>
        </w:rPr>
        <w:t>（除税）</w:t>
      </w:r>
      <w:r>
        <w:rPr>
          <w:rFonts w:hint="eastAsia" w:ascii="宋体" w:hAnsi="宋体"/>
          <w:bCs/>
          <w:color w:val="000000"/>
          <w:highlight w:val="none"/>
        </w:rPr>
        <w:t>：</w:t>
      </w:r>
      <w:r>
        <w:rPr>
          <w:rFonts w:hint="eastAsia" w:ascii="宋体" w:hAnsi="宋体"/>
          <w:color w:val="000000"/>
          <w:highlight w:val="none"/>
        </w:rPr>
        <w:t>元</w:t>
      </w:r>
    </w:p>
    <w:p>
      <w:pPr>
        <w:shd w:val="clear"/>
        <w:spacing w:line="360" w:lineRule="auto"/>
        <w:ind w:firstLine="1274" w:firstLineChars="607"/>
        <w:rPr>
          <w:rFonts w:ascii="宋体"/>
          <w:b/>
          <w:color w:val="000000"/>
          <w:highlight w:val="none"/>
        </w:rPr>
      </w:pPr>
      <w:r>
        <w:rPr>
          <w:rFonts w:hint="eastAsia" w:ascii="宋体"/>
          <w:color w:val="000000"/>
          <w:highlight w:val="none"/>
        </w:rPr>
        <w:t>……</w:t>
      </w:r>
    </w:p>
    <w:p>
      <w:pPr>
        <w:shd w:val="clear"/>
        <w:spacing w:line="360" w:lineRule="auto"/>
        <w:ind w:firstLine="420" w:firstLineChars="200"/>
        <w:rPr>
          <w:rFonts w:ascii="宋体"/>
          <w:bCs/>
          <w:color w:val="000000"/>
          <w:highlight w:val="none"/>
        </w:rPr>
      </w:pPr>
      <w:r>
        <w:rPr>
          <w:rFonts w:hint="eastAsia" w:ascii="宋体" w:hAnsi="宋体"/>
          <w:bCs/>
          <w:color w:val="000000"/>
          <w:highlight w:val="none"/>
        </w:rPr>
        <w:t>七、承包人项目经理：</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姓名：；职称：；</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身份证号：；建造师执业资格证书号：；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建造师注册证书号：。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建造师执业印章号：。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安全生产考核合格证书号：。</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八、合同文件的组成</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下列文件共同构成合同文件：</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、本协议书；</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、中标通知书；</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w:t>
      </w:r>
      <w:r>
        <w:rPr>
          <w:rFonts w:hint="eastAsia" w:ascii="宋体" w:hAnsi="宋体"/>
          <w:color w:val="000000"/>
          <w:szCs w:val="21"/>
          <w:highlight w:val="none"/>
        </w:rPr>
        <w:t>投标函及投标函附录</w:t>
      </w:r>
      <w:r>
        <w:rPr>
          <w:rFonts w:hint="eastAsia" w:ascii="宋体" w:hAnsi="宋体"/>
          <w:color w:val="000000"/>
          <w:highlight w:val="none"/>
        </w:rPr>
        <w:t>；</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、合同条款专用部分；</w:t>
      </w:r>
    </w:p>
    <w:p>
      <w:pPr>
        <w:shd w:val="clear"/>
        <w:spacing w:line="360" w:lineRule="auto"/>
        <w:ind w:firstLine="420" w:firstLineChars="200"/>
        <w:rPr>
          <w:rFonts w:ascii="宋体"/>
          <w:color w:val="000000"/>
          <w:highlight w:val="none"/>
        </w:rPr>
      </w:pPr>
      <w:r>
        <w:rPr>
          <w:rFonts w:ascii="宋体" w:hAnsi="宋体"/>
          <w:color w:val="000000"/>
          <w:highlight w:val="none"/>
        </w:rPr>
        <w:t>5</w:t>
      </w:r>
      <w:r>
        <w:rPr>
          <w:rFonts w:hint="eastAsia" w:ascii="宋体" w:hAnsi="宋体"/>
          <w:color w:val="000000"/>
          <w:highlight w:val="none"/>
        </w:rPr>
        <w:t>、合同条款通用部分；</w:t>
      </w:r>
    </w:p>
    <w:p>
      <w:pPr>
        <w:shd w:val="clear"/>
        <w:spacing w:line="360" w:lineRule="auto"/>
        <w:ind w:firstLine="420" w:firstLineChars="200"/>
        <w:rPr>
          <w:rFonts w:ascii="宋体"/>
          <w:color w:val="000000"/>
          <w:highlight w:val="none"/>
        </w:rPr>
      </w:pPr>
      <w:r>
        <w:rPr>
          <w:rFonts w:ascii="宋体" w:hAnsi="宋体"/>
          <w:color w:val="000000"/>
          <w:highlight w:val="none"/>
        </w:rPr>
        <w:t>6</w:t>
      </w:r>
      <w:r>
        <w:rPr>
          <w:rFonts w:hint="eastAsia" w:ascii="宋体" w:hAnsi="宋体"/>
          <w:color w:val="000000"/>
          <w:highlight w:val="none"/>
        </w:rPr>
        <w:t>、</w:t>
      </w:r>
      <w:r>
        <w:rPr>
          <w:rFonts w:hint="eastAsia" w:ascii="宋体" w:hAnsi="宋体"/>
          <w:color w:val="000000"/>
          <w:szCs w:val="21"/>
          <w:highlight w:val="none"/>
        </w:rPr>
        <w:t>技术标准和要求；</w:t>
      </w:r>
    </w:p>
    <w:p>
      <w:pPr>
        <w:shd w:val="clear"/>
        <w:spacing w:line="360" w:lineRule="auto"/>
        <w:ind w:firstLine="420" w:firstLineChars="200"/>
        <w:rPr>
          <w:rFonts w:ascii="宋体"/>
          <w:color w:val="000000"/>
          <w:highlight w:val="none"/>
        </w:rPr>
      </w:pPr>
      <w:r>
        <w:rPr>
          <w:rFonts w:ascii="宋体" w:hAnsi="宋体"/>
          <w:color w:val="000000"/>
          <w:highlight w:val="none"/>
        </w:rPr>
        <w:t>7</w:t>
      </w:r>
      <w:r>
        <w:rPr>
          <w:rFonts w:hint="eastAsia" w:ascii="宋体" w:hAnsi="宋体"/>
          <w:color w:val="000000"/>
          <w:highlight w:val="none"/>
        </w:rPr>
        <w:t>、图纸；</w:t>
      </w:r>
    </w:p>
    <w:p>
      <w:pPr>
        <w:shd w:val="clear"/>
        <w:spacing w:line="360" w:lineRule="auto"/>
        <w:ind w:firstLine="420" w:firstLineChars="200"/>
        <w:rPr>
          <w:rFonts w:ascii="宋体"/>
          <w:color w:val="000000"/>
          <w:highlight w:val="none"/>
        </w:rPr>
      </w:pPr>
      <w:r>
        <w:rPr>
          <w:rFonts w:ascii="宋体" w:hAnsi="宋体"/>
          <w:color w:val="000000"/>
          <w:highlight w:val="none"/>
        </w:rPr>
        <w:t>8</w:t>
      </w:r>
      <w:r>
        <w:rPr>
          <w:rFonts w:hint="eastAsia" w:ascii="宋体" w:hAnsi="宋体"/>
          <w:color w:val="000000"/>
          <w:highlight w:val="none"/>
        </w:rPr>
        <w:t>、已标价工程量清单；</w:t>
      </w:r>
    </w:p>
    <w:p>
      <w:pPr>
        <w:shd w:val="clear"/>
        <w:spacing w:line="360" w:lineRule="auto"/>
        <w:ind w:firstLine="420" w:firstLineChars="200"/>
        <w:rPr>
          <w:rFonts w:ascii="宋体"/>
          <w:color w:val="000000"/>
          <w:highlight w:val="none"/>
        </w:rPr>
      </w:pPr>
      <w:r>
        <w:rPr>
          <w:rFonts w:ascii="宋体" w:hAnsi="宋体"/>
          <w:color w:val="000000"/>
          <w:highlight w:val="none"/>
        </w:rPr>
        <w:t>9</w:t>
      </w:r>
      <w:r>
        <w:rPr>
          <w:rFonts w:hint="eastAsia" w:ascii="宋体" w:hAnsi="宋体"/>
          <w:color w:val="000000"/>
          <w:highlight w:val="none"/>
        </w:rPr>
        <w:t>、其他合同文件。</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上述文件互相补充和解释，如有不明确或不一致之处，以合同约定次序在先者为准。</w:t>
      </w:r>
    </w:p>
    <w:p>
      <w:pPr>
        <w:shd w:val="clear"/>
        <w:spacing w:line="360" w:lineRule="auto"/>
        <w:ind w:firstLine="420" w:firstLineChars="200"/>
        <w:rPr>
          <w:rFonts w:ascii="宋体"/>
          <w:color w:val="000000"/>
          <w:highlight w:val="none"/>
        </w:rPr>
      </w:pPr>
      <w:r>
        <w:rPr>
          <w:rFonts w:hint="eastAsia" w:ascii="宋体" w:hAnsi="宋体"/>
          <w:color w:val="000000"/>
          <w:highlight w:val="none"/>
        </w:rPr>
        <w:t>九、本协议书中有关词语定义与合同条款中的定义相同。</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十、承包人承诺按照合同约定进行施工、竣工、交付并承担质量缺陷保修责任。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十一、发包人承诺按照合同约定的条件、期限和方式向承包人支付合同价款。</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十二、本协议书连同其他合同文件正本一式两份，合同双方各执一份；副本一式</w:t>
      </w:r>
    </w:p>
    <w:p>
      <w:pPr>
        <w:shd w:val="clear"/>
        <w:spacing w:line="360" w:lineRule="auto"/>
        <w:rPr>
          <w:rFonts w:ascii="宋体"/>
          <w:color w:val="000000"/>
          <w:highlight w:val="none"/>
        </w:rPr>
      </w:pPr>
      <w:r>
        <w:rPr>
          <w:rFonts w:hint="eastAsia" w:ascii="宋体" w:hAnsi="宋体"/>
          <w:color w:val="000000"/>
          <w:highlight w:val="none"/>
        </w:rPr>
        <w:t>份，其中一份在合同报送建设行政主管部门备案时留存。</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十三、合同未尽事宜，双方另行签订补充协议，但不得背离本协议第八条所约定的合同文件的实质性内容。补充协议是合同文件的组成部分。</w:t>
      </w:r>
    </w:p>
    <w:p>
      <w:pPr>
        <w:shd w:val="clear"/>
        <w:spacing w:line="360" w:lineRule="auto"/>
        <w:rPr>
          <w:rFonts w:ascii="宋体"/>
          <w:color w:val="000000"/>
          <w:szCs w:val="21"/>
          <w:highlight w:val="none"/>
          <w:u w:val="single"/>
        </w:rPr>
      </w:pPr>
    </w:p>
    <w:p>
      <w:pPr>
        <w:shd w:val="clear"/>
        <w:spacing w:line="360" w:lineRule="auto"/>
        <w:rPr>
          <w:rFonts w:ascii="宋体"/>
          <w:b/>
          <w:bCs/>
          <w:color w:val="000000"/>
          <w:szCs w:val="21"/>
          <w:highlight w:val="none"/>
        </w:rPr>
      </w:pPr>
    </w:p>
    <w:p>
      <w:pPr>
        <w:shd w:val="clear"/>
        <w:spacing w:line="360" w:lineRule="auto"/>
        <w:rPr>
          <w:rFonts w:ascii="宋体"/>
          <w:color w:val="000000"/>
          <w:szCs w:val="21"/>
          <w:highlight w:val="none"/>
        </w:rPr>
      </w:pPr>
      <w:r>
        <w:rPr>
          <w:rFonts w:hint="eastAsia" w:ascii="宋体" w:hAnsi="宋体"/>
          <w:bCs/>
          <w:color w:val="000000"/>
          <w:szCs w:val="21"/>
          <w:highlight w:val="none"/>
        </w:rPr>
        <w:t>发包人：</w:t>
      </w:r>
      <w:r>
        <w:rPr>
          <w:rFonts w:hint="eastAsia" w:ascii="宋体" w:hAnsi="宋体"/>
          <w:color w:val="000000"/>
          <w:szCs w:val="21"/>
          <w:highlight w:val="none"/>
        </w:rPr>
        <w:t>（盖单位章）</w:t>
      </w:r>
      <w:r>
        <w:rPr>
          <w:rFonts w:hint="eastAsia" w:ascii="宋体" w:hAnsi="宋体"/>
          <w:bCs/>
          <w:color w:val="000000"/>
          <w:szCs w:val="21"/>
          <w:highlight w:val="none"/>
        </w:rPr>
        <w:t>承包人：</w:t>
      </w:r>
      <w:r>
        <w:rPr>
          <w:rFonts w:hint="eastAsia" w:ascii="宋体" w:hAnsi="宋体"/>
          <w:color w:val="000000"/>
          <w:szCs w:val="21"/>
          <w:highlight w:val="none"/>
        </w:rPr>
        <w:t>（盖单位章）</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bCs/>
          <w:color w:val="000000"/>
          <w:szCs w:val="21"/>
          <w:highlight w:val="none"/>
        </w:rPr>
        <w:t>法定代表人或其法定代表人或其</w:t>
      </w:r>
    </w:p>
    <w:p>
      <w:pPr>
        <w:shd w:val="clear"/>
        <w:spacing w:line="360" w:lineRule="auto"/>
        <w:rPr>
          <w:rFonts w:ascii="宋体"/>
          <w:color w:val="000000"/>
          <w:szCs w:val="21"/>
          <w:highlight w:val="none"/>
        </w:rPr>
      </w:pPr>
      <w:r>
        <w:rPr>
          <w:rFonts w:hint="eastAsia" w:ascii="宋体" w:hAnsi="宋体"/>
          <w:bCs/>
          <w:color w:val="000000"/>
          <w:szCs w:val="21"/>
          <w:highlight w:val="none"/>
        </w:rPr>
        <w:t>委托代理人：</w:t>
      </w:r>
      <w:r>
        <w:rPr>
          <w:rFonts w:hint="eastAsia" w:ascii="宋体" w:hAnsi="宋体"/>
          <w:color w:val="000000"/>
          <w:szCs w:val="21"/>
          <w:highlight w:val="none"/>
        </w:rPr>
        <w:t>（签字）</w:t>
      </w:r>
      <w:r>
        <w:rPr>
          <w:rFonts w:hint="eastAsia" w:ascii="宋体" w:hAnsi="宋体"/>
          <w:bCs/>
          <w:color w:val="000000"/>
          <w:szCs w:val="21"/>
          <w:highlight w:val="none"/>
        </w:rPr>
        <w:t>委托代理人：</w:t>
      </w:r>
      <w:r>
        <w:rPr>
          <w:rFonts w:hint="eastAsia" w:ascii="宋体" w:hAnsi="宋体"/>
          <w:color w:val="000000"/>
          <w:szCs w:val="21"/>
          <w:highlight w:val="none"/>
        </w:rPr>
        <w:t>（签字）</w:t>
      </w:r>
    </w:p>
    <w:p>
      <w:pPr>
        <w:shd w:val="clear"/>
        <w:spacing w:line="360" w:lineRule="auto"/>
        <w:rPr>
          <w:rFonts w:ascii="宋体"/>
          <w:color w:val="000000"/>
          <w:szCs w:val="21"/>
          <w:highlight w:val="none"/>
          <w:u w:val="single"/>
        </w:rPr>
      </w:pPr>
    </w:p>
    <w:p>
      <w:pPr>
        <w:shd w:val="clear"/>
        <w:spacing w:line="360" w:lineRule="auto"/>
        <w:rPr>
          <w:rFonts w:ascii="宋体"/>
          <w:color w:val="000000"/>
          <w:szCs w:val="21"/>
          <w:highlight w:val="none"/>
        </w:rPr>
      </w:pPr>
      <w:r>
        <w:rPr>
          <w:rFonts w:hint="eastAsia" w:ascii="宋体" w:hAnsi="宋体"/>
          <w:color w:val="000000"/>
          <w:szCs w:val="21"/>
          <w:highlight w:val="none"/>
        </w:rPr>
        <w:t>年月日年月日</w:t>
      </w:r>
    </w:p>
    <w:p>
      <w:pPr>
        <w:shd w:val="clear"/>
        <w:spacing w:line="360" w:lineRule="auto"/>
        <w:rPr>
          <w:rFonts w:ascii="宋体"/>
          <w:color w:val="000000"/>
          <w:szCs w:val="21"/>
          <w:highlight w:val="none"/>
        </w:rPr>
      </w:pPr>
    </w:p>
    <w:p>
      <w:pPr>
        <w:shd w:val="clear"/>
        <w:spacing w:line="360" w:lineRule="auto"/>
        <w:rPr>
          <w:rFonts w:ascii="宋体"/>
          <w:b/>
          <w:color w:val="000000"/>
          <w:szCs w:val="21"/>
          <w:highlight w:val="none"/>
        </w:rPr>
      </w:pPr>
      <w:r>
        <w:rPr>
          <w:rFonts w:hint="eastAsia" w:ascii="宋体" w:hAnsi="宋体"/>
          <w:color w:val="000000"/>
          <w:szCs w:val="21"/>
          <w:highlight w:val="none"/>
        </w:rPr>
        <w:t>签约地点：</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1"/>
          <w:highlight w:val="none"/>
        </w:rPr>
        <w:br w:type="page"/>
      </w:r>
      <w:bookmarkStart w:id="1010" w:name="_Toc19900"/>
      <w:bookmarkStart w:id="1011" w:name="_Toc489280260"/>
      <w:bookmarkStart w:id="1012" w:name="_Toc486580454"/>
      <w:bookmarkStart w:id="1013" w:name="_Toc497214122"/>
      <w:r>
        <w:rPr>
          <w:rFonts w:hint="eastAsia" w:ascii="宋体" w:hAnsi="宋体"/>
          <w:color w:val="000000"/>
          <w:kern w:val="0"/>
          <w:sz w:val="24"/>
          <w:szCs w:val="20"/>
          <w:highlight w:val="none"/>
        </w:rPr>
        <w:t>附件二：承包人承揽工程项目一览表</w:t>
      </w:r>
      <w:bookmarkEnd w:id="1010"/>
      <w:bookmarkEnd w:id="1011"/>
      <w:bookmarkEnd w:id="1012"/>
      <w:bookmarkEnd w:id="1013"/>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承包人承揽工程项目一览表</w:t>
      </w:r>
    </w:p>
    <w:tbl>
      <w:tblPr>
        <w:tblStyle w:val="19"/>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单位工程</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名称</w:t>
            </w:r>
          </w:p>
        </w:tc>
        <w:tc>
          <w:tcPr>
            <w:tcW w:w="791"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建设</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规模</w:t>
            </w:r>
          </w:p>
        </w:tc>
        <w:tc>
          <w:tcPr>
            <w:tcW w:w="115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建筑面积</w:t>
            </w:r>
          </w:p>
          <w:p>
            <w:pPr>
              <w:shd w:val="clear"/>
              <w:spacing w:line="540" w:lineRule="exact"/>
              <w:rPr>
                <w:rFonts w:ascii="宋体"/>
                <w:color w:val="000000"/>
                <w:spacing w:val="12"/>
                <w:highlight w:val="none"/>
              </w:rPr>
            </w:pPr>
          </w:p>
          <w:p>
            <w:pPr>
              <w:shd w:val="clear"/>
              <w:spacing w:line="540" w:lineRule="exact"/>
              <w:rPr>
                <w:rFonts w:ascii="宋体" w:hAnsi="宋体"/>
                <w:color w:val="000000"/>
                <w:spacing w:val="12"/>
                <w:highlight w:val="none"/>
              </w:rPr>
            </w:pPr>
            <w:r>
              <w:rPr>
                <w:rFonts w:ascii="宋体" w:hAnsi="宋体"/>
                <w:color w:val="000000"/>
                <w:spacing w:val="12"/>
                <w:highlight w:val="none"/>
              </w:rPr>
              <w:t>(</w:t>
            </w:r>
            <w:r>
              <w:rPr>
                <w:rFonts w:hint="eastAsia" w:ascii="宋体" w:hAnsi="宋体"/>
                <w:color w:val="000000"/>
                <w:spacing w:val="12"/>
                <w:highlight w:val="none"/>
              </w:rPr>
              <w:t>平方米</w:t>
            </w:r>
            <w:r>
              <w:rPr>
                <w:rFonts w:ascii="宋体" w:hAnsi="宋体"/>
                <w:color w:val="000000"/>
                <w:spacing w:val="12"/>
                <w:highlight w:val="none"/>
              </w:rPr>
              <w:t>)</w:t>
            </w:r>
          </w:p>
        </w:tc>
        <w:tc>
          <w:tcPr>
            <w:tcW w:w="52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结</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构</w:t>
            </w:r>
          </w:p>
        </w:tc>
        <w:tc>
          <w:tcPr>
            <w:tcW w:w="52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层</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数</w:t>
            </w:r>
          </w:p>
        </w:tc>
        <w:tc>
          <w:tcPr>
            <w:tcW w:w="735" w:type="dxa"/>
            <w:vAlign w:val="center"/>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跨</w:t>
            </w:r>
          </w:p>
          <w:p>
            <w:pPr>
              <w:shd w:val="clear"/>
              <w:spacing w:line="540" w:lineRule="exact"/>
              <w:jc w:val="center"/>
              <w:rPr>
                <w:rFonts w:ascii="宋体" w:hAnsi="宋体"/>
                <w:color w:val="000000"/>
                <w:spacing w:val="12"/>
                <w:highlight w:val="none"/>
              </w:rPr>
            </w:pPr>
            <w:r>
              <w:rPr>
                <w:rFonts w:hint="eastAsia" w:ascii="宋体" w:hAnsi="宋体"/>
                <w:color w:val="000000"/>
                <w:spacing w:val="12"/>
                <w:highlight w:val="none"/>
              </w:rPr>
              <w:t>度</w:t>
            </w:r>
            <w:r>
              <w:rPr>
                <w:rFonts w:ascii="宋体" w:hAnsi="宋体"/>
                <w:color w:val="000000"/>
                <w:spacing w:val="12"/>
                <w:highlight w:val="none"/>
              </w:rPr>
              <w:t>(</w:t>
            </w:r>
            <w:r>
              <w:rPr>
                <w:rFonts w:hint="eastAsia" w:ascii="宋体" w:hAnsi="宋体"/>
                <w:color w:val="000000"/>
                <w:spacing w:val="12"/>
                <w:highlight w:val="none"/>
              </w:rPr>
              <w:t>米</w:t>
            </w:r>
            <w:r>
              <w:rPr>
                <w:rFonts w:ascii="宋体" w:hAnsi="宋体"/>
                <w:color w:val="000000"/>
                <w:spacing w:val="12"/>
                <w:highlight w:val="none"/>
              </w:rPr>
              <w:t>)</w:t>
            </w:r>
          </w:p>
        </w:tc>
        <w:tc>
          <w:tcPr>
            <w:tcW w:w="115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设备安装</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内容</w:t>
            </w:r>
          </w:p>
        </w:tc>
        <w:tc>
          <w:tcPr>
            <w:tcW w:w="73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工程造价</w:t>
            </w:r>
          </w:p>
          <w:p>
            <w:pPr>
              <w:shd w:val="clear"/>
              <w:spacing w:line="540" w:lineRule="exact"/>
              <w:jc w:val="center"/>
              <w:rPr>
                <w:rFonts w:ascii="宋体" w:hAnsi="宋体"/>
                <w:color w:val="000000"/>
                <w:spacing w:val="12"/>
                <w:highlight w:val="none"/>
              </w:rPr>
            </w:pPr>
            <w:r>
              <w:rPr>
                <w:rFonts w:ascii="宋体" w:hAnsi="宋体"/>
                <w:color w:val="000000"/>
                <w:spacing w:val="12"/>
                <w:highlight w:val="none"/>
              </w:rPr>
              <w:t>(</w:t>
            </w:r>
            <w:r>
              <w:rPr>
                <w:rFonts w:hint="eastAsia" w:ascii="宋体" w:hAnsi="宋体"/>
                <w:color w:val="000000"/>
                <w:spacing w:val="12"/>
                <w:highlight w:val="none"/>
              </w:rPr>
              <w:t>元</w:t>
            </w:r>
            <w:r>
              <w:rPr>
                <w:rFonts w:ascii="宋体" w:hAnsi="宋体"/>
                <w:color w:val="000000"/>
                <w:spacing w:val="12"/>
                <w:highlight w:val="none"/>
              </w:rPr>
              <w:t>)</w:t>
            </w:r>
          </w:p>
        </w:tc>
        <w:tc>
          <w:tcPr>
            <w:tcW w:w="73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开工</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日期</w:t>
            </w:r>
          </w:p>
        </w:tc>
        <w:tc>
          <w:tcPr>
            <w:tcW w:w="73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竣工</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pPr>
              <w:shd w:val="clear"/>
              <w:spacing w:line="540" w:lineRule="exact"/>
              <w:rPr>
                <w:rFonts w:ascii="宋体"/>
                <w:color w:val="000000"/>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bl>
    <w:p>
      <w:pPr>
        <w:keepNext/>
        <w:keepLines/>
        <w:shd w:val="clear"/>
        <w:spacing w:beforeLines="50" w:afterLines="50" w:line="360" w:lineRule="auto"/>
        <w:outlineLvl w:val="0"/>
        <w:rPr>
          <w:rFonts w:ascii="宋体" w:hAnsi="Cambria"/>
          <w:b/>
          <w:bCs/>
          <w:color w:val="000000"/>
          <w:sz w:val="32"/>
          <w:szCs w:val="21"/>
          <w:highlight w:val="none"/>
        </w:rPr>
        <w:sectPr>
          <w:pgSz w:w="11906" w:h="16838"/>
          <w:pgMar w:top="1440" w:right="1797" w:bottom="1440" w:left="1797" w:header="851" w:footer="992" w:gutter="0"/>
          <w:cols w:space="425" w:num="1"/>
          <w:docGrid w:linePitch="312" w:charSpace="0"/>
        </w:sectPr>
      </w:pPr>
    </w:p>
    <w:p>
      <w:pPr>
        <w:keepNext/>
        <w:keepLines/>
        <w:shd w:val="clear"/>
        <w:spacing w:beforeLines="50" w:afterLines="50" w:line="360" w:lineRule="auto"/>
        <w:outlineLvl w:val="1"/>
        <w:rPr>
          <w:rFonts w:ascii="宋体" w:hAnsi="宋体"/>
          <w:color w:val="000000"/>
          <w:kern w:val="0"/>
          <w:sz w:val="24"/>
          <w:szCs w:val="20"/>
          <w:highlight w:val="none"/>
        </w:rPr>
      </w:pPr>
      <w:bookmarkStart w:id="1014" w:name="_Toc489280261"/>
      <w:bookmarkStart w:id="1015" w:name="_Toc497214123"/>
      <w:bookmarkStart w:id="1016" w:name="_Toc486580455"/>
      <w:bookmarkStart w:id="1017" w:name="_Toc1823"/>
      <w:bookmarkStart w:id="1018" w:name="_Toc485323229"/>
      <w:r>
        <w:rPr>
          <w:rFonts w:hint="eastAsia" w:ascii="宋体" w:hAnsi="宋体"/>
          <w:color w:val="000000"/>
          <w:kern w:val="0"/>
          <w:sz w:val="24"/>
          <w:szCs w:val="20"/>
          <w:highlight w:val="none"/>
        </w:rPr>
        <w:t>附件三：承包人提供的材料和工程设备一览表</w:t>
      </w:r>
      <w:bookmarkEnd w:id="1014"/>
      <w:bookmarkEnd w:id="1015"/>
      <w:bookmarkEnd w:id="1016"/>
      <w:bookmarkEnd w:id="1017"/>
      <w:bookmarkEnd w:id="1018"/>
    </w:p>
    <w:p>
      <w:pPr>
        <w:shd w:val="clear"/>
        <w:spacing w:line="360" w:lineRule="auto"/>
        <w:jc w:val="center"/>
        <w:rPr>
          <w:rFonts w:ascii="宋体"/>
          <w:b/>
          <w:color w:val="000000"/>
          <w:sz w:val="28"/>
          <w:highlight w:val="none"/>
        </w:rPr>
      </w:pPr>
      <w:r>
        <w:rPr>
          <w:rFonts w:hint="eastAsia" w:ascii="宋体" w:hAnsi="宋体"/>
          <w:b/>
          <w:color w:val="000000"/>
          <w:sz w:val="28"/>
          <w:highlight w:val="none"/>
        </w:rPr>
        <w:t>承包人提供的材料和工程设备一览表</w:t>
      </w:r>
    </w:p>
    <w:tbl>
      <w:tblPr>
        <w:tblStyle w:val="1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序</w:t>
            </w:r>
          </w:p>
          <w:p>
            <w:pPr>
              <w:shd w:val="clear"/>
              <w:spacing w:line="360" w:lineRule="auto"/>
              <w:jc w:val="center"/>
              <w:rPr>
                <w:rFonts w:ascii="宋体"/>
                <w:color w:val="000000"/>
                <w:highlight w:val="none"/>
              </w:rPr>
            </w:pPr>
            <w:r>
              <w:rPr>
                <w:rFonts w:hint="eastAsia" w:ascii="宋体" w:hAnsi="宋体"/>
                <w:color w:val="000000"/>
                <w:highlight w:val="none"/>
              </w:rPr>
              <w:t>号</w:t>
            </w:r>
          </w:p>
        </w:tc>
        <w:tc>
          <w:tcPr>
            <w:tcW w:w="115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材料设备</w:t>
            </w:r>
          </w:p>
          <w:p>
            <w:pPr>
              <w:shd w:val="clear"/>
              <w:spacing w:line="360" w:lineRule="auto"/>
              <w:jc w:val="center"/>
              <w:rPr>
                <w:rFonts w:ascii="宋体"/>
                <w:color w:val="000000"/>
                <w:highlight w:val="none"/>
              </w:rPr>
            </w:pPr>
            <w:r>
              <w:rPr>
                <w:rFonts w:hint="eastAsia" w:ascii="宋体" w:hAnsi="宋体"/>
                <w:color w:val="000000"/>
                <w:highlight w:val="none"/>
              </w:rPr>
              <w:t>名称</w:t>
            </w:r>
          </w:p>
        </w:tc>
        <w:tc>
          <w:tcPr>
            <w:tcW w:w="105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规格</w:t>
            </w:r>
          </w:p>
          <w:p>
            <w:pPr>
              <w:shd w:val="clear"/>
              <w:spacing w:line="360" w:lineRule="auto"/>
              <w:jc w:val="center"/>
              <w:rPr>
                <w:rFonts w:ascii="宋体"/>
                <w:color w:val="000000"/>
                <w:highlight w:val="none"/>
              </w:rPr>
            </w:pPr>
            <w:r>
              <w:rPr>
                <w:rFonts w:hint="eastAsia" w:ascii="宋体" w:hAnsi="宋体"/>
                <w:color w:val="000000"/>
                <w:highlight w:val="none"/>
              </w:rPr>
              <w:t>型号</w:t>
            </w:r>
          </w:p>
        </w:tc>
        <w:tc>
          <w:tcPr>
            <w:tcW w:w="63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位</w:t>
            </w:r>
          </w:p>
        </w:tc>
        <w:tc>
          <w:tcPr>
            <w:tcW w:w="52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数</w:t>
            </w:r>
          </w:p>
          <w:p>
            <w:pPr>
              <w:shd w:val="clear"/>
              <w:spacing w:line="360" w:lineRule="auto"/>
              <w:jc w:val="center"/>
              <w:rPr>
                <w:rFonts w:ascii="宋体"/>
                <w:color w:val="000000"/>
                <w:highlight w:val="none"/>
              </w:rPr>
            </w:pPr>
            <w:r>
              <w:rPr>
                <w:rFonts w:hint="eastAsia" w:ascii="宋体" w:hAnsi="宋体"/>
                <w:color w:val="000000"/>
                <w:highlight w:val="none"/>
              </w:rPr>
              <w:t>量</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价</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方式</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地点</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计划交货</w:t>
            </w:r>
          </w:p>
          <w:p>
            <w:pPr>
              <w:shd w:val="clear"/>
              <w:spacing w:line="360" w:lineRule="auto"/>
              <w:jc w:val="center"/>
              <w:rPr>
                <w:rFonts w:ascii="宋体"/>
                <w:color w:val="000000"/>
                <w:highlight w:val="none"/>
              </w:rPr>
            </w:pPr>
            <w:r>
              <w:rPr>
                <w:rFonts w:hint="eastAsia" w:ascii="宋体" w:hAnsi="宋体"/>
                <w:color w:val="000000"/>
                <w:highlight w:val="none"/>
              </w:rPr>
              <w:t>时间</w:t>
            </w:r>
          </w:p>
        </w:tc>
        <w:tc>
          <w:tcPr>
            <w:tcW w:w="94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bl>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s="Arial"/>
          <w:color w:val="000000"/>
          <w:kern w:val="0"/>
          <w:sz w:val="24"/>
          <w:szCs w:val="20"/>
          <w:highlight w:val="none"/>
        </w:rPr>
        <w:br w:type="page"/>
      </w:r>
      <w:bookmarkStart w:id="1019" w:name="_Toc17516"/>
      <w:bookmarkStart w:id="1020" w:name="_Toc497214124"/>
      <w:bookmarkStart w:id="1021" w:name="_Toc489280262"/>
      <w:bookmarkStart w:id="1022" w:name="_Toc485323230"/>
      <w:bookmarkStart w:id="1023" w:name="_Toc486580456"/>
      <w:r>
        <w:rPr>
          <w:rFonts w:hint="eastAsia" w:ascii="宋体" w:hAnsi="宋体"/>
          <w:color w:val="000000"/>
          <w:kern w:val="0"/>
          <w:sz w:val="24"/>
          <w:szCs w:val="20"/>
          <w:highlight w:val="none"/>
        </w:rPr>
        <w:t>附件四：发包人提供的材料和工程设备一览表</w:t>
      </w:r>
      <w:bookmarkEnd w:id="1019"/>
      <w:bookmarkEnd w:id="1020"/>
      <w:bookmarkEnd w:id="1021"/>
      <w:bookmarkEnd w:id="1022"/>
      <w:bookmarkEnd w:id="1023"/>
    </w:p>
    <w:p>
      <w:pPr>
        <w:shd w:val="clear"/>
        <w:spacing w:line="360" w:lineRule="auto"/>
        <w:jc w:val="center"/>
        <w:rPr>
          <w:rFonts w:ascii="宋体"/>
          <w:b/>
          <w:color w:val="000000"/>
          <w:sz w:val="28"/>
          <w:highlight w:val="none"/>
        </w:rPr>
      </w:pPr>
      <w:r>
        <w:rPr>
          <w:rFonts w:hint="eastAsia" w:ascii="宋体" w:hAnsi="宋体"/>
          <w:b/>
          <w:color w:val="000000"/>
          <w:sz w:val="28"/>
          <w:highlight w:val="none"/>
        </w:rPr>
        <w:t>发包人提供的材料和工程设备一览表</w:t>
      </w:r>
    </w:p>
    <w:tbl>
      <w:tblPr>
        <w:tblStyle w:val="1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序</w:t>
            </w:r>
          </w:p>
          <w:p>
            <w:pPr>
              <w:shd w:val="clear"/>
              <w:spacing w:line="360" w:lineRule="auto"/>
              <w:jc w:val="center"/>
              <w:rPr>
                <w:rFonts w:ascii="宋体"/>
                <w:color w:val="000000"/>
                <w:highlight w:val="none"/>
              </w:rPr>
            </w:pPr>
            <w:r>
              <w:rPr>
                <w:rFonts w:hint="eastAsia" w:ascii="宋体" w:hAnsi="宋体"/>
                <w:color w:val="000000"/>
                <w:highlight w:val="none"/>
              </w:rPr>
              <w:t>号</w:t>
            </w:r>
          </w:p>
        </w:tc>
        <w:tc>
          <w:tcPr>
            <w:tcW w:w="115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材料设备</w:t>
            </w:r>
          </w:p>
          <w:p>
            <w:pPr>
              <w:shd w:val="clear"/>
              <w:spacing w:line="360" w:lineRule="auto"/>
              <w:jc w:val="center"/>
              <w:rPr>
                <w:rFonts w:ascii="宋体"/>
                <w:color w:val="000000"/>
                <w:highlight w:val="none"/>
              </w:rPr>
            </w:pPr>
            <w:r>
              <w:rPr>
                <w:rFonts w:hint="eastAsia" w:ascii="宋体" w:hAnsi="宋体"/>
                <w:color w:val="000000"/>
                <w:highlight w:val="none"/>
              </w:rPr>
              <w:t>名称</w:t>
            </w:r>
          </w:p>
        </w:tc>
        <w:tc>
          <w:tcPr>
            <w:tcW w:w="105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规格</w:t>
            </w:r>
          </w:p>
          <w:p>
            <w:pPr>
              <w:shd w:val="clear"/>
              <w:spacing w:line="360" w:lineRule="auto"/>
              <w:jc w:val="center"/>
              <w:rPr>
                <w:rFonts w:ascii="宋体"/>
                <w:color w:val="000000"/>
                <w:highlight w:val="none"/>
              </w:rPr>
            </w:pPr>
            <w:r>
              <w:rPr>
                <w:rFonts w:hint="eastAsia" w:ascii="宋体" w:hAnsi="宋体"/>
                <w:color w:val="000000"/>
                <w:highlight w:val="none"/>
              </w:rPr>
              <w:t>型号</w:t>
            </w:r>
          </w:p>
        </w:tc>
        <w:tc>
          <w:tcPr>
            <w:tcW w:w="63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位</w:t>
            </w:r>
          </w:p>
        </w:tc>
        <w:tc>
          <w:tcPr>
            <w:tcW w:w="52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数</w:t>
            </w:r>
          </w:p>
          <w:p>
            <w:pPr>
              <w:shd w:val="clear"/>
              <w:spacing w:line="360" w:lineRule="auto"/>
              <w:jc w:val="center"/>
              <w:rPr>
                <w:rFonts w:ascii="宋体"/>
                <w:color w:val="000000"/>
                <w:highlight w:val="none"/>
              </w:rPr>
            </w:pPr>
            <w:r>
              <w:rPr>
                <w:rFonts w:hint="eastAsia" w:ascii="宋体" w:hAnsi="宋体"/>
                <w:color w:val="000000"/>
                <w:highlight w:val="none"/>
              </w:rPr>
              <w:t>量</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价</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方式</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地点</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计划交货</w:t>
            </w:r>
          </w:p>
          <w:p>
            <w:pPr>
              <w:shd w:val="clear"/>
              <w:spacing w:line="360" w:lineRule="auto"/>
              <w:jc w:val="center"/>
              <w:rPr>
                <w:rFonts w:ascii="宋体"/>
                <w:color w:val="000000"/>
                <w:highlight w:val="none"/>
              </w:rPr>
            </w:pPr>
            <w:r>
              <w:rPr>
                <w:rFonts w:hint="eastAsia" w:ascii="宋体" w:hAnsi="宋体"/>
                <w:color w:val="000000"/>
                <w:highlight w:val="none"/>
              </w:rPr>
              <w:t>时间</w:t>
            </w:r>
          </w:p>
        </w:tc>
        <w:tc>
          <w:tcPr>
            <w:tcW w:w="94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bl>
    <w:p>
      <w:pPr>
        <w:shd w:val="clear"/>
        <w:tabs>
          <w:tab w:val="left" w:pos="1440"/>
        </w:tabs>
        <w:spacing w:line="360" w:lineRule="auto"/>
        <w:rPr>
          <w:rFonts w:ascii="宋体"/>
          <w:color w:val="000000"/>
          <w:szCs w:val="21"/>
          <w:highlight w:val="none"/>
        </w:rPr>
      </w:pPr>
      <w:r>
        <w:rPr>
          <w:rFonts w:hint="eastAsia" w:ascii="宋体" w:hAnsi="宋体"/>
          <w:color w:val="000000"/>
          <w:szCs w:val="21"/>
          <w:highlight w:val="none"/>
        </w:rPr>
        <w:t>备注：除合同另有约定外，本表所列发包人供应材料和工程设备的数量不考虑施工损耗，施工损耗被认为已经包括在承包人的投标价格中。</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0"/>
          <w:highlight w:val="none"/>
        </w:rPr>
        <w:br w:type="page"/>
      </w:r>
      <w:bookmarkStart w:id="1024" w:name="_Toc489280263"/>
      <w:bookmarkStart w:id="1025" w:name="_Toc486580457"/>
      <w:bookmarkStart w:id="1026" w:name="_Toc18578"/>
      <w:bookmarkStart w:id="1027" w:name="_Toc485323231"/>
      <w:bookmarkStart w:id="1028" w:name="_Toc497214125"/>
      <w:r>
        <w:rPr>
          <w:rFonts w:hint="eastAsia" w:ascii="宋体" w:hAnsi="宋体"/>
          <w:color w:val="000000"/>
          <w:kern w:val="0"/>
          <w:sz w:val="24"/>
          <w:szCs w:val="20"/>
          <w:highlight w:val="none"/>
        </w:rPr>
        <w:t>附件五：承包人履约担保格式</w:t>
      </w:r>
      <w:bookmarkEnd w:id="1024"/>
      <w:bookmarkEnd w:id="1025"/>
      <w:bookmarkEnd w:id="1026"/>
      <w:bookmarkEnd w:id="1027"/>
      <w:bookmarkEnd w:id="1028"/>
    </w:p>
    <w:p>
      <w:pPr>
        <w:shd w:val="clear"/>
        <w:spacing w:line="360" w:lineRule="auto"/>
        <w:jc w:val="center"/>
        <w:rPr>
          <w:rFonts w:ascii="宋体"/>
          <w:b/>
          <w:color w:val="000000"/>
          <w:sz w:val="28"/>
          <w:highlight w:val="none"/>
        </w:rPr>
      </w:pPr>
      <w:r>
        <w:rPr>
          <w:rFonts w:hint="eastAsia" w:ascii="宋体" w:hAnsi="宋体"/>
          <w:b/>
          <w:color w:val="000000"/>
          <w:sz w:val="28"/>
          <w:highlight w:val="none"/>
        </w:rPr>
        <w:t>承包人履约保函</w:t>
      </w:r>
    </w:p>
    <w:p>
      <w:pPr>
        <w:shd w:val="clear"/>
        <w:spacing w:line="360" w:lineRule="auto"/>
        <w:jc w:val="center"/>
        <w:rPr>
          <w:rFonts w:ascii="宋体"/>
          <w:color w:val="000000"/>
          <w:highlight w:val="none"/>
          <w:u w:val="single"/>
        </w:rPr>
      </w:pPr>
    </w:p>
    <w:p>
      <w:pPr>
        <w:shd w:val="clear"/>
        <w:spacing w:line="360" w:lineRule="auto"/>
        <w:rPr>
          <w:rFonts w:ascii="宋体"/>
          <w:color w:val="000000"/>
          <w:highlight w:val="none"/>
        </w:rPr>
      </w:pPr>
      <w:r>
        <w:rPr>
          <w:rFonts w:hint="eastAsia" w:ascii="宋体" w:hAnsi="宋体"/>
          <w:color w:val="000000"/>
          <w:highlight w:val="none"/>
        </w:rPr>
        <w:t>（发包人名称）：</w:t>
      </w:r>
    </w:p>
    <w:p>
      <w:pPr>
        <w:shd w:val="clear"/>
        <w:spacing w:line="360" w:lineRule="auto"/>
        <w:rPr>
          <w:rFonts w:ascii="宋体"/>
          <w:color w:val="000000"/>
          <w:highlight w:val="none"/>
        </w:rPr>
      </w:pPr>
    </w:p>
    <w:p>
      <w:pPr>
        <w:shd w:val="clear"/>
        <w:spacing w:line="360" w:lineRule="auto"/>
        <w:ind w:firstLine="420" w:firstLineChars="200"/>
        <w:rPr>
          <w:rFonts w:ascii="宋体" w:hAnsi="宋体"/>
          <w:color w:val="000000"/>
          <w:szCs w:val="21"/>
          <w:highlight w:val="none"/>
        </w:rPr>
      </w:pPr>
      <w:r>
        <w:rPr>
          <w:rFonts w:hint="eastAsia" w:ascii="宋体" w:hAnsi="宋体" w:cs="Arial"/>
          <w:color w:val="000000"/>
          <w:szCs w:val="21"/>
          <w:highlight w:val="none"/>
        </w:rPr>
        <w:t>鉴于你方作为发包人已经与（承包人名称）（以下称“承包人”</w:t>
      </w:r>
      <w:r>
        <w:rPr>
          <w:rFonts w:hint="eastAsia" w:ascii="宋体" w:hAnsi="宋体"/>
          <w:color w:val="000000"/>
          <w:szCs w:val="21"/>
          <w:highlight w:val="none"/>
        </w:rPr>
        <w:t>）于</w:t>
      </w:r>
    </w:p>
    <w:p>
      <w:pPr>
        <w:shd w:val="clear"/>
        <w:spacing w:line="360" w:lineRule="auto"/>
        <w:rPr>
          <w:rFonts w:ascii="宋体"/>
          <w:color w:val="000000"/>
          <w:highlight w:val="none"/>
        </w:rPr>
      </w:pPr>
      <w:r>
        <w:rPr>
          <w:rFonts w:hint="eastAsia" w:ascii="宋体" w:hAnsi="宋体"/>
          <w:color w:val="000000"/>
          <w:szCs w:val="21"/>
          <w:highlight w:val="none"/>
        </w:rPr>
        <w:t>年月日签订了（工程名称）施工承包合同（以下称“主合同”），</w:t>
      </w:r>
      <w:r>
        <w:rPr>
          <w:rFonts w:hint="eastAsia" w:ascii="宋体" w:hAnsi="宋体"/>
          <w:color w:val="000000"/>
          <w:highlight w:val="none"/>
        </w:rPr>
        <w:t>应承包人申请，我方愿就承包人履行主合同约定的义务以保证的方式向你方提供如下担保：</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一、保证的范围及保证金额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我方的保证范围是承包人未按照主合同的约定履行义务，给你方造成的实际损失。</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我方保证的金额是主合同约定的合同总价款</w:t>
      </w:r>
      <w:r>
        <w:rPr>
          <w:rFonts w:ascii="宋体" w:hAnsi="宋体"/>
          <w:color w:val="000000"/>
          <w:highlight w:val="none"/>
        </w:rPr>
        <w:t>%</w:t>
      </w:r>
      <w:r>
        <w:rPr>
          <w:rFonts w:hint="eastAsia" w:ascii="宋体" w:hAnsi="宋体"/>
          <w:color w:val="000000"/>
          <w:highlight w:val="none"/>
        </w:rPr>
        <w:t>，数额最高不超过人民币元（大写）。</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二、保证的方式及保证期间</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我方保证的方式为：连带责任保证。</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我方保证的期间为：自本合同生效之日起至主合同约定的工程竣工日期后日内。</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你方与承包人协议变更工程竣工日期的，经我方书面同意后，保证期间按照变更后的竣工日期做相应调整。</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三、承担保证责任的形式</w:t>
      </w:r>
    </w:p>
    <w:p>
      <w:pPr>
        <w:shd w:val="clear"/>
        <w:spacing w:line="360" w:lineRule="auto"/>
        <w:ind w:firstLine="420" w:firstLineChars="200"/>
        <w:rPr>
          <w:rFonts w:ascii="宋体"/>
          <w:color w:val="000000"/>
          <w:highlight w:val="none"/>
          <w:shd w:val="pct10" w:color="auto" w:fill="FFFFFF"/>
        </w:rPr>
      </w:pPr>
      <w:r>
        <w:rPr>
          <w:rFonts w:hint="eastAsia" w:ascii="宋体" w:hAnsi="宋体"/>
          <w:color w:val="000000"/>
          <w:highlight w:val="none"/>
        </w:rPr>
        <w:t>我方按照你方的要求以下列方式之一承担保证责任：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）由我方提供资金及技术援助，使承包人继续履行主合同义务，支付金额不超过本保函第一条规定的保证金额。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）由我方在本保函第一条规定的保证金额内赔偿你方的损失。</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四、代偿的安排</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你方以工程质量不符合主合同约定标准为由，向我方提出违约索赔的，还需同时提供符合相应条件要求的工程质量检测部门出具的质量说明材料。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我方收到你方的书面索赔通知及相应证明材料后，在工作日内进行核定后按照本保函的承诺承担保证责任。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五、保证责任的解除</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、在本保函承诺的保证期间内，你方未书面向我方主张保证责任的，自保证期间届满次日起，我方保证责任解除。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、承包人按主合同约定履行了义务的，自本保函承诺的保证期间届满次日起，我方保证责任解除。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、我方按照本保函向你方履行保证责任所支付的金额达到本保函保证金额时，自我方向你方支付（支付款项从我方帐户划出）之日起，保证责任即解除。</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、按照法律法规的规定或出现应解除我方保证责任的其它情形的，我方在本保函项下的保证责任亦解除。</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我方解除保证责任后，你方应自我方保证责任解除之日起个工作日内，将本保函原件返还我方。</w:t>
      </w:r>
    </w:p>
    <w:p>
      <w:pPr>
        <w:shd w:val="clear"/>
        <w:spacing w:line="360" w:lineRule="auto"/>
        <w:ind w:firstLine="420" w:firstLineChars="200"/>
        <w:rPr>
          <w:rFonts w:ascii="宋体"/>
          <w:color w:val="000000"/>
          <w:highlight w:val="none"/>
        </w:rPr>
      </w:pPr>
      <w:r>
        <w:rPr>
          <w:rFonts w:hint="eastAsia" w:ascii="宋体" w:hAnsi="宋体"/>
          <w:color w:val="000000"/>
          <w:highlight w:val="none"/>
        </w:rPr>
        <w:t>六、免责条款</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、因你方违约致使承包人不能履行义务的，我方不承担保证责任。</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、依照法律法规的规定或你方与承包人的另行约定，免除承包人部分或全部义务的，我方亦免除其相应的保证责任。</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、你方与承包人协议变更主合同（符合主合同合同条款第</w:t>
      </w:r>
      <w:r>
        <w:rPr>
          <w:rFonts w:ascii="宋体" w:hAnsi="宋体"/>
          <w:color w:val="000000"/>
          <w:highlight w:val="none"/>
        </w:rPr>
        <w:t>15</w:t>
      </w:r>
      <w:r>
        <w:rPr>
          <w:rFonts w:hint="eastAsia" w:ascii="宋体" w:hAnsi="宋体"/>
          <w:color w:val="000000"/>
          <w:highlight w:val="none"/>
        </w:rPr>
        <w:t>条约定的变更除外），如加重承包人责任致使我方保证责任加重的，需征得我方书面同意，否则我方不再承担因此而加重部分的保证责任。</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、因不可抗力造成承包人不能履行义务的，我方不承担保证责任。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七、争议的解决</w:t>
      </w:r>
    </w:p>
    <w:p>
      <w:pPr>
        <w:shd w:val="clear"/>
        <w:spacing w:line="360" w:lineRule="auto"/>
        <w:ind w:firstLine="420" w:firstLineChars="200"/>
        <w:rPr>
          <w:rFonts w:ascii="宋体"/>
          <w:color w:val="000000"/>
          <w:highlight w:val="none"/>
        </w:rPr>
      </w:pPr>
      <w:r>
        <w:rPr>
          <w:rFonts w:hint="eastAsia" w:ascii="宋体" w:hAnsi="宋体"/>
          <w:color w:val="000000"/>
          <w:highlight w:val="none"/>
        </w:rPr>
        <w:t>因本保函发生的纠纷，由贵我双方协商解决，协商不成的，任何一方均可提请仲裁委员会仲裁。</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八、保函的生效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本保函自我方法定代表人（或其授权代理人）签字或加盖公章并交付你方之日起生效。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本条所称交付是指：。</w:t>
      </w:r>
    </w:p>
    <w:p>
      <w:pPr>
        <w:shd w:val="clear"/>
        <w:spacing w:line="360" w:lineRule="auto"/>
        <w:rPr>
          <w:rFonts w:ascii="宋体"/>
          <w:color w:val="000000"/>
          <w:highlight w:val="none"/>
        </w:rPr>
      </w:pP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担保人：（盖单位章）</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地址：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电话：</w:t>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传真：</w:t>
      </w:r>
    </w:p>
    <w:p>
      <w:pPr>
        <w:shd w:val="clear"/>
        <w:spacing w:line="360" w:lineRule="auto"/>
        <w:ind w:left="2692" w:leftChars="1282"/>
        <w:jc w:val="right"/>
        <w:rPr>
          <w:rFonts w:ascii="宋体"/>
          <w:color w:val="000000"/>
          <w:szCs w:val="21"/>
          <w:highlight w:val="none"/>
          <w:u w:val="single"/>
        </w:rPr>
      </w:pPr>
      <w:r>
        <w:rPr>
          <w:rFonts w:hint="eastAsia" w:ascii="宋体" w:hAnsi="宋体"/>
          <w:color w:val="000000"/>
          <w:szCs w:val="21"/>
          <w:highlight w:val="none"/>
        </w:rPr>
        <w:t>年月日</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备注：本承包人履约担保格式可以采用经发包人同意的其他格式，但相关内容不得违背合同约定的实质性内容。</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Cs w:val="20"/>
          <w:highlight w:val="none"/>
        </w:rPr>
        <w:br w:type="page"/>
      </w:r>
      <w:bookmarkStart w:id="1029" w:name="_Toc486580458"/>
      <w:bookmarkStart w:id="1030" w:name="_Toc497214126"/>
      <w:bookmarkStart w:id="1031" w:name="_Toc28570"/>
      <w:bookmarkStart w:id="1032" w:name="_Toc489280264"/>
      <w:bookmarkStart w:id="1033" w:name="_Toc485323232"/>
      <w:r>
        <w:rPr>
          <w:rFonts w:hint="eastAsia" w:ascii="宋体" w:hAnsi="宋体"/>
          <w:color w:val="000000"/>
          <w:kern w:val="0"/>
          <w:sz w:val="24"/>
          <w:szCs w:val="20"/>
          <w:highlight w:val="none"/>
        </w:rPr>
        <w:t>附件六：支付担保格式</w:t>
      </w:r>
      <w:bookmarkEnd w:id="1029"/>
      <w:bookmarkEnd w:id="1030"/>
      <w:bookmarkEnd w:id="1031"/>
      <w:bookmarkEnd w:id="1032"/>
      <w:bookmarkEnd w:id="1033"/>
    </w:p>
    <w:p>
      <w:pPr>
        <w:shd w:val="clear"/>
        <w:spacing w:line="360" w:lineRule="auto"/>
        <w:jc w:val="center"/>
        <w:rPr>
          <w:rFonts w:ascii="宋体"/>
          <w:b/>
          <w:color w:val="000000"/>
          <w:sz w:val="28"/>
          <w:highlight w:val="none"/>
        </w:rPr>
      </w:pPr>
    </w:p>
    <w:p>
      <w:pPr>
        <w:shd w:val="clear"/>
        <w:spacing w:line="360" w:lineRule="auto"/>
        <w:jc w:val="center"/>
        <w:rPr>
          <w:rFonts w:ascii="宋体"/>
          <w:b/>
          <w:color w:val="000000"/>
          <w:sz w:val="28"/>
          <w:highlight w:val="none"/>
        </w:rPr>
      </w:pPr>
      <w:r>
        <w:rPr>
          <w:rFonts w:hint="eastAsia" w:ascii="宋体" w:hAnsi="宋体"/>
          <w:b/>
          <w:color w:val="000000"/>
          <w:sz w:val="28"/>
          <w:highlight w:val="none"/>
        </w:rPr>
        <w:t>发包人支付保函</w:t>
      </w:r>
    </w:p>
    <w:p>
      <w:pPr>
        <w:shd w:val="clear"/>
        <w:spacing w:line="360" w:lineRule="auto"/>
        <w:ind w:firstLine="5583" w:firstLineChars="2659"/>
        <w:rPr>
          <w:rFonts w:ascii="宋体"/>
          <w:color w:val="000000"/>
          <w:highlight w:val="none"/>
        </w:rPr>
      </w:pPr>
    </w:p>
    <w:p>
      <w:pPr>
        <w:shd w:val="clear"/>
        <w:spacing w:line="360" w:lineRule="auto"/>
        <w:rPr>
          <w:rFonts w:ascii="宋体"/>
          <w:color w:val="000000"/>
          <w:highlight w:val="none"/>
        </w:rPr>
      </w:pPr>
      <w:r>
        <w:rPr>
          <w:rFonts w:hint="eastAsia" w:ascii="宋体" w:hAnsi="宋体"/>
          <w:color w:val="000000"/>
          <w:highlight w:val="none"/>
        </w:rPr>
        <w:t>（承包人）：</w:t>
      </w:r>
    </w:p>
    <w:p>
      <w:pPr>
        <w:shd w:val="clear"/>
        <w:spacing w:line="360" w:lineRule="auto"/>
        <w:ind w:firstLine="420" w:firstLineChars="200"/>
        <w:rPr>
          <w:rFonts w:ascii="宋体" w:hAnsi="宋体"/>
          <w:color w:val="000000"/>
          <w:szCs w:val="21"/>
          <w:highlight w:val="none"/>
        </w:rPr>
      </w:pPr>
      <w:r>
        <w:rPr>
          <w:rFonts w:hint="eastAsia" w:ascii="宋体" w:hAnsi="宋体" w:cs="Arial"/>
          <w:color w:val="000000"/>
          <w:szCs w:val="21"/>
          <w:highlight w:val="none"/>
        </w:rPr>
        <w:t>鉴于你方作为承包人已经与（发包人名称）（以下称“发包人”</w:t>
      </w:r>
      <w:r>
        <w:rPr>
          <w:rFonts w:hint="eastAsia" w:ascii="宋体" w:hAnsi="宋体"/>
          <w:color w:val="000000"/>
          <w:szCs w:val="21"/>
          <w:highlight w:val="none"/>
        </w:rPr>
        <w:t>）于</w:t>
      </w:r>
    </w:p>
    <w:p>
      <w:pPr>
        <w:shd w:val="clear"/>
        <w:spacing w:line="360" w:lineRule="auto"/>
        <w:rPr>
          <w:rFonts w:ascii="宋体"/>
          <w:color w:val="000000"/>
          <w:highlight w:val="none"/>
        </w:rPr>
      </w:pPr>
      <w:r>
        <w:rPr>
          <w:rFonts w:hint="eastAsia" w:ascii="宋体" w:hAnsi="宋体"/>
          <w:color w:val="000000"/>
          <w:szCs w:val="21"/>
          <w:highlight w:val="none"/>
        </w:rPr>
        <w:t>年月日签订了（工程名称）施工承包合同（以下称“主合同”），</w:t>
      </w:r>
      <w:r>
        <w:rPr>
          <w:rFonts w:hint="eastAsia" w:ascii="宋体" w:hAnsi="宋体"/>
          <w:color w:val="000000"/>
          <w:highlight w:val="none"/>
        </w:rPr>
        <w:t>应发包人的申请，我方愿就发包人履行主合同约定的工程款支付义务以保证的方式向你方提供如下担保：</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一、保证的范围及保证金额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我方的保证范围是主合同约定的工程款。</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本保函所称主合同约定的工程款是指主合同约定的除工程质量保证金以外的合同价款。</w:t>
      </w:r>
    </w:p>
    <w:p>
      <w:pPr>
        <w:shd w:val="clear"/>
        <w:spacing w:line="360" w:lineRule="auto"/>
        <w:rPr>
          <w:rFonts w:ascii="宋体"/>
          <w:color w:val="000000"/>
          <w:highlight w:val="none"/>
        </w:rPr>
      </w:pPr>
      <w:r>
        <w:rPr>
          <w:rFonts w:hint="eastAsia" w:ascii="宋体" w:hAnsi="宋体"/>
          <w:color w:val="000000"/>
          <w:highlight w:val="none"/>
        </w:rPr>
        <w:t>我方保证的金额是主合同约定的工程款的</w:t>
      </w:r>
      <w:r>
        <w:rPr>
          <w:rFonts w:ascii="宋体" w:hAnsi="宋体"/>
          <w:color w:val="000000"/>
          <w:highlight w:val="none"/>
        </w:rPr>
        <w:t>%</w:t>
      </w:r>
      <w:r>
        <w:rPr>
          <w:rFonts w:hint="eastAsia" w:ascii="宋体" w:hAnsi="宋体"/>
          <w:color w:val="000000"/>
          <w:highlight w:val="none"/>
        </w:rPr>
        <w:t>，数额最高不超过人民币</w:t>
      </w:r>
      <w:r>
        <w:rPr>
          <w:rFonts w:ascii="宋体"/>
          <w:color w:val="000000"/>
          <w:highlight w:val="none"/>
        </w:rPr>
        <w:softHyphen/>
      </w:r>
      <w:r>
        <w:rPr>
          <w:rFonts w:hint="eastAsia" w:ascii="宋体" w:hAnsi="宋体"/>
          <w:color w:val="000000"/>
          <w:highlight w:val="none"/>
        </w:rPr>
        <w:t>元（大写：）。</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二、保证的方式及保证期间</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我方保证的方式为：连带责任保证。</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我方保证的期间为：自本合同生效之日起至主合同约定的工程款支付之日后日内。</w:t>
      </w:r>
    </w:p>
    <w:p>
      <w:pPr>
        <w:shd w:val="clear"/>
        <w:spacing w:line="360" w:lineRule="auto"/>
        <w:ind w:firstLine="420" w:firstLineChars="200"/>
        <w:rPr>
          <w:rFonts w:ascii="宋体"/>
          <w:b/>
          <w:color w:val="000000"/>
          <w:highlight w:val="none"/>
        </w:rPr>
      </w:pPr>
      <w:r>
        <w:rPr>
          <w:rFonts w:hint="eastAsia" w:ascii="宋体" w:hAnsi="宋体"/>
          <w:color w:val="000000"/>
          <w:highlight w:val="none"/>
        </w:rPr>
        <w:t>你方与发包人协议变更工程款支付日期的，经我方书面同意后，保证期间按照变更后的支付日期做相应调整。</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三、承担保证责任的形式</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我方承担保证责任的形式是代为支付。发包人未按主合同约定向你方支付工程款的，由我方在保证金额内代为支付。</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四、代偿的安排</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你方要求我方承担保证责任的，应向我方发出书面索赔通知及发包人未支付主合同约定工程款的证明材料。索赔通知应写明要求索赔的金额，支付款项应到达的帐号。</w:t>
      </w:r>
    </w:p>
    <w:p>
      <w:pPr>
        <w:shd w:val="clear"/>
        <w:spacing w:line="360" w:lineRule="auto"/>
        <w:ind w:firstLine="420" w:firstLineChars="200"/>
        <w:rPr>
          <w:rFonts w:ascii="宋体"/>
          <w:color w:val="000000"/>
          <w:highlight w:val="none"/>
        </w:rPr>
      </w:pPr>
      <w:r>
        <w:rPr>
          <w:rFonts w:hint="eastAsia" w:ascii="宋体" w:hAnsi="宋体"/>
          <w:color w:val="000000"/>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我方收到你方的书面索赔通知及相应证明材料后，在个工作日内进行核定后按照本保函的承诺承担保证责任。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五、保证责任的解除</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、在本保函承诺的保证期间内，你方未书面向我方主张保证责任的，自保证期间届满次日起，我方保证责任解除。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、发包人按主合同约定履行了工程款的全部支付义务的，自本保函承诺的保证期间届满次日起，我方保证责任解除。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、我方按照本保函向你方履行保证责任所支付金额达到本保函保证金额时，自我方向你方支付（支付款项从我方帐户划出）之日起，保证责任即解除。</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、按照法律法规的规定或出现应解除我方保证责任的其它情形的，我方在本保函项下的保证责任亦解除。</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我方解除保证责任后，你方应自我方保证责任解除之日起个工作日内，将本保函原件返还我方。</w:t>
      </w:r>
    </w:p>
    <w:p>
      <w:pPr>
        <w:shd w:val="clear"/>
        <w:spacing w:line="360" w:lineRule="auto"/>
        <w:ind w:firstLine="420" w:firstLineChars="200"/>
        <w:rPr>
          <w:rFonts w:ascii="宋体"/>
          <w:color w:val="000000"/>
          <w:highlight w:val="none"/>
        </w:rPr>
      </w:pPr>
      <w:r>
        <w:rPr>
          <w:rFonts w:hint="eastAsia" w:ascii="宋体" w:hAnsi="宋体"/>
          <w:color w:val="000000"/>
          <w:highlight w:val="none"/>
        </w:rPr>
        <w:t>六、免责条款</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、因你方违约致使发包人不能履行义务的，我方不承担保证责任。</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、依照法律法规的规定或你方与发包人的另行约定，免除发包人部分或全部义务的，我方亦免除其相应的保证责任。</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、你方与发包人协议变更主合同的（符合主合同合同条款第</w:t>
      </w:r>
      <w:r>
        <w:rPr>
          <w:rFonts w:ascii="宋体" w:hAnsi="宋体"/>
          <w:color w:val="000000"/>
          <w:highlight w:val="none"/>
        </w:rPr>
        <w:t>15</w:t>
      </w:r>
      <w:r>
        <w:rPr>
          <w:rFonts w:hint="eastAsia" w:ascii="宋体" w:hAnsi="宋体"/>
          <w:color w:val="000000"/>
          <w:highlight w:val="none"/>
        </w:rPr>
        <w:t>条约定的变更除外），如加重发包人责任致使我方保证责任加重的，需征得我方书面同意，否则我方不再承担因此而加重部分的保证责任。</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、因不可抗力造成发包人不能履行义务的，我方不承担保证责任。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七、争议的解决</w:t>
      </w:r>
    </w:p>
    <w:p>
      <w:pPr>
        <w:shd w:val="clear"/>
        <w:spacing w:line="360" w:lineRule="auto"/>
        <w:ind w:firstLine="420" w:firstLineChars="200"/>
        <w:rPr>
          <w:rFonts w:ascii="宋体"/>
          <w:color w:val="000000"/>
          <w:highlight w:val="none"/>
        </w:rPr>
      </w:pPr>
      <w:r>
        <w:rPr>
          <w:rFonts w:hint="eastAsia" w:ascii="宋体" w:hAnsi="宋体"/>
          <w:color w:val="000000"/>
          <w:highlight w:val="none"/>
        </w:rPr>
        <w:t>因本保函发生的纠纷，由贵我双方协商解决，协商不成的，任何一方均可提请仲裁委员会仲裁。</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八、保函的生效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本保函自我方法定代表人（或其授权代理人）签字或加盖公章并交付你方之日起生效。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本条所称交付是指：。</w:t>
      </w:r>
    </w:p>
    <w:p>
      <w:pPr>
        <w:shd w:val="clear"/>
        <w:spacing w:line="360" w:lineRule="auto"/>
        <w:rPr>
          <w:rFonts w:ascii="宋体"/>
          <w:color w:val="000000"/>
          <w:highlight w:val="none"/>
        </w:rPr>
      </w:pP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担保人：（盖单位章）</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地址：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电话：</w:t>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传真：</w:t>
      </w:r>
    </w:p>
    <w:p>
      <w:pPr>
        <w:shd w:val="clear"/>
        <w:spacing w:line="360" w:lineRule="auto"/>
        <w:jc w:val="right"/>
        <w:rPr>
          <w:rFonts w:ascii="宋体"/>
          <w:color w:val="000000"/>
          <w:szCs w:val="21"/>
          <w:highlight w:val="none"/>
          <w:u w:val="single"/>
        </w:rPr>
      </w:pPr>
      <w:r>
        <w:rPr>
          <w:rFonts w:hint="eastAsia" w:ascii="宋体" w:hAnsi="宋体"/>
          <w:color w:val="000000"/>
          <w:szCs w:val="21"/>
          <w:highlight w:val="none"/>
        </w:rPr>
        <w:t>年月日</w:t>
      </w:r>
    </w:p>
    <w:p>
      <w:pPr>
        <w:shd w:val="clear"/>
        <w:spacing w:line="360" w:lineRule="auto"/>
        <w:rPr>
          <w:rFonts w:ascii="宋体"/>
          <w:bCs/>
          <w:color w:val="000000"/>
          <w:highlight w:val="none"/>
        </w:rPr>
        <w:sectPr>
          <w:pgSz w:w="11906" w:h="16838"/>
          <w:pgMar w:top="1440" w:right="1797" w:bottom="1440" w:left="1797" w:header="851" w:footer="992" w:gutter="0"/>
          <w:cols w:space="425" w:num="1"/>
          <w:docGrid w:linePitch="312" w:charSpace="0"/>
        </w:sectPr>
      </w:pPr>
      <w:r>
        <w:rPr>
          <w:rFonts w:hint="eastAsia" w:ascii="宋体" w:hAnsi="宋体"/>
          <w:bCs/>
          <w:color w:val="000000"/>
          <w:highlight w:val="none"/>
        </w:rPr>
        <w:t>备注：本支付担保格式可采用经承包人同意的其他格式，但相关约定应当与承包人履约担保对等。</w:t>
      </w:r>
    </w:p>
    <w:p>
      <w:pPr>
        <w:keepNext/>
        <w:keepLines/>
        <w:shd w:val="clear"/>
        <w:spacing w:beforeLines="50" w:afterLines="50" w:line="360" w:lineRule="auto"/>
        <w:outlineLvl w:val="1"/>
        <w:rPr>
          <w:rFonts w:ascii="宋体" w:hAnsi="宋体"/>
          <w:color w:val="000000"/>
          <w:kern w:val="0"/>
          <w:sz w:val="24"/>
          <w:szCs w:val="20"/>
          <w:highlight w:val="none"/>
        </w:rPr>
      </w:pPr>
      <w:bookmarkStart w:id="1034" w:name="_Toc489219296"/>
      <w:bookmarkStart w:id="1035" w:name="_Toc24650"/>
      <w:bookmarkStart w:id="1036" w:name="_Toc497214127"/>
      <w:r>
        <w:rPr>
          <w:rFonts w:hint="eastAsia" w:ascii="宋体" w:hAnsi="宋体"/>
          <w:color w:val="000000"/>
          <w:kern w:val="0"/>
          <w:sz w:val="24"/>
          <w:szCs w:val="20"/>
          <w:highlight w:val="none"/>
        </w:rPr>
        <w:t>附件七：质量保修书格式</w:t>
      </w:r>
      <w:bookmarkEnd w:id="1034"/>
      <w:bookmarkEnd w:id="1035"/>
      <w:bookmarkEnd w:id="1036"/>
    </w:p>
    <w:p>
      <w:pPr>
        <w:shd w:val="clear"/>
        <w:tabs>
          <w:tab w:val="left" w:pos="3855"/>
        </w:tabs>
        <w:snapToGrid w:val="0"/>
        <w:spacing w:line="360" w:lineRule="auto"/>
        <w:ind w:firstLine="560" w:firstLineChars="200"/>
        <w:jc w:val="center"/>
        <w:rPr>
          <w:rFonts w:ascii="宋体"/>
          <w:color w:val="000000"/>
          <w:sz w:val="28"/>
          <w:highlight w:val="none"/>
        </w:rPr>
      </w:pPr>
    </w:p>
    <w:p>
      <w:pPr>
        <w:shd w:val="clear"/>
        <w:tabs>
          <w:tab w:val="left" w:pos="3855"/>
        </w:tabs>
        <w:snapToGrid w:val="0"/>
        <w:spacing w:line="360" w:lineRule="auto"/>
        <w:ind w:firstLine="562" w:firstLineChars="200"/>
        <w:jc w:val="center"/>
        <w:rPr>
          <w:rFonts w:ascii="宋体"/>
          <w:b/>
          <w:color w:val="000000"/>
          <w:sz w:val="28"/>
          <w:highlight w:val="none"/>
        </w:rPr>
      </w:pPr>
      <w:r>
        <w:rPr>
          <w:rFonts w:hint="eastAsia" w:ascii="宋体" w:hAnsi="宋体"/>
          <w:b/>
          <w:color w:val="000000"/>
          <w:sz w:val="28"/>
          <w:highlight w:val="none"/>
        </w:rPr>
        <w:t>房屋建筑工程质量保修书</w:t>
      </w:r>
    </w:p>
    <w:p>
      <w:pPr>
        <w:shd w:val="clear"/>
        <w:snapToGrid w:val="0"/>
        <w:spacing w:line="360" w:lineRule="auto"/>
        <w:rPr>
          <w:rFonts w:ascii="宋体"/>
          <w:color w:val="000000"/>
          <w:highlight w:val="none"/>
        </w:rPr>
      </w:pPr>
    </w:p>
    <w:p>
      <w:pPr>
        <w:shd w:val="clear"/>
        <w:snapToGrid w:val="0"/>
        <w:spacing w:line="360" w:lineRule="auto"/>
        <w:rPr>
          <w:rFonts w:ascii="宋体"/>
          <w:color w:val="000000"/>
          <w:highlight w:val="none"/>
          <w:u w:val="single"/>
        </w:rPr>
      </w:pPr>
      <w:r>
        <w:rPr>
          <w:rFonts w:hint="eastAsia" w:ascii="宋体" w:hAnsi="宋体"/>
          <w:color w:val="000000"/>
          <w:highlight w:val="none"/>
        </w:rPr>
        <w:t>发包人：</w:t>
      </w:r>
    </w:p>
    <w:p>
      <w:pPr>
        <w:shd w:val="clear"/>
        <w:snapToGrid w:val="0"/>
        <w:spacing w:line="360" w:lineRule="auto"/>
        <w:rPr>
          <w:rFonts w:ascii="宋体"/>
          <w:color w:val="000000"/>
          <w:highlight w:val="none"/>
        </w:rPr>
      </w:pPr>
      <w:r>
        <w:rPr>
          <w:rFonts w:hint="eastAsia" w:ascii="宋体" w:hAnsi="宋体"/>
          <w:color w:val="000000"/>
          <w:highlight w:val="none"/>
        </w:rPr>
        <w:t>承包人：</w:t>
      </w:r>
    </w:p>
    <w:p>
      <w:pPr>
        <w:shd w:val="clear"/>
        <w:snapToGrid w:val="0"/>
        <w:spacing w:line="360" w:lineRule="auto"/>
        <w:ind w:firstLine="488"/>
        <w:rPr>
          <w:rFonts w:ascii="宋体"/>
          <w:color w:val="000000"/>
          <w:highlight w:val="none"/>
          <w:u w:val="single"/>
        </w:rPr>
      </w:pP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发包人、承包人根据《中华人民共和国建筑法》、《建设工程质量管理条例》和《房屋建筑工程质量保修办法》，经协商一致，对（</w:t>
      </w:r>
      <w:r>
        <w:rPr>
          <w:rFonts w:hint="eastAsia" w:ascii="宋体" w:hAnsi="宋体"/>
          <w:color w:val="000000"/>
          <w:szCs w:val="21"/>
          <w:highlight w:val="none"/>
        </w:rPr>
        <w:t>工程</w:t>
      </w:r>
      <w:r>
        <w:rPr>
          <w:rFonts w:hint="eastAsia" w:ascii="宋体" w:hAnsi="宋体"/>
          <w:color w:val="000000"/>
          <w:highlight w:val="none"/>
        </w:rPr>
        <w:t>名称）签订保修书。</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一、工程保修范围和内容</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承包人在保修期内，按照有关法律、法规、规章的管理规定和双方约定，承担本工程保修责任。</w:t>
      </w:r>
    </w:p>
    <w:p>
      <w:pPr>
        <w:shd w:val="clear"/>
        <w:snapToGrid w:val="0"/>
        <w:spacing w:line="360" w:lineRule="auto"/>
        <w:ind w:firstLine="420" w:firstLineChars="200"/>
        <w:rPr>
          <w:rFonts w:ascii="宋体"/>
          <w:highlight w:val="none"/>
        </w:rPr>
      </w:pPr>
      <w:r>
        <w:rPr>
          <w:rFonts w:hint="eastAsia" w:ascii="宋体" w:hAnsi="宋体"/>
          <w:color w:val="000000"/>
          <w:highlight w:val="none"/>
        </w:rPr>
        <w:t>保修责任范围包括地基基础工程、主体结构工程，屋面防水工程、有防水要求的卫生间、房间和外墙面的</w:t>
      </w:r>
      <w:r>
        <w:rPr>
          <w:rFonts w:hint="eastAsia" w:ascii="宋体" w:hAnsi="宋体"/>
          <w:highlight w:val="none"/>
        </w:rPr>
        <w:t>防渗漏，供热与供冷系统，电气管线、给排水管道、设备安装和装修工程，以及双方约定的其他项目。具体保修的内容，双方约定如下：</w:t>
      </w:r>
    </w:p>
    <w:p>
      <w:pPr>
        <w:shd w:val="clear"/>
        <w:spacing w:line="400" w:lineRule="exact"/>
        <w:ind w:firstLine="490"/>
        <w:rPr>
          <w:rFonts w:ascii="宋体" w:hAnsi="宋体"/>
          <w:highlight w:val="none"/>
        </w:rPr>
      </w:pPr>
      <w:r>
        <w:rPr>
          <w:rFonts w:hint="eastAsia" w:ascii="宋体" w:hAnsi="宋体"/>
          <w:highlight w:val="none"/>
          <w:u w:val="single"/>
        </w:rPr>
        <w:t>与该工程有关的所有项目都在保修范围内。</w:t>
      </w:r>
    </w:p>
    <w:p>
      <w:pPr>
        <w:shd w:val="clear"/>
        <w:snapToGrid w:val="0"/>
        <w:spacing w:line="360" w:lineRule="auto"/>
        <w:ind w:firstLine="420" w:firstLineChars="200"/>
        <w:rPr>
          <w:rFonts w:ascii="宋体"/>
          <w:highlight w:val="none"/>
        </w:rPr>
      </w:pPr>
      <w:r>
        <w:rPr>
          <w:rFonts w:hint="eastAsia" w:ascii="宋体" w:hAnsi="宋体"/>
          <w:highlight w:val="none"/>
        </w:rPr>
        <w:t>二、保修期</w:t>
      </w:r>
    </w:p>
    <w:p>
      <w:pPr>
        <w:shd w:val="clear"/>
        <w:spacing w:line="400" w:lineRule="exact"/>
        <w:ind w:left="420"/>
        <w:rPr>
          <w:rFonts w:ascii="宋体" w:hAnsi="宋体"/>
          <w:highlight w:val="none"/>
        </w:rPr>
      </w:pPr>
      <w:r>
        <w:rPr>
          <w:rFonts w:hint="eastAsia" w:ascii="宋体" w:hAnsi="宋体"/>
          <w:highlight w:val="none"/>
        </w:rPr>
        <w:t>双方根据《建设工程质量管理条例》及有关规定，约定本工程的保修期如下：</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地基基础工程和主体结构工程为设计文件规定的该工程合理使用年限；</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屋面防水工程、有防水要求的卫生间、房间和外墙面的防渗漏为</w:t>
      </w:r>
      <w:r>
        <w:rPr>
          <w:rFonts w:hint="eastAsia" w:ascii="宋体" w:hAnsi="宋体"/>
          <w:highlight w:val="none"/>
          <w:u w:val="single"/>
        </w:rPr>
        <w:t xml:space="preserve">   5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外窗工程为</w:t>
      </w:r>
      <w:r>
        <w:rPr>
          <w:rFonts w:hint="eastAsia" w:ascii="宋体" w:hAnsi="宋体"/>
          <w:highlight w:val="none"/>
          <w:u w:val="single"/>
        </w:rPr>
        <w:t xml:space="preserve">  2  </w:t>
      </w:r>
      <w:r>
        <w:rPr>
          <w:rFonts w:hint="eastAsia" w:ascii="宋体" w:hAnsi="宋体"/>
          <w:highlight w:val="none"/>
        </w:rPr>
        <w:t>年，外窗防渗漏为</w:t>
      </w:r>
      <w:r>
        <w:rPr>
          <w:rFonts w:hint="eastAsia" w:ascii="宋体" w:hAnsi="宋体"/>
          <w:highlight w:val="none"/>
          <w:u w:val="single"/>
        </w:rPr>
        <w:t xml:space="preserve">   5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装修工程为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电气管线、给排水管道、设备安装工程为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供热与供冷系统为</w:t>
      </w:r>
      <w:r>
        <w:rPr>
          <w:rFonts w:hint="eastAsia" w:ascii="宋体" w:hAnsi="宋体"/>
          <w:highlight w:val="none"/>
          <w:u w:val="single"/>
        </w:rPr>
        <w:t xml:space="preserve">    2   </w:t>
      </w:r>
      <w:r>
        <w:rPr>
          <w:rFonts w:hint="eastAsia" w:ascii="宋体" w:hAnsi="宋体"/>
          <w:highlight w:val="none"/>
        </w:rPr>
        <w:t>个采暖期、供冷期；</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住宅小区内的给排水设施、道路等配套工程为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其他项目保修期限约定如下：</w:t>
      </w:r>
    </w:p>
    <w:p>
      <w:pPr>
        <w:shd w:val="clear"/>
        <w:spacing w:line="400" w:lineRule="exact"/>
        <w:rPr>
          <w:rFonts w:ascii="宋体" w:hAnsi="宋体"/>
          <w:highlight w:val="none"/>
        </w:rPr>
      </w:pPr>
    </w:p>
    <w:p>
      <w:pPr>
        <w:shd w:val="clear"/>
        <w:snapToGrid w:val="0"/>
        <w:spacing w:line="360" w:lineRule="auto"/>
        <w:ind w:firstLine="420" w:firstLineChars="200"/>
        <w:rPr>
          <w:rFonts w:ascii="宋体"/>
          <w:highlight w:val="none"/>
        </w:rPr>
      </w:pPr>
      <w:r>
        <w:rPr>
          <w:rFonts w:hint="eastAsia" w:ascii="宋体" w:hAnsi="宋体"/>
          <w:highlight w:val="none"/>
        </w:rPr>
        <w:t>三、保修责任</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、属于责任范围、内容的项目，承包人应当在接到保修通知之日起</w:t>
      </w:r>
      <w:r>
        <w:rPr>
          <w:rFonts w:ascii="宋体" w:hAnsi="宋体"/>
          <w:color w:val="000000"/>
          <w:highlight w:val="none"/>
        </w:rPr>
        <w:t>7</w:t>
      </w:r>
      <w:r>
        <w:rPr>
          <w:rFonts w:hint="eastAsia" w:ascii="宋体" w:hAnsi="宋体"/>
          <w:color w:val="000000"/>
          <w:highlight w:val="none"/>
        </w:rPr>
        <w:t>天内派人保修。承包人不在约定期限内派人保修的，发包人可以委托他人修理。</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、发生紧急抢修事故的，承包人在接到事故通知后，应当立即到达事故现场抢修。</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、质量保修完成后，由发包人组织验收。</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四、保修费用</w:t>
      </w:r>
    </w:p>
    <w:p>
      <w:pPr>
        <w:shd w:val="clear"/>
        <w:snapToGrid w:val="0"/>
        <w:spacing w:line="360" w:lineRule="auto"/>
        <w:ind w:firstLine="420" w:firstLineChars="200"/>
        <w:rPr>
          <w:rFonts w:ascii="宋体"/>
          <w:color w:val="000000"/>
          <w:highlight w:val="none"/>
          <w:u w:val="single"/>
        </w:rPr>
      </w:pPr>
      <w:r>
        <w:rPr>
          <w:rFonts w:hint="eastAsia" w:ascii="宋体" w:hAnsi="宋体"/>
          <w:color w:val="000000"/>
          <w:highlight w:val="none"/>
        </w:rPr>
        <w:t>保修费用由造成质量缺陷的责任方承担。</w:t>
      </w:r>
    </w:p>
    <w:p>
      <w:pPr>
        <w:shd w:val="clear"/>
        <w:snapToGrid w:val="0"/>
        <w:spacing w:line="360" w:lineRule="auto"/>
        <w:ind w:firstLine="420" w:firstLineChars="200"/>
        <w:rPr>
          <w:rFonts w:ascii="宋体"/>
          <w:highlight w:val="none"/>
        </w:rPr>
      </w:pPr>
      <w:r>
        <w:rPr>
          <w:rFonts w:hint="eastAsia" w:ascii="宋体" w:hAnsi="宋体"/>
          <w:color w:val="000000"/>
          <w:highlight w:val="none"/>
        </w:rPr>
        <w:t>五、</w:t>
      </w:r>
      <w:r>
        <w:rPr>
          <w:rFonts w:hint="eastAsia" w:ascii="宋体" w:hAnsi="宋体"/>
          <w:highlight w:val="none"/>
        </w:rPr>
        <w:t>其他</w:t>
      </w:r>
    </w:p>
    <w:p>
      <w:pPr>
        <w:shd w:val="clear"/>
        <w:snapToGrid w:val="0"/>
        <w:spacing w:line="360" w:lineRule="auto"/>
        <w:ind w:firstLine="420" w:firstLineChars="200"/>
        <w:rPr>
          <w:rFonts w:ascii="宋体"/>
          <w:highlight w:val="none"/>
        </w:rPr>
      </w:pPr>
      <w:r>
        <w:rPr>
          <w:rFonts w:hint="eastAsia" w:ascii="宋体" w:hAnsi="宋体"/>
          <w:highlight w:val="none"/>
        </w:rPr>
        <w:t>双方约定的其他工程保修责任事项：</w:t>
      </w:r>
    </w:p>
    <w:p>
      <w:pPr>
        <w:numPr>
          <w:ilvl w:val="0"/>
          <w:numId w:val="11"/>
        </w:numPr>
        <w:shd w:val="clear"/>
        <w:snapToGrid w:val="0"/>
        <w:spacing w:line="360" w:lineRule="auto"/>
        <w:ind w:firstLine="420" w:firstLineChars="200"/>
        <w:rPr>
          <w:highlight w:val="none"/>
          <w:u w:val="single"/>
        </w:rPr>
      </w:pPr>
      <w:r>
        <w:rPr>
          <w:rFonts w:hint="eastAsia" w:cs="宋体"/>
          <w:highlight w:val="none"/>
          <w:u w:val="single"/>
        </w:rPr>
        <w:t>因承包方原因工程出现的质量问题</w:t>
      </w:r>
      <w:r>
        <w:rPr>
          <w:rFonts w:hint="eastAsia"/>
          <w:highlight w:val="none"/>
          <w:u w:val="single"/>
        </w:rPr>
        <w:t>，承包人均无条件按发包人要求进行返修、返工，费用全部由承包人承担。2、若承包人不在约定期限内派人修理或施工单位不按工程质质量保修书约定保修的，发包人可委托其他人员维修，保修费用从质量保证金内扣除。3、在国家规定的工程合理使用期限内，承包人确保工程的质量。因承包人原因致使工程在合理使用期限内造成人身和财产损害的，承包人承担全部损害赔偿责任。</w:t>
      </w:r>
    </w:p>
    <w:p>
      <w:pPr>
        <w:shd w:val="clear"/>
        <w:snapToGrid w:val="0"/>
        <w:spacing w:line="360" w:lineRule="auto"/>
        <w:ind w:firstLine="420" w:firstLineChars="200"/>
        <w:rPr>
          <w:rFonts w:ascii="宋体"/>
          <w:color w:val="000000"/>
          <w:highlight w:val="none"/>
        </w:rPr>
      </w:pPr>
      <w:r>
        <w:rPr>
          <w:rFonts w:hint="eastAsia" w:ascii="宋体" w:hAnsi="宋体"/>
          <w:highlight w:val="none"/>
        </w:rPr>
        <w:t>本工程保修书，由施工合同发包人、承包人双方在竣工验收前共同签署，</w:t>
      </w:r>
      <w:r>
        <w:rPr>
          <w:rFonts w:hint="eastAsia" w:ascii="宋体" w:hAnsi="宋体"/>
          <w:color w:val="000000"/>
          <w:highlight w:val="none"/>
        </w:rPr>
        <w:t>作为施工合同附件，其有效期限至保修期满。</w:t>
      </w:r>
    </w:p>
    <w:p>
      <w:pPr>
        <w:shd w:val="clear"/>
        <w:snapToGrid w:val="0"/>
        <w:spacing w:line="360" w:lineRule="auto"/>
        <w:rPr>
          <w:rFonts w:ascii="宋体"/>
          <w:color w:val="000000"/>
          <w:highlight w:val="none"/>
        </w:rPr>
      </w:pPr>
    </w:p>
    <w:p>
      <w:pPr>
        <w:shd w:val="clear"/>
        <w:snapToGrid w:val="0"/>
        <w:spacing w:line="360" w:lineRule="auto"/>
        <w:rPr>
          <w:rFonts w:ascii="宋体"/>
          <w:color w:val="000000"/>
          <w:highlight w:val="none"/>
        </w:rPr>
      </w:pPr>
      <w:r>
        <w:rPr>
          <w:rFonts w:hint="eastAsia" w:ascii="宋体" w:hAnsi="宋体"/>
          <w:color w:val="000000"/>
          <w:highlight w:val="none"/>
        </w:rPr>
        <w:t>发包人：（公章）承包人：（公章）</w:t>
      </w:r>
    </w:p>
    <w:p>
      <w:pPr>
        <w:shd w:val="clear"/>
        <w:snapToGrid w:val="0"/>
        <w:spacing w:line="360" w:lineRule="auto"/>
        <w:rPr>
          <w:rFonts w:ascii="宋体"/>
          <w:color w:val="000000"/>
          <w:highlight w:val="none"/>
        </w:rPr>
      </w:pPr>
      <w:r>
        <w:rPr>
          <w:rFonts w:hint="eastAsia" w:ascii="宋体" w:hAnsi="宋体"/>
          <w:color w:val="000000"/>
          <w:highlight w:val="none"/>
        </w:rPr>
        <w:t>法定地址：法定地址：</w:t>
      </w:r>
    </w:p>
    <w:p>
      <w:pPr>
        <w:shd w:val="clear"/>
        <w:snapToGrid w:val="0"/>
        <w:spacing w:line="360" w:lineRule="auto"/>
        <w:rPr>
          <w:rFonts w:ascii="宋体"/>
          <w:color w:val="000000"/>
          <w:highlight w:val="none"/>
        </w:rPr>
      </w:pPr>
      <w:r>
        <w:rPr>
          <w:rFonts w:hint="eastAsia" w:ascii="宋体" w:hAnsi="宋体"/>
          <w:color w:val="000000"/>
          <w:highlight w:val="none"/>
        </w:rPr>
        <w:t>法定代表人或其法定代表人或其</w:t>
      </w:r>
    </w:p>
    <w:p>
      <w:pPr>
        <w:shd w:val="clear"/>
        <w:snapToGrid w:val="0"/>
        <w:spacing w:line="360" w:lineRule="auto"/>
        <w:rPr>
          <w:rFonts w:ascii="宋体"/>
          <w:color w:val="000000"/>
          <w:highlight w:val="none"/>
        </w:rPr>
      </w:pPr>
      <w:r>
        <w:rPr>
          <w:rFonts w:hint="eastAsia" w:ascii="宋体" w:hAnsi="宋体"/>
          <w:color w:val="000000"/>
          <w:highlight w:val="none"/>
        </w:rPr>
        <w:t>委托代理人：（签字）委托代理人：（签字）</w:t>
      </w:r>
    </w:p>
    <w:p>
      <w:pPr>
        <w:shd w:val="clear"/>
        <w:snapToGrid w:val="0"/>
        <w:spacing w:line="360" w:lineRule="auto"/>
        <w:rPr>
          <w:rFonts w:ascii="宋体"/>
          <w:color w:val="000000"/>
          <w:highlight w:val="none"/>
        </w:rPr>
      </w:pPr>
      <w:r>
        <w:rPr>
          <w:rFonts w:hint="eastAsia" w:ascii="宋体" w:hAnsi="宋体"/>
          <w:color w:val="000000"/>
          <w:highlight w:val="none"/>
        </w:rPr>
        <w:t>电话：电话：</w:t>
      </w:r>
    </w:p>
    <w:p>
      <w:pPr>
        <w:shd w:val="clear"/>
        <w:snapToGrid w:val="0"/>
        <w:spacing w:line="360" w:lineRule="auto"/>
        <w:rPr>
          <w:rFonts w:ascii="宋体"/>
          <w:color w:val="000000"/>
          <w:highlight w:val="none"/>
        </w:rPr>
      </w:pPr>
      <w:r>
        <w:rPr>
          <w:rFonts w:hint="eastAsia" w:ascii="宋体" w:hAnsi="宋体"/>
          <w:color w:val="000000"/>
          <w:highlight w:val="none"/>
        </w:rPr>
        <w:t>传真：传真：</w:t>
      </w:r>
    </w:p>
    <w:p>
      <w:pPr>
        <w:shd w:val="clear"/>
        <w:snapToGrid w:val="0"/>
        <w:spacing w:line="360" w:lineRule="auto"/>
        <w:rPr>
          <w:rFonts w:ascii="宋体"/>
          <w:color w:val="000000"/>
          <w:highlight w:val="none"/>
        </w:rPr>
      </w:pPr>
      <w:r>
        <w:rPr>
          <w:rFonts w:hint="eastAsia" w:ascii="宋体" w:hAnsi="宋体"/>
          <w:color w:val="000000"/>
          <w:highlight w:val="none"/>
        </w:rPr>
        <w:t>电子邮箱：电子邮箱：</w:t>
      </w:r>
    </w:p>
    <w:p>
      <w:pPr>
        <w:shd w:val="clear"/>
        <w:snapToGrid w:val="0"/>
        <w:spacing w:line="360" w:lineRule="auto"/>
        <w:rPr>
          <w:rFonts w:ascii="宋体"/>
          <w:color w:val="000000"/>
          <w:highlight w:val="none"/>
        </w:rPr>
      </w:pPr>
      <w:r>
        <w:rPr>
          <w:rFonts w:hint="eastAsia" w:ascii="宋体" w:hAnsi="宋体"/>
          <w:color w:val="000000"/>
          <w:highlight w:val="none"/>
        </w:rPr>
        <w:t>开户银行：开户银行：</w:t>
      </w:r>
    </w:p>
    <w:p>
      <w:pPr>
        <w:shd w:val="clear"/>
        <w:snapToGrid w:val="0"/>
        <w:spacing w:line="360" w:lineRule="auto"/>
        <w:rPr>
          <w:rFonts w:ascii="宋体"/>
          <w:color w:val="000000"/>
          <w:highlight w:val="none"/>
        </w:rPr>
      </w:pPr>
      <w:r>
        <w:rPr>
          <w:rFonts w:hint="eastAsia" w:ascii="宋体" w:hAnsi="宋体"/>
          <w:color w:val="000000"/>
          <w:highlight w:val="none"/>
        </w:rPr>
        <w:t>帐号：帐号：</w:t>
      </w:r>
    </w:p>
    <w:p>
      <w:pPr>
        <w:shd w:val="clear"/>
        <w:snapToGrid w:val="0"/>
        <w:spacing w:line="360" w:lineRule="auto"/>
        <w:rPr>
          <w:rFonts w:ascii="宋体" w:hAnsi="宋体"/>
          <w:color w:val="000000"/>
          <w:highlight w:val="none"/>
        </w:rPr>
      </w:pPr>
      <w:r>
        <w:rPr>
          <w:rFonts w:hint="eastAsia" w:ascii="宋体" w:hAnsi="宋体"/>
          <w:color w:val="000000"/>
          <w:highlight w:val="none"/>
        </w:rPr>
        <w:t>邮政编码：邮政编码：</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0"/>
          <w:highlight w:val="none"/>
        </w:rPr>
        <w:br w:type="page"/>
      </w:r>
      <w:bookmarkStart w:id="1037" w:name="_Toc497214128"/>
      <w:bookmarkStart w:id="1038" w:name="_Toc489219297"/>
      <w:bookmarkStart w:id="1039" w:name="_Toc27052"/>
      <w:r>
        <w:rPr>
          <w:rFonts w:hint="eastAsia" w:ascii="宋体" w:hAnsi="宋体"/>
          <w:color w:val="000000"/>
          <w:kern w:val="0"/>
          <w:sz w:val="24"/>
          <w:szCs w:val="20"/>
          <w:highlight w:val="none"/>
        </w:rPr>
        <w:t>附件八：廉政责任书格式</w:t>
      </w:r>
      <w:bookmarkEnd w:id="1037"/>
      <w:bookmarkEnd w:id="1038"/>
      <w:bookmarkEnd w:id="1039"/>
    </w:p>
    <w:p>
      <w:pPr>
        <w:shd w:val="clear"/>
        <w:snapToGrid w:val="0"/>
        <w:spacing w:line="360" w:lineRule="auto"/>
        <w:ind w:firstLine="488"/>
        <w:jc w:val="center"/>
        <w:rPr>
          <w:rFonts w:ascii="宋体"/>
          <w:color w:val="000000"/>
          <w:highlight w:val="none"/>
        </w:rPr>
      </w:pPr>
    </w:p>
    <w:p>
      <w:pPr>
        <w:shd w:val="clear"/>
        <w:snapToGrid w:val="0"/>
        <w:spacing w:line="360" w:lineRule="auto"/>
        <w:jc w:val="center"/>
        <w:rPr>
          <w:rFonts w:ascii="宋体"/>
          <w:b/>
          <w:color w:val="000000"/>
          <w:sz w:val="28"/>
          <w:highlight w:val="none"/>
        </w:rPr>
      </w:pPr>
      <w:r>
        <w:rPr>
          <w:rFonts w:hint="eastAsia" w:ascii="宋体" w:hAnsi="宋体"/>
          <w:b/>
          <w:color w:val="000000"/>
          <w:sz w:val="28"/>
          <w:highlight w:val="none"/>
        </w:rPr>
        <w:t>建设工程廉政责任书</w:t>
      </w:r>
    </w:p>
    <w:p>
      <w:pPr>
        <w:shd w:val="clear"/>
        <w:snapToGrid w:val="0"/>
        <w:spacing w:line="360" w:lineRule="auto"/>
        <w:ind w:firstLine="420" w:firstLineChars="200"/>
        <w:rPr>
          <w:rFonts w:ascii="宋体"/>
          <w:color w:val="000000"/>
          <w:highlight w:val="none"/>
        </w:rPr>
      </w:pPr>
    </w:p>
    <w:p>
      <w:pPr>
        <w:shd w:val="clear"/>
        <w:snapToGrid w:val="0"/>
        <w:spacing w:line="360" w:lineRule="auto"/>
        <w:rPr>
          <w:rFonts w:ascii="宋体"/>
          <w:color w:val="000000"/>
          <w:highlight w:val="none"/>
          <w:u w:val="single"/>
        </w:rPr>
      </w:pPr>
      <w:r>
        <w:rPr>
          <w:rFonts w:hint="eastAsia" w:ascii="宋体" w:hAnsi="宋体"/>
          <w:color w:val="000000"/>
          <w:highlight w:val="none"/>
        </w:rPr>
        <w:t>发包人：</w:t>
      </w:r>
    </w:p>
    <w:p>
      <w:pPr>
        <w:shd w:val="clear"/>
        <w:snapToGrid w:val="0"/>
        <w:spacing w:line="360" w:lineRule="auto"/>
        <w:rPr>
          <w:rFonts w:ascii="宋体"/>
          <w:color w:val="000000"/>
          <w:highlight w:val="none"/>
        </w:rPr>
      </w:pPr>
      <w:r>
        <w:rPr>
          <w:rFonts w:hint="eastAsia" w:ascii="宋体" w:hAnsi="宋体"/>
          <w:color w:val="000000"/>
          <w:highlight w:val="none"/>
        </w:rPr>
        <w:t>承包人：</w:t>
      </w:r>
    </w:p>
    <w:p>
      <w:pPr>
        <w:shd w:val="clear"/>
        <w:snapToGrid w:val="0"/>
        <w:spacing w:line="360" w:lineRule="auto"/>
        <w:ind w:firstLine="420" w:firstLineChars="200"/>
        <w:rPr>
          <w:rFonts w:ascii="宋体"/>
          <w:color w:val="000000"/>
          <w:highlight w:val="none"/>
        </w:rPr>
      </w:pP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一、双方的责任</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 xml:space="preserve">1.1 </w:t>
      </w:r>
      <w:r>
        <w:rPr>
          <w:rFonts w:hint="eastAsia" w:ascii="宋体" w:hAnsi="宋体"/>
          <w:color w:val="000000"/>
          <w:szCs w:val="28"/>
          <w:highlight w:val="none"/>
        </w:rPr>
        <w:t>应严格遵守国家关于建设工程的有关法律、法规，相关政策，以及廉政建设的各项规定。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严格执行建设工程合同文件，自觉按合同办事。</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各项活动必须坚持公开、公平、公正、诚信、透明的原则（除法律法规另有规定者外），不得为获取不正当的利益，损害国家、集体和对方利益，不得违反建设工程管理的规章制度。</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4 </w:t>
      </w:r>
      <w:r>
        <w:rPr>
          <w:rFonts w:hint="eastAsia" w:ascii="宋体" w:hAnsi="宋体"/>
          <w:color w:val="000000"/>
          <w:szCs w:val="28"/>
          <w:highlight w:val="none"/>
        </w:rPr>
        <w:t>发现对方在业务活动中有违规、违纪、违法行为的，应及时提醒对方，情节严重的，应向其上级主管部门或纪检监察、司法等有关机关举报。</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二、发包人责任</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发包人的领导和从事该建设工程项目的工作人员，在工程建设的事前、事中、事后应遵守以下规定：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1</w:t>
      </w:r>
      <w:r>
        <w:rPr>
          <w:rFonts w:hint="eastAsia" w:ascii="宋体" w:hAnsi="宋体"/>
          <w:color w:val="000000"/>
          <w:szCs w:val="28"/>
          <w:highlight w:val="none"/>
        </w:rPr>
        <w:t>不得向承包人和相关单位索要或接受回扣、礼金、有价证券、贵重物品和好处费、感谢费等。</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不得在承包人和相关单位报销任何应由发包人或个人支付的费用。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不得要求、暗示或接受承包人和相关单位为个人装修住房、婚丧嫁娶、配偶子女的工作安排以及出国（境）、旅游等提供方便。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4 </w:t>
      </w:r>
      <w:r>
        <w:rPr>
          <w:rFonts w:hint="eastAsia" w:ascii="宋体" w:hAnsi="宋体"/>
          <w:color w:val="000000"/>
          <w:szCs w:val="28"/>
          <w:highlight w:val="none"/>
        </w:rPr>
        <w:t>不得参加有可能影响公正执行公务的承包人和相关单位的宴请、健身、娱乐等活动。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5 </w:t>
      </w:r>
      <w:r>
        <w:rPr>
          <w:rFonts w:hint="eastAsia" w:ascii="宋体" w:hAnsi="宋体"/>
          <w:color w:val="000000"/>
          <w:szCs w:val="28"/>
          <w:highlight w:val="none"/>
        </w:rPr>
        <w:t>不得向承包人和相关单位介绍或为配偶、子女、亲属参与同发包人工程建设管理合同有关的业务活动；不得以任何理由要求承包人和相关单位使用某种产品、材料和设备。</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三、承包人责任</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应与发包人保持正常的业务交往，按照有关法律法规和程序开展业务工作，严格执行工程建设的有关方针、政策，执行工程建设强制性标准，并遵守以下规定：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 xml:space="preserve">1 </w:t>
      </w:r>
      <w:r>
        <w:rPr>
          <w:rFonts w:hint="eastAsia" w:ascii="宋体" w:hAnsi="宋体"/>
          <w:color w:val="000000"/>
          <w:szCs w:val="28"/>
          <w:highlight w:val="none"/>
        </w:rPr>
        <w:t>不得以任何理由向发包人及其工作人员索要、接受或赠送礼金、有价证券、贵重物品及回扣、好处费、感谢费等。</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2</w:t>
      </w:r>
      <w:r>
        <w:rPr>
          <w:rFonts w:hint="eastAsia" w:ascii="宋体" w:hAnsi="宋体"/>
          <w:color w:val="000000"/>
          <w:szCs w:val="28"/>
          <w:highlight w:val="none"/>
        </w:rPr>
        <w:t>不得以任何理由为发包人和相关单位报销应由对方或个人支付的费用。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3</w:t>
      </w:r>
      <w:r>
        <w:rPr>
          <w:rFonts w:hint="eastAsia" w:ascii="宋体" w:hAnsi="宋体"/>
          <w:color w:val="000000"/>
          <w:szCs w:val="28"/>
          <w:highlight w:val="none"/>
        </w:rPr>
        <w:t>不得接受或暗示为发包人、相关单位或个人装修住房、婚丧嫁娶、配偶子女的工作安排以及出国（境）、旅游等提供方便。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4</w:t>
      </w:r>
      <w:r>
        <w:rPr>
          <w:rFonts w:hint="eastAsia" w:ascii="宋体" w:hAnsi="宋体"/>
          <w:color w:val="000000"/>
          <w:szCs w:val="28"/>
          <w:highlight w:val="none"/>
        </w:rPr>
        <w:t>不得以任何理由为发包人、相关单位或个人组织有可能影响公正执行公务的宴请、健身、娱乐等活动。</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四、违约责任</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1</w:t>
      </w:r>
      <w:r>
        <w:rPr>
          <w:rFonts w:hint="eastAsia" w:ascii="宋体" w:hAnsi="宋体"/>
          <w:color w:val="000000"/>
          <w:szCs w:val="28"/>
          <w:highlight w:val="none"/>
        </w:rPr>
        <w:t>发包人工作人员有违反本责任书第一、二条责任行为的，依据有关法律、法规给予处理；涉嫌犯罪的，移交司法机关追究刑事责任；给承包人单位造成经济损失的，应予以赔偿。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承包人工作人员有违反本责任书第一、三条责任行为的，依据有关法律法规处理；涉嫌犯罪的，移交司法机关追究刑事责任；给发包人单位造成经济损失的，应予以赔偿。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本责任书作为建设工程合同的组成部分，与建设工程合同具有同等法律效力。经双方签署后立即生效。</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五、责任书有效期</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本责任书的有效期为双方签署之日起至该工程项目竣工验收合格时止。</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六、责任书份数</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本责任书一式二份，发包人承包人各执一份，具有同等效力。</w:t>
      </w:r>
    </w:p>
    <w:p>
      <w:pPr>
        <w:shd w:val="clear"/>
        <w:snapToGrid w:val="0"/>
        <w:spacing w:line="360" w:lineRule="auto"/>
        <w:rPr>
          <w:rFonts w:ascii="宋体"/>
          <w:color w:val="000000"/>
          <w:szCs w:val="28"/>
          <w:highlight w:val="none"/>
        </w:rPr>
      </w:pPr>
    </w:p>
    <w:p>
      <w:pPr>
        <w:shd w:val="clear"/>
        <w:snapToGrid w:val="0"/>
        <w:spacing w:line="360" w:lineRule="auto"/>
        <w:rPr>
          <w:rFonts w:ascii="宋体"/>
          <w:color w:val="000000"/>
          <w:highlight w:val="none"/>
        </w:rPr>
      </w:pPr>
      <w:r>
        <w:rPr>
          <w:rFonts w:hint="eastAsia" w:ascii="宋体" w:hAnsi="宋体"/>
          <w:color w:val="000000"/>
          <w:highlight w:val="none"/>
        </w:rPr>
        <w:t>发包人：（公章）承包人：（公章）</w:t>
      </w:r>
    </w:p>
    <w:p>
      <w:pPr>
        <w:shd w:val="clear"/>
        <w:snapToGrid w:val="0"/>
        <w:spacing w:line="360" w:lineRule="auto"/>
        <w:rPr>
          <w:rFonts w:ascii="宋体"/>
          <w:color w:val="000000"/>
          <w:highlight w:val="none"/>
        </w:rPr>
      </w:pPr>
      <w:r>
        <w:rPr>
          <w:rFonts w:hint="eastAsia" w:ascii="宋体" w:hAnsi="宋体"/>
          <w:color w:val="000000"/>
          <w:highlight w:val="none"/>
        </w:rPr>
        <w:t>法定地址：法定地址：</w:t>
      </w:r>
    </w:p>
    <w:p>
      <w:pPr>
        <w:shd w:val="clear"/>
        <w:snapToGrid w:val="0"/>
        <w:spacing w:line="360" w:lineRule="auto"/>
        <w:rPr>
          <w:rFonts w:ascii="宋体"/>
          <w:color w:val="000000"/>
          <w:highlight w:val="none"/>
        </w:rPr>
      </w:pPr>
      <w:r>
        <w:rPr>
          <w:rFonts w:hint="eastAsia" w:ascii="宋体" w:hAnsi="宋体"/>
          <w:color w:val="000000"/>
          <w:highlight w:val="none"/>
        </w:rPr>
        <w:t>法定代表人或其法定代表人或其</w:t>
      </w:r>
    </w:p>
    <w:p>
      <w:pPr>
        <w:shd w:val="clear"/>
        <w:snapToGrid w:val="0"/>
        <w:spacing w:line="360" w:lineRule="auto"/>
        <w:rPr>
          <w:rFonts w:ascii="宋体"/>
          <w:color w:val="000000"/>
          <w:highlight w:val="none"/>
        </w:rPr>
      </w:pPr>
      <w:r>
        <w:rPr>
          <w:rFonts w:hint="eastAsia" w:ascii="宋体" w:hAnsi="宋体"/>
          <w:color w:val="000000"/>
          <w:highlight w:val="none"/>
        </w:rPr>
        <w:t>委托代理人：（签字）委托代理人：（签字）</w:t>
      </w:r>
    </w:p>
    <w:p>
      <w:pPr>
        <w:shd w:val="clear"/>
        <w:snapToGrid w:val="0"/>
        <w:spacing w:line="360" w:lineRule="auto"/>
        <w:rPr>
          <w:rFonts w:ascii="宋体"/>
          <w:color w:val="000000"/>
          <w:highlight w:val="none"/>
        </w:rPr>
      </w:pPr>
      <w:r>
        <w:rPr>
          <w:rFonts w:hint="eastAsia" w:ascii="宋体" w:hAnsi="宋体"/>
          <w:color w:val="000000"/>
          <w:highlight w:val="none"/>
        </w:rPr>
        <w:t>电话：电话：</w:t>
      </w:r>
    </w:p>
    <w:p>
      <w:pPr>
        <w:shd w:val="clear"/>
        <w:snapToGrid w:val="0"/>
        <w:spacing w:line="360" w:lineRule="auto"/>
        <w:rPr>
          <w:rFonts w:ascii="宋体"/>
          <w:color w:val="000000"/>
          <w:highlight w:val="none"/>
        </w:rPr>
      </w:pPr>
      <w:r>
        <w:rPr>
          <w:rFonts w:hint="eastAsia" w:ascii="宋体" w:hAnsi="宋体"/>
          <w:color w:val="000000"/>
          <w:highlight w:val="none"/>
        </w:rPr>
        <w:t>传真：传真：</w:t>
      </w:r>
    </w:p>
    <w:p>
      <w:pPr>
        <w:shd w:val="clear"/>
        <w:snapToGrid w:val="0"/>
        <w:spacing w:line="360" w:lineRule="auto"/>
        <w:rPr>
          <w:rFonts w:ascii="宋体"/>
          <w:color w:val="000000"/>
          <w:highlight w:val="none"/>
        </w:rPr>
      </w:pPr>
      <w:r>
        <w:rPr>
          <w:rFonts w:hint="eastAsia" w:ascii="宋体" w:hAnsi="宋体"/>
          <w:color w:val="000000"/>
          <w:highlight w:val="none"/>
        </w:rPr>
        <w:t>电子邮箱：电子邮箱：</w:t>
      </w:r>
    </w:p>
    <w:p>
      <w:pPr>
        <w:shd w:val="clear"/>
        <w:snapToGrid w:val="0"/>
        <w:spacing w:line="360" w:lineRule="auto"/>
        <w:rPr>
          <w:rFonts w:ascii="宋体"/>
          <w:color w:val="000000"/>
          <w:highlight w:val="none"/>
        </w:rPr>
      </w:pPr>
      <w:r>
        <w:rPr>
          <w:rFonts w:hint="eastAsia" w:ascii="宋体" w:hAnsi="宋体"/>
          <w:color w:val="000000"/>
          <w:highlight w:val="none"/>
        </w:rPr>
        <w:t>开户银行：开户银行：</w:t>
      </w:r>
    </w:p>
    <w:p>
      <w:pPr>
        <w:shd w:val="clear"/>
        <w:snapToGrid w:val="0"/>
        <w:spacing w:line="360" w:lineRule="auto"/>
        <w:rPr>
          <w:rFonts w:ascii="宋体"/>
          <w:color w:val="000000"/>
          <w:highlight w:val="none"/>
        </w:rPr>
      </w:pPr>
      <w:r>
        <w:rPr>
          <w:rFonts w:hint="eastAsia" w:ascii="宋体" w:hAnsi="宋体"/>
          <w:color w:val="000000"/>
          <w:highlight w:val="none"/>
        </w:rPr>
        <w:t>帐号：帐号：</w:t>
      </w:r>
    </w:p>
    <w:p>
      <w:pPr>
        <w:shd w:val="clear"/>
        <w:snapToGrid w:val="0"/>
        <w:spacing w:line="360" w:lineRule="auto"/>
        <w:rPr>
          <w:rFonts w:ascii="宋体" w:hAnsi="宋体"/>
          <w:color w:val="000000"/>
          <w:highlight w:val="none"/>
        </w:rPr>
      </w:pPr>
      <w:r>
        <w:rPr>
          <w:rFonts w:hint="eastAsia" w:ascii="宋体" w:hAnsi="宋体"/>
          <w:color w:val="000000"/>
          <w:highlight w:val="none"/>
        </w:rPr>
        <w:t>邮政编码：邮政编码：</w:t>
      </w:r>
    </w:p>
    <w:p>
      <w:pPr>
        <w:shd w:val="clear"/>
        <w:snapToGrid w:val="0"/>
        <w:rPr>
          <w:rFonts w:ascii="宋体"/>
          <w:color w:val="000000"/>
          <w:highlight w:val="none"/>
        </w:rPr>
      </w:pPr>
      <w:r>
        <w:rPr>
          <w:rFonts w:hint="eastAsia" w:ascii="宋体" w:hAnsi="宋体"/>
          <w:color w:val="000000"/>
          <w:highlight w:val="none"/>
        </w:rPr>
        <w:t>监督单位：（盖章）监督单位：（盖章）</w:t>
      </w:r>
    </w:p>
    <w:p>
      <w:pPr>
        <w:shd w:val="clear"/>
        <w:spacing w:line="600" w:lineRule="auto"/>
        <w:rPr>
          <w:color w:val="000000"/>
          <w:sz w:val="24"/>
          <w:highlight w:val="none"/>
        </w:rPr>
      </w:pPr>
      <w:r>
        <w:rPr>
          <w:color w:val="000000"/>
          <w:sz w:val="24"/>
          <w:highlight w:val="none"/>
        </w:rPr>
        <w:br w:type="page"/>
      </w:r>
    </w:p>
    <w:p>
      <w:pPr>
        <w:shd w:val="clear"/>
        <w:rPr>
          <w:color w:val="auto"/>
          <w:highlight w:val="none"/>
        </w:rPr>
      </w:pPr>
      <w:r>
        <w:rPr>
          <w:rFonts w:hint="eastAsia" w:eastAsia="黑体"/>
          <w:color w:val="auto"/>
          <w:highlight w:val="none"/>
        </w:rPr>
        <w:t>附件三：北京市建设工程施工承包单位项目负责人工程质量终身责任承诺书</w:t>
      </w:r>
    </w:p>
    <w:p>
      <w:pPr>
        <w:pStyle w:val="5"/>
        <w:numPr>
          <w:ilvl w:val="0"/>
          <w:numId w:val="12"/>
        </w:numPr>
        <w:shd w:val="clear"/>
        <w:spacing w:line="415" w:lineRule="auto"/>
        <w:jc w:val="center"/>
        <w:rPr>
          <w:rFonts w:ascii="黑体"/>
          <w:color w:val="auto"/>
          <w:sz w:val="28"/>
          <w:szCs w:val="28"/>
          <w:highlight w:val="none"/>
        </w:rPr>
      </w:pPr>
      <w:bookmarkStart w:id="1040" w:name="_Toc6333"/>
      <w:r>
        <w:rPr>
          <w:rFonts w:hint="eastAsia" w:ascii="黑体"/>
          <w:color w:val="auto"/>
          <w:sz w:val="28"/>
          <w:szCs w:val="28"/>
          <w:highlight w:val="none"/>
        </w:rPr>
        <w:t>承诺书</w:t>
      </w:r>
      <w:bookmarkEnd w:id="1040"/>
    </w:p>
    <w:p>
      <w:pPr>
        <w:shd w:val="clear"/>
        <w:jc w:val="center"/>
        <w:rPr>
          <w:rFonts w:ascii="华文中宋" w:hAnsi="华文中宋" w:eastAsia="华文中宋"/>
          <w:b/>
          <w:bCs/>
          <w:color w:val="auto"/>
          <w:sz w:val="15"/>
          <w:szCs w:val="15"/>
          <w:highlight w:val="none"/>
        </w:rPr>
      </w:pPr>
      <w:r>
        <w:rPr>
          <w:rFonts w:hint="eastAsia" w:ascii="华文中宋" w:hAnsi="华文中宋" w:eastAsia="华文中宋"/>
          <w:b/>
          <w:bCs/>
          <w:color w:val="auto"/>
          <w:sz w:val="48"/>
          <w:szCs w:val="48"/>
          <w:highlight w:val="none"/>
        </w:rPr>
        <w:t>北京市建设工程施工承包单位</w:t>
      </w:r>
    </w:p>
    <w:p>
      <w:pPr>
        <w:shd w:val="clear"/>
        <w:jc w:val="center"/>
        <w:rPr>
          <w:rFonts w:ascii="华文中宋" w:hAnsi="华文中宋" w:eastAsia="华文中宋"/>
          <w:b/>
          <w:bCs/>
          <w:color w:val="auto"/>
          <w:sz w:val="15"/>
          <w:szCs w:val="15"/>
          <w:highlight w:val="none"/>
        </w:rPr>
      </w:pPr>
    </w:p>
    <w:p>
      <w:pPr>
        <w:shd w:val="clear"/>
        <w:jc w:val="center"/>
        <w:rPr>
          <w:rFonts w:ascii="华文中宋" w:hAnsi="华文中宋" w:eastAsia="华文中宋"/>
          <w:b/>
          <w:bCs/>
          <w:color w:val="auto"/>
          <w:sz w:val="48"/>
          <w:szCs w:val="48"/>
          <w:highlight w:val="none"/>
        </w:rPr>
      </w:pPr>
      <w:r>
        <w:rPr>
          <w:rFonts w:hint="eastAsia" w:ascii="华文中宋" w:hAnsi="华文中宋" w:eastAsia="华文中宋"/>
          <w:b/>
          <w:bCs/>
          <w:color w:val="auto"/>
          <w:sz w:val="48"/>
          <w:szCs w:val="48"/>
          <w:highlight w:val="none"/>
        </w:rPr>
        <w:t>项目负责人工程质量终身责任</w:t>
      </w:r>
    </w:p>
    <w:p>
      <w:pPr>
        <w:shd w:val="clear"/>
        <w:jc w:val="center"/>
        <w:rPr>
          <w:rFonts w:ascii="华文中宋" w:hAnsi="华文中宋" w:eastAsia="华文中宋"/>
          <w:b/>
          <w:bCs/>
          <w:color w:val="auto"/>
          <w:sz w:val="72"/>
          <w:szCs w:val="72"/>
          <w:highlight w:val="none"/>
        </w:rPr>
      </w:pPr>
      <w:r>
        <w:rPr>
          <w:rFonts w:hint="eastAsia" w:ascii="华文中宋" w:hAnsi="华文中宋" w:eastAsia="华文中宋"/>
          <w:b/>
          <w:bCs/>
          <w:color w:val="auto"/>
          <w:sz w:val="72"/>
          <w:szCs w:val="72"/>
          <w:highlight w:val="none"/>
        </w:rPr>
        <w:t>承</w:t>
      </w:r>
    </w:p>
    <w:p>
      <w:pPr>
        <w:shd w:val="clear"/>
        <w:jc w:val="center"/>
        <w:rPr>
          <w:rFonts w:ascii="华文中宋" w:hAnsi="华文中宋" w:eastAsia="华文中宋"/>
          <w:b/>
          <w:bCs/>
          <w:color w:val="auto"/>
          <w:sz w:val="72"/>
          <w:szCs w:val="72"/>
          <w:highlight w:val="none"/>
        </w:rPr>
      </w:pPr>
    </w:p>
    <w:p>
      <w:pPr>
        <w:shd w:val="clear"/>
        <w:jc w:val="center"/>
        <w:rPr>
          <w:rFonts w:ascii="华文中宋" w:hAnsi="华文中宋" w:eastAsia="华文中宋"/>
          <w:b/>
          <w:bCs/>
          <w:color w:val="auto"/>
          <w:sz w:val="72"/>
          <w:szCs w:val="72"/>
          <w:highlight w:val="none"/>
        </w:rPr>
      </w:pPr>
      <w:r>
        <w:rPr>
          <w:rFonts w:hint="eastAsia" w:ascii="华文中宋" w:hAnsi="华文中宋" w:eastAsia="华文中宋"/>
          <w:b/>
          <w:bCs/>
          <w:color w:val="auto"/>
          <w:sz w:val="72"/>
          <w:szCs w:val="72"/>
          <w:highlight w:val="none"/>
        </w:rPr>
        <w:t>诺</w:t>
      </w:r>
    </w:p>
    <w:p>
      <w:pPr>
        <w:shd w:val="clear"/>
        <w:jc w:val="center"/>
        <w:rPr>
          <w:rFonts w:ascii="华文中宋" w:hAnsi="华文中宋" w:eastAsia="华文中宋"/>
          <w:b/>
          <w:bCs/>
          <w:color w:val="auto"/>
          <w:sz w:val="72"/>
          <w:szCs w:val="72"/>
          <w:highlight w:val="none"/>
        </w:rPr>
      </w:pPr>
    </w:p>
    <w:p>
      <w:pPr>
        <w:shd w:val="clear"/>
        <w:jc w:val="center"/>
        <w:rPr>
          <w:rFonts w:ascii="华文中宋" w:hAnsi="华文中宋" w:eastAsia="华文中宋"/>
          <w:b/>
          <w:bCs/>
          <w:color w:val="auto"/>
          <w:sz w:val="32"/>
          <w:szCs w:val="32"/>
          <w:highlight w:val="none"/>
        </w:rPr>
      </w:pPr>
      <w:r>
        <w:rPr>
          <w:rFonts w:hint="eastAsia" w:ascii="华文中宋" w:hAnsi="华文中宋" w:eastAsia="华文中宋"/>
          <w:b/>
          <w:bCs/>
          <w:color w:val="auto"/>
          <w:sz w:val="72"/>
          <w:szCs w:val="72"/>
          <w:highlight w:val="none"/>
        </w:rPr>
        <w:t>书</w:t>
      </w:r>
    </w:p>
    <w:p>
      <w:pPr>
        <w:shd w:val="clear"/>
        <w:jc w:val="left"/>
        <w:rPr>
          <w:rFonts w:ascii="华文中宋" w:hAnsi="华文中宋" w:eastAsia="华文中宋"/>
          <w:color w:val="auto"/>
          <w:sz w:val="18"/>
          <w:szCs w:val="18"/>
          <w:highlight w:val="none"/>
        </w:rPr>
      </w:pPr>
    </w:p>
    <w:p>
      <w:pPr>
        <w:shd w:val="clear"/>
        <w:jc w:val="left"/>
        <w:rPr>
          <w:rFonts w:ascii="华文中宋" w:hAnsi="华文中宋" w:eastAsia="华文中宋"/>
          <w:b/>
          <w:bCs/>
          <w:color w:val="auto"/>
          <w:sz w:val="18"/>
          <w:szCs w:val="18"/>
          <w:highlight w:val="none"/>
        </w:rPr>
      </w:pPr>
      <w:r>
        <w:rPr>
          <w:rFonts w:hint="eastAsia" w:ascii="华文中宋" w:hAnsi="华文中宋" w:eastAsia="华文中宋"/>
          <w:b/>
          <w:bCs/>
          <w:color w:val="auto"/>
          <w:sz w:val="36"/>
          <w:szCs w:val="36"/>
          <w:highlight w:val="none"/>
        </w:rPr>
        <w:t>工程名称：</w:t>
      </w:r>
    </w:p>
    <w:p>
      <w:pPr>
        <w:shd w:val="clear"/>
        <w:jc w:val="left"/>
        <w:rPr>
          <w:rFonts w:ascii="华文中宋" w:hAnsi="华文中宋" w:eastAsia="华文中宋"/>
          <w:b/>
          <w:bCs/>
          <w:color w:val="auto"/>
          <w:sz w:val="18"/>
          <w:szCs w:val="18"/>
          <w:highlight w:val="none"/>
        </w:rPr>
      </w:pPr>
      <w:r>
        <w:rPr>
          <w:rFonts w:hint="eastAsia" w:ascii="华文中宋" w:hAnsi="华文中宋" w:eastAsia="华文中宋"/>
          <w:b/>
          <w:bCs/>
          <w:color w:val="auto"/>
          <w:sz w:val="36"/>
          <w:szCs w:val="36"/>
          <w:highlight w:val="none"/>
        </w:rPr>
        <w:t>施工承包单位：</w:t>
      </w:r>
    </w:p>
    <w:p>
      <w:pPr>
        <w:shd w:val="clear"/>
        <w:jc w:val="left"/>
        <w:rPr>
          <w:rFonts w:ascii="华文中宋" w:hAnsi="华文中宋" w:eastAsia="华文中宋"/>
          <w:b/>
          <w:bCs/>
          <w:color w:val="auto"/>
          <w:sz w:val="18"/>
          <w:szCs w:val="18"/>
          <w:highlight w:val="none"/>
        </w:rPr>
      </w:pPr>
      <w:r>
        <w:rPr>
          <w:rFonts w:hint="eastAsia" w:ascii="华文中宋" w:hAnsi="华文中宋" w:eastAsia="华文中宋"/>
          <w:b/>
          <w:bCs/>
          <w:color w:val="auto"/>
          <w:sz w:val="36"/>
          <w:szCs w:val="36"/>
          <w:highlight w:val="none"/>
        </w:rPr>
        <w:t>法定代表人：</w:t>
      </w:r>
    </w:p>
    <w:p>
      <w:pPr>
        <w:shd w:val="clear"/>
        <w:rPr>
          <w:rFonts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项目负责人：</w:t>
      </w:r>
    </w:p>
    <w:p>
      <w:pPr>
        <w:shd w:val="clear"/>
        <w:rPr>
          <w:color w:val="auto"/>
          <w:highlight w:val="none"/>
        </w:rPr>
      </w:pPr>
    </w:p>
    <w:p>
      <w:pPr>
        <w:shd w:val="clear"/>
        <w:jc w:val="center"/>
        <w:rPr>
          <w:color w:val="auto"/>
          <w:highlight w:val="none"/>
        </w:rPr>
      </w:pPr>
      <w:r>
        <w:rPr>
          <w:color w:val="auto"/>
          <w:highlight w:val="none"/>
        </w:rPr>
        <w:br w:type="page"/>
      </w:r>
      <w:r>
        <w:rPr>
          <w:rFonts w:hint="eastAsia"/>
          <w:b/>
          <w:bCs/>
          <w:color w:val="auto"/>
          <w:sz w:val="28"/>
          <w:szCs w:val="28"/>
          <w:highlight w:val="none"/>
        </w:rPr>
        <w:t>承诺书</w:t>
      </w:r>
    </w:p>
    <w:p>
      <w:pPr>
        <w:shd w:val="clear"/>
        <w:spacing w:line="360" w:lineRule="auto"/>
        <w:jc w:val="center"/>
        <w:rPr>
          <w:rFonts w:ascii="宋体" w:hAnsi="宋体"/>
          <w:color w:val="auto"/>
          <w:highlight w:val="none"/>
        </w:rPr>
      </w:pPr>
    </w:p>
    <w:p>
      <w:pPr>
        <w:shd w:val="clear"/>
        <w:spacing w:line="440" w:lineRule="exact"/>
        <w:ind w:firstLine="630" w:firstLineChars="300"/>
        <w:rPr>
          <w:rFonts w:ascii="MS Mincho" w:hAnsi="MS Mincho" w:cs="MS Mincho"/>
          <w:color w:val="auto"/>
          <w:highlight w:val="none"/>
        </w:rPr>
      </w:pPr>
      <w:r>
        <w:rPr>
          <w:rFonts w:hint="eastAsia" w:ascii="宋体" w:hAnsi="宋体"/>
          <w:color w:val="auto"/>
          <w:highlight w:val="none"/>
        </w:rPr>
        <w:t>本人</w:t>
      </w:r>
      <w:r>
        <w:rPr>
          <w:rFonts w:hint="eastAsia" w:ascii="宋体" w:hAnsi="宋体" w:cs="MS Mincho"/>
          <w:color w:val="auto"/>
          <w:highlight w:val="none"/>
        </w:rPr>
        <w:t>（</w:t>
      </w:r>
      <w:r>
        <w:rPr>
          <w:rFonts w:hint="eastAsia" w:ascii="宋体" w:hAnsi="宋体"/>
          <w:color w:val="auto"/>
          <w:highlight w:val="none"/>
        </w:rPr>
        <w:t>身份证编号）受单位（法定代表人：授权），担任（工程名称）的施工承包单位项目负责人</w:t>
      </w:r>
      <w:r>
        <w:rPr>
          <w:rFonts w:hint="eastAsia" w:ascii="MS Mincho" w:hAnsi="MS Mincho" w:eastAsia="MS Mincho"/>
          <w:color w:val="auto"/>
          <w:highlight w:val="none"/>
        </w:rPr>
        <w:t>（</w:t>
      </w:r>
      <w:r>
        <w:rPr>
          <w:rFonts w:hint="eastAsia" w:ascii="宋体" w:hAnsi="宋体"/>
          <w:color w:val="auto"/>
          <w:highlight w:val="none"/>
        </w:rPr>
        <w:t>项目经理</w:t>
      </w:r>
      <w:r>
        <w:rPr>
          <w:rFonts w:hint="eastAsia" w:ascii="MS Mincho" w:hAnsi="MS Mincho" w:eastAsia="MS Mincho"/>
          <w:color w:val="auto"/>
          <w:highlight w:val="none"/>
        </w:rPr>
        <w:t>），</w:t>
      </w:r>
      <w:r>
        <w:rPr>
          <w:rFonts w:hint="eastAsia" w:ascii="宋体" w:hAnsi="宋体"/>
          <w:color w:val="auto"/>
          <w:highlight w:val="none"/>
        </w:rPr>
        <w:t>对该工程项目的施工工作实施组织管理</w:t>
      </w:r>
      <w:r>
        <w:rPr>
          <w:rFonts w:hint="eastAsia" w:ascii="MS Mincho" w:hAnsi="MS Mincho" w:eastAsia="MS Mincho"/>
          <w:color w:val="auto"/>
          <w:highlight w:val="none"/>
        </w:rPr>
        <w:t>，</w:t>
      </w:r>
      <w:r>
        <w:rPr>
          <w:rFonts w:hint="eastAsia" w:ascii="宋体" w:hAnsi="宋体"/>
          <w:color w:val="auto"/>
          <w:highlight w:val="none"/>
        </w:rPr>
        <w:t>并依法对该工程项目在设计使用年限内的工程质量承担相应终身责任。本人将严格遵守职业道德</w:t>
      </w:r>
      <w:r>
        <w:rPr>
          <w:rFonts w:hint="eastAsia" w:ascii="MS Mincho" w:hAnsi="MS Mincho" w:eastAsia="MS Mincho"/>
          <w:color w:val="auto"/>
          <w:highlight w:val="none"/>
        </w:rPr>
        <w:t>，</w:t>
      </w:r>
      <w:r>
        <w:rPr>
          <w:rFonts w:hint="eastAsia" w:ascii="宋体" w:hAnsi="宋体"/>
          <w:color w:val="auto"/>
          <w:highlight w:val="none"/>
        </w:rPr>
        <w:t>并代表施工承包单位和我本人作出如下郑重承诺</w:t>
      </w:r>
      <w:r>
        <w:rPr>
          <w:rFonts w:hint="eastAsia" w:ascii="MS Mincho" w:hAnsi="MS Mincho" w:eastAsia="MS Mincho"/>
          <w:color w:val="auto"/>
          <w:highlight w:val="none"/>
        </w:rPr>
        <w:t>：</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一、严格按照《建筑法》、《中华人民共和国城乡规划法》、《建设工程质量管理条例》等国家和北京市有关建设工程的法律法规、标准规范、文件规定和工程设计文件、合同约定</w:t>
      </w:r>
      <w:r>
        <w:rPr>
          <w:rFonts w:hint="eastAsia" w:ascii="MS Mincho" w:hAnsi="MS Mincho" w:eastAsia="MS Mincho"/>
          <w:color w:val="auto"/>
          <w:highlight w:val="none"/>
        </w:rPr>
        <w:t>，</w:t>
      </w:r>
      <w:r>
        <w:rPr>
          <w:rFonts w:hint="eastAsia" w:ascii="宋体" w:hAnsi="宋体"/>
          <w:color w:val="auto"/>
          <w:highlight w:val="none"/>
        </w:rPr>
        <w:t>认真履行施工承包单位项目负责人的职责和义务。保证不违反法律法规和标准规范，不降低建设工程施工质量。</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二、本人持有符合规定且有效的执业资格注册证书，在符合注册许可范围和聘用单位资质等级许可范围内进行执业。保证不以他人名义执业，不让其他人员借名替代，不超越许可范围执业。保证不违法分包，不与分包单位串通、弄虚作假、降低工程质量。</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三、建立健全质量管理体系，按有关规定配备施工现场管理人员，保证相关人员持证上岗，落实质量责任制，保证不让分包单位以包代管；建立健全教育培训制度，保证不让未经教育培训或者考核不合格的人员上岗作业。</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四、对应当实行抽样检测的建筑材料、商品混凝土、混凝土预制构件、建筑构配件和设备等，在建设单位或者监理单位见证下取样送检，经检测合格后使用；保证取样、封样、送检工作不弄虚作假；未经检验、检验不合格或者未经签字确认的，保证不在工程上使用或者安装。</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五、严格按照工程设计和施工技术标准施工，保证关键部位、关键工序施工过程中施工管理人员到岗履职。隐蔽工程、上道工序未经验收或者验收不合格，保证不擅自隐蔽、不进行下一道工序；保证不擅自修改工程设计，不偷工减料；发现设计文件和图纸有差错的，保证及时提出意见和建议。</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六、保证使用北京市工商局和市住房和城乡建设委联合监制的《北京市预拌混凝土买卖合同》，签订后，严格执行。保证不签订阴阳合同，不在混凝土拌合物中加水或其它组分。</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七、愿意接受政府建设主管部门和有关单位的检查、考核、指导。保证对存在的问题和隐患按要求整改，并按规定接受处理。</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八、我方保证</w:t>
      </w:r>
      <w:r>
        <w:rPr>
          <w:rFonts w:hint="eastAsia"/>
          <w:color w:val="auto"/>
          <w:highlight w:val="none"/>
        </w:rPr>
        <w:t>我方拟派往（工程名称）的项目经理（项目经理姓名）现阶段没有担任任何在施建设工程项目的项目经理。且保证</w:t>
      </w:r>
      <w:r>
        <w:rPr>
          <w:rFonts w:hint="eastAsia" w:ascii="宋体" w:hAnsi="宋体"/>
          <w:color w:val="auto"/>
          <w:highlight w:val="none"/>
        </w:rPr>
        <w:t>上述信息的真实和准确，并愿意承担因我方就此弄虚作假所引起的一切法律后果。</w:t>
      </w:r>
    </w:p>
    <w:p>
      <w:pPr>
        <w:shd w:val="clear"/>
        <w:spacing w:line="360" w:lineRule="auto"/>
        <w:ind w:firstLine="630" w:firstLineChars="300"/>
        <w:jc w:val="center"/>
        <w:rPr>
          <w:rFonts w:ascii="宋体" w:hAnsi="宋体"/>
          <w:color w:val="auto"/>
          <w:highlight w:val="none"/>
        </w:rPr>
      </w:pPr>
      <w:r>
        <w:rPr>
          <w:rFonts w:ascii="宋体" w:hAnsi="宋体"/>
          <w:color w:val="auto"/>
          <w:highlight w:val="none"/>
        </w:rPr>
        <w:br w:type="page"/>
      </w:r>
      <w:r>
        <w:rPr>
          <w:rFonts w:hint="eastAsia" w:ascii="华文中宋" w:hAnsi="华文中宋" w:eastAsia="华文中宋"/>
          <w:b/>
          <w:bCs/>
          <w:color w:val="auto"/>
          <w:sz w:val="44"/>
          <w:szCs w:val="44"/>
          <w:highlight w:val="none"/>
        </w:rPr>
        <w:t>承诺人信息</w:t>
      </w:r>
    </w:p>
    <w:p>
      <w:pPr>
        <w:shd w:val="clear"/>
        <w:topLinePunct/>
        <w:jc w:val="center"/>
        <w:rPr>
          <w:rFonts w:ascii="华文中宋" w:hAnsi="华文中宋" w:eastAsia="华文中宋"/>
          <w:b/>
          <w:bCs/>
          <w:color w:val="auto"/>
          <w:sz w:val="36"/>
          <w:szCs w:val="36"/>
          <w:highlight w:val="none"/>
        </w:rPr>
      </w:pPr>
    </w:p>
    <w:tbl>
      <w:tblPr>
        <w:tblStyle w:val="19"/>
        <w:tblW w:w="8579" w:type="dxa"/>
        <w:tblInd w:w="0" w:type="dxa"/>
        <w:tblLayout w:type="fixed"/>
        <w:tblCellMar>
          <w:top w:w="0" w:type="dxa"/>
          <w:left w:w="108" w:type="dxa"/>
          <w:bottom w:w="0" w:type="dxa"/>
          <w:right w:w="108" w:type="dxa"/>
        </w:tblCellMar>
      </w:tblPr>
      <w:tblGrid>
        <w:gridCol w:w="1715"/>
        <w:gridCol w:w="1715"/>
        <w:gridCol w:w="1715"/>
        <w:gridCol w:w="1716"/>
        <w:gridCol w:w="1718"/>
      </w:tblGrid>
      <w:tr>
        <w:tblPrEx>
          <w:tblCellMar>
            <w:top w:w="0" w:type="dxa"/>
            <w:left w:w="108" w:type="dxa"/>
            <w:bottom w:w="0" w:type="dxa"/>
            <w:right w:w="108" w:type="dxa"/>
          </w:tblCellMar>
        </w:tblPrEx>
        <w:trPr>
          <w:trHeight w:val="747"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姓名</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身份证编号</w:t>
            </w:r>
          </w:p>
        </w:tc>
        <w:tc>
          <w:tcPr>
            <w:tcW w:w="3434" w:type="dxa"/>
            <w:gridSpan w:val="2"/>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电话</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户籍所在地</w:t>
            </w:r>
          </w:p>
        </w:tc>
        <w:tc>
          <w:tcPr>
            <w:tcW w:w="3434" w:type="dxa"/>
            <w:gridSpan w:val="2"/>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vMerge w:val="restart"/>
            <w:tcBorders>
              <w:top w:val="nil"/>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注册</w:t>
            </w:r>
          </w:p>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证书</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编号</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6"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类别</w:t>
            </w:r>
          </w:p>
        </w:tc>
        <w:tc>
          <w:tcPr>
            <w:tcW w:w="1718"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专业</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6"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期限</w:t>
            </w:r>
          </w:p>
        </w:tc>
        <w:tc>
          <w:tcPr>
            <w:tcW w:w="1718"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1013"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备注</w:t>
            </w:r>
          </w:p>
        </w:tc>
        <w:tc>
          <w:tcPr>
            <w:tcW w:w="6864" w:type="dxa"/>
            <w:gridSpan w:val="4"/>
            <w:tcBorders>
              <w:top w:val="single" w:color="auto" w:sz="4" w:space="0"/>
              <w:left w:val="nil"/>
              <w:bottom w:val="single" w:color="auto" w:sz="4" w:space="0"/>
              <w:right w:val="single" w:color="auto" w:sz="4" w:space="0"/>
            </w:tcBorders>
            <w:vAlign w:val="center"/>
          </w:tcPr>
          <w:p>
            <w:pPr>
              <w:shd w:val="clear"/>
              <w:topLinePunct/>
              <w:rPr>
                <w:rFonts w:ascii="华文仿宋" w:hAnsi="华文仿宋" w:eastAsia="华文仿宋" w:cs="华文中宋"/>
                <w:color w:val="auto"/>
                <w:sz w:val="28"/>
                <w:szCs w:val="28"/>
                <w:highlight w:val="none"/>
              </w:rPr>
            </w:pPr>
          </w:p>
        </w:tc>
      </w:tr>
    </w:tbl>
    <w:p>
      <w:pPr>
        <w:shd w:val="clear"/>
        <w:spacing w:line="360" w:lineRule="auto"/>
        <w:rPr>
          <w:rFonts w:ascii="宋体" w:hAnsi="宋体"/>
          <w:color w:val="auto"/>
          <w:highlight w:val="none"/>
        </w:rPr>
      </w:pPr>
    </w:p>
    <w:p>
      <w:pPr>
        <w:shd w:val="clear"/>
        <w:topLinePunct/>
        <w:spacing w:afterLines="50"/>
        <w:jc w:val="center"/>
        <w:rPr>
          <w:rFonts w:ascii="华文中宋" w:hAnsi="华文中宋" w:eastAsia="华文中宋"/>
          <w:b/>
          <w:bCs/>
          <w:color w:val="auto"/>
          <w:sz w:val="44"/>
          <w:szCs w:val="44"/>
          <w:highlight w:val="none"/>
        </w:rPr>
      </w:pPr>
      <w:r>
        <w:rPr>
          <w:rFonts w:hint="eastAsia" w:ascii="华文中宋" w:hAnsi="华文中宋" w:eastAsia="华文中宋"/>
          <w:b/>
          <w:bCs/>
          <w:color w:val="auto"/>
          <w:sz w:val="44"/>
          <w:szCs w:val="44"/>
          <w:highlight w:val="none"/>
        </w:rPr>
        <w:t>填写说明</w:t>
      </w:r>
    </w:p>
    <w:p>
      <w:pPr>
        <w:shd w:val="clear"/>
        <w:spacing w:line="360" w:lineRule="auto"/>
        <w:ind w:left="-283" w:leftChars="-135" w:firstLine="560" w:firstLineChars="200"/>
        <w:rPr>
          <w:rFonts w:ascii="宋体" w:hAnsi="宋体"/>
          <w:color w:val="auto"/>
          <w:sz w:val="28"/>
          <w:szCs w:val="28"/>
          <w:highlight w:val="none"/>
        </w:rPr>
      </w:pPr>
      <w:r>
        <w:rPr>
          <w:rFonts w:hint="eastAsia" w:ascii="宋体" w:hAnsi="宋体"/>
          <w:color w:val="auto"/>
          <w:sz w:val="28"/>
          <w:szCs w:val="28"/>
          <w:highlight w:val="none"/>
        </w:rPr>
        <w:t>一、本《承诺书》采用白色A4纸双面打印，文字内容为黑色；签字、抄写部分应当使用蓝黑钢笔或签字笔，抄写部分字迹工整；盖章应当按照有关规定签盖红色或蓝色印章；《承诺书》载明内容应当清晰，不得涂改，《承诺书》复印件无效。</w:t>
      </w:r>
    </w:p>
    <w:p>
      <w:pPr>
        <w:shd w:val="clear"/>
        <w:spacing w:line="360" w:lineRule="auto"/>
        <w:ind w:left="-283" w:leftChars="-135" w:firstLine="420" w:firstLineChars="150"/>
        <w:rPr>
          <w:rFonts w:ascii="宋体" w:hAnsi="宋体"/>
          <w:color w:val="auto"/>
          <w:sz w:val="28"/>
          <w:szCs w:val="28"/>
          <w:highlight w:val="none"/>
        </w:rPr>
      </w:pPr>
      <w:r>
        <w:rPr>
          <w:rFonts w:hint="eastAsia" w:ascii="宋体" w:hAnsi="宋体"/>
          <w:color w:val="auto"/>
          <w:sz w:val="28"/>
          <w:szCs w:val="28"/>
          <w:highlight w:val="none"/>
        </w:rPr>
        <w:t>二、工程建设期间，单位法定代表人、项目负责人发生变更，应按规定办理变更手序，继续签署《承诺书》，并按规定提交有关单位。质量终身责任范围按照变更日期及实际情况进行界定。</w:t>
      </w:r>
    </w:p>
    <w:p>
      <w:pPr>
        <w:shd w:val="clear"/>
        <w:spacing w:line="360" w:lineRule="auto"/>
        <w:ind w:left="-283" w:leftChars="-135" w:firstLine="420" w:firstLineChars="150"/>
        <w:rPr>
          <w:rFonts w:ascii="宋体" w:hAnsi="宋体"/>
          <w:color w:val="auto"/>
          <w:sz w:val="28"/>
          <w:szCs w:val="28"/>
          <w:highlight w:val="none"/>
        </w:rPr>
      </w:pPr>
      <w:r>
        <w:rPr>
          <w:rFonts w:hint="eastAsia" w:ascii="宋体" w:hAnsi="宋体"/>
          <w:color w:val="auto"/>
          <w:sz w:val="28"/>
          <w:szCs w:val="28"/>
          <w:highlight w:val="none"/>
        </w:rPr>
        <w:t>三、本《承诺书》应当分别提交工程质量监督机构、建设等单位。建设工程竣工验收合格后，建设单位按规定将本《承诺书》移交城建档案管理部门，其他单位留存的《承诺书》由各单位按有关规定进行管理。</w:t>
      </w:r>
    </w:p>
    <w:p>
      <w:pPr>
        <w:shd w:val="clear"/>
        <w:spacing w:line="360" w:lineRule="auto"/>
        <w:ind w:left="-283" w:leftChars="-135" w:firstLine="420" w:firstLineChars="150"/>
        <w:rPr>
          <w:rFonts w:ascii="华文中宋" w:hAnsi="华文中宋" w:eastAsia="华文中宋"/>
          <w:b/>
          <w:bCs/>
          <w:color w:val="auto"/>
          <w:sz w:val="36"/>
          <w:szCs w:val="36"/>
          <w:highlight w:val="none"/>
        </w:rPr>
      </w:pPr>
      <w:r>
        <w:rPr>
          <w:rFonts w:hint="eastAsia" w:ascii="宋体" w:hAnsi="宋体"/>
          <w:color w:val="auto"/>
          <w:sz w:val="28"/>
          <w:szCs w:val="28"/>
          <w:highlight w:val="none"/>
        </w:rPr>
        <w:t>四、本《承诺书》应当由建设单位及时组织有关单位，集中张贴于工程项目部会议室等公共场所明显位置进行公示和备查。</w:t>
      </w:r>
    </w:p>
    <w:p>
      <w:pPr>
        <w:shd w:val="clear"/>
        <w:rPr>
          <w:rFonts w:ascii="宋体" w:hAnsi="宋体"/>
          <w:color w:val="auto"/>
          <w:highlight w:val="none"/>
        </w:rPr>
      </w:pPr>
      <w:r>
        <w:rPr>
          <w:rFonts w:ascii="宋体" w:hAnsi="宋体"/>
          <w:color w:val="auto"/>
          <w:highlight w:val="none"/>
        </w:rPr>
        <w:drawing>
          <wp:inline distT="0" distB="0" distL="114300" distR="114300">
            <wp:extent cx="5269865" cy="3054350"/>
            <wp:effectExtent l="0" t="0" r="3175" b="889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43"/>
                    <a:stretch>
                      <a:fillRect/>
                    </a:stretch>
                  </pic:blipFill>
                  <pic:spPr>
                    <a:xfrm>
                      <a:off x="0" y="0"/>
                      <a:ext cx="5269865" cy="3054350"/>
                    </a:xfrm>
                    <a:prstGeom prst="rect">
                      <a:avLst/>
                    </a:prstGeom>
                    <a:noFill/>
                    <a:ln w="9525">
                      <a:noFill/>
                    </a:ln>
                  </pic:spPr>
                </pic:pic>
              </a:graphicData>
            </a:graphic>
          </wp:inline>
        </w:drawing>
      </w:r>
    </w:p>
    <w:p>
      <w:pPr>
        <w:shd w:val="clear"/>
        <w:rPr>
          <w:rFonts w:ascii="宋体" w:hAnsi="宋体"/>
          <w:color w:val="auto"/>
          <w:highlight w:val="none"/>
        </w:rPr>
      </w:pPr>
    </w:p>
    <w:p>
      <w:pPr>
        <w:shd w:val="clear"/>
        <w:rPr>
          <w:rFonts w:ascii="宋体" w:hAnsi="宋体"/>
          <w:color w:val="auto"/>
          <w:highlight w:val="none"/>
        </w:rPr>
      </w:pPr>
    </w:p>
    <w:p>
      <w:pPr>
        <w:shd w:val="clear"/>
        <w:rPr>
          <w:rFonts w:ascii="宋体" w:hAnsi="宋体"/>
          <w:color w:val="auto"/>
          <w:highlight w:val="none"/>
        </w:rPr>
      </w:pPr>
    </w:p>
    <w:p>
      <w:pPr>
        <w:shd w:val="clear"/>
        <w:rPr>
          <w:rFonts w:ascii="宋体" w:hAnsi="宋体"/>
          <w:color w:val="auto"/>
          <w:highlight w:val="none"/>
        </w:rPr>
      </w:pPr>
      <w:r>
        <w:rPr>
          <w:rFonts w:hint="eastAsia" w:ascii="宋体" w:hAnsi="宋体"/>
          <w:color w:val="auto"/>
          <w:highlight w:val="none"/>
        </w:rPr>
        <w:t>承诺人（签字）             法定代表人（</w:t>
      </w:r>
      <w:r>
        <w:rPr>
          <w:rFonts w:hint="eastAsia" w:ascii="宋体" w:hAnsi="宋体"/>
          <w:color w:val="auto"/>
          <w:highlight w:val="none"/>
          <w:lang w:eastAsia="zh-CN"/>
        </w:rPr>
        <w:t>签字或盖章</w:t>
      </w:r>
      <w:r>
        <w:rPr>
          <w:rFonts w:hint="eastAsia" w:ascii="宋体" w:hAnsi="宋体"/>
          <w:color w:val="auto"/>
          <w:highlight w:val="none"/>
        </w:rPr>
        <w:t>）             单位盖章（公章）</w:t>
      </w:r>
    </w:p>
    <w:p>
      <w:pPr>
        <w:shd w:val="clear"/>
        <w:rPr>
          <w:rFonts w:ascii="宋体" w:hAnsi="宋体"/>
          <w:color w:val="auto"/>
          <w:highlight w:val="none"/>
        </w:rPr>
      </w:pPr>
    </w:p>
    <w:p>
      <w:pPr>
        <w:shd w:val="clear"/>
        <w:rPr>
          <w:rFonts w:ascii="宋体" w:hAnsi="宋体"/>
          <w:color w:val="auto"/>
          <w:highlight w:val="none"/>
        </w:rPr>
      </w:pPr>
      <w:r>
        <w:rPr>
          <w:rFonts w:hint="eastAsia" w:ascii="宋体" w:hAnsi="宋体"/>
          <w:color w:val="auto"/>
          <w:highlight w:val="none"/>
        </w:rPr>
        <w:t>盖执业印章                                              20</w:t>
      </w:r>
      <w:r>
        <w:rPr>
          <w:rFonts w:hint="eastAsia" w:ascii="宋体" w:hAnsi="宋体"/>
          <w:color w:val="auto"/>
          <w:highlight w:val="none"/>
          <w:lang w:val="en-US" w:eastAsia="zh-CN"/>
        </w:rPr>
        <w:t>20</w:t>
      </w:r>
      <w:r>
        <w:rPr>
          <w:rFonts w:hint="eastAsia" w:ascii="宋体" w:hAnsi="宋体"/>
          <w:color w:val="auto"/>
          <w:highlight w:val="none"/>
        </w:rPr>
        <w:t xml:space="preserve">  年    月    日</w:t>
      </w:r>
    </w:p>
    <w:p>
      <w:pPr>
        <w:shd w:val="clear"/>
        <w:rPr>
          <w:color w:val="auto"/>
          <w:highlight w:val="none"/>
        </w:rPr>
      </w:pPr>
    </w:p>
    <w:p>
      <w:pPr>
        <w:shd w:val="clear"/>
        <w:spacing w:line="400" w:lineRule="exact"/>
        <w:rPr>
          <w:color w:val="auto"/>
          <w:highlight w:val="none"/>
        </w:rPr>
      </w:pPr>
    </w:p>
    <w:p>
      <w:pPr>
        <w:shd w:val="clear"/>
        <w:bidi w:val="0"/>
        <w:rPr>
          <w:b/>
          <w:bCs/>
          <w:highlight w:val="none"/>
        </w:rPr>
      </w:pPr>
      <w:bookmarkStart w:id="1041" w:name="OLE_LINK5"/>
      <w:bookmarkStart w:id="1042" w:name="_Toc13265"/>
      <w:bookmarkStart w:id="1043" w:name="_Toc417405465"/>
      <w:r>
        <w:rPr>
          <w:rFonts w:hint="eastAsia"/>
          <w:b/>
          <w:bCs/>
          <w:highlight w:val="none"/>
        </w:rPr>
        <w:t>（二）</w:t>
      </w:r>
      <w:bookmarkEnd w:id="1041"/>
      <w:r>
        <w:rPr>
          <w:rFonts w:hint="eastAsia"/>
          <w:b/>
          <w:bCs/>
          <w:highlight w:val="none"/>
        </w:rPr>
        <w:t>与投标人存在关联关系的单位情况说明</w:t>
      </w:r>
      <w:bookmarkEnd w:id="1042"/>
      <w:bookmarkEnd w:id="1043"/>
    </w:p>
    <w:p>
      <w:pPr>
        <w:shd w:val="clear"/>
        <w:topLinePunct/>
        <w:spacing w:line="440" w:lineRule="exact"/>
        <w:jc w:val="left"/>
        <w:rPr>
          <w:rFonts w:ascii="宋体" w:hAnsi="宋体"/>
          <w:color w:val="auto"/>
          <w:szCs w:val="20"/>
          <w:highlight w:val="none"/>
        </w:rPr>
      </w:pPr>
      <w:r>
        <w:rPr>
          <w:rFonts w:hint="eastAsia" w:ascii="宋体" w:hAnsi="宋体"/>
          <w:color w:val="auto"/>
          <w:szCs w:val="20"/>
          <w:highlight w:val="none"/>
        </w:rPr>
        <w:t>备注：投标人应当依据自身存在的以下情形，如实披露与本单位存在关联关系的施工、监理、招标代理等单位情况。</w:t>
      </w:r>
    </w:p>
    <w:p>
      <w:pPr>
        <w:numPr>
          <w:ilvl w:val="0"/>
          <w:numId w:val="13"/>
        </w:numPr>
        <w:shd w:val="clear"/>
        <w:topLinePunct/>
        <w:spacing w:line="440" w:lineRule="exact"/>
        <w:ind w:hanging="90"/>
        <w:rPr>
          <w:color w:val="auto"/>
          <w:highlight w:val="none"/>
        </w:rPr>
      </w:pPr>
      <w:r>
        <w:rPr>
          <w:rFonts w:hint="eastAsia" w:ascii="宋体" w:hAnsi="宋体"/>
          <w:color w:val="auto"/>
          <w:szCs w:val="20"/>
          <w:highlight w:val="none"/>
        </w:rPr>
        <w:t>与本企业</w:t>
      </w:r>
      <w:r>
        <w:rPr>
          <w:rFonts w:hint="eastAsia"/>
          <w:color w:val="auto"/>
          <w:highlight w:val="none"/>
        </w:rPr>
        <w:t>单位负责人</w:t>
      </w:r>
      <w:r>
        <w:rPr>
          <w:rFonts w:hint="eastAsia" w:ascii="宋体" w:hAnsi="宋体"/>
          <w:color w:val="auto"/>
          <w:szCs w:val="20"/>
          <w:highlight w:val="none"/>
        </w:rPr>
        <w:t>为同一</w:t>
      </w:r>
      <w:r>
        <w:rPr>
          <w:rFonts w:hint="eastAsia"/>
          <w:color w:val="auto"/>
          <w:highlight w:val="none"/>
        </w:rPr>
        <w:t>人的其他企业；</w:t>
      </w:r>
    </w:p>
    <w:p>
      <w:pPr>
        <w:numPr>
          <w:ilvl w:val="0"/>
          <w:numId w:val="13"/>
        </w:numPr>
        <w:shd w:val="clear"/>
        <w:topLinePunct/>
        <w:spacing w:line="440" w:lineRule="exact"/>
        <w:ind w:hanging="90"/>
        <w:rPr>
          <w:rFonts w:ascii="宋体" w:hAnsi="宋体"/>
          <w:color w:val="auto"/>
          <w:szCs w:val="20"/>
          <w:highlight w:val="none"/>
        </w:rPr>
      </w:pPr>
      <w:r>
        <w:rPr>
          <w:rFonts w:hint="eastAsia" w:ascii="宋体" w:hAnsi="宋体"/>
          <w:color w:val="auto"/>
          <w:szCs w:val="20"/>
          <w:highlight w:val="none"/>
        </w:rPr>
        <w:t>与本企业存在控股、管理关系的其他企业；</w:t>
      </w:r>
    </w:p>
    <w:p>
      <w:pPr>
        <w:shd w:val="clear"/>
        <w:topLinePunct/>
        <w:spacing w:line="440" w:lineRule="exact"/>
        <w:ind w:left="630" w:leftChars="300" w:firstLine="630" w:firstLineChars="300"/>
        <w:rPr>
          <w:rFonts w:ascii="宋体" w:hAnsi="宋体"/>
          <w:color w:val="auto"/>
          <w:szCs w:val="20"/>
          <w:highlight w:val="none"/>
        </w:rPr>
      </w:pPr>
      <w:r>
        <w:rPr>
          <w:rFonts w:hint="eastAsia" w:ascii="宋体" w:hAnsi="宋体"/>
          <w:color w:val="auto"/>
          <w:szCs w:val="20"/>
          <w:highlight w:val="none"/>
        </w:rPr>
        <w:t>……</w:t>
      </w:r>
    </w:p>
    <w:p>
      <w:pPr>
        <w:shd w:val="clear"/>
        <w:spacing w:line="600" w:lineRule="auto"/>
        <w:rPr>
          <w:color w:val="auto"/>
          <w:sz w:val="24"/>
          <w:highlight w:val="none"/>
        </w:rPr>
        <w:sectPr>
          <w:footerReference r:id="rId19" w:type="first"/>
          <w:footerReference r:id="rId18" w:type="default"/>
          <w:pgSz w:w="11906" w:h="16838"/>
          <w:pgMar w:top="1440" w:right="1797" w:bottom="1440" w:left="1797" w:header="851" w:footer="992" w:gutter="0"/>
          <w:cols w:space="425" w:num="1"/>
          <w:docGrid w:type="lines" w:linePitch="312" w:charSpace="0"/>
        </w:sectPr>
      </w:pPr>
      <w:r>
        <w:rPr>
          <w:color w:val="auto"/>
          <w:highlight w:val="none"/>
        </w:rPr>
        <w:br w:type="page"/>
      </w: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pStyle w:val="17"/>
        <w:shd w:val="clear"/>
        <w:spacing w:beforeLines="50"/>
        <w:rPr>
          <w:color w:val="000000"/>
          <w:highlight w:val="none"/>
        </w:rPr>
      </w:pPr>
      <w:bookmarkStart w:id="1044" w:name="_Toc21227"/>
      <w:bookmarkStart w:id="1045" w:name="_Toc489691798"/>
      <w:r>
        <w:rPr>
          <w:rFonts w:hint="eastAsia"/>
          <w:color w:val="000000"/>
          <w:highlight w:val="none"/>
        </w:rPr>
        <w:t>第五章技术标准和要求专用部分</w:t>
      </w:r>
      <w:bookmarkEnd w:id="1044"/>
      <w:bookmarkEnd w:id="1045"/>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spacing w:line="360" w:lineRule="auto"/>
        <w:rPr>
          <w:rFonts w:ascii="宋体"/>
          <w:color w:val="000000"/>
          <w:highlight w:val="none"/>
        </w:rPr>
        <w:sectPr>
          <w:headerReference r:id="rId22" w:type="first"/>
          <w:headerReference r:id="rId20" w:type="default"/>
          <w:footerReference r:id="rId23" w:type="default"/>
          <w:headerReference r:id="rId21" w:type="even"/>
          <w:pgSz w:w="11906" w:h="16838"/>
          <w:pgMar w:top="1440" w:right="1797" w:bottom="1440" w:left="1797" w:header="851" w:footer="992" w:gutter="0"/>
          <w:cols w:space="425" w:num="1"/>
          <w:docGrid w:type="lines" w:linePitch="312" w:charSpace="0"/>
        </w:sectPr>
      </w:pPr>
    </w:p>
    <w:p>
      <w:pPr>
        <w:shd w:val="clear"/>
        <w:spacing w:line="360" w:lineRule="auto"/>
        <w:rPr>
          <w:rFonts w:ascii="宋体"/>
          <w:color w:val="000000"/>
          <w:highlight w:val="none"/>
        </w:rPr>
      </w:pPr>
      <w:bookmarkStart w:id="1046" w:name="_Toc152045785"/>
      <w:bookmarkStart w:id="1047" w:name="_Toc480304504"/>
      <w:bookmarkStart w:id="1048" w:name="_Toc179632804"/>
      <w:bookmarkStart w:id="1049" w:name="_Toc144974854"/>
      <w:bookmarkStart w:id="1050" w:name="_Toc152042574"/>
    </w:p>
    <w:p>
      <w:pPr>
        <w:shd w:val="clear"/>
        <w:jc w:val="center"/>
        <w:rPr>
          <w:b/>
          <w:color w:val="000000"/>
          <w:sz w:val="32"/>
          <w:szCs w:val="32"/>
          <w:highlight w:val="none"/>
        </w:rPr>
      </w:pPr>
      <w:bookmarkStart w:id="1051" w:name="_Toc486580462"/>
      <w:bookmarkStart w:id="1052" w:name="_Toc490331745"/>
      <w:r>
        <w:rPr>
          <w:rFonts w:hint="eastAsia"/>
          <w:b/>
          <w:color w:val="000000"/>
          <w:sz w:val="32"/>
          <w:szCs w:val="32"/>
          <w:highlight w:val="none"/>
        </w:rPr>
        <w:t>第五章技术标准和要求</w:t>
      </w:r>
      <w:bookmarkEnd w:id="1051"/>
      <w:bookmarkEnd w:id="1052"/>
    </w:p>
    <w:p>
      <w:pPr>
        <w:shd w:val="clear"/>
        <w:spacing w:line="360" w:lineRule="auto"/>
        <w:jc w:val="center"/>
        <w:rPr>
          <w:rFonts w:ascii="黑体" w:hAnsi="黑体" w:eastAsia="黑体"/>
          <w:color w:val="000000"/>
          <w:sz w:val="28"/>
          <w:szCs w:val="28"/>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053" w:name="_Toc490331746"/>
      <w:bookmarkStart w:id="1054" w:name="_Toc489280268"/>
      <w:bookmarkStart w:id="1055" w:name="_Toc10506"/>
      <w:bookmarkStart w:id="1056" w:name="_Toc486580463"/>
      <w:bookmarkStart w:id="1057" w:name="_Toc497214130"/>
      <w:r>
        <w:rPr>
          <w:rFonts w:ascii="宋体" w:hAnsi="宋体" w:cs="宋体"/>
          <w:color w:val="000000"/>
          <w:sz w:val="28"/>
          <w:szCs w:val="20"/>
          <w:highlight w:val="none"/>
        </w:rPr>
        <w:t>1.</w:t>
      </w:r>
      <w:r>
        <w:rPr>
          <w:rFonts w:hint="eastAsia" w:ascii="宋体" w:hAnsi="宋体" w:cs="宋体"/>
          <w:color w:val="000000"/>
          <w:sz w:val="28"/>
          <w:szCs w:val="20"/>
          <w:highlight w:val="none"/>
        </w:rPr>
        <w:t>工程说明</w:t>
      </w:r>
      <w:bookmarkEnd w:id="1053"/>
      <w:bookmarkEnd w:id="1054"/>
      <w:bookmarkEnd w:id="1055"/>
      <w:bookmarkEnd w:id="1056"/>
      <w:bookmarkEnd w:id="1057"/>
    </w:p>
    <w:p>
      <w:pPr>
        <w:keepNext/>
        <w:keepLines/>
        <w:shd w:val="clear"/>
        <w:spacing w:beforeLines="50" w:afterLines="50" w:line="360" w:lineRule="auto"/>
        <w:outlineLvl w:val="2"/>
        <w:rPr>
          <w:rFonts w:ascii="宋体" w:hAnsi="宋体"/>
          <w:color w:val="000000"/>
          <w:kern w:val="0"/>
          <w:sz w:val="24"/>
          <w:szCs w:val="20"/>
          <w:highlight w:val="none"/>
        </w:rPr>
      </w:pPr>
      <w:bookmarkStart w:id="1058" w:name="_Toc489280269"/>
      <w:bookmarkStart w:id="1059" w:name="_Toc16152"/>
      <w:bookmarkStart w:id="1060" w:name="_Toc486580464"/>
      <w:bookmarkStart w:id="1061" w:name="_Toc497214131"/>
      <w:r>
        <w:rPr>
          <w:rFonts w:ascii="宋体" w:hAnsi="宋体"/>
          <w:color w:val="000000"/>
          <w:kern w:val="0"/>
          <w:sz w:val="24"/>
          <w:szCs w:val="20"/>
          <w:highlight w:val="none"/>
        </w:rPr>
        <w:t xml:space="preserve">1.1  </w:t>
      </w:r>
      <w:r>
        <w:rPr>
          <w:rFonts w:hint="eastAsia" w:ascii="宋体" w:hAnsi="宋体"/>
          <w:color w:val="000000"/>
          <w:kern w:val="0"/>
          <w:sz w:val="24"/>
          <w:szCs w:val="20"/>
          <w:highlight w:val="none"/>
        </w:rPr>
        <w:t>工程概况</w:t>
      </w:r>
      <w:bookmarkEnd w:id="1058"/>
      <w:bookmarkEnd w:id="1059"/>
      <w:bookmarkEnd w:id="1060"/>
      <w:bookmarkEnd w:id="1061"/>
    </w:p>
    <w:p>
      <w:pPr>
        <w:shd w:val="clear"/>
        <w:spacing w:line="360" w:lineRule="auto"/>
        <w:ind w:firstLine="630" w:firstLineChars="300"/>
        <w:rPr>
          <w:rFonts w:ascii="宋体" w:hAnsi="宋体" w:cs="Arial"/>
          <w:bCs/>
          <w:color w:val="000000"/>
          <w:szCs w:val="21"/>
          <w:highlight w:val="none"/>
        </w:rPr>
      </w:pPr>
      <w:r>
        <w:rPr>
          <w:rFonts w:ascii="宋体" w:hAnsi="宋体" w:cs="Arial"/>
          <w:color w:val="000000"/>
          <w:szCs w:val="21"/>
          <w:highlight w:val="none"/>
        </w:rPr>
        <w:t xml:space="preserve">1.1.1  </w:t>
      </w:r>
      <w:r>
        <w:rPr>
          <w:rFonts w:hint="eastAsia" w:ascii="宋体" w:hAnsi="宋体" w:cs="Arial"/>
          <w:color w:val="000000"/>
          <w:szCs w:val="21"/>
          <w:highlight w:val="none"/>
        </w:rPr>
        <w:t>本工程基本情况</w:t>
      </w:r>
      <w:r>
        <w:rPr>
          <w:rFonts w:hint="eastAsia" w:ascii="宋体" w:hAnsi="宋体" w:cs="Arial"/>
          <w:bCs/>
          <w:color w:val="000000"/>
          <w:szCs w:val="21"/>
          <w:highlight w:val="none"/>
        </w:rPr>
        <w:t>：</w:t>
      </w:r>
    </w:p>
    <w:p>
      <w:pPr>
        <w:shd w:val="clear"/>
        <w:spacing w:line="360" w:lineRule="auto"/>
        <w:ind w:firstLine="630" w:firstLineChars="300"/>
        <w:rPr>
          <w:rFonts w:ascii="宋体" w:cs="Arial"/>
          <w:color w:val="000000"/>
          <w:szCs w:val="21"/>
          <w:highlight w:val="none"/>
        </w:rPr>
      </w:pPr>
      <w:r>
        <w:rPr>
          <w:rFonts w:hint="eastAsia" w:ascii="宋体" w:cs="Arial"/>
          <w:color w:val="000000"/>
          <w:szCs w:val="21"/>
          <w:highlight w:val="none"/>
          <w:u w:val="single"/>
        </w:rPr>
        <w:t>北京通州电视台现址大楼建于1987年，楼高约20米，5层，局部6层，裙楼2层，</w:t>
      </w:r>
      <w:r>
        <w:rPr>
          <w:rFonts w:hint="eastAsia" w:ascii="宋体" w:hAnsi="宋体"/>
          <w:color w:val="000000"/>
          <w:highlight w:val="none"/>
          <w:u w:val="single"/>
        </w:rPr>
        <w:t>工作内容</w:t>
      </w:r>
      <w:r>
        <w:rPr>
          <w:rFonts w:hint="eastAsia" w:ascii="宋体" w:hAnsi="宋体"/>
          <w:color w:val="000000"/>
          <w:highlight w:val="none"/>
          <w:u w:val="single"/>
          <w:lang w:val="en-US" w:eastAsia="zh-CN"/>
        </w:rPr>
        <w:t>包括通州融合媒体平台配套项目-工程包括空调散热口加固、消防上水管改造、电力增容及配电等内容（具体内容详见施工图纸和招标工程量清单）。</w:t>
      </w:r>
    </w:p>
    <w:p>
      <w:pPr>
        <w:shd w:val="clear"/>
        <w:spacing w:line="360" w:lineRule="auto"/>
        <w:ind w:firstLine="630" w:firstLineChars="300"/>
        <w:rPr>
          <w:rFonts w:ascii="宋体" w:cs="Arial"/>
          <w:color w:val="000000"/>
          <w:szCs w:val="21"/>
          <w:highlight w:val="none"/>
        </w:rPr>
      </w:pPr>
      <w:r>
        <w:rPr>
          <w:rFonts w:ascii="宋体" w:hAnsi="宋体" w:cs="Arial"/>
          <w:color w:val="000000"/>
          <w:szCs w:val="21"/>
          <w:highlight w:val="none"/>
        </w:rPr>
        <w:t xml:space="preserve">1.1.2  </w:t>
      </w:r>
      <w:r>
        <w:rPr>
          <w:rFonts w:hint="eastAsia" w:ascii="宋体" w:hAnsi="宋体" w:cs="Arial"/>
          <w:color w:val="000000"/>
          <w:szCs w:val="21"/>
          <w:highlight w:val="none"/>
        </w:rPr>
        <w:t>本工程施工场地（现场）具体地理位置</w:t>
      </w:r>
      <w:r>
        <w:rPr>
          <w:rFonts w:hint="eastAsia" w:ascii="宋体" w:hAnsi="宋体" w:cs="Arial"/>
          <w:bCs/>
          <w:color w:val="000000"/>
          <w:szCs w:val="21"/>
          <w:highlight w:val="none"/>
        </w:rPr>
        <w:t>：</w:t>
      </w:r>
      <w:r>
        <w:rPr>
          <w:rFonts w:ascii="宋体" w:hAnsi="宋体"/>
          <w:color w:val="000000"/>
          <w:highlight w:val="none"/>
          <w:u w:val="single"/>
        </w:rPr>
        <w:t xml:space="preserve"> </w:t>
      </w:r>
      <w:r>
        <w:rPr>
          <w:rFonts w:hint="eastAsia" w:ascii="宋体" w:hAnsi="宋体"/>
          <w:color w:val="000000"/>
          <w:highlight w:val="none"/>
          <w:u w:val="single"/>
          <w:lang w:eastAsia="zh-CN"/>
        </w:rPr>
        <w:t>北京市通州区新华东街258号</w:t>
      </w:r>
      <w:r>
        <w:rPr>
          <w:rFonts w:ascii="宋体" w:hAnsi="宋体"/>
          <w:color w:val="000000"/>
          <w:highlight w:val="none"/>
          <w:u w:val="single"/>
        </w:rPr>
        <w:t xml:space="preserve"> </w:t>
      </w:r>
    </w:p>
    <w:p>
      <w:pPr>
        <w:keepNext/>
        <w:keepLines/>
        <w:shd w:val="clear"/>
        <w:spacing w:beforeLines="50" w:afterLines="50" w:line="360" w:lineRule="auto"/>
        <w:outlineLvl w:val="2"/>
        <w:rPr>
          <w:rFonts w:ascii="宋体" w:hAnsi="宋体"/>
          <w:color w:val="000000"/>
          <w:kern w:val="0"/>
          <w:sz w:val="24"/>
          <w:szCs w:val="20"/>
          <w:highlight w:val="none"/>
        </w:rPr>
      </w:pPr>
      <w:bookmarkStart w:id="1062" w:name="_Toc486580465"/>
      <w:bookmarkStart w:id="1063" w:name="_Toc489280270"/>
      <w:bookmarkStart w:id="1064" w:name="_Toc23457"/>
      <w:bookmarkStart w:id="1065" w:name="_Toc497214132"/>
      <w:r>
        <w:rPr>
          <w:rFonts w:ascii="宋体" w:hAnsi="宋体"/>
          <w:color w:val="000000"/>
          <w:kern w:val="0"/>
          <w:sz w:val="24"/>
          <w:szCs w:val="20"/>
          <w:highlight w:val="none"/>
        </w:rPr>
        <w:t xml:space="preserve">1.2  </w:t>
      </w:r>
      <w:r>
        <w:rPr>
          <w:rFonts w:hint="eastAsia" w:ascii="宋体" w:hAnsi="宋体"/>
          <w:color w:val="000000"/>
          <w:kern w:val="0"/>
          <w:sz w:val="24"/>
          <w:szCs w:val="20"/>
          <w:highlight w:val="none"/>
        </w:rPr>
        <w:t>现场条件和周围环境</w:t>
      </w:r>
      <w:bookmarkEnd w:id="1062"/>
      <w:bookmarkEnd w:id="1063"/>
      <w:bookmarkEnd w:id="1064"/>
      <w:bookmarkEnd w:id="1065"/>
    </w:p>
    <w:p>
      <w:pPr>
        <w:shd w:val="clear"/>
        <w:spacing w:line="360" w:lineRule="auto"/>
        <w:ind w:left="424" w:leftChars="202" w:firstLine="210" w:firstLineChars="100"/>
        <w:rPr>
          <w:rFonts w:ascii="宋体" w:cs="Arial"/>
          <w:bCs/>
          <w:color w:val="000000"/>
          <w:szCs w:val="21"/>
          <w:highlight w:val="none"/>
        </w:rPr>
      </w:pPr>
      <w:r>
        <w:rPr>
          <w:rFonts w:ascii="宋体" w:hAnsi="宋体" w:cs="Arial"/>
          <w:color w:val="000000"/>
          <w:szCs w:val="21"/>
          <w:highlight w:val="none"/>
        </w:rPr>
        <w:t xml:space="preserve">1.2.2  </w:t>
      </w:r>
      <w:r>
        <w:rPr>
          <w:rFonts w:hint="eastAsia" w:ascii="宋体" w:hAnsi="宋体" w:cs="Arial"/>
          <w:bCs/>
          <w:color w:val="000000"/>
          <w:szCs w:val="21"/>
          <w:highlight w:val="none"/>
        </w:rPr>
        <w:t>施工场地（现场）临时供水管径：</w:t>
      </w:r>
      <w:r>
        <w:rPr>
          <w:rFonts w:hint="eastAsia" w:ascii="宋体" w:hAnsi="宋体" w:cs="Arial"/>
          <w:bCs/>
          <w:color w:val="000000"/>
          <w:szCs w:val="21"/>
          <w:highlight w:val="none"/>
          <w:u w:val="single"/>
        </w:rPr>
        <w:t>DN50</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施工场地（现场）临时排污管径：</w:t>
      </w:r>
      <w:r>
        <w:rPr>
          <w:rFonts w:hint="eastAsia" w:ascii="宋体" w:hAnsi="宋体" w:cs="Arial"/>
          <w:bCs/>
          <w:color w:val="000000"/>
          <w:szCs w:val="21"/>
          <w:highlight w:val="none"/>
          <w:u w:val="single"/>
        </w:rPr>
        <w:t>DN100</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施工场地（现场）临时雨水管径：</w:t>
      </w:r>
      <w:r>
        <w:rPr>
          <w:rFonts w:hint="eastAsia" w:ascii="宋体" w:hAnsi="宋体" w:cs="Arial"/>
          <w:bCs/>
          <w:color w:val="000000"/>
          <w:szCs w:val="21"/>
          <w:highlight w:val="none"/>
          <w:u w:val="single"/>
        </w:rPr>
        <w:t>DN100</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施工场地（现场）临时供电容量（变压器输出功率）：</w:t>
      </w:r>
      <w:r>
        <w:rPr>
          <w:rFonts w:ascii="宋体" w:hAnsi="宋体" w:cs="Arial"/>
          <w:bCs/>
          <w:color w:val="000000"/>
          <w:szCs w:val="21"/>
          <w:highlight w:val="none"/>
          <w:u w:val="single"/>
        </w:rPr>
        <w:t xml:space="preserve">    220V  </w:t>
      </w:r>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1.2.3  </w:t>
      </w:r>
      <w:r>
        <w:rPr>
          <w:rFonts w:hint="eastAsia" w:ascii="宋体" w:hAnsi="宋体" w:cs="Arial"/>
          <w:color w:val="000000"/>
          <w:szCs w:val="21"/>
          <w:highlight w:val="none"/>
        </w:rPr>
        <w:t>现场条件和周围环境的其他资料和信息数据</w:t>
      </w:r>
      <w:r>
        <w:rPr>
          <w:rFonts w:hint="eastAsia" w:ascii="宋体" w:hAnsi="宋体" w:cs="Arial"/>
          <w:bCs/>
          <w:color w:val="000000"/>
          <w:szCs w:val="21"/>
          <w:highlight w:val="none"/>
        </w:rPr>
        <w:t>：</w:t>
      </w:r>
      <w:r>
        <w:rPr>
          <w:rFonts w:hint="eastAsia" w:ascii="宋体" w:hAnsi="宋体"/>
          <w:color w:val="000000"/>
          <w:szCs w:val="21"/>
          <w:highlight w:val="none"/>
          <w:u w:val="single"/>
        </w:rPr>
        <w:t>承包人现场踏勘自行采集。</w:t>
      </w:r>
    </w:p>
    <w:p>
      <w:pPr>
        <w:keepNext/>
        <w:keepLines/>
        <w:shd w:val="clear"/>
        <w:spacing w:beforeLines="50" w:afterLines="50" w:line="360" w:lineRule="auto"/>
        <w:outlineLvl w:val="2"/>
        <w:rPr>
          <w:rFonts w:ascii="宋体" w:hAnsi="宋体"/>
          <w:color w:val="000000"/>
          <w:kern w:val="0"/>
          <w:sz w:val="24"/>
          <w:szCs w:val="20"/>
          <w:highlight w:val="none"/>
        </w:rPr>
      </w:pPr>
      <w:bookmarkStart w:id="1066" w:name="_Toc497214133"/>
      <w:bookmarkStart w:id="1067" w:name="_Toc12827"/>
      <w:bookmarkStart w:id="1068" w:name="_Toc489280271"/>
      <w:r>
        <w:rPr>
          <w:rFonts w:ascii="宋体" w:hAnsi="宋体"/>
          <w:color w:val="000000"/>
          <w:kern w:val="0"/>
          <w:sz w:val="24"/>
          <w:szCs w:val="20"/>
          <w:highlight w:val="none"/>
        </w:rPr>
        <w:t xml:space="preserve">1.3  </w:t>
      </w:r>
      <w:r>
        <w:rPr>
          <w:rFonts w:hint="eastAsia" w:ascii="宋体" w:hAnsi="宋体"/>
          <w:color w:val="000000"/>
          <w:kern w:val="0"/>
          <w:sz w:val="24"/>
          <w:szCs w:val="20"/>
          <w:highlight w:val="none"/>
        </w:rPr>
        <w:t>地质及水文资料</w:t>
      </w:r>
      <w:bookmarkEnd w:id="1066"/>
      <w:bookmarkEnd w:id="1067"/>
      <w:bookmarkEnd w:id="1068"/>
    </w:p>
    <w:p>
      <w:pPr>
        <w:shd w:val="clear"/>
        <w:spacing w:line="360" w:lineRule="auto"/>
        <w:rPr>
          <w:rFonts w:ascii="宋体" w:cs="Arial"/>
          <w:color w:val="000000"/>
          <w:szCs w:val="21"/>
          <w:highlight w:val="none"/>
        </w:rPr>
      </w:pPr>
      <w:r>
        <w:rPr>
          <w:rFonts w:hint="eastAsia" w:ascii="宋体" w:hAnsi="宋体" w:cs="Arial"/>
          <w:color w:val="000000"/>
          <w:szCs w:val="21"/>
          <w:highlight w:val="none"/>
        </w:rPr>
        <w:t>现场地质及水文资料和信息数据：</w:t>
      </w:r>
      <w:r>
        <w:rPr>
          <w:rFonts w:hint="eastAsia" w:ascii="宋体" w:hAnsi="宋体"/>
          <w:color w:val="000000"/>
          <w:szCs w:val="21"/>
          <w:highlight w:val="none"/>
          <w:u w:val="single"/>
        </w:rPr>
        <w:t>承包人现场踏勘自行采集。</w:t>
      </w:r>
    </w:p>
    <w:p>
      <w:pPr>
        <w:keepNext/>
        <w:keepLines/>
        <w:shd w:val="clear"/>
        <w:spacing w:beforeLines="50" w:afterLines="50" w:line="360" w:lineRule="auto"/>
        <w:outlineLvl w:val="1"/>
        <w:rPr>
          <w:rFonts w:ascii="宋体" w:hAnsi="宋体" w:cs="宋体"/>
          <w:color w:val="000000"/>
          <w:sz w:val="28"/>
          <w:szCs w:val="20"/>
          <w:highlight w:val="none"/>
        </w:rPr>
      </w:pPr>
      <w:bookmarkStart w:id="1069" w:name="_Toc497214134"/>
      <w:bookmarkStart w:id="1070" w:name="_Toc486580466"/>
      <w:bookmarkStart w:id="1071" w:name="_Toc490331747"/>
      <w:bookmarkStart w:id="1072" w:name="_Toc489280272"/>
      <w:bookmarkStart w:id="1073" w:name="_Toc4579"/>
      <w:r>
        <w:rPr>
          <w:rFonts w:ascii="宋体" w:hAnsi="宋体" w:cs="宋体"/>
          <w:color w:val="000000"/>
          <w:sz w:val="28"/>
          <w:szCs w:val="20"/>
          <w:highlight w:val="none"/>
        </w:rPr>
        <w:t>2.</w:t>
      </w:r>
      <w:r>
        <w:rPr>
          <w:rFonts w:hint="eastAsia" w:ascii="宋体" w:hAnsi="宋体" w:cs="宋体"/>
          <w:color w:val="000000"/>
          <w:sz w:val="28"/>
          <w:szCs w:val="20"/>
          <w:highlight w:val="none"/>
        </w:rPr>
        <w:t>承包范围</w:t>
      </w:r>
      <w:bookmarkEnd w:id="1069"/>
      <w:bookmarkEnd w:id="1070"/>
      <w:bookmarkEnd w:id="1071"/>
      <w:bookmarkEnd w:id="1072"/>
      <w:bookmarkEnd w:id="1073"/>
    </w:p>
    <w:p>
      <w:pPr>
        <w:keepNext/>
        <w:keepLines/>
        <w:shd w:val="clear"/>
        <w:spacing w:beforeLines="50" w:afterLines="50" w:line="360" w:lineRule="auto"/>
        <w:outlineLvl w:val="2"/>
        <w:rPr>
          <w:rFonts w:ascii="宋体" w:hAnsi="宋体"/>
          <w:color w:val="000000"/>
          <w:kern w:val="0"/>
          <w:sz w:val="24"/>
          <w:szCs w:val="20"/>
          <w:highlight w:val="none"/>
        </w:rPr>
      </w:pPr>
      <w:bookmarkStart w:id="1074" w:name="_Toc486580467"/>
      <w:bookmarkStart w:id="1075" w:name="_Toc497214135"/>
      <w:bookmarkStart w:id="1076" w:name="_Toc489280273"/>
      <w:bookmarkStart w:id="1077" w:name="_Toc21142"/>
      <w:r>
        <w:rPr>
          <w:rFonts w:ascii="宋体" w:hAnsi="宋体"/>
          <w:color w:val="000000"/>
          <w:kern w:val="0"/>
          <w:sz w:val="24"/>
          <w:szCs w:val="20"/>
          <w:highlight w:val="none"/>
        </w:rPr>
        <w:t xml:space="preserve">2.1  </w:t>
      </w:r>
      <w:r>
        <w:rPr>
          <w:rFonts w:hint="eastAsia" w:ascii="宋体" w:hAnsi="宋体"/>
          <w:color w:val="000000"/>
          <w:kern w:val="0"/>
          <w:sz w:val="24"/>
          <w:szCs w:val="20"/>
          <w:highlight w:val="none"/>
        </w:rPr>
        <w:t>承包范围</w:t>
      </w:r>
      <w:bookmarkEnd w:id="1074"/>
      <w:bookmarkEnd w:id="1075"/>
      <w:bookmarkEnd w:id="1076"/>
      <w:bookmarkEnd w:id="1077"/>
    </w:p>
    <w:p>
      <w:pPr>
        <w:shd w:val="clear"/>
        <w:spacing w:line="360" w:lineRule="auto"/>
        <w:ind w:left="424" w:leftChars="202" w:firstLine="210" w:firstLineChars="100"/>
        <w:rPr>
          <w:rFonts w:ascii="宋体" w:cs="Arial"/>
          <w:color w:val="000000"/>
          <w:szCs w:val="21"/>
          <w:highlight w:val="none"/>
        </w:rPr>
      </w:pPr>
      <w:r>
        <w:rPr>
          <w:rFonts w:ascii="宋体" w:hAnsi="宋体" w:cs="Arial"/>
          <w:color w:val="000000"/>
          <w:szCs w:val="21"/>
          <w:highlight w:val="none"/>
        </w:rPr>
        <w:t xml:space="preserve">2.1.1  </w:t>
      </w:r>
      <w:r>
        <w:rPr>
          <w:rFonts w:hint="eastAsia" w:ascii="宋体" w:hAnsi="宋体" w:cs="Arial"/>
          <w:color w:val="000000"/>
          <w:szCs w:val="21"/>
          <w:highlight w:val="none"/>
        </w:rPr>
        <w:t>承包人自行施工范围</w:t>
      </w:r>
    </w:p>
    <w:p>
      <w:pPr>
        <w:shd w:val="clear"/>
        <w:spacing w:line="360" w:lineRule="auto"/>
        <w:ind w:firstLine="630" w:firstLineChars="300"/>
        <w:rPr>
          <w:rFonts w:ascii="宋体" w:cs="Arial"/>
          <w:color w:val="000000"/>
          <w:szCs w:val="21"/>
          <w:highlight w:val="none"/>
        </w:rPr>
      </w:pPr>
      <w:r>
        <w:rPr>
          <w:rFonts w:hint="eastAsia" w:ascii="宋体" w:hAnsi="宋体" w:cs="Arial"/>
          <w:color w:val="000000"/>
          <w:szCs w:val="21"/>
          <w:highlight w:val="none"/>
        </w:rPr>
        <w:t>本工程承包人自行施工的工程范围：</w:t>
      </w:r>
      <w:r>
        <w:rPr>
          <w:rFonts w:hint="eastAsia" w:ascii="宋体" w:hAnsi="宋体"/>
          <w:color w:val="000000"/>
          <w:highlight w:val="none"/>
          <w:u w:val="single"/>
          <w:lang w:val="en-US" w:eastAsia="zh-CN"/>
        </w:rPr>
        <w:t>包括空调散热口加固、消防上水管改造、电力增容及配电等所有设计图纸及招标清单所示全部工作内容。</w:t>
      </w:r>
    </w:p>
    <w:p>
      <w:pPr>
        <w:shd w:val="clear"/>
        <w:spacing w:line="360" w:lineRule="auto"/>
        <w:ind w:left="424" w:leftChars="202" w:firstLine="210" w:firstLineChars="100"/>
        <w:rPr>
          <w:rFonts w:ascii="宋体" w:cs="Arial"/>
          <w:color w:val="000000"/>
          <w:szCs w:val="21"/>
          <w:highlight w:val="none"/>
        </w:rPr>
      </w:pPr>
      <w:r>
        <w:rPr>
          <w:rFonts w:ascii="宋体" w:hAnsi="宋体" w:cs="Arial"/>
          <w:color w:val="000000"/>
          <w:szCs w:val="21"/>
          <w:highlight w:val="none"/>
        </w:rPr>
        <w:t xml:space="preserve">2.1.2  </w:t>
      </w:r>
      <w:r>
        <w:rPr>
          <w:rFonts w:hint="eastAsia" w:ascii="宋体" w:hAnsi="宋体" w:cs="Arial"/>
          <w:color w:val="000000"/>
          <w:szCs w:val="21"/>
          <w:highlight w:val="none"/>
        </w:rPr>
        <w:t>承包范围内的暂估价项目</w:t>
      </w:r>
    </w:p>
    <w:p>
      <w:pPr>
        <w:shd w:val="clear"/>
        <w:spacing w:line="360" w:lineRule="auto"/>
        <w:ind w:firstLine="840" w:firstLineChars="400"/>
        <w:rPr>
          <w:rFonts w:ascii="宋体"/>
          <w:color w:val="000000"/>
          <w:szCs w:val="21"/>
          <w:highlight w:val="none"/>
          <w:u w:val="single"/>
        </w:rPr>
      </w:pPr>
      <w:r>
        <w:rPr>
          <w:rFonts w:ascii="宋体" w:hAnsi="宋体" w:cs="Arial"/>
          <w:color w:val="000000"/>
          <w:szCs w:val="21"/>
          <w:highlight w:val="none"/>
        </w:rPr>
        <w:t xml:space="preserve">2.1.2.3  </w:t>
      </w:r>
      <w:r>
        <w:rPr>
          <w:rFonts w:hint="eastAsia" w:ascii="宋体" w:hAnsi="宋体" w:cs="Arial"/>
          <w:color w:val="000000"/>
          <w:szCs w:val="21"/>
          <w:highlight w:val="none"/>
        </w:rPr>
        <w:t>上述暂估价项目与第</w:t>
      </w:r>
      <w:r>
        <w:rPr>
          <w:rFonts w:ascii="宋体" w:hAnsi="宋体" w:cs="Arial"/>
          <w:color w:val="000000"/>
          <w:szCs w:val="21"/>
          <w:highlight w:val="none"/>
        </w:rPr>
        <w:t>2.1.1</w:t>
      </w:r>
      <w:r>
        <w:rPr>
          <w:rFonts w:hint="eastAsia" w:ascii="宋体" w:hAnsi="宋体" w:cs="Arial"/>
          <w:color w:val="000000"/>
          <w:szCs w:val="21"/>
          <w:highlight w:val="none"/>
        </w:rPr>
        <w:t>项</w:t>
      </w:r>
      <w:r>
        <w:rPr>
          <w:rFonts w:hint="eastAsia" w:ascii="宋体" w:hAnsi="宋体" w:cs="Arial"/>
          <w:color w:val="000000"/>
          <w:szCs w:val="21"/>
          <w:highlight w:val="none"/>
          <w:lang w:eastAsia="zh-CN"/>
        </w:rPr>
        <w:t>目</w:t>
      </w:r>
      <w:r>
        <w:rPr>
          <w:rFonts w:hint="eastAsia" w:ascii="宋体" w:hAnsi="宋体" w:cs="Arial"/>
          <w:color w:val="000000"/>
          <w:szCs w:val="21"/>
          <w:highlight w:val="none"/>
        </w:rPr>
        <w:t>承包人自行施工范围的工作界面划分：</w:t>
      </w:r>
    </w:p>
    <w:p>
      <w:pPr>
        <w:shd w:val="clear"/>
        <w:spacing w:line="360" w:lineRule="auto"/>
        <w:rPr>
          <w:rFonts w:hint="eastAsia" w:ascii="宋体" w:hAnsi="宋体" w:eastAsia="宋体" w:cs="Arial"/>
          <w:color w:val="000000"/>
          <w:szCs w:val="21"/>
          <w:highlight w:val="none"/>
          <w:lang w:val="en-US" w:eastAsia="zh-CN"/>
        </w:rPr>
      </w:pPr>
      <w:r>
        <w:rPr>
          <w:rFonts w:hint="eastAsia" w:ascii="宋体" w:hAnsi="宋体"/>
          <w:color w:val="000000"/>
          <w:highlight w:val="none"/>
          <w:u w:val="single"/>
          <w:lang w:val="en-US" w:eastAsia="zh-CN"/>
        </w:rPr>
        <w:t xml:space="preserve">  </w:t>
      </w:r>
      <w:r>
        <w:rPr>
          <w:rFonts w:ascii="宋体" w:hAnsi="宋体"/>
          <w:color w:val="000000"/>
          <w:szCs w:val="21"/>
          <w:highlight w:val="none"/>
          <w:u w:val="single"/>
        </w:rPr>
        <w:t xml:space="preserve"> \  </w:t>
      </w:r>
      <w:r>
        <w:rPr>
          <w:rFonts w:hint="eastAsia" w:ascii="宋体" w:hAnsi="宋体"/>
          <w:color w:val="000000"/>
          <w:highlight w:val="none"/>
          <w:u w:val="single"/>
          <w:lang w:val="en-US" w:eastAsia="zh-CN"/>
        </w:rPr>
        <w:t xml:space="preserve">   </w:t>
      </w:r>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 2.1.3  </w:t>
      </w:r>
      <w:r>
        <w:rPr>
          <w:rFonts w:hint="eastAsia" w:ascii="宋体" w:hAnsi="宋体" w:cs="Arial"/>
          <w:color w:val="000000"/>
          <w:szCs w:val="21"/>
          <w:highlight w:val="none"/>
        </w:rPr>
        <w:t>承包范围内的暂列金额项目：</w:t>
      </w:r>
      <w:r>
        <w:rPr>
          <w:rFonts w:ascii="宋体" w:hAnsi="宋体"/>
          <w:color w:val="000000"/>
          <w:szCs w:val="21"/>
          <w:highlight w:val="none"/>
          <w:u w:val="single"/>
        </w:rPr>
        <w:t xml:space="preserve">  经发包人</w:t>
      </w:r>
      <w:r>
        <w:rPr>
          <w:rFonts w:hint="eastAsia" w:ascii="宋体" w:hAnsi="宋体"/>
          <w:color w:val="000000"/>
          <w:szCs w:val="21"/>
          <w:highlight w:val="none"/>
          <w:u w:val="single"/>
        </w:rPr>
        <w:t>、</w:t>
      </w:r>
      <w:r>
        <w:rPr>
          <w:rFonts w:ascii="宋体" w:hAnsi="宋体"/>
          <w:color w:val="000000"/>
          <w:szCs w:val="21"/>
          <w:highlight w:val="none"/>
          <w:u w:val="single"/>
        </w:rPr>
        <w:t>监理人共同认可的</w:t>
      </w:r>
      <w:r>
        <w:rPr>
          <w:rFonts w:hint="eastAsia" w:ascii="宋体" w:hAnsi="宋体"/>
          <w:color w:val="000000"/>
          <w:szCs w:val="21"/>
          <w:highlight w:val="none"/>
          <w:u w:val="single"/>
        </w:rPr>
        <w:t>工程</w:t>
      </w:r>
      <w:r>
        <w:rPr>
          <w:rFonts w:ascii="宋体" w:hAnsi="宋体"/>
          <w:color w:val="000000"/>
          <w:szCs w:val="21"/>
          <w:highlight w:val="none"/>
          <w:u w:val="single"/>
        </w:rPr>
        <w:t>洽商</w:t>
      </w:r>
      <w:r>
        <w:rPr>
          <w:rFonts w:hint="eastAsia" w:ascii="宋体" w:hAnsi="宋体"/>
          <w:color w:val="000000"/>
          <w:szCs w:val="21"/>
          <w:highlight w:val="none"/>
          <w:u w:val="single"/>
        </w:rPr>
        <w:t>、</w:t>
      </w:r>
      <w:r>
        <w:rPr>
          <w:rFonts w:ascii="宋体" w:hAnsi="宋体"/>
          <w:color w:val="000000"/>
          <w:szCs w:val="21"/>
          <w:highlight w:val="none"/>
          <w:u w:val="single"/>
        </w:rPr>
        <w:t>签证或不可预见的项目</w:t>
      </w:r>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2.1.3.4  </w:t>
      </w:r>
      <w:r>
        <w:rPr>
          <w:rFonts w:hint="eastAsia" w:ascii="宋体" w:hAnsi="宋体" w:cs="Arial"/>
          <w:color w:val="000000"/>
          <w:szCs w:val="21"/>
          <w:highlight w:val="none"/>
        </w:rPr>
        <w:t>关于暂列金额的其他说明：</w:t>
      </w:r>
      <w:r>
        <w:rPr>
          <w:rFonts w:hint="eastAsia" w:ascii="宋体" w:hAnsi="宋体"/>
          <w:color w:val="000000"/>
          <w:szCs w:val="21"/>
          <w:highlight w:val="none"/>
          <w:u w:val="single"/>
        </w:rPr>
        <w:t>由</w:t>
      </w:r>
      <w:r>
        <w:rPr>
          <w:rFonts w:ascii="宋体" w:hAnsi="宋体"/>
          <w:color w:val="000000"/>
          <w:szCs w:val="21"/>
          <w:highlight w:val="none"/>
          <w:u w:val="single"/>
        </w:rPr>
        <w:t>承包人提报</w:t>
      </w:r>
      <w:r>
        <w:rPr>
          <w:rFonts w:hint="eastAsia" w:ascii="宋体" w:hAnsi="宋体"/>
          <w:color w:val="000000"/>
          <w:szCs w:val="21"/>
          <w:highlight w:val="none"/>
          <w:u w:val="single"/>
        </w:rPr>
        <w:t>，</w:t>
      </w:r>
      <w:r>
        <w:rPr>
          <w:rFonts w:ascii="宋体" w:hAnsi="宋体"/>
          <w:color w:val="000000"/>
          <w:szCs w:val="21"/>
          <w:highlight w:val="none"/>
          <w:u w:val="single"/>
        </w:rPr>
        <w:t>经发包人</w:t>
      </w:r>
      <w:r>
        <w:rPr>
          <w:rFonts w:hint="eastAsia" w:ascii="宋体" w:hAnsi="宋体"/>
          <w:color w:val="000000"/>
          <w:szCs w:val="21"/>
          <w:highlight w:val="none"/>
          <w:u w:val="single"/>
        </w:rPr>
        <w:t>、</w:t>
      </w:r>
      <w:r>
        <w:rPr>
          <w:rFonts w:ascii="宋体" w:hAnsi="宋体"/>
          <w:color w:val="000000"/>
          <w:szCs w:val="21"/>
          <w:highlight w:val="none"/>
          <w:u w:val="single"/>
        </w:rPr>
        <w:t xml:space="preserve">监理人签字认可方可做为暂列金额结算依据  </w:t>
      </w:r>
    </w:p>
    <w:p>
      <w:pPr>
        <w:keepNext/>
        <w:keepLines/>
        <w:shd w:val="clear"/>
        <w:spacing w:beforeLines="50" w:afterLines="50" w:line="360" w:lineRule="auto"/>
        <w:outlineLvl w:val="2"/>
        <w:rPr>
          <w:rFonts w:ascii="宋体" w:hAnsi="宋体"/>
          <w:color w:val="000000"/>
          <w:kern w:val="0"/>
          <w:sz w:val="24"/>
          <w:szCs w:val="20"/>
          <w:highlight w:val="none"/>
        </w:rPr>
      </w:pPr>
      <w:bookmarkStart w:id="1078" w:name="_Toc497214136"/>
      <w:bookmarkStart w:id="1079" w:name="_Toc486580468"/>
      <w:bookmarkStart w:id="1080" w:name="_Toc489280274"/>
      <w:bookmarkStart w:id="1081" w:name="_Toc4936"/>
      <w:r>
        <w:rPr>
          <w:rFonts w:ascii="宋体" w:hAnsi="宋体"/>
          <w:color w:val="000000"/>
          <w:kern w:val="0"/>
          <w:sz w:val="24"/>
          <w:szCs w:val="20"/>
          <w:highlight w:val="none"/>
        </w:rPr>
        <w:t xml:space="preserve">2.2  </w:t>
      </w:r>
      <w:r>
        <w:rPr>
          <w:rFonts w:hint="eastAsia" w:ascii="宋体" w:hAnsi="宋体"/>
          <w:color w:val="000000"/>
          <w:kern w:val="0"/>
          <w:sz w:val="24"/>
          <w:szCs w:val="20"/>
          <w:highlight w:val="none"/>
        </w:rPr>
        <w:t>发包人发包专业工程和发包人供应的材料和工程设备</w:t>
      </w:r>
      <w:bookmarkEnd w:id="1078"/>
      <w:bookmarkEnd w:id="1079"/>
      <w:bookmarkEnd w:id="1080"/>
      <w:bookmarkEnd w:id="1081"/>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2.2.1  </w:t>
      </w:r>
      <w:r>
        <w:rPr>
          <w:rFonts w:hint="eastAsia" w:ascii="宋体" w:hAnsi="宋体"/>
          <w:color w:val="000000"/>
          <w:szCs w:val="21"/>
          <w:highlight w:val="none"/>
        </w:rPr>
        <w:t>由发包人发包的专业工程属于与本工程有关的其他工程，不属于承包人的承包范围。</w:t>
      </w:r>
      <w:r>
        <w:rPr>
          <w:rFonts w:hint="eastAsia" w:ascii="宋体" w:hAnsi="宋体" w:cs="Arial"/>
          <w:color w:val="000000"/>
          <w:szCs w:val="21"/>
          <w:highlight w:val="none"/>
        </w:rPr>
        <w:t>发包人发包的专业工程：</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082" w:name="_Toc489280275"/>
      <w:bookmarkStart w:id="1083" w:name="_Toc497214137"/>
      <w:bookmarkStart w:id="1084" w:name="_Toc486580469"/>
      <w:bookmarkStart w:id="1085" w:name="_Toc8190"/>
      <w:r>
        <w:rPr>
          <w:rFonts w:ascii="宋体" w:hAnsi="宋体"/>
          <w:color w:val="000000"/>
          <w:kern w:val="0"/>
          <w:sz w:val="24"/>
          <w:szCs w:val="20"/>
          <w:highlight w:val="none"/>
        </w:rPr>
        <w:t xml:space="preserve">2.3  </w:t>
      </w:r>
      <w:r>
        <w:rPr>
          <w:rFonts w:hint="eastAsia" w:ascii="宋体" w:hAnsi="宋体"/>
          <w:color w:val="000000"/>
          <w:kern w:val="0"/>
          <w:sz w:val="24"/>
          <w:szCs w:val="20"/>
          <w:highlight w:val="none"/>
        </w:rPr>
        <w:t>承包人与发包人发包专业工程承包人的工作界面</w:t>
      </w:r>
      <w:bookmarkEnd w:id="1082"/>
      <w:bookmarkEnd w:id="1083"/>
      <w:bookmarkEnd w:id="1084"/>
      <w:bookmarkEnd w:id="1085"/>
    </w:p>
    <w:p>
      <w:pPr>
        <w:shd w:val="clear"/>
        <w:spacing w:line="360" w:lineRule="auto"/>
        <w:ind w:firstLine="420" w:firstLineChars="200"/>
        <w:rPr>
          <w:rFonts w:ascii="宋体"/>
          <w:color w:val="000000"/>
          <w:szCs w:val="21"/>
          <w:highlight w:val="none"/>
          <w:u w:val="single"/>
        </w:rPr>
      </w:pPr>
      <w:r>
        <w:rPr>
          <w:rFonts w:hint="eastAsia" w:ascii="宋体" w:hAnsi="宋体" w:cs="Arial"/>
          <w:color w:val="000000"/>
          <w:szCs w:val="21"/>
          <w:highlight w:val="none"/>
        </w:rPr>
        <w:t>承包人与发包人发包专业工程承包人以及与发包人供应的材料和设备的供应商之间的工作界面划分：</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086" w:name="_Toc486580470"/>
      <w:bookmarkStart w:id="1087" w:name="_Toc489280276"/>
      <w:bookmarkStart w:id="1088" w:name="_Toc18410"/>
      <w:bookmarkStart w:id="1089" w:name="_Toc497214138"/>
      <w:r>
        <w:rPr>
          <w:rFonts w:ascii="宋体" w:hAnsi="宋体"/>
          <w:color w:val="000000"/>
          <w:kern w:val="0"/>
          <w:sz w:val="24"/>
          <w:szCs w:val="20"/>
          <w:highlight w:val="none"/>
        </w:rPr>
        <w:t xml:space="preserve">2.4  </w:t>
      </w:r>
      <w:r>
        <w:rPr>
          <w:rFonts w:hint="eastAsia" w:ascii="宋体" w:hAnsi="宋体"/>
          <w:color w:val="000000"/>
          <w:kern w:val="0"/>
          <w:sz w:val="24"/>
          <w:szCs w:val="20"/>
          <w:highlight w:val="none"/>
        </w:rPr>
        <w:t>承包人需要为发包人和监理人提供的现场办公条件和设施</w:t>
      </w:r>
      <w:bookmarkEnd w:id="1086"/>
      <w:bookmarkEnd w:id="1087"/>
      <w:bookmarkEnd w:id="1088"/>
      <w:bookmarkEnd w:id="1089"/>
    </w:p>
    <w:p>
      <w:pPr>
        <w:shd w:val="clear"/>
        <w:spacing w:line="360" w:lineRule="auto"/>
        <w:ind w:firstLine="420" w:firstLineChars="200"/>
        <w:rPr>
          <w:rFonts w:ascii="宋体"/>
          <w:color w:val="000000"/>
          <w:szCs w:val="21"/>
          <w:highlight w:val="none"/>
          <w:u w:val="single"/>
        </w:rPr>
      </w:pPr>
      <w:r>
        <w:rPr>
          <w:rFonts w:hint="eastAsia" w:ascii="宋体" w:hAnsi="宋体" w:cs="Arial"/>
          <w:color w:val="000000"/>
          <w:szCs w:val="21"/>
          <w:highlight w:val="none"/>
        </w:rPr>
        <w:t>承包人需要为发包人和监理人提供的现场办公条件和设施及其详细要求：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090" w:name="_Toc30384"/>
      <w:bookmarkStart w:id="1091" w:name="_Toc490331748"/>
      <w:bookmarkStart w:id="1092" w:name="_Toc486580471"/>
      <w:bookmarkStart w:id="1093" w:name="_Toc497214139"/>
      <w:bookmarkStart w:id="1094" w:name="_Toc489280277"/>
      <w:r>
        <w:rPr>
          <w:rFonts w:ascii="宋体" w:hAnsi="宋体" w:cs="宋体"/>
          <w:color w:val="000000"/>
          <w:sz w:val="28"/>
          <w:szCs w:val="20"/>
          <w:highlight w:val="none"/>
        </w:rPr>
        <w:t>4.</w:t>
      </w:r>
      <w:r>
        <w:rPr>
          <w:rFonts w:hint="eastAsia" w:ascii="宋体" w:hAnsi="宋体" w:cs="宋体"/>
          <w:color w:val="000000"/>
          <w:sz w:val="28"/>
          <w:szCs w:val="20"/>
          <w:highlight w:val="none"/>
        </w:rPr>
        <w:t>质量要求</w:t>
      </w:r>
      <w:bookmarkEnd w:id="1090"/>
      <w:bookmarkEnd w:id="1091"/>
      <w:bookmarkEnd w:id="1092"/>
      <w:bookmarkEnd w:id="1093"/>
      <w:bookmarkEnd w:id="1094"/>
    </w:p>
    <w:p>
      <w:pPr>
        <w:keepNext/>
        <w:keepLines/>
        <w:shd w:val="clear"/>
        <w:spacing w:beforeLines="50" w:afterLines="50" w:line="360" w:lineRule="auto"/>
        <w:outlineLvl w:val="2"/>
        <w:rPr>
          <w:rFonts w:ascii="宋体" w:hAnsi="宋体"/>
          <w:color w:val="000000"/>
          <w:kern w:val="0"/>
          <w:sz w:val="24"/>
          <w:szCs w:val="20"/>
          <w:highlight w:val="none"/>
        </w:rPr>
      </w:pPr>
      <w:bookmarkStart w:id="1095" w:name="_Toc1198"/>
      <w:bookmarkStart w:id="1096" w:name="_Toc489280278"/>
      <w:bookmarkStart w:id="1097" w:name="_Toc497214140"/>
      <w:bookmarkStart w:id="1098" w:name="_Toc486580472"/>
      <w:r>
        <w:rPr>
          <w:rFonts w:ascii="宋体" w:hAnsi="宋体"/>
          <w:color w:val="000000"/>
          <w:kern w:val="0"/>
          <w:sz w:val="24"/>
          <w:szCs w:val="20"/>
          <w:highlight w:val="none"/>
        </w:rPr>
        <w:t xml:space="preserve">4.2  </w:t>
      </w:r>
      <w:r>
        <w:rPr>
          <w:rFonts w:hint="eastAsia" w:ascii="宋体" w:hAnsi="宋体"/>
          <w:color w:val="000000"/>
          <w:kern w:val="0"/>
          <w:sz w:val="24"/>
          <w:szCs w:val="20"/>
          <w:highlight w:val="none"/>
        </w:rPr>
        <w:t>特殊质量要求</w:t>
      </w:r>
      <w:bookmarkEnd w:id="1095"/>
      <w:bookmarkEnd w:id="1096"/>
      <w:bookmarkEnd w:id="1097"/>
      <w:bookmarkEnd w:id="1098"/>
    </w:p>
    <w:p>
      <w:pPr>
        <w:shd w:val="clear"/>
        <w:spacing w:line="360" w:lineRule="auto"/>
        <w:rPr>
          <w:rFonts w:ascii="宋体" w:cs="Arial"/>
          <w:color w:val="000000"/>
          <w:szCs w:val="21"/>
          <w:highlight w:val="none"/>
        </w:rPr>
      </w:pPr>
      <w:r>
        <w:rPr>
          <w:rFonts w:hint="eastAsia" w:ascii="宋体" w:hAnsi="宋体" w:cs="Arial"/>
          <w:color w:val="000000"/>
          <w:szCs w:val="21"/>
          <w:highlight w:val="none"/>
        </w:rPr>
        <w:t>有关本工程质量方面的特殊要求：</w:t>
      </w:r>
      <w:r>
        <w:rPr>
          <w:rFonts w:hint="eastAsia" w:ascii="宋体" w:hAnsi="宋体"/>
          <w:color w:val="000000"/>
          <w:szCs w:val="21"/>
          <w:highlight w:val="none"/>
          <w:u w:val="single"/>
        </w:rPr>
        <w:t xml:space="preserve">/ </w:t>
      </w:r>
    </w:p>
    <w:p>
      <w:pPr>
        <w:keepNext/>
        <w:keepLines/>
        <w:shd w:val="clear"/>
        <w:spacing w:beforeLines="50" w:afterLines="50" w:line="360" w:lineRule="auto"/>
        <w:outlineLvl w:val="1"/>
        <w:rPr>
          <w:rFonts w:ascii="宋体" w:hAnsi="宋体" w:cs="宋体"/>
          <w:color w:val="000000"/>
          <w:sz w:val="28"/>
          <w:szCs w:val="20"/>
          <w:highlight w:val="none"/>
        </w:rPr>
      </w:pPr>
      <w:bookmarkStart w:id="1099" w:name="_Toc486580473"/>
      <w:bookmarkStart w:id="1100" w:name="_Toc497214141"/>
      <w:bookmarkStart w:id="1101" w:name="_Toc489280279"/>
      <w:bookmarkStart w:id="1102" w:name="_Toc8692"/>
      <w:bookmarkStart w:id="1103" w:name="_Toc490331749"/>
      <w:r>
        <w:rPr>
          <w:rFonts w:ascii="宋体" w:hAnsi="宋体" w:cs="宋体"/>
          <w:color w:val="000000"/>
          <w:sz w:val="28"/>
          <w:szCs w:val="20"/>
          <w:highlight w:val="none"/>
        </w:rPr>
        <w:t>5.</w:t>
      </w:r>
      <w:r>
        <w:rPr>
          <w:rFonts w:hint="eastAsia" w:ascii="宋体" w:hAnsi="宋体" w:cs="宋体"/>
          <w:color w:val="000000"/>
          <w:sz w:val="28"/>
          <w:szCs w:val="20"/>
          <w:highlight w:val="none"/>
        </w:rPr>
        <w:t>适用规范和标准</w:t>
      </w:r>
      <w:bookmarkEnd w:id="1099"/>
      <w:bookmarkEnd w:id="1100"/>
      <w:bookmarkEnd w:id="1101"/>
      <w:bookmarkEnd w:id="1102"/>
      <w:bookmarkEnd w:id="1103"/>
    </w:p>
    <w:p>
      <w:pPr>
        <w:shd w:val="clear"/>
        <w:spacing w:line="360" w:lineRule="auto"/>
        <w:ind w:firstLine="630" w:firstLineChars="300"/>
        <w:outlineLvl w:val="3"/>
        <w:rPr>
          <w:rFonts w:ascii="宋体" w:cs="Arial"/>
          <w:color w:val="000000"/>
          <w:szCs w:val="21"/>
          <w:highlight w:val="none"/>
        </w:rPr>
      </w:pPr>
      <w:r>
        <w:rPr>
          <w:rFonts w:ascii="宋体" w:hAnsi="宋体" w:cs="Arial"/>
          <w:color w:val="000000"/>
          <w:szCs w:val="21"/>
          <w:highlight w:val="none"/>
        </w:rPr>
        <w:t xml:space="preserve">5.1  </w:t>
      </w:r>
      <w:r>
        <w:rPr>
          <w:rFonts w:hint="eastAsia" w:ascii="宋体" w:hAnsi="宋体"/>
          <w:color w:val="000000"/>
          <w:highlight w:val="none"/>
        </w:rPr>
        <w:t>适用本工程的国家、行业和地方规范、标准和规程</w:t>
      </w:r>
      <w:r>
        <w:rPr>
          <w:rFonts w:ascii="宋体" w:hAnsi="宋体"/>
          <w:color w:val="000000"/>
          <w:highlight w:val="none"/>
        </w:rPr>
        <w:t>:</w:t>
      </w:r>
      <w:r>
        <w:rPr>
          <w:rFonts w:hint="eastAsia" w:ascii="宋体" w:hAnsi="宋体" w:cs="Arial"/>
          <w:color w:val="000000"/>
          <w:szCs w:val="21"/>
          <w:highlight w:val="none"/>
          <w:u w:val="single"/>
        </w:rPr>
        <w:t>达到国家规定的相关标准（合格）</w:t>
      </w:r>
    </w:p>
    <w:p>
      <w:pPr>
        <w:keepNext/>
        <w:keepLines/>
        <w:shd w:val="clear"/>
        <w:spacing w:beforeLines="50" w:afterLines="50" w:line="360" w:lineRule="auto"/>
        <w:outlineLvl w:val="1"/>
        <w:rPr>
          <w:rFonts w:ascii="宋体" w:hAnsi="宋体" w:cs="宋体"/>
          <w:color w:val="000000"/>
          <w:sz w:val="28"/>
          <w:szCs w:val="20"/>
          <w:highlight w:val="none"/>
        </w:rPr>
      </w:pPr>
      <w:bookmarkStart w:id="1104" w:name="_Toc29137"/>
      <w:bookmarkStart w:id="1105" w:name="_Toc486580474"/>
      <w:bookmarkStart w:id="1106" w:name="_Toc490331750"/>
      <w:bookmarkStart w:id="1107" w:name="_Toc497214142"/>
      <w:bookmarkStart w:id="1108" w:name="_Toc489280280"/>
      <w:r>
        <w:rPr>
          <w:rFonts w:ascii="宋体" w:hAnsi="宋体" w:cs="宋体"/>
          <w:color w:val="000000"/>
          <w:sz w:val="28"/>
          <w:szCs w:val="20"/>
          <w:highlight w:val="none"/>
        </w:rPr>
        <w:t>6.</w:t>
      </w:r>
      <w:r>
        <w:rPr>
          <w:rFonts w:hint="eastAsia" w:ascii="宋体" w:hAnsi="宋体" w:cs="宋体"/>
          <w:color w:val="000000"/>
          <w:sz w:val="28"/>
          <w:szCs w:val="20"/>
          <w:highlight w:val="none"/>
        </w:rPr>
        <w:t>安全文明施工</w:t>
      </w:r>
      <w:bookmarkEnd w:id="1104"/>
      <w:bookmarkEnd w:id="1105"/>
      <w:bookmarkEnd w:id="1106"/>
      <w:bookmarkEnd w:id="1107"/>
      <w:bookmarkEnd w:id="1108"/>
    </w:p>
    <w:p>
      <w:pPr>
        <w:keepNext/>
        <w:keepLines/>
        <w:shd w:val="clear"/>
        <w:spacing w:beforeLines="50" w:afterLines="50" w:line="360" w:lineRule="auto"/>
        <w:outlineLvl w:val="2"/>
        <w:rPr>
          <w:rFonts w:ascii="宋体" w:hAnsi="宋体"/>
          <w:color w:val="000000"/>
          <w:kern w:val="0"/>
          <w:sz w:val="24"/>
          <w:szCs w:val="20"/>
          <w:highlight w:val="none"/>
        </w:rPr>
      </w:pPr>
      <w:bookmarkStart w:id="1109" w:name="_Toc497214143"/>
      <w:bookmarkStart w:id="1110" w:name="_Toc489280281"/>
      <w:bookmarkStart w:id="1111" w:name="_Toc21216"/>
      <w:bookmarkStart w:id="1112" w:name="_Toc486580475"/>
      <w:r>
        <w:rPr>
          <w:rFonts w:ascii="宋体" w:hAnsi="宋体"/>
          <w:color w:val="000000"/>
          <w:kern w:val="0"/>
          <w:sz w:val="24"/>
          <w:szCs w:val="20"/>
          <w:highlight w:val="none"/>
        </w:rPr>
        <w:t xml:space="preserve">6.1  </w:t>
      </w:r>
      <w:r>
        <w:rPr>
          <w:rFonts w:hint="eastAsia" w:ascii="宋体" w:hAnsi="宋体"/>
          <w:color w:val="000000"/>
          <w:kern w:val="0"/>
          <w:sz w:val="24"/>
          <w:szCs w:val="20"/>
          <w:highlight w:val="none"/>
        </w:rPr>
        <w:t>安全防护</w:t>
      </w:r>
      <w:bookmarkEnd w:id="1109"/>
      <w:bookmarkEnd w:id="1110"/>
      <w:bookmarkEnd w:id="1111"/>
      <w:bookmarkEnd w:id="1112"/>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 xml:space="preserve">1.2  </w:t>
      </w:r>
      <w:r>
        <w:rPr>
          <w:rFonts w:hint="eastAsia" w:ascii="宋体" w:hAnsi="宋体"/>
          <w:color w:val="000000"/>
          <w:szCs w:val="21"/>
          <w:highlight w:val="none"/>
        </w:rPr>
        <w:t>在整个工程施工期间，承包人应在施工场地（现场）设立、提供和维护并在有关工作完成或竣工后撤除：</w:t>
      </w:r>
    </w:p>
    <w:p>
      <w:pPr>
        <w:shd w:val="clear"/>
        <w:spacing w:line="360" w:lineRule="auto"/>
        <w:ind w:firstLine="630" w:firstLineChars="300"/>
        <w:rPr>
          <w:rFonts w:hint="eastAsia" w:ascii="宋体" w:eastAsia="宋体" w:cs="Arial"/>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11</w:t>
      </w:r>
      <w:r>
        <w:rPr>
          <w:rFonts w:hint="eastAsia" w:ascii="宋体" w:hAnsi="宋体"/>
          <w:color w:val="000000"/>
          <w:szCs w:val="21"/>
          <w:highlight w:val="none"/>
        </w:rPr>
        <w:t>）其他要求：</w:t>
      </w:r>
      <w:r>
        <w:rPr>
          <w:rFonts w:hint="eastAsia" w:ascii="宋体" w:hAnsi="宋体"/>
          <w:color w:val="000000"/>
          <w:szCs w:val="21"/>
          <w:highlight w:val="none"/>
          <w:u w:val="single"/>
        </w:rPr>
        <w:t>\</w:t>
      </w:r>
      <w:r>
        <w:rPr>
          <w:rFonts w:hint="eastAsia" w:ascii="宋体" w:hAnsi="宋体"/>
          <w:color w:val="000000"/>
          <w:szCs w:val="21"/>
          <w:highlight w:val="none"/>
          <w:u w:val="single"/>
          <w:lang w:val="en-US" w:eastAsia="zh-CN"/>
        </w:rPr>
        <w:t xml:space="preserve"> </w:t>
      </w:r>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1</w:t>
      </w:r>
      <w:r>
        <w:rPr>
          <w:rFonts w:ascii="宋体" w:cs="Arial"/>
          <w:color w:val="000000"/>
          <w:szCs w:val="21"/>
          <w:highlight w:val="none"/>
        </w:rPr>
        <w:t>.</w:t>
      </w:r>
      <w:r>
        <w:rPr>
          <w:rFonts w:ascii="宋体" w:hAnsi="宋体" w:cs="Arial"/>
          <w:color w:val="000000"/>
          <w:szCs w:val="21"/>
          <w:highlight w:val="none"/>
        </w:rPr>
        <w:t xml:space="preserve">18  </w:t>
      </w:r>
      <w:r>
        <w:rPr>
          <w:rFonts w:hint="eastAsia" w:ascii="宋体" w:hAnsi="宋体" w:cs="Arial"/>
          <w:color w:val="000000"/>
          <w:szCs w:val="21"/>
          <w:highlight w:val="none"/>
        </w:rPr>
        <w:t>安全防护方面的其他要求：</w:t>
      </w:r>
      <w:r>
        <w:rPr>
          <w:rFonts w:hint="eastAsia" w:ascii="宋体" w:hAnsi="宋体"/>
          <w:color w:val="000000"/>
          <w:szCs w:val="21"/>
          <w:highlight w:val="none"/>
          <w:u w:val="single"/>
        </w:rPr>
        <w:t>承包人施工期间，应对为实施本工程所必备的临边洞口做有效的安全防护措施，确保人身安全，并该费用已包括在合同总价中。</w:t>
      </w:r>
    </w:p>
    <w:p>
      <w:pPr>
        <w:keepNext/>
        <w:keepLines/>
        <w:shd w:val="clear"/>
        <w:spacing w:beforeLines="50" w:afterLines="50" w:line="360" w:lineRule="auto"/>
        <w:outlineLvl w:val="2"/>
        <w:rPr>
          <w:rFonts w:ascii="宋体" w:hAnsi="宋体"/>
          <w:color w:val="000000"/>
          <w:kern w:val="0"/>
          <w:sz w:val="24"/>
          <w:szCs w:val="20"/>
          <w:highlight w:val="none"/>
        </w:rPr>
      </w:pPr>
      <w:bookmarkStart w:id="1113" w:name="_Toc489280282"/>
      <w:bookmarkStart w:id="1114" w:name="_Toc9905"/>
      <w:bookmarkStart w:id="1115" w:name="_Toc486580476"/>
      <w:bookmarkStart w:id="1116" w:name="_Toc497214144"/>
      <w:r>
        <w:rPr>
          <w:rFonts w:ascii="宋体" w:hAnsi="宋体"/>
          <w:color w:val="000000"/>
          <w:kern w:val="0"/>
          <w:sz w:val="24"/>
          <w:szCs w:val="20"/>
          <w:highlight w:val="none"/>
        </w:rPr>
        <w:t xml:space="preserve">6.2  </w:t>
      </w:r>
      <w:r>
        <w:rPr>
          <w:rFonts w:hint="eastAsia" w:ascii="宋体" w:hAnsi="宋体"/>
          <w:color w:val="000000"/>
          <w:kern w:val="0"/>
          <w:sz w:val="24"/>
          <w:szCs w:val="20"/>
          <w:highlight w:val="none"/>
        </w:rPr>
        <w:t>临时消防</w:t>
      </w:r>
      <w:bookmarkEnd w:id="1113"/>
      <w:bookmarkEnd w:id="1114"/>
      <w:bookmarkEnd w:id="1115"/>
      <w:bookmarkEnd w:id="1116"/>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2</w:t>
      </w:r>
      <w:r>
        <w:rPr>
          <w:rFonts w:ascii="宋体" w:cs="Arial"/>
          <w:color w:val="000000"/>
          <w:szCs w:val="21"/>
          <w:highlight w:val="none"/>
        </w:rPr>
        <w:t>.</w:t>
      </w:r>
      <w:r>
        <w:rPr>
          <w:rFonts w:ascii="宋体" w:hAnsi="宋体" w:cs="Arial"/>
          <w:color w:val="000000"/>
          <w:szCs w:val="21"/>
          <w:highlight w:val="none"/>
        </w:rPr>
        <w:t xml:space="preserve">5  </w:t>
      </w:r>
      <w:r>
        <w:rPr>
          <w:rFonts w:hint="eastAsia" w:ascii="宋体" w:hAnsi="宋体" w:cs="Arial"/>
          <w:color w:val="000000"/>
          <w:szCs w:val="21"/>
          <w:highlight w:val="none"/>
        </w:rPr>
        <w:t>临时消防方面的其他要求：</w:t>
      </w:r>
      <w:r>
        <w:rPr>
          <w:rFonts w:hint="eastAsia" w:ascii="宋体" w:hAnsi="宋体"/>
          <w:color w:val="000000"/>
          <w:szCs w:val="21"/>
          <w:highlight w:val="none"/>
          <w:u w:val="single"/>
        </w:rPr>
        <w:t>符合现行施工规范，确保施工阶段消防安全。</w:t>
      </w:r>
    </w:p>
    <w:p>
      <w:pPr>
        <w:keepNext/>
        <w:keepLines/>
        <w:shd w:val="clear"/>
        <w:spacing w:beforeLines="50" w:afterLines="50" w:line="360" w:lineRule="auto"/>
        <w:outlineLvl w:val="2"/>
        <w:rPr>
          <w:rFonts w:ascii="宋体" w:hAnsi="宋体"/>
          <w:color w:val="000000"/>
          <w:kern w:val="0"/>
          <w:sz w:val="24"/>
          <w:szCs w:val="20"/>
          <w:highlight w:val="none"/>
        </w:rPr>
      </w:pPr>
      <w:bookmarkStart w:id="1117" w:name="_Toc497214145"/>
      <w:bookmarkStart w:id="1118" w:name="_Toc489280283"/>
      <w:bookmarkStart w:id="1119" w:name="_Toc486580477"/>
      <w:bookmarkStart w:id="1120" w:name="_Toc19313"/>
      <w:r>
        <w:rPr>
          <w:rFonts w:ascii="宋体" w:hAnsi="宋体"/>
          <w:color w:val="000000"/>
          <w:kern w:val="0"/>
          <w:sz w:val="24"/>
          <w:szCs w:val="20"/>
          <w:highlight w:val="none"/>
        </w:rPr>
        <w:t xml:space="preserve">6.3  </w:t>
      </w:r>
      <w:r>
        <w:rPr>
          <w:rFonts w:hint="eastAsia" w:ascii="宋体" w:hAnsi="宋体"/>
          <w:color w:val="000000"/>
          <w:kern w:val="0"/>
          <w:sz w:val="24"/>
          <w:szCs w:val="20"/>
          <w:highlight w:val="none"/>
        </w:rPr>
        <w:t>临时供电</w:t>
      </w:r>
      <w:bookmarkEnd w:id="1117"/>
      <w:bookmarkEnd w:id="1118"/>
      <w:bookmarkEnd w:id="1119"/>
      <w:bookmarkEnd w:id="1120"/>
    </w:p>
    <w:p>
      <w:pPr>
        <w:shd w:val="clear"/>
        <w:spacing w:line="360" w:lineRule="auto"/>
        <w:rPr>
          <w:rFonts w:ascii="宋体"/>
          <w:color w:val="000000"/>
          <w:szCs w:val="21"/>
          <w:highlight w:val="none"/>
        </w:rPr>
      </w:pPr>
      <w:r>
        <w:rPr>
          <w:rFonts w:ascii="宋体" w:hAnsi="宋体" w:cs="Arial"/>
          <w:color w:val="000000"/>
          <w:szCs w:val="21"/>
          <w:highlight w:val="none"/>
        </w:rPr>
        <w:t xml:space="preserve">6.3.6  </w:t>
      </w:r>
      <w:r>
        <w:rPr>
          <w:rFonts w:hint="eastAsia" w:ascii="宋体" w:hAnsi="宋体" w:cs="Arial"/>
          <w:color w:val="000000"/>
          <w:szCs w:val="21"/>
          <w:highlight w:val="none"/>
        </w:rPr>
        <w:t>临时用电方面的其他要求：</w:t>
      </w:r>
      <w:r>
        <w:rPr>
          <w:rFonts w:hint="eastAsia" w:ascii="宋体" w:hAnsi="宋体"/>
          <w:color w:val="000000"/>
          <w:szCs w:val="21"/>
          <w:highlight w:val="none"/>
          <w:u w:val="single"/>
        </w:rPr>
        <w:t>符合现行施工规范，确保施工阶段用电安全及不断电。</w:t>
      </w:r>
    </w:p>
    <w:p>
      <w:pPr>
        <w:keepNext/>
        <w:keepLines/>
        <w:shd w:val="clear"/>
        <w:spacing w:beforeLines="50" w:afterLines="50" w:line="360" w:lineRule="auto"/>
        <w:outlineLvl w:val="2"/>
        <w:rPr>
          <w:rFonts w:ascii="宋体" w:hAnsi="宋体"/>
          <w:color w:val="000000"/>
          <w:kern w:val="0"/>
          <w:sz w:val="24"/>
          <w:szCs w:val="20"/>
          <w:highlight w:val="none"/>
        </w:rPr>
      </w:pPr>
      <w:bookmarkStart w:id="1121" w:name="_Toc11531"/>
      <w:bookmarkStart w:id="1122" w:name="_Toc489280284"/>
      <w:bookmarkStart w:id="1123" w:name="_Toc497214146"/>
      <w:bookmarkStart w:id="1124" w:name="_Toc486580478"/>
      <w:r>
        <w:rPr>
          <w:rFonts w:ascii="宋体" w:hAnsi="宋体"/>
          <w:color w:val="000000"/>
          <w:kern w:val="0"/>
          <w:sz w:val="24"/>
          <w:szCs w:val="20"/>
          <w:highlight w:val="none"/>
        </w:rPr>
        <w:t xml:space="preserve">6.4  </w:t>
      </w:r>
      <w:r>
        <w:rPr>
          <w:rFonts w:hint="eastAsia" w:ascii="宋体" w:hAnsi="宋体"/>
          <w:color w:val="000000"/>
          <w:kern w:val="0"/>
          <w:sz w:val="24"/>
          <w:szCs w:val="20"/>
          <w:highlight w:val="none"/>
        </w:rPr>
        <w:t>劳动保护</w:t>
      </w:r>
      <w:bookmarkEnd w:id="1121"/>
      <w:bookmarkEnd w:id="1122"/>
      <w:bookmarkEnd w:id="1123"/>
      <w:bookmarkEnd w:id="1124"/>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4</w:t>
      </w:r>
      <w:r>
        <w:rPr>
          <w:rFonts w:ascii="宋体" w:cs="Arial"/>
          <w:color w:val="000000"/>
          <w:szCs w:val="21"/>
          <w:highlight w:val="none"/>
        </w:rPr>
        <w:t>.</w:t>
      </w:r>
      <w:r>
        <w:rPr>
          <w:rFonts w:ascii="宋体" w:hAnsi="宋体" w:cs="Arial"/>
          <w:color w:val="000000"/>
          <w:szCs w:val="21"/>
          <w:highlight w:val="none"/>
        </w:rPr>
        <w:t xml:space="preserve">6  </w:t>
      </w:r>
      <w:r>
        <w:rPr>
          <w:rFonts w:hint="eastAsia" w:ascii="宋体" w:hAnsi="宋体" w:cs="Arial"/>
          <w:color w:val="000000"/>
          <w:szCs w:val="21"/>
          <w:highlight w:val="none"/>
        </w:rPr>
        <w:t>劳动保护方面的其他要求：</w:t>
      </w:r>
      <w:r>
        <w:rPr>
          <w:rFonts w:hint="eastAsia" w:ascii="宋体" w:hAnsi="宋体"/>
          <w:color w:val="000000"/>
          <w:szCs w:val="21"/>
          <w:highlight w:val="none"/>
          <w:u w:val="single"/>
        </w:rPr>
        <w:t>符合现行施工规范 。</w:t>
      </w:r>
    </w:p>
    <w:p>
      <w:pPr>
        <w:keepNext/>
        <w:keepLines/>
        <w:shd w:val="clear"/>
        <w:spacing w:beforeLines="50" w:afterLines="50" w:line="360" w:lineRule="auto"/>
        <w:outlineLvl w:val="2"/>
        <w:rPr>
          <w:rFonts w:ascii="宋体" w:hAnsi="宋体"/>
          <w:color w:val="000000"/>
          <w:kern w:val="0"/>
          <w:sz w:val="24"/>
          <w:szCs w:val="20"/>
          <w:highlight w:val="none"/>
        </w:rPr>
      </w:pPr>
      <w:bookmarkStart w:id="1125" w:name="_Toc18265"/>
      <w:bookmarkStart w:id="1126" w:name="_Toc489280285"/>
      <w:bookmarkStart w:id="1127" w:name="_Toc486580479"/>
      <w:bookmarkStart w:id="1128" w:name="_Toc497214147"/>
      <w:r>
        <w:rPr>
          <w:rFonts w:ascii="宋体" w:hAnsi="宋体"/>
          <w:color w:val="000000"/>
          <w:kern w:val="0"/>
          <w:sz w:val="24"/>
          <w:szCs w:val="20"/>
          <w:highlight w:val="none"/>
        </w:rPr>
        <w:t xml:space="preserve">6.5  </w:t>
      </w:r>
      <w:r>
        <w:rPr>
          <w:rFonts w:hint="eastAsia" w:ascii="宋体" w:hAnsi="宋体"/>
          <w:color w:val="000000"/>
          <w:kern w:val="0"/>
          <w:sz w:val="24"/>
          <w:szCs w:val="20"/>
          <w:highlight w:val="none"/>
        </w:rPr>
        <w:t>脚手架</w:t>
      </w:r>
      <w:bookmarkEnd w:id="1125"/>
      <w:bookmarkEnd w:id="1126"/>
      <w:bookmarkEnd w:id="1127"/>
      <w:bookmarkEnd w:id="1128"/>
    </w:p>
    <w:p>
      <w:pPr>
        <w:shd w:val="clear"/>
        <w:spacing w:line="360" w:lineRule="auto"/>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5</w:t>
      </w:r>
      <w:r>
        <w:rPr>
          <w:rFonts w:ascii="宋体" w:cs="Arial"/>
          <w:color w:val="000000"/>
          <w:szCs w:val="21"/>
          <w:highlight w:val="none"/>
        </w:rPr>
        <w:t>.</w:t>
      </w:r>
      <w:r>
        <w:rPr>
          <w:rFonts w:ascii="宋体" w:hAnsi="宋体" w:cs="Arial"/>
          <w:color w:val="000000"/>
          <w:szCs w:val="21"/>
          <w:highlight w:val="none"/>
        </w:rPr>
        <w:t xml:space="preserve">6  </w:t>
      </w:r>
      <w:r>
        <w:rPr>
          <w:rFonts w:hint="eastAsia" w:ascii="宋体" w:hAnsi="宋体" w:cs="Arial"/>
          <w:color w:val="000000"/>
          <w:szCs w:val="21"/>
          <w:highlight w:val="none"/>
        </w:rPr>
        <w:t>脚手架的其他要求：</w:t>
      </w:r>
      <w:r>
        <w:rPr>
          <w:rFonts w:hint="eastAsia" w:ascii="宋体" w:hAnsi="宋体"/>
          <w:color w:val="000000"/>
          <w:szCs w:val="21"/>
          <w:highlight w:val="none"/>
          <w:u w:val="single"/>
        </w:rPr>
        <w:t>符合现行施工规范 。</w:t>
      </w:r>
    </w:p>
    <w:p>
      <w:pPr>
        <w:keepNext/>
        <w:keepLines/>
        <w:shd w:val="clear"/>
        <w:spacing w:beforeLines="50" w:afterLines="50" w:line="360" w:lineRule="auto"/>
        <w:outlineLvl w:val="2"/>
        <w:rPr>
          <w:rFonts w:ascii="宋体" w:hAnsi="宋体"/>
          <w:color w:val="000000"/>
          <w:kern w:val="0"/>
          <w:sz w:val="24"/>
          <w:szCs w:val="20"/>
          <w:highlight w:val="none"/>
        </w:rPr>
      </w:pPr>
      <w:bookmarkStart w:id="1129" w:name="_Toc28428"/>
      <w:bookmarkStart w:id="1130" w:name="_Toc486580480"/>
      <w:bookmarkStart w:id="1131" w:name="_Toc497214148"/>
      <w:bookmarkStart w:id="1132" w:name="_Toc489280286"/>
      <w:r>
        <w:rPr>
          <w:rFonts w:ascii="宋体" w:hAnsi="宋体"/>
          <w:color w:val="000000"/>
          <w:kern w:val="0"/>
          <w:sz w:val="24"/>
          <w:szCs w:val="20"/>
          <w:highlight w:val="none"/>
        </w:rPr>
        <w:t xml:space="preserve">6.6  </w:t>
      </w:r>
      <w:r>
        <w:rPr>
          <w:rFonts w:hint="eastAsia" w:ascii="宋体" w:hAnsi="宋体"/>
          <w:color w:val="000000"/>
          <w:kern w:val="0"/>
          <w:sz w:val="24"/>
          <w:szCs w:val="20"/>
          <w:highlight w:val="none"/>
        </w:rPr>
        <w:t>施工安全措施计划</w:t>
      </w:r>
      <w:bookmarkEnd w:id="1129"/>
      <w:bookmarkEnd w:id="1130"/>
      <w:bookmarkEnd w:id="1131"/>
      <w:bookmarkEnd w:id="1132"/>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 xml:space="preserve">2  </w:t>
      </w:r>
      <w:r>
        <w:rPr>
          <w:rFonts w:hint="eastAsia" w:ascii="宋体" w:hAnsi="宋体"/>
          <w:color w:val="000000"/>
          <w:szCs w:val="21"/>
          <w:highlight w:val="none"/>
        </w:rPr>
        <w:t>施工安全措施计划内容包括：</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9</w:t>
      </w:r>
      <w:r>
        <w:rPr>
          <w:rFonts w:hint="eastAsia" w:ascii="宋体" w:hAnsi="宋体"/>
          <w:color w:val="000000"/>
          <w:szCs w:val="21"/>
          <w:highlight w:val="none"/>
        </w:rPr>
        <w:t>）其他要求：</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1133" w:name="_Toc486580481"/>
      <w:bookmarkStart w:id="1134" w:name="_Toc14417"/>
      <w:bookmarkStart w:id="1135" w:name="_Toc497214149"/>
      <w:bookmarkStart w:id="1136" w:name="_Toc489280287"/>
      <w:r>
        <w:rPr>
          <w:rFonts w:ascii="宋体" w:hAnsi="宋体"/>
          <w:color w:val="000000"/>
          <w:kern w:val="0"/>
          <w:sz w:val="24"/>
          <w:szCs w:val="20"/>
          <w:highlight w:val="none"/>
        </w:rPr>
        <w:t xml:space="preserve">6.7  </w:t>
      </w:r>
      <w:r>
        <w:rPr>
          <w:rFonts w:hint="eastAsia" w:ascii="宋体" w:hAnsi="宋体"/>
          <w:color w:val="000000"/>
          <w:kern w:val="0"/>
          <w:sz w:val="24"/>
          <w:szCs w:val="20"/>
          <w:highlight w:val="none"/>
        </w:rPr>
        <w:t>文明施工</w:t>
      </w:r>
      <w:bookmarkEnd w:id="1133"/>
      <w:bookmarkEnd w:id="1134"/>
      <w:bookmarkEnd w:id="1135"/>
      <w:bookmarkEnd w:id="1136"/>
    </w:p>
    <w:p>
      <w:pPr>
        <w:shd w:val="clear"/>
        <w:spacing w:line="360" w:lineRule="auto"/>
        <w:ind w:firstLine="630" w:firstLineChars="300"/>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11  </w:t>
      </w:r>
      <w:r>
        <w:rPr>
          <w:rFonts w:hint="eastAsia" w:ascii="宋体" w:hAnsi="宋体" w:cs="Arial"/>
          <w:color w:val="000000"/>
          <w:szCs w:val="21"/>
          <w:highlight w:val="none"/>
        </w:rPr>
        <w:t>文明施工方面的其他要求：</w:t>
      </w:r>
      <w:r>
        <w:rPr>
          <w:rFonts w:hint="eastAsia" w:ascii="宋体" w:hAnsi="宋体"/>
          <w:color w:val="000000"/>
          <w:szCs w:val="21"/>
          <w:highlight w:val="none"/>
          <w:u w:val="single"/>
        </w:rPr>
        <w:t>建筑拆除工程施工时应采取有效的降尘措施</w:t>
      </w:r>
    </w:p>
    <w:p>
      <w:pPr>
        <w:keepNext/>
        <w:keepLines/>
        <w:shd w:val="clear"/>
        <w:spacing w:beforeLines="50" w:afterLines="50" w:line="360" w:lineRule="auto"/>
        <w:outlineLvl w:val="2"/>
        <w:rPr>
          <w:rFonts w:ascii="宋体" w:hAnsi="宋体"/>
          <w:color w:val="000000"/>
          <w:kern w:val="0"/>
          <w:sz w:val="24"/>
          <w:szCs w:val="20"/>
          <w:highlight w:val="none"/>
        </w:rPr>
      </w:pPr>
      <w:bookmarkStart w:id="1137" w:name="_Toc28375"/>
      <w:bookmarkStart w:id="1138" w:name="_Toc486580482"/>
      <w:bookmarkStart w:id="1139" w:name="_Toc489280288"/>
      <w:bookmarkStart w:id="1140" w:name="_Toc497214150"/>
      <w:r>
        <w:rPr>
          <w:rFonts w:ascii="宋体" w:hAnsi="宋体"/>
          <w:color w:val="000000"/>
          <w:kern w:val="0"/>
          <w:sz w:val="24"/>
          <w:szCs w:val="20"/>
          <w:highlight w:val="none"/>
        </w:rPr>
        <w:t xml:space="preserve">6.8  </w:t>
      </w:r>
      <w:r>
        <w:rPr>
          <w:rFonts w:hint="eastAsia" w:ascii="宋体" w:hAnsi="宋体"/>
          <w:color w:val="000000"/>
          <w:kern w:val="0"/>
          <w:sz w:val="24"/>
          <w:szCs w:val="20"/>
          <w:highlight w:val="none"/>
        </w:rPr>
        <w:t>环境保护</w:t>
      </w:r>
      <w:bookmarkEnd w:id="1137"/>
      <w:bookmarkEnd w:id="1138"/>
      <w:bookmarkEnd w:id="1139"/>
      <w:bookmarkEnd w:id="1140"/>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6.8.10  </w:t>
      </w:r>
      <w:r>
        <w:rPr>
          <w:rFonts w:hint="eastAsia" w:ascii="宋体" w:hAnsi="宋体" w:cs="Arial"/>
          <w:color w:val="000000"/>
          <w:szCs w:val="21"/>
          <w:highlight w:val="none"/>
        </w:rPr>
        <w:t>环境保护方面的其他要求：</w:t>
      </w:r>
      <w:r>
        <w:rPr>
          <w:rFonts w:ascii="宋体" w:hAnsi="宋体"/>
          <w:color w:val="000000"/>
          <w:szCs w:val="21"/>
          <w:highlight w:val="none"/>
          <w:u w:val="single"/>
        </w:rPr>
        <w:t xml:space="preserve">                   \                       </w:t>
      </w:r>
    </w:p>
    <w:p>
      <w:pPr>
        <w:shd w:val="clear"/>
        <w:spacing w:line="360" w:lineRule="auto"/>
        <w:rPr>
          <w:rFonts w:ascii="宋体"/>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41" w:name="_Toc23029"/>
      <w:bookmarkStart w:id="1142" w:name="_Toc486580483"/>
      <w:bookmarkStart w:id="1143" w:name="_Toc489280289"/>
      <w:bookmarkStart w:id="1144" w:name="_Toc497214151"/>
      <w:r>
        <w:rPr>
          <w:rFonts w:ascii="宋体" w:hAnsi="宋体"/>
          <w:color w:val="000000"/>
          <w:kern w:val="0"/>
          <w:sz w:val="24"/>
          <w:szCs w:val="20"/>
          <w:highlight w:val="none"/>
        </w:rPr>
        <w:t xml:space="preserve">6.9  </w:t>
      </w:r>
      <w:r>
        <w:rPr>
          <w:rFonts w:hint="eastAsia" w:ascii="宋体" w:hAnsi="宋体"/>
          <w:color w:val="000000"/>
          <w:kern w:val="0"/>
          <w:sz w:val="24"/>
          <w:szCs w:val="20"/>
          <w:highlight w:val="none"/>
        </w:rPr>
        <w:t>施工环保措施计划</w:t>
      </w:r>
      <w:bookmarkEnd w:id="1141"/>
      <w:bookmarkEnd w:id="1142"/>
      <w:bookmarkEnd w:id="1143"/>
      <w:bookmarkEnd w:id="1144"/>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 xml:space="preserve">6.9.1  </w:t>
      </w:r>
      <w:r>
        <w:rPr>
          <w:rFonts w:hint="eastAsia" w:ascii="宋体" w:hAnsi="宋体"/>
          <w:color w:val="000000"/>
          <w:szCs w:val="21"/>
          <w:highlight w:val="none"/>
        </w:rPr>
        <w:t>施工环保措施计划内容应包括：</w:t>
      </w:r>
    </w:p>
    <w:p>
      <w:pPr>
        <w:shd w:val="clear"/>
        <w:adjustRightInd w:val="0"/>
        <w:spacing w:line="360" w:lineRule="auto"/>
        <w:ind w:firstLine="630" w:firstLineChars="300"/>
        <w:jc w:val="left"/>
        <w:rPr>
          <w:rFonts w:ascii="宋体" w:cs="Arial"/>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15</w:t>
      </w:r>
      <w:r>
        <w:rPr>
          <w:rFonts w:hint="eastAsia" w:ascii="宋体" w:hAnsi="宋体"/>
          <w:color w:val="000000"/>
          <w:kern w:val="0"/>
          <w:szCs w:val="21"/>
          <w:highlight w:val="none"/>
        </w:rPr>
        <w:t>）其他要求：</w:t>
      </w:r>
      <w:r>
        <w:rPr>
          <w:rFonts w:ascii="宋体" w:hAnsi="宋体"/>
          <w:color w:val="000000"/>
          <w:kern w:val="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1145" w:name="_Toc486580484"/>
      <w:bookmarkStart w:id="1146" w:name="_Toc23421"/>
      <w:bookmarkStart w:id="1147" w:name="_Toc489280290"/>
      <w:bookmarkStart w:id="1148" w:name="_Toc497214152"/>
      <w:bookmarkStart w:id="1149" w:name="_Toc490331751"/>
      <w:r>
        <w:rPr>
          <w:rFonts w:ascii="宋体" w:hAnsi="宋体" w:cs="宋体"/>
          <w:color w:val="000000"/>
          <w:sz w:val="28"/>
          <w:szCs w:val="20"/>
          <w:highlight w:val="none"/>
        </w:rPr>
        <w:t>7.</w:t>
      </w:r>
      <w:r>
        <w:rPr>
          <w:rFonts w:hint="eastAsia" w:ascii="宋体" w:hAnsi="宋体" w:cs="宋体"/>
          <w:color w:val="000000"/>
          <w:sz w:val="28"/>
          <w:szCs w:val="20"/>
          <w:highlight w:val="none"/>
        </w:rPr>
        <w:t>治安保卫</w:t>
      </w:r>
      <w:bookmarkEnd w:id="1145"/>
      <w:bookmarkEnd w:id="1146"/>
      <w:bookmarkEnd w:id="1147"/>
      <w:bookmarkEnd w:id="1148"/>
      <w:bookmarkEnd w:id="1149"/>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7  </w:t>
      </w:r>
      <w:r>
        <w:rPr>
          <w:rFonts w:hint="eastAsia" w:ascii="宋体" w:hAnsi="宋体" w:cs="Arial"/>
          <w:color w:val="000000"/>
          <w:szCs w:val="21"/>
          <w:highlight w:val="none"/>
        </w:rPr>
        <w:t>突发治安事件紧急预案的要求：</w:t>
      </w:r>
      <w:r>
        <w:rPr>
          <w:rFonts w:ascii="宋体" w:hAnsi="宋体" w:cs="Arial"/>
          <w:color w:val="000000"/>
          <w:szCs w:val="21"/>
          <w:highlight w:val="none"/>
          <w:u w:val="single"/>
        </w:rPr>
        <w:t xml:space="preserve">                        \                  </w:t>
      </w:r>
    </w:p>
    <w:p>
      <w:pPr>
        <w:shd w:val="clear"/>
        <w:spacing w:line="360" w:lineRule="auto"/>
        <w:ind w:firstLine="420" w:firstLineChars="200"/>
        <w:rPr>
          <w:rFonts w:ascii="宋体"/>
          <w:color w:val="000000"/>
          <w:szCs w:val="21"/>
          <w:highlight w:val="none"/>
          <w:u w:val="single"/>
        </w:rPr>
      </w:pP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8  </w:t>
      </w:r>
      <w:r>
        <w:rPr>
          <w:rFonts w:hint="eastAsia" w:ascii="宋体" w:hAnsi="宋体" w:cs="Arial"/>
          <w:color w:val="000000"/>
          <w:szCs w:val="21"/>
          <w:highlight w:val="none"/>
        </w:rPr>
        <w:t>治安保卫管理方面的其他要求：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50" w:name="_Toc490331752"/>
      <w:bookmarkStart w:id="1151" w:name="_Toc489280291"/>
      <w:bookmarkStart w:id="1152" w:name="_Toc497214153"/>
      <w:bookmarkStart w:id="1153" w:name="_Toc364"/>
      <w:bookmarkStart w:id="1154" w:name="_Toc486580485"/>
      <w:r>
        <w:rPr>
          <w:rFonts w:ascii="宋体" w:hAnsi="宋体" w:cs="宋体"/>
          <w:color w:val="000000"/>
          <w:sz w:val="28"/>
          <w:szCs w:val="20"/>
          <w:highlight w:val="none"/>
        </w:rPr>
        <w:t>8.</w:t>
      </w:r>
      <w:r>
        <w:rPr>
          <w:rFonts w:hint="eastAsia" w:ascii="宋体" w:hAnsi="宋体" w:cs="宋体"/>
          <w:color w:val="000000"/>
          <w:sz w:val="28"/>
          <w:szCs w:val="20"/>
          <w:highlight w:val="none"/>
        </w:rPr>
        <w:t>地上、地下设施和周边建筑物的临时保护</w:t>
      </w:r>
      <w:bookmarkEnd w:id="1150"/>
      <w:bookmarkEnd w:id="1151"/>
      <w:bookmarkEnd w:id="1152"/>
      <w:bookmarkEnd w:id="1153"/>
      <w:bookmarkEnd w:id="1154"/>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8.3  </w:t>
      </w:r>
      <w:r>
        <w:rPr>
          <w:rFonts w:hint="eastAsia" w:ascii="宋体" w:hAnsi="宋体" w:cs="Arial"/>
          <w:color w:val="000000"/>
          <w:szCs w:val="21"/>
          <w:highlight w:val="none"/>
        </w:rPr>
        <w:t>发包人特别提醒承包人注意以下地上、地下设施和周边建筑物的保护：</w:t>
      </w:r>
      <w:r>
        <w:rPr>
          <w:rFonts w:hint="eastAsia" w:ascii="宋体" w:hAnsi="宋体"/>
          <w:color w:val="000000"/>
          <w:szCs w:val="21"/>
          <w:highlight w:val="none"/>
          <w:u w:val="single"/>
        </w:rPr>
        <w:t>承包人应对地下、地上设施及周边建筑物做好防护，发</w:t>
      </w:r>
      <w:r>
        <w:rPr>
          <w:rFonts w:hint="eastAsia" w:ascii="宋体" w:hAnsi="宋体"/>
          <w:color w:val="000000"/>
          <w:szCs w:val="21"/>
          <w:highlight w:val="none"/>
          <w:u w:val="single"/>
          <w:lang w:eastAsia="zh-CN"/>
        </w:rPr>
        <w:t>现</w:t>
      </w:r>
      <w:r>
        <w:rPr>
          <w:rFonts w:hint="eastAsia" w:ascii="宋体" w:hAnsi="宋体"/>
          <w:color w:val="000000"/>
          <w:szCs w:val="21"/>
          <w:highlight w:val="none"/>
          <w:u w:val="single"/>
        </w:rPr>
        <w:t>地下建筑物及时汇报发包人。</w:t>
      </w:r>
    </w:p>
    <w:p>
      <w:pPr>
        <w:shd w:val="clear"/>
        <w:spacing w:line="360" w:lineRule="auto"/>
        <w:ind w:firstLine="420" w:firstLineChars="200"/>
        <w:rPr>
          <w:rFonts w:ascii="宋体"/>
          <w:color w:val="000000"/>
          <w:szCs w:val="21"/>
          <w:highlight w:val="none"/>
          <w:u w:val="single"/>
        </w:rPr>
      </w:pPr>
      <w:r>
        <w:rPr>
          <w:rFonts w:ascii="宋体" w:hAnsi="宋体" w:cs="Arial"/>
          <w:color w:val="000000"/>
          <w:szCs w:val="21"/>
          <w:highlight w:val="none"/>
        </w:rPr>
        <w:t xml:space="preserve">8.4  </w:t>
      </w:r>
      <w:r>
        <w:rPr>
          <w:rFonts w:hint="eastAsia" w:ascii="宋体" w:hAnsi="宋体"/>
          <w:color w:val="000000"/>
          <w:szCs w:val="21"/>
          <w:highlight w:val="none"/>
        </w:rPr>
        <w:t>地上、地下设施和周边建筑物的临时保护的其他要求：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55" w:name="_Toc30330"/>
      <w:bookmarkStart w:id="1156" w:name="_Toc497214154"/>
      <w:bookmarkStart w:id="1157" w:name="_Toc489280292"/>
      <w:bookmarkStart w:id="1158" w:name="_Toc490331753"/>
      <w:bookmarkStart w:id="1159" w:name="_Toc486580486"/>
      <w:r>
        <w:rPr>
          <w:rFonts w:ascii="宋体" w:hAnsi="宋体" w:cs="宋体"/>
          <w:color w:val="000000"/>
          <w:sz w:val="28"/>
          <w:szCs w:val="20"/>
          <w:highlight w:val="none"/>
        </w:rPr>
        <w:t>9.</w:t>
      </w:r>
      <w:r>
        <w:rPr>
          <w:rFonts w:hint="eastAsia" w:ascii="宋体" w:hAnsi="宋体" w:cs="宋体"/>
          <w:color w:val="000000"/>
          <w:sz w:val="28"/>
          <w:szCs w:val="20"/>
          <w:highlight w:val="none"/>
        </w:rPr>
        <w:t>样品和材料代换</w:t>
      </w:r>
      <w:bookmarkEnd w:id="1155"/>
      <w:bookmarkEnd w:id="1156"/>
      <w:bookmarkEnd w:id="1157"/>
      <w:bookmarkEnd w:id="1158"/>
      <w:bookmarkEnd w:id="1159"/>
    </w:p>
    <w:p>
      <w:pPr>
        <w:keepNext/>
        <w:keepLines/>
        <w:shd w:val="clear"/>
        <w:spacing w:beforeLines="50" w:afterLines="50" w:line="360" w:lineRule="auto"/>
        <w:outlineLvl w:val="2"/>
        <w:rPr>
          <w:rFonts w:ascii="宋体" w:hAnsi="宋体"/>
          <w:color w:val="000000"/>
          <w:kern w:val="0"/>
          <w:sz w:val="24"/>
          <w:szCs w:val="20"/>
          <w:highlight w:val="none"/>
        </w:rPr>
      </w:pPr>
      <w:bookmarkStart w:id="1160" w:name="_Toc28527"/>
      <w:bookmarkStart w:id="1161" w:name="_Toc497214155"/>
      <w:bookmarkStart w:id="1162" w:name="_Toc486580487"/>
      <w:bookmarkStart w:id="1163" w:name="_Toc489280293"/>
      <w:r>
        <w:rPr>
          <w:rFonts w:ascii="宋体" w:hAnsi="宋体"/>
          <w:color w:val="000000"/>
          <w:kern w:val="0"/>
          <w:sz w:val="24"/>
          <w:szCs w:val="20"/>
          <w:highlight w:val="none"/>
        </w:rPr>
        <w:t xml:space="preserve">9.1  </w:t>
      </w:r>
      <w:r>
        <w:rPr>
          <w:rFonts w:hint="eastAsia" w:ascii="宋体" w:hAnsi="宋体"/>
          <w:color w:val="000000"/>
          <w:kern w:val="0"/>
          <w:sz w:val="24"/>
          <w:szCs w:val="20"/>
          <w:highlight w:val="none"/>
        </w:rPr>
        <w:t>样品</w:t>
      </w:r>
      <w:bookmarkEnd w:id="1160"/>
      <w:bookmarkEnd w:id="1161"/>
      <w:bookmarkEnd w:id="1162"/>
      <w:bookmarkEnd w:id="1163"/>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9.1.1  </w:t>
      </w:r>
      <w:r>
        <w:rPr>
          <w:rFonts w:hint="eastAsia" w:ascii="宋体" w:hAnsi="宋体" w:cs="Arial"/>
          <w:color w:val="000000"/>
          <w:szCs w:val="21"/>
          <w:highlight w:val="none"/>
        </w:rPr>
        <w:t>本工程需要承包人提供样品的材料和工程设备：</w:t>
      </w:r>
      <w:r>
        <w:rPr>
          <w:rFonts w:hint="eastAsia" w:ascii="宋体" w:hAnsi="宋体"/>
          <w:color w:val="000000"/>
          <w:szCs w:val="21"/>
          <w:highlight w:val="none"/>
          <w:u w:val="single"/>
        </w:rPr>
        <w:t>承包人施工前应对本工程所涉及主要材料、设备报发包人、监理查验批准并封样后再行施工。</w:t>
      </w:r>
    </w:p>
    <w:p>
      <w:pPr>
        <w:keepNext/>
        <w:keepLines/>
        <w:shd w:val="clear"/>
        <w:spacing w:beforeLines="50" w:afterLines="50" w:line="360" w:lineRule="auto"/>
        <w:outlineLvl w:val="1"/>
        <w:rPr>
          <w:rFonts w:ascii="宋体" w:hAnsi="宋体" w:cs="宋体"/>
          <w:color w:val="000000"/>
          <w:sz w:val="28"/>
          <w:szCs w:val="20"/>
          <w:highlight w:val="none"/>
        </w:rPr>
      </w:pPr>
      <w:bookmarkStart w:id="1164" w:name="_Toc497214156"/>
      <w:bookmarkStart w:id="1165" w:name="_Toc490331754"/>
      <w:bookmarkStart w:id="1166" w:name="_Toc5671"/>
      <w:bookmarkStart w:id="1167" w:name="_Toc486580488"/>
      <w:bookmarkStart w:id="1168" w:name="_Toc489280294"/>
      <w:r>
        <w:rPr>
          <w:rFonts w:ascii="宋体" w:hAnsi="宋体" w:cs="宋体"/>
          <w:color w:val="000000"/>
          <w:sz w:val="28"/>
          <w:szCs w:val="20"/>
          <w:highlight w:val="none"/>
        </w:rPr>
        <w:t>10.</w:t>
      </w:r>
      <w:r>
        <w:rPr>
          <w:rFonts w:hint="eastAsia" w:ascii="宋体" w:hAnsi="宋体" w:cs="宋体"/>
          <w:color w:val="000000"/>
          <w:sz w:val="28"/>
          <w:szCs w:val="20"/>
          <w:highlight w:val="none"/>
        </w:rPr>
        <w:t>特殊技术标准和要求</w:t>
      </w:r>
      <w:bookmarkEnd w:id="1164"/>
      <w:bookmarkEnd w:id="1165"/>
      <w:bookmarkEnd w:id="1166"/>
      <w:bookmarkEnd w:id="1167"/>
      <w:bookmarkEnd w:id="1168"/>
    </w:p>
    <w:p>
      <w:pPr>
        <w:keepNext/>
        <w:keepLines/>
        <w:shd w:val="clear"/>
        <w:spacing w:beforeLines="50" w:afterLines="50" w:line="360" w:lineRule="auto"/>
        <w:outlineLvl w:val="2"/>
        <w:rPr>
          <w:rFonts w:ascii="宋体" w:hAnsi="宋体"/>
          <w:color w:val="000000"/>
          <w:kern w:val="0"/>
          <w:sz w:val="24"/>
          <w:szCs w:val="20"/>
          <w:highlight w:val="none"/>
        </w:rPr>
      </w:pPr>
      <w:bookmarkStart w:id="1169" w:name="_Toc486580489"/>
      <w:bookmarkStart w:id="1170" w:name="_Toc24427"/>
      <w:bookmarkStart w:id="1171" w:name="_Toc497214157"/>
      <w:bookmarkStart w:id="1172" w:name="_Toc489280295"/>
      <w:r>
        <w:rPr>
          <w:rFonts w:ascii="宋体" w:hAnsi="宋体"/>
          <w:color w:val="000000"/>
          <w:kern w:val="0"/>
          <w:sz w:val="24"/>
          <w:szCs w:val="20"/>
          <w:highlight w:val="none"/>
        </w:rPr>
        <w:t xml:space="preserve">10.1  </w:t>
      </w:r>
      <w:r>
        <w:rPr>
          <w:rFonts w:hint="eastAsia" w:ascii="宋体" w:hAnsi="宋体"/>
          <w:color w:val="000000"/>
          <w:kern w:val="0"/>
          <w:sz w:val="24"/>
          <w:szCs w:val="20"/>
          <w:highlight w:val="none"/>
        </w:rPr>
        <w:t>部分材料和工程设备特殊技术要求</w:t>
      </w:r>
      <w:bookmarkEnd w:id="1169"/>
      <w:bookmarkEnd w:id="1170"/>
      <w:bookmarkEnd w:id="1171"/>
      <w:bookmarkEnd w:id="1172"/>
    </w:p>
    <w:p>
      <w:pPr>
        <w:shd w:val="clear"/>
        <w:spacing w:line="360" w:lineRule="auto"/>
        <w:rPr>
          <w:rFonts w:ascii="宋体"/>
          <w:color w:val="000000"/>
          <w:highlight w:val="non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1.1 </w:t>
      </w:r>
      <w:r>
        <w:rPr>
          <w:rFonts w:hint="eastAsia" w:ascii="宋体" w:hAnsi="宋体" w:cs="Arial"/>
          <w:color w:val="000000"/>
          <w:szCs w:val="21"/>
          <w:highlight w:val="none"/>
        </w:rPr>
        <w:t>承包人自行施工范围内的部分材料和工程设备相关技术要求：</w:t>
      </w:r>
      <w:r>
        <w:rPr>
          <w:rFonts w:hint="eastAsia" w:ascii="宋体" w:hAnsi="宋体" w:cs="Arial"/>
          <w:color w:val="000000"/>
          <w:szCs w:val="21"/>
          <w:highlight w:val="none"/>
          <w:u w:val="single"/>
        </w:rPr>
        <w:t>符合现行施工质量验收规范。</w:t>
      </w:r>
    </w:p>
    <w:p>
      <w:pPr>
        <w:shd w:val="clear"/>
        <w:spacing w:line="360" w:lineRule="auto"/>
        <w:ind w:firstLine="630" w:firstLineChars="300"/>
        <w:rPr>
          <w:rFonts w:ascii="宋体"/>
          <w:color w:val="000000"/>
          <w:highlight w:val="none"/>
        </w:rPr>
      </w:pPr>
      <w:r>
        <w:rPr>
          <w:rFonts w:ascii="宋体" w:hAnsi="宋体"/>
          <w:color w:val="000000"/>
          <w:highlight w:val="none"/>
        </w:rPr>
        <w:t xml:space="preserve">10.1.2  </w:t>
      </w:r>
      <w:r>
        <w:rPr>
          <w:rFonts w:hint="eastAsia" w:ascii="宋体" w:hAnsi="宋体"/>
          <w:color w:val="000000"/>
          <w:highlight w:val="none"/>
        </w:rPr>
        <w:t>承包人自行施工范围内的材料和工程设备选型允许的偏离：</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3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序号</w:t>
            </w:r>
          </w:p>
        </w:tc>
        <w:tc>
          <w:tcPr>
            <w:tcW w:w="2733"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材料和工程设备名称</w:t>
            </w:r>
          </w:p>
        </w:tc>
        <w:tc>
          <w:tcPr>
            <w:tcW w:w="1704"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技术指标</w:t>
            </w:r>
          </w:p>
        </w:tc>
        <w:tc>
          <w:tcPr>
            <w:tcW w:w="170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允许偏离范围</w:t>
            </w:r>
          </w:p>
        </w:tc>
        <w:tc>
          <w:tcPr>
            <w:tcW w:w="170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ascii="宋体" w:hAnsi="宋体" w:cs="Arial"/>
                <w:color w:val="000000"/>
                <w:szCs w:val="21"/>
                <w:highlight w:val="none"/>
              </w:rPr>
              <w:t>1</w:t>
            </w:r>
          </w:p>
        </w:tc>
        <w:tc>
          <w:tcPr>
            <w:tcW w:w="2733" w:type="dxa"/>
            <w:vAlign w:val="top"/>
          </w:tcPr>
          <w:p>
            <w:pPr>
              <w:shd w:val="clear"/>
              <w:spacing w:line="360" w:lineRule="auto"/>
              <w:rPr>
                <w:rFonts w:ascii="宋体" w:hAnsi="宋体"/>
                <w:color w:val="000000"/>
                <w:szCs w:val="21"/>
                <w:highlight w:val="none"/>
              </w:rPr>
            </w:pPr>
            <w:r>
              <w:rPr>
                <w:rFonts w:hint="eastAsia" w:ascii="宋体" w:hAnsi="宋体"/>
                <w:color w:val="000000"/>
                <w:szCs w:val="21"/>
                <w:highlight w:val="none"/>
              </w:rPr>
              <w:t>所有主要材料、设备</w:t>
            </w:r>
          </w:p>
        </w:tc>
        <w:tc>
          <w:tcPr>
            <w:tcW w:w="1704" w:type="dxa"/>
            <w:vAlign w:val="top"/>
          </w:tcPr>
          <w:p>
            <w:pPr>
              <w:shd w:val="clear"/>
              <w:spacing w:line="360" w:lineRule="auto"/>
              <w:rPr>
                <w:rFonts w:ascii="宋体"/>
                <w:b/>
                <w:color w:val="000000"/>
                <w:szCs w:val="21"/>
                <w:highlight w:val="none"/>
              </w:rPr>
            </w:pPr>
            <w:r>
              <w:rPr>
                <w:rFonts w:hint="eastAsia" w:ascii="宋体"/>
                <w:b/>
                <w:color w:val="000000"/>
                <w:szCs w:val="21"/>
                <w:highlight w:val="none"/>
              </w:rPr>
              <w:t>详见设计图纸及清单</w:t>
            </w:r>
          </w:p>
        </w:tc>
        <w:tc>
          <w:tcPr>
            <w:tcW w:w="1705" w:type="dxa"/>
            <w:vAlign w:val="top"/>
          </w:tcPr>
          <w:p>
            <w:pPr>
              <w:shd w:val="clear"/>
              <w:spacing w:line="360" w:lineRule="auto"/>
              <w:rPr>
                <w:rFonts w:ascii="宋体"/>
                <w:b/>
                <w:color w:val="000000"/>
                <w:szCs w:val="21"/>
                <w:highlight w:val="none"/>
              </w:rPr>
            </w:pPr>
            <w:r>
              <w:rPr>
                <w:rFonts w:hint="eastAsia" w:ascii="宋体"/>
                <w:b/>
                <w:color w:val="000000"/>
                <w:szCs w:val="21"/>
                <w:highlight w:val="none"/>
              </w:rPr>
              <w:t>0%</w:t>
            </w: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ascii="宋体" w:hAnsi="宋体" w:cs="Arial"/>
                <w:color w:val="000000"/>
                <w:szCs w:val="21"/>
                <w:highlight w:val="none"/>
              </w:rPr>
              <w:t>2</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3</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hint="eastAsia" w:ascii="宋体" w:cs="Arial"/>
                <w:color w:val="000000"/>
                <w:szCs w:val="21"/>
                <w:highlight w:val="none"/>
              </w:rPr>
              <w:t>4</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bl>
    <w:p>
      <w:pPr>
        <w:shd w:val="clear"/>
        <w:spacing w:beforeLines="100" w:line="360" w:lineRule="auto"/>
        <w:ind w:firstLine="630" w:firstLineChars="300"/>
        <w:rPr>
          <w:rFonts w:ascii="宋体" w:cs="Arial"/>
          <w:color w:val="000000"/>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1.3  </w:t>
      </w:r>
      <w:r>
        <w:rPr>
          <w:rFonts w:hint="eastAsia" w:ascii="宋体" w:hAnsi="宋体" w:cs="Arial"/>
          <w:color w:val="000000"/>
          <w:highlight w:val="none"/>
        </w:rPr>
        <w:t>本工程施工现场所用混凝土或砂浆的供应方式为</w:t>
      </w:r>
      <w:r>
        <w:rPr>
          <w:rFonts w:hint="eastAsia" w:ascii="宋体" w:hAnsi="宋体" w:cs="Arial"/>
          <w:color w:val="000000"/>
          <w:highlight w:val="none"/>
          <w:u w:val="single"/>
        </w:rPr>
        <w:t>商砼</w:t>
      </w:r>
    </w:p>
    <w:p>
      <w:pPr>
        <w:keepNext/>
        <w:keepLines/>
        <w:shd w:val="clear"/>
        <w:spacing w:beforeLines="50" w:afterLines="50" w:line="360" w:lineRule="auto"/>
        <w:outlineLvl w:val="2"/>
        <w:rPr>
          <w:rFonts w:ascii="宋体" w:hAnsi="宋体"/>
          <w:color w:val="000000"/>
          <w:kern w:val="0"/>
          <w:sz w:val="24"/>
          <w:szCs w:val="20"/>
          <w:highlight w:val="none"/>
        </w:rPr>
      </w:pPr>
      <w:bookmarkStart w:id="1173" w:name="_Toc489280296"/>
      <w:bookmarkStart w:id="1174" w:name="_Toc497214158"/>
      <w:bookmarkStart w:id="1175" w:name="_Toc13515"/>
      <w:bookmarkStart w:id="1176" w:name="_Toc486580490"/>
      <w:r>
        <w:rPr>
          <w:rFonts w:ascii="宋体" w:hAnsi="宋体"/>
          <w:color w:val="000000"/>
          <w:kern w:val="0"/>
          <w:sz w:val="24"/>
          <w:szCs w:val="20"/>
          <w:highlight w:val="none"/>
        </w:rPr>
        <w:t xml:space="preserve">10.2  </w:t>
      </w:r>
      <w:r>
        <w:rPr>
          <w:rFonts w:hint="eastAsia" w:ascii="宋体" w:hAnsi="宋体"/>
          <w:color w:val="000000"/>
          <w:kern w:val="0"/>
          <w:sz w:val="24"/>
          <w:szCs w:val="20"/>
          <w:highlight w:val="none"/>
        </w:rPr>
        <w:t>进口材料和工程设备</w:t>
      </w:r>
      <w:bookmarkEnd w:id="1173"/>
      <w:bookmarkEnd w:id="1174"/>
      <w:bookmarkEnd w:id="1175"/>
      <w:bookmarkEnd w:id="1176"/>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2.1  </w:t>
      </w:r>
      <w:r>
        <w:rPr>
          <w:rFonts w:hint="eastAsia" w:ascii="宋体" w:hAnsi="宋体" w:cs="Arial"/>
          <w:color w:val="000000"/>
          <w:szCs w:val="21"/>
          <w:highlight w:val="none"/>
        </w:rPr>
        <w:t>本工程需要进口的材料和工程设备：</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2.2  </w:t>
      </w:r>
      <w:r>
        <w:rPr>
          <w:rFonts w:hint="eastAsia" w:ascii="宋体" w:hAnsi="宋体" w:cs="Arial"/>
          <w:color w:val="000000"/>
          <w:szCs w:val="21"/>
          <w:highlight w:val="none"/>
        </w:rPr>
        <w:t>上述进口材料和工程设备采购、进口、报关、清关、商检、境内运输（包括保险）、保管的责任以及费用承担方式划分：</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77" w:name="_Toc497214159"/>
      <w:bookmarkStart w:id="1178" w:name="_Toc9426"/>
      <w:bookmarkStart w:id="1179" w:name="_Toc486580491"/>
      <w:bookmarkStart w:id="1180" w:name="_Toc489280297"/>
      <w:r>
        <w:rPr>
          <w:rFonts w:ascii="宋体" w:hAnsi="宋体"/>
          <w:color w:val="000000"/>
          <w:kern w:val="0"/>
          <w:sz w:val="24"/>
          <w:szCs w:val="20"/>
          <w:highlight w:val="none"/>
        </w:rPr>
        <w:t xml:space="preserve">10.3  </w:t>
      </w:r>
      <w:r>
        <w:rPr>
          <w:rFonts w:hint="eastAsia" w:ascii="宋体" w:hAnsi="宋体"/>
          <w:color w:val="000000"/>
          <w:kern w:val="0"/>
          <w:sz w:val="24"/>
          <w:szCs w:val="20"/>
          <w:highlight w:val="none"/>
        </w:rPr>
        <w:t>新技术、新工艺和新材料</w:t>
      </w:r>
      <w:bookmarkEnd w:id="1177"/>
      <w:bookmarkEnd w:id="1178"/>
      <w:bookmarkEnd w:id="1179"/>
      <w:bookmarkEnd w:id="1180"/>
    </w:p>
    <w:p>
      <w:pPr>
        <w:shd w:val="clear"/>
        <w:spacing w:line="360" w:lineRule="auto"/>
        <w:rPr>
          <w:rFonts w:ascii="宋体"/>
          <w:color w:val="000000"/>
          <w:sz w:val="28"/>
          <w:szCs w:val="28"/>
          <w:highlight w:val="none"/>
        </w:rPr>
      </w:pPr>
      <w:r>
        <w:rPr>
          <w:rFonts w:hint="eastAsia" w:ascii="宋体" w:hAnsi="宋体" w:cs="Arial"/>
          <w:color w:val="000000"/>
          <w:highlight w:val="none"/>
        </w:rPr>
        <w:t>本工程涉及的新技术、新工艺和新材料及相应使用和操作说明：</w:t>
      </w:r>
      <w:r>
        <w:rPr>
          <w:rFonts w:hint="eastAsia" w:ascii="宋体" w:hAnsi="宋体"/>
          <w:color w:val="000000"/>
          <w:highlight w:val="none"/>
          <w:u w:val="single"/>
        </w:rPr>
        <w:t>报发包人、监理样品，审批实施后方可使用。</w:t>
      </w:r>
    </w:p>
    <w:p>
      <w:pPr>
        <w:keepNext/>
        <w:keepLines/>
        <w:shd w:val="clear"/>
        <w:spacing w:beforeLines="50" w:afterLines="50" w:line="360" w:lineRule="auto"/>
        <w:outlineLvl w:val="2"/>
        <w:rPr>
          <w:rFonts w:ascii="宋体" w:hAnsi="宋体"/>
          <w:color w:val="000000"/>
          <w:kern w:val="0"/>
          <w:sz w:val="24"/>
          <w:szCs w:val="20"/>
          <w:highlight w:val="none"/>
        </w:rPr>
      </w:pPr>
      <w:bookmarkStart w:id="1181" w:name="_Toc14645"/>
      <w:bookmarkStart w:id="1182" w:name="_Toc497214160"/>
      <w:bookmarkStart w:id="1183" w:name="_Toc486580492"/>
      <w:bookmarkStart w:id="1184" w:name="_Toc489280298"/>
      <w:r>
        <w:rPr>
          <w:rFonts w:ascii="宋体" w:hAnsi="宋体"/>
          <w:color w:val="000000"/>
          <w:kern w:val="0"/>
          <w:sz w:val="24"/>
          <w:szCs w:val="20"/>
          <w:highlight w:val="none"/>
        </w:rPr>
        <w:t xml:space="preserve">10.4  </w:t>
      </w:r>
      <w:r>
        <w:rPr>
          <w:rFonts w:hint="eastAsia" w:ascii="宋体" w:hAnsi="宋体"/>
          <w:color w:val="000000"/>
          <w:kern w:val="0"/>
          <w:sz w:val="24"/>
          <w:szCs w:val="20"/>
          <w:highlight w:val="none"/>
        </w:rPr>
        <w:t>其他特殊技术要求</w:t>
      </w:r>
      <w:bookmarkEnd w:id="1181"/>
      <w:bookmarkEnd w:id="1182"/>
      <w:bookmarkEnd w:id="1183"/>
      <w:bookmarkEnd w:id="1184"/>
    </w:p>
    <w:p>
      <w:pPr>
        <w:shd w:val="clear"/>
        <w:spacing w:line="360" w:lineRule="auto"/>
        <w:ind w:firstLine="420" w:firstLineChars="200"/>
        <w:outlineLvl w:val="3"/>
        <w:rPr>
          <w:rFonts w:ascii="宋体"/>
          <w:color w:val="000000"/>
          <w:highlight w:val="none"/>
          <w:u w:val="single"/>
        </w:rPr>
      </w:pPr>
      <w:r>
        <w:rPr>
          <w:rFonts w:hint="eastAsia" w:ascii="宋体" w:hAnsi="宋体" w:cs="Arial"/>
          <w:color w:val="000000"/>
          <w:highlight w:val="none"/>
        </w:rPr>
        <w:t>本工程的特殊技术要求：</w:t>
      </w:r>
      <w:r>
        <w:rPr>
          <w:rFonts w:hint="eastAsia" w:ascii="宋体" w:hAnsi="宋体"/>
          <w:color w:val="000000"/>
          <w:highlight w:val="none"/>
          <w:u w:val="single"/>
          <w:lang w:val="en-US" w:eastAsia="zh-CN"/>
        </w:rPr>
        <w:t>/</w:t>
      </w:r>
      <w:r>
        <w:rPr>
          <w:rFonts w:hint="default" w:ascii="宋体" w:hAnsi="宋体"/>
          <w:color w:val="000000"/>
          <w:highlight w:val="none"/>
          <w:u w:val="single"/>
        </w:rPr>
        <w:t>。</w:t>
      </w:r>
    </w:p>
    <w:p>
      <w:pPr>
        <w:shd w:val="clear"/>
        <w:spacing w:line="360" w:lineRule="auto"/>
        <w:rPr>
          <w:rFonts w:ascii="宋体" w:cs="Arial"/>
          <w:color w:val="000000"/>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85" w:name="_Toc486580493"/>
      <w:bookmarkStart w:id="1186" w:name="_Toc490331755"/>
      <w:bookmarkStart w:id="1187" w:name="_Toc28634"/>
      <w:bookmarkStart w:id="1188" w:name="_Toc489280299"/>
      <w:bookmarkStart w:id="1189" w:name="_Toc497214161"/>
      <w:r>
        <w:rPr>
          <w:rFonts w:ascii="宋体" w:hAnsi="宋体" w:cs="宋体"/>
          <w:color w:val="000000"/>
          <w:sz w:val="28"/>
          <w:szCs w:val="20"/>
          <w:highlight w:val="none"/>
        </w:rPr>
        <w:t>11.</w:t>
      </w:r>
      <w:r>
        <w:rPr>
          <w:rFonts w:hint="eastAsia" w:ascii="宋体" w:hAnsi="宋体" w:cs="宋体"/>
          <w:color w:val="000000"/>
          <w:sz w:val="28"/>
          <w:szCs w:val="20"/>
          <w:highlight w:val="none"/>
        </w:rPr>
        <w:t>进度报告和进度例会</w:t>
      </w:r>
      <w:bookmarkEnd w:id="1185"/>
      <w:bookmarkEnd w:id="1186"/>
      <w:bookmarkEnd w:id="1187"/>
      <w:bookmarkEnd w:id="1188"/>
      <w:bookmarkEnd w:id="1189"/>
    </w:p>
    <w:p>
      <w:pPr>
        <w:keepNext/>
        <w:keepLines/>
        <w:shd w:val="clear"/>
        <w:spacing w:beforeLines="50" w:afterLines="50" w:line="360" w:lineRule="auto"/>
        <w:outlineLvl w:val="2"/>
        <w:rPr>
          <w:rFonts w:ascii="宋体" w:hAnsi="宋体"/>
          <w:color w:val="000000"/>
          <w:kern w:val="0"/>
          <w:sz w:val="24"/>
          <w:szCs w:val="20"/>
          <w:highlight w:val="none"/>
        </w:rPr>
      </w:pPr>
      <w:bookmarkStart w:id="1190" w:name="_Toc497214162"/>
      <w:bookmarkStart w:id="1191" w:name="_Toc486580494"/>
      <w:bookmarkStart w:id="1192" w:name="_Toc19701"/>
      <w:bookmarkStart w:id="1193" w:name="_Toc489280300"/>
      <w:r>
        <w:rPr>
          <w:rFonts w:ascii="宋体" w:hAnsi="宋体"/>
          <w:color w:val="000000"/>
          <w:kern w:val="0"/>
          <w:sz w:val="24"/>
          <w:szCs w:val="20"/>
          <w:highlight w:val="none"/>
        </w:rPr>
        <w:t xml:space="preserve">11.1  </w:t>
      </w:r>
      <w:r>
        <w:rPr>
          <w:rFonts w:hint="eastAsia" w:ascii="宋体" w:hAnsi="宋体"/>
          <w:color w:val="000000"/>
          <w:kern w:val="0"/>
          <w:sz w:val="24"/>
          <w:szCs w:val="20"/>
          <w:highlight w:val="none"/>
        </w:rPr>
        <w:t>进度报告</w:t>
      </w:r>
      <w:bookmarkEnd w:id="1190"/>
      <w:bookmarkEnd w:id="1191"/>
      <w:bookmarkEnd w:id="1192"/>
      <w:bookmarkEnd w:id="1193"/>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11</w:t>
      </w:r>
      <w:r>
        <w:rPr>
          <w:rFonts w:ascii="宋体" w:cs="Arial"/>
          <w:color w:val="000000"/>
          <w:szCs w:val="21"/>
          <w:highlight w:val="none"/>
        </w:rPr>
        <w:t>.</w:t>
      </w:r>
      <w:r>
        <w:rPr>
          <w:rFonts w:ascii="宋体" w:hAnsi="宋体" w:cs="Arial"/>
          <w:color w:val="000000"/>
          <w:szCs w:val="21"/>
          <w:highlight w:val="none"/>
        </w:rPr>
        <w:t xml:space="preserve">1.7  </w:t>
      </w:r>
      <w:r>
        <w:rPr>
          <w:rFonts w:hint="eastAsia" w:ascii="宋体" w:hAnsi="宋体" w:cs="Arial"/>
          <w:color w:val="000000"/>
          <w:szCs w:val="21"/>
          <w:highlight w:val="none"/>
        </w:rPr>
        <w:t>有关进度报告的其他要求：</w:t>
      </w:r>
      <w:r>
        <w:rPr>
          <w:rFonts w:hint="eastAsia" w:ascii="宋体" w:hAnsi="宋体"/>
          <w:color w:val="000000"/>
          <w:szCs w:val="21"/>
          <w:highlight w:val="none"/>
          <w:u w:val="single"/>
        </w:rPr>
        <w:t>\</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94" w:name="_Toc489280301"/>
      <w:bookmarkStart w:id="1195" w:name="_Toc497214163"/>
      <w:bookmarkStart w:id="1196" w:name="_Toc486580495"/>
      <w:bookmarkStart w:id="1197" w:name="_Toc23857"/>
      <w:r>
        <w:rPr>
          <w:rFonts w:ascii="宋体" w:hAnsi="宋体"/>
          <w:color w:val="000000"/>
          <w:kern w:val="0"/>
          <w:sz w:val="24"/>
          <w:szCs w:val="20"/>
          <w:highlight w:val="none"/>
        </w:rPr>
        <w:t xml:space="preserve">11.2  </w:t>
      </w:r>
      <w:r>
        <w:rPr>
          <w:rFonts w:hint="eastAsia" w:ascii="宋体" w:hAnsi="宋体"/>
          <w:color w:val="000000"/>
          <w:kern w:val="0"/>
          <w:sz w:val="24"/>
          <w:szCs w:val="20"/>
          <w:highlight w:val="none"/>
        </w:rPr>
        <w:t>进度例会</w:t>
      </w:r>
      <w:bookmarkEnd w:id="1194"/>
      <w:bookmarkEnd w:id="1195"/>
      <w:bookmarkEnd w:id="1196"/>
      <w:bookmarkEnd w:id="1197"/>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11</w:t>
      </w:r>
      <w:r>
        <w:rPr>
          <w:rFonts w:ascii="宋体" w:cs="Arial"/>
          <w:color w:val="000000"/>
          <w:szCs w:val="21"/>
          <w:highlight w:val="none"/>
        </w:rPr>
        <w:t>.</w:t>
      </w:r>
      <w:r>
        <w:rPr>
          <w:rFonts w:ascii="宋体" w:hAnsi="宋体" w:cs="Arial"/>
          <w:color w:val="000000"/>
          <w:szCs w:val="21"/>
          <w:highlight w:val="none"/>
        </w:rPr>
        <w:t xml:space="preserve">2.4  </w:t>
      </w:r>
      <w:r>
        <w:rPr>
          <w:rFonts w:hint="eastAsia" w:ascii="宋体" w:hAnsi="宋体" w:cs="Arial"/>
          <w:color w:val="000000"/>
          <w:szCs w:val="21"/>
          <w:highlight w:val="none"/>
        </w:rPr>
        <w:t>有关进度例会的其他要求：</w:t>
      </w:r>
      <w:r>
        <w:rPr>
          <w:rFonts w:hint="eastAsia" w:ascii="宋体" w:hAnsi="宋体"/>
          <w:color w:val="000000"/>
          <w:szCs w:val="21"/>
          <w:highlight w:val="none"/>
          <w:u w:val="single"/>
        </w:rPr>
        <w:t>\</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98" w:name="_Toc486580496"/>
      <w:bookmarkStart w:id="1199" w:name="_Toc30144"/>
      <w:bookmarkStart w:id="1200" w:name="_Toc490331756"/>
      <w:bookmarkStart w:id="1201" w:name="_Toc489280302"/>
      <w:bookmarkStart w:id="1202" w:name="_Toc497214164"/>
      <w:r>
        <w:rPr>
          <w:rFonts w:ascii="宋体" w:hAnsi="宋体" w:cs="宋体"/>
          <w:color w:val="000000"/>
          <w:sz w:val="28"/>
          <w:szCs w:val="20"/>
          <w:highlight w:val="none"/>
        </w:rPr>
        <w:t>12.</w:t>
      </w:r>
      <w:r>
        <w:rPr>
          <w:rFonts w:hint="eastAsia" w:ascii="宋体" w:hAnsi="宋体" w:cs="宋体"/>
          <w:color w:val="000000"/>
          <w:sz w:val="28"/>
          <w:szCs w:val="20"/>
          <w:highlight w:val="none"/>
        </w:rPr>
        <w:t>试验和检验</w:t>
      </w:r>
      <w:bookmarkEnd w:id="1198"/>
      <w:bookmarkEnd w:id="1199"/>
      <w:bookmarkEnd w:id="1200"/>
      <w:bookmarkEnd w:id="1201"/>
      <w:bookmarkEnd w:id="1202"/>
    </w:p>
    <w:p>
      <w:pPr>
        <w:shd w:val="clear"/>
        <w:snapToGrid w:val="0"/>
        <w:spacing w:line="360" w:lineRule="auto"/>
        <w:ind w:firstLine="420" w:firstLineChars="200"/>
        <w:rPr>
          <w:rFonts w:ascii="宋体" w:cs="Arial"/>
          <w:color w:val="000000"/>
          <w:szCs w:val="21"/>
          <w:highlight w:val="none"/>
        </w:rPr>
      </w:pPr>
      <w:bookmarkStart w:id="1203" w:name="_Toc486580497"/>
      <w:r>
        <w:rPr>
          <w:rFonts w:ascii="宋体" w:hAnsi="宋体" w:cs="Arial"/>
          <w:color w:val="000000"/>
          <w:szCs w:val="21"/>
          <w:highlight w:val="none"/>
        </w:rPr>
        <w:t xml:space="preserve">12.1  </w:t>
      </w:r>
      <w:r>
        <w:rPr>
          <w:rFonts w:hint="eastAsia" w:ascii="宋体" w:hAnsi="宋体" w:cs="Arial"/>
          <w:color w:val="000000"/>
          <w:szCs w:val="21"/>
          <w:highlight w:val="none"/>
        </w:rPr>
        <w:t>本工程发包人委托检测单位进行试验和检验的其他材料、工程设备和工艺：</w:t>
      </w:r>
      <w:r>
        <w:rPr>
          <w:rFonts w:hint="eastAsia" w:ascii="宋体" w:hAnsi="宋体"/>
          <w:color w:val="000000"/>
          <w:szCs w:val="21"/>
          <w:highlight w:val="none"/>
          <w:u w:val="single"/>
        </w:rPr>
        <w:t>\</w:t>
      </w:r>
    </w:p>
    <w:p>
      <w:pPr>
        <w:shd w:val="clear"/>
        <w:snapToGrid w:val="0"/>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12.3  </w:t>
      </w:r>
      <w:r>
        <w:rPr>
          <w:rFonts w:hint="eastAsia" w:ascii="宋体" w:hAnsi="宋体" w:cs="Arial"/>
          <w:color w:val="000000"/>
          <w:szCs w:val="21"/>
          <w:highlight w:val="none"/>
        </w:rPr>
        <w:t>本工程需要承包人进行试验和检验的材料、工程设备和工艺：</w:t>
      </w:r>
      <w:r>
        <w:rPr>
          <w:rFonts w:hint="eastAsia" w:ascii="宋体" w:hAnsi="宋体"/>
          <w:color w:val="000000"/>
          <w:szCs w:val="21"/>
          <w:highlight w:val="none"/>
          <w:u w:val="single"/>
        </w:rPr>
        <w:t>依据现行相关材料检验要求，所有应检测的主材、设备均应经过发包人、监理人认可的实验室进行复试并检验合格</w:t>
      </w:r>
    </w:p>
    <w:p>
      <w:pPr>
        <w:shd w:val="clear"/>
        <w:adjustRightInd w:val="0"/>
        <w:snapToGrid w:val="0"/>
        <w:spacing w:line="360" w:lineRule="auto"/>
        <w:ind w:firstLine="420" w:firstLineChars="200"/>
        <w:rPr>
          <w:rFonts w:ascii="宋体" w:hAnsi="宋体"/>
          <w:color w:val="000000"/>
          <w:kern w:val="0"/>
          <w:szCs w:val="21"/>
          <w:highlight w:val="none"/>
          <w:u w:val="single"/>
        </w:rPr>
      </w:pPr>
      <w:r>
        <w:rPr>
          <w:rFonts w:ascii="宋体" w:hAnsi="宋体" w:cs="Arial"/>
          <w:color w:val="000000"/>
          <w:kern w:val="0"/>
          <w:szCs w:val="21"/>
          <w:highlight w:val="none"/>
        </w:rPr>
        <w:t xml:space="preserve">12.4  </w:t>
      </w:r>
      <w:r>
        <w:rPr>
          <w:rFonts w:hint="eastAsia" w:ascii="宋体" w:hAnsi="宋体" w:cs="Arial"/>
          <w:color w:val="000000"/>
          <w:kern w:val="0"/>
          <w:szCs w:val="21"/>
          <w:highlight w:val="none"/>
        </w:rPr>
        <w:t>本工程需要由监理人和承包人共同进行试验和检验的材料、工程设备和工艺：</w:t>
      </w:r>
    </w:p>
    <w:p>
      <w:pPr>
        <w:shd w:val="clear"/>
        <w:snapToGrid w:val="0"/>
        <w:spacing w:line="360" w:lineRule="auto"/>
        <w:rPr>
          <w:rFonts w:ascii="宋体" w:cs="Arial"/>
          <w:color w:val="000000"/>
          <w:szCs w:val="21"/>
          <w:highlight w:val="none"/>
        </w:rPr>
      </w:pPr>
      <w:r>
        <w:rPr>
          <w:rFonts w:hint="eastAsia" w:ascii="宋体" w:hAnsi="宋体"/>
          <w:color w:val="000000"/>
          <w:szCs w:val="21"/>
          <w:highlight w:val="none"/>
          <w:u w:val="single"/>
        </w:rPr>
        <w:t>依据现行相关材料检验要求，所有应检测的主材、设备均应经过发包人、监理人认可的实验室在监理人见证下送往实验室，进行复试并检验合格。</w:t>
      </w:r>
    </w:p>
    <w:p>
      <w:pPr>
        <w:shd w:val="clear"/>
        <w:snapToGrid w:val="0"/>
        <w:spacing w:line="360" w:lineRule="auto"/>
        <w:ind w:firstLine="315" w:firstLineChars="150"/>
        <w:rPr>
          <w:rFonts w:ascii="宋体" w:cs="Arial"/>
          <w:color w:val="000000"/>
          <w:szCs w:val="21"/>
          <w:highlight w:val="none"/>
        </w:rPr>
      </w:pPr>
      <w:r>
        <w:rPr>
          <w:rFonts w:ascii="宋体" w:hAnsi="宋体" w:cs="Arial"/>
          <w:color w:val="000000"/>
          <w:szCs w:val="21"/>
          <w:highlight w:val="none"/>
        </w:rPr>
        <w:t xml:space="preserve">12.8  </w:t>
      </w:r>
      <w:r>
        <w:rPr>
          <w:rFonts w:hint="eastAsia" w:ascii="宋体" w:hAnsi="宋体" w:cs="Arial"/>
          <w:color w:val="000000"/>
          <w:szCs w:val="21"/>
          <w:highlight w:val="none"/>
        </w:rPr>
        <w:t>涉及结构安全的试块、试件以及有关材料检测的质量检测单位：</w:t>
      </w:r>
      <w:r>
        <w:rPr>
          <w:rFonts w:hint="eastAsia" w:ascii="宋体" w:hAnsi="宋体" w:cs="Arial"/>
          <w:color w:val="000000"/>
          <w:szCs w:val="21"/>
          <w:highlight w:val="none"/>
          <w:u w:val="single"/>
        </w:rPr>
        <w:t>应经发包人、监理人认可后方可实施检测。</w:t>
      </w:r>
    </w:p>
    <w:p>
      <w:pPr>
        <w:keepNext/>
        <w:keepLines/>
        <w:shd w:val="clear"/>
        <w:spacing w:beforeLines="50" w:afterLines="50" w:line="360" w:lineRule="auto"/>
        <w:outlineLvl w:val="1"/>
        <w:rPr>
          <w:rFonts w:ascii="宋体" w:hAnsi="宋体" w:cs="宋体"/>
          <w:color w:val="000000"/>
          <w:sz w:val="28"/>
          <w:szCs w:val="20"/>
          <w:highlight w:val="none"/>
        </w:rPr>
      </w:pPr>
      <w:bookmarkStart w:id="1204" w:name="_Toc490331757"/>
      <w:bookmarkStart w:id="1205" w:name="_Toc497214165"/>
      <w:bookmarkStart w:id="1206" w:name="_Toc489280303"/>
      <w:bookmarkStart w:id="1207" w:name="_Toc20606"/>
      <w:r>
        <w:rPr>
          <w:rFonts w:ascii="宋体" w:hAnsi="宋体" w:cs="宋体"/>
          <w:color w:val="000000"/>
          <w:sz w:val="28"/>
          <w:szCs w:val="20"/>
          <w:highlight w:val="none"/>
        </w:rPr>
        <w:t>13.</w:t>
      </w:r>
      <w:r>
        <w:rPr>
          <w:rFonts w:hint="eastAsia" w:ascii="宋体" w:hAnsi="宋体" w:cs="宋体"/>
          <w:color w:val="000000"/>
          <w:sz w:val="28"/>
          <w:szCs w:val="20"/>
          <w:highlight w:val="none"/>
        </w:rPr>
        <w:t>计日工</w:t>
      </w:r>
      <w:bookmarkEnd w:id="1203"/>
      <w:bookmarkEnd w:id="1204"/>
      <w:bookmarkEnd w:id="1205"/>
      <w:bookmarkEnd w:id="1206"/>
      <w:bookmarkEnd w:id="1207"/>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13.7  </w:t>
      </w:r>
      <w:r>
        <w:rPr>
          <w:rFonts w:hint="eastAsia" w:ascii="宋体" w:hAnsi="宋体" w:cs="Arial"/>
          <w:color w:val="000000"/>
          <w:szCs w:val="21"/>
          <w:highlight w:val="none"/>
        </w:rPr>
        <w:t>关于计日工的其他约定：</w:t>
      </w:r>
      <w:r>
        <w:rPr>
          <w:rFonts w:ascii="宋体" w:hAnsi="宋体" w:cs="Arial"/>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1208" w:name="_Toc489280304"/>
      <w:bookmarkStart w:id="1209" w:name="_Toc497214166"/>
      <w:bookmarkStart w:id="1210" w:name="_Toc490331758"/>
      <w:bookmarkStart w:id="1211" w:name="_Toc4729"/>
      <w:bookmarkStart w:id="1212" w:name="_Toc486580498"/>
      <w:r>
        <w:rPr>
          <w:rFonts w:ascii="宋体" w:hAnsi="宋体" w:cs="宋体"/>
          <w:color w:val="000000"/>
          <w:sz w:val="28"/>
          <w:szCs w:val="20"/>
          <w:highlight w:val="none"/>
        </w:rPr>
        <w:t>14.</w:t>
      </w:r>
      <w:r>
        <w:rPr>
          <w:rFonts w:hint="eastAsia" w:ascii="宋体" w:hAnsi="宋体" w:cs="宋体"/>
          <w:color w:val="000000"/>
          <w:sz w:val="28"/>
          <w:szCs w:val="20"/>
          <w:highlight w:val="none"/>
        </w:rPr>
        <w:t>计量与支付</w:t>
      </w:r>
      <w:bookmarkEnd w:id="1208"/>
      <w:bookmarkEnd w:id="1209"/>
      <w:bookmarkEnd w:id="1210"/>
      <w:bookmarkEnd w:id="1211"/>
      <w:bookmarkEnd w:id="1212"/>
    </w:p>
    <w:p>
      <w:pPr>
        <w:keepNext/>
        <w:keepLines/>
        <w:shd w:val="clear"/>
        <w:spacing w:beforeLines="50" w:afterLines="50" w:line="360" w:lineRule="auto"/>
        <w:outlineLvl w:val="2"/>
        <w:rPr>
          <w:rFonts w:ascii="宋体" w:hAnsi="宋体"/>
          <w:color w:val="000000"/>
          <w:kern w:val="0"/>
          <w:sz w:val="24"/>
          <w:szCs w:val="20"/>
          <w:highlight w:val="none"/>
        </w:rPr>
      </w:pPr>
      <w:bookmarkStart w:id="1213" w:name="_Toc22425"/>
      <w:bookmarkStart w:id="1214" w:name="_Toc489280305"/>
      <w:bookmarkStart w:id="1215" w:name="_Toc497214167"/>
      <w:bookmarkStart w:id="1216" w:name="_Toc486580499"/>
      <w:r>
        <w:rPr>
          <w:rFonts w:ascii="宋体" w:hAnsi="宋体"/>
          <w:color w:val="000000"/>
          <w:kern w:val="0"/>
          <w:sz w:val="24"/>
          <w:szCs w:val="20"/>
          <w:highlight w:val="none"/>
        </w:rPr>
        <w:t xml:space="preserve">14.2  </w:t>
      </w:r>
      <w:r>
        <w:rPr>
          <w:rFonts w:hint="eastAsia" w:ascii="宋体" w:hAnsi="宋体"/>
          <w:color w:val="000000"/>
          <w:kern w:val="0"/>
          <w:sz w:val="24"/>
          <w:szCs w:val="20"/>
          <w:highlight w:val="none"/>
        </w:rPr>
        <w:t>其他约定</w:t>
      </w:r>
      <w:bookmarkEnd w:id="1213"/>
      <w:bookmarkEnd w:id="1214"/>
      <w:bookmarkEnd w:id="1215"/>
      <w:bookmarkEnd w:id="1216"/>
    </w:p>
    <w:p>
      <w:pPr>
        <w:shd w:val="clear"/>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其他约定内容：</w:t>
      </w:r>
      <w:r>
        <w:rPr>
          <w:rFonts w:hint="eastAsia" w:ascii="宋体" w:hAnsi="宋体"/>
          <w:color w:val="000000"/>
          <w:szCs w:val="21"/>
          <w:highlight w:val="none"/>
          <w:u w:val="single"/>
        </w:rPr>
        <w:t xml:space="preserve">本工程是以政府投资为主的建设项目纳入审计项目计划的，承包人负有配合、接受审计机关审计的义务，竣工结算应当依据审计结论，办清竣工结算和竣工付款的时间按照相关规定执行 </w:t>
      </w:r>
    </w:p>
    <w:p>
      <w:pPr>
        <w:keepNext/>
        <w:keepLines/>
        <w:shd w:val="clear"/>
        <w:spacing w:beforeLines="50" w:afterLines="50" w:line="360" w:lineRule="auto"/>
        <w:outlineLvl w:val="1"/>
        <w:rPr>
          <w:rFonts w:ascii="宋体" w:hAnsi="宋体" w:cs="宋体"/>
          <w:color w:val="000000"/>
          <w:sz w:val="28"/>
          <w:szCs w:val="20"/>
          <w:highlight w:val="none"/>
        </w:rPr>
      </w:pPr>
      <w:bookmarkStart w:id="1217" w:name="_Toc497214168"/>
      <w:bookmarkStart w:id="1218" w:name="_Toc490331759"/>
      <w:bookmarkStart w:id="1219" w:name="_Toc486580500"/>
      <w:bookmarkStart w:id="1220" w:name="_Toc489280306"/>
      <w:bookmarkStart w:id="1221" w:name="_Toc8690"/>
      <w:r>
        <w:rPr>
          <w:rFonts w:ascii="宋体" w:hAnsi="宋体" w:cs="宋体"/>
          <w:color w:val="000000"/>
          <w:sz w:val="28"/>
          <w:szCs w:val="20"/>
          <w:highlight w:val="none"/>
        </w:rPr>
        <w:t>15.</w:t>
      </w:r>
      <w:r>
        <w:rPr>
          <w:rFonts w:hint="eastAsia" w:ascii="宋体" w:hAnsi="宋体" w:cs="宋体"/>
          <w:color w:val="000000"/>
          <w:sz w:val="28"/>
          <w:szCs w:val="20"/>
          <w:highlight w:val="none"/>
        </w:rPr>
        <w:t>竣工验收和工程移交</w:t>
      </w:r>
      <w:bookmarkEnd w:id="1217"/>
      <w:bookmarkEnd w:id="1218"/>
      <w:bookmarkEnd w:id="1219"/>
      <w:bookmarkEnd w:id="1220"/>
      <w:bookmarkEnd w:id="1221"/>
    </w:p>
    <w:p>
      <w:pPr>
        <w:keepNext/>
        <w:keepLines/>
        <w:shd w:val="clear"/>
        <w:spacing w:beforeLines="50" w:afterLines="50" w:line="360" w:lineRule="auto"/>
        <w:outlineLvl w:val="2"/>
        <w:rPr>
          <w:rFonts w:ascii="宋体" w:hAnsi="宋体"/>
          <w:color w:val="000000"/>
          <w:kern w:val="0"/>
          <w:sz w:val="24"/>
          <w:szCs w:val="20"/>
          <w:highlight w:val="none"/>
        </w:rPr>
      </w:pPr>
      <w:bookmarkStart w:id="1222" w:name="_Toc497214169"/>
      <w:bookmarkStart w:id="1223" w:name="_Toc489280307"/>
      <w:bookmarkStart w:id="1224" w:name="_Toc1256"/>
      <w:bookmarkStart w:id="1225" w:name="_Toc486580501"/>
      <w:r>
        <w:rPr>
          <w:rFonts w:ascii="宋体" w:hAnsi="宋体"/>
          <w:color w:val="000000"/>
          <w:kern w:val="0"/>
          <w:sz w:val="24"/>
          <w:szCs w:val="20"/>
          <w:highlight w:val="none"/>
        </w:rPr>
        <w:t xml:space="preserve">15.2  </w:t>
      </w:r>
      <w:r>
        <w:rPr>
          <w:rFonts w:hint="eastAsia" w:ascii="宋体" w:hAnsi="宋体"/>
          <w:color w:val="000000"/>
          <w:kern w:val="0"/>
          <w:sz w:val="24"/>
          <w:szCs w:val="20"/>
          <w:highlight w:val="none"/>
        </w:rPr>
        <w:t>竣工验收申请报告</w:t>
      </w:r>
      <w:bookmarkEnd w:id="1222"/>
      <w:bookmarkEnd w:id="1223"/>
      <w:bookmarkEnd w:id="1224"/>
      <w:bookmarkEnd w:id="1225"/>
    </w:p>
    <w:p>
      <w:pPr>
        <w:shd w:val="clear"/>
        <w:adjustRightInd w:val="0"/>
        <w:spacing w:line="360" w:lineRule="auto"/>
        <w:ind w:firstLine="630" w:firstLineChars="300"/>
        <w:rPr>
          <w:rFonts w:ascii="宋体" w:hAnsi="宋体"/>
          <w:color w:val="000000"/>
          <w:kern w:val="0"/>
          <w:szCs w:val="21"/>
          <w:highlight w:val="none"/>
        </w:rPr>
      </w:pPr>
      <w:r>
        <w:rPr>
          <w:rFonts w:ascii="宋体" w:hAnsi="宋体" w:cs="Arial"/>
          <w:color w:val="000000"/>
          <w:kern w:val="0"/>
          <w:szCs w:val="21"/>
          <w:highlight w:val="none"/>
        </w:rPr>
        <w:t xml:space="preserve">15.2.3  </w:t>
      </w:r>
      <w:r>
        <w:rPr>
          <w:rFonts w:hint="eastAsia" w:ascii="宋体" w:hAnsi="宋体"/>
          <w:color w:val="000000"/>
          <w:kern w:val="0"/>
          <w:szCs w:val="21"/>
          <w:highlight w:val="none"/>
        </w:rPr>
        <w:t>竣工验收申请报告应当按合同条款第</w:t>
      </w:r>
      <w:r>
        <w:rPr>
          <w:rFonts w:ascii="宋体" w:hAnsi="宋体"/>
          <w:color w:val="000000"/>
          <w:kern w:val="0"/>
          <w:szCs w:val="21"/>
          <w:highlight w:val="none"/>
        </w:rPr>
        <w:t>18.2</w:t>
      </w:r>
      <w:r>
        <w:rPr>
          <w:rFonts w:hint="eastAsia" w:ascii="宋体" w:hAnsi="宋体"/>
          <w:color w:val="000000"/>
          <w:kern w:val="0"/>
          <w:szCs w:val="21"/>
          <w:highlight w:val="none"/>
        </w:rPr>
        <w:t>款附上下列内容：</w:t>
      </w:r>
    </w:p>
    <w:p>
      <w:pPr>
        <w:shd w:val="clear"/>
        <w:spacing w:line="360" w:lineRule="auto"/>
        <w:ind w:left="75"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8</w:t>
      </w:r>
      <w:r>
        <w:rPr>
          <w:rFonts w:hint="eastAsia" w:ascii="宋体" w:hAnsi="宋体"/>
          <w:color w:val="000000"/>
          <w:szCs w:val="21"/>
          <w:highlight w:val="none"/>
        </w:rPr>
        <w:t>）其他要求：</w:t>
      </w: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hint="eastAsia" w:ascii="宋体" w:hAnsi="宋体" w:cs="宋体"/>
          <w:color w:val="000000"/>
          <w:sz w:val="28"/>
          <w:szCs w:val="20"/>
          <w:highlight w:val="none"/>
        </w:rPr>
      </w:pPr>
      <w:bookmarkStart w:id="1226" w:name="_Toc489280308"/>
      <w:bookmarkStart w:id="1227" w:name="_Toc486580502"/>
      <w:bookmarkStart w:id="1228" w:name="_Toc10354"/>
      <w:bookmarkStart w:id="1229" w:name="_Toc497214170"/>
      <w:bookmarkStart w:id="1230" w:name="_Toc490331760"/>
      <w:r>
        <w:rPr>
          <w:rFonts w:ascii="宋体" w:hAnsi="宋体" w:cs="宋体"/>
          <w:color w:val="000000"/>
          <w:sz w:val="28"/>
          <w:szCs w:val="20"/>
          <w:highlight w:val="none"/>
        </w:rPr>
        <w:t>16.</w:t>
      </w:r>
      <w:r>
        <w:rPr>
          <w:rFonts w:hint="eastAsia" w:ascii="宋体" w:hAnsi="宋体" w:cs="宋体"/>
          <w:color w:val="000000"/>
          <w:sz w:val="28"/>
          <w:szCs w:val="20"/>
          <w:highlight w:val="none"/>
        </w:rPr>
        <w:t>需要补充的其他要求</w:t>
      </w:r>
      <w:bookmarkEnd w:id="1226"/>
      <w:bookmarkEnd w:id="1227"/>
      <w:bookmarkEnd w:id="1228"/>
      <w:bookmarkEnd w:id="1229"/>
      <w:bookmarkEnd w:id="1230"/>
    </w:p>
    <w:p>
      <w:pPr>
        <w:pStyle w:val="2"/>
        <w:shd w:val="clear"/>
        <w:rPr>
          <w:rFonts w:hint="default" w:ascii="宋体" w:hAnsi="宋体" w:eastAsia="宋体" w:cs="Times New Roman"/>
          <w:color w:val="000000"/>
          <w:kern w:val="2"/>
          <w:sz w:val="21"/>
          <w:szCs w:val="21"/>
          <w:highlight w:val="none"/>
          <w:u w:val="single"/>
          <w:lang w:eastAsia="zh-CN" w:bidi="ar-SA"/>
        </w:rPr>
      </w:pPr>
      <w:r>
        <w:rPr>
          <w:sz w:val="24"/>
          <w:szCs w:val="24"/>
          <w:highlight w:val="none"/>
        </w:rPr>
        <w:t>说明：</w:t>
      </w:r>
      <w:r>
        <w:rPr>
          <w:rFonts w:hint="eastAsia" w:ascii="宋体" w:hAnsi="宋体" w:eastAsia="宋体" w:cs="Times New Roman"/>
          <w:color w:val="000000"/>
          <w:kern w:val="2"/>
          <w:sz w:val="21"/>
          <w:szCs w:val="21"/>
          <w:highlight w:val="none"/>
          <w:u w:val="single"/>
          <w:lang w:eastAsia="zh-CN" w:bidi="ar-SA"/>
        </w:rPr>
        <w:t>本条补充的其他要求，若与第五章“</w:t>
      </w:r>
      <w:r>
        <w:rPr>
          <w:rFonts w:hint="eastAsia" w:ascii="宋体" w:hAnsi="宋体" w:eastAsia="宋体" w:cs="Times New Roman"/>
          <w:color w:val="000000"/>
          <w:kern w:val="2"/>
          <w:sz w:val="21"/>
          <w:szCs w:val="21"/>
          <w:highlight w:val="none"/>
          <w:u w:val="single"/>
          <w:lang w:val="en-US" w:eastAsia="zh-CN" w:bidi="ar-SA"/>
        </w:rPr>
        <w:t>技术标准和要求专用部分</w:t>
      </w:r>
      <w:r>
        <w:rPr>
          <w:rFonts w:hint="default" w:ascii="宋体" w:hAnsi="宋体" w:eastAsia="宋体" w:cs="Times New Roman"/>
          <w:color w:val="000000"/>
          <w:kern w:val="2"/>
          <w:sz w:val="21"/>
          <w:szCs w:val="21"/>
          <w:highlight w:val="none"/>
          <w:u w:val="single"/>
          <w:lang w:eastAsia="zh-CN" w:bidi="ar-SA"/>
        </w:rPr>
        <w:t>”其它条款冲突之处，以本条补充的其它要求为准。</w:t>
      </w:r>
    </w:p>
    <w:p>
      <w:pPr>
        <w:pStyle w:val="2"/>
        <w:shd w:val="clear"/>
        <w:rPr>
          <w:rFonts w:hint="default"/>
          <w:color w:val="000000"/>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cs="Arial"/>
          <w:b/>
          <w:bCs/>
          <w:color w:val="000000"/>
          <w:szCs w:val="21"/>
          <w:highlight w:val="none"/>
        </w:rPr>
      </w:pPr>
      <w:r>
        <w:rPr>
          <w:rFonts w:hint="eastAsia" w:ascii="宋体" w:hAnsi="宋体"/>
          <w:b/>
          <w:bCs/>
          <w:color w:val="000000"/>
          <w:szCs w:val="21"/>
          <w:highlight w:val="none"/>
          <w:u w:val="none"/>
          <w:lang w:val="en-US" w:eastAsia="zh-CN"/>
        </w:rPr>
        <w:t>一、</w:t>
      </w:r>
      <w:r>
        <w:rPr>
          <w:rFonts w:hint="eastAsia" w:ascii="宋体" w:hAnsi="宋体"/>
          <w:b/>
          <w:bCs/>
          <w:color w:val="000000"/>
          <w:szCs w:val="21"/>
          <w:highlight w:val="none"/>
          <w:u w:val="single"/>
        </w:rPr>
        <w:t>列入材料/设备暂估价的材料/设备，结算单价按照经监理方、发包方书面确认的材料/设备认价单为准。</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000000"/>
          <w:szCs w:val="21"/>
          <w:highlight w:val="none"/>
          <w:u w:val="none"/>
          <w:lang w:val="en-US" w:eastAsia="zh-CN"/>
        </w:rPr>
      </w:pPr>
      <w:r>
        <w:rPr>
          <w:rFonts w:hint="eastAsia" w:ascii="宋体" w:hAnsi="宋体"/>
          <w:b/>
          <w:bCs/>
          <w:color w:val="000000"/>
          <w:szCs w:val="21"/>
          <w:highlight w:val="none"/>
          <w:u w:val="none"/>
          <w:lang w:val="en-US" w:eastAsia="zh-CN"/>
        </w:rPr>
        <w:t>二、施工流程要求</w:t>
      </w:r>
    </w:p>
    <w:p>
      <w:pPr>
        <w:pStyle w:val="2"/>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施工</w:t>
      </w:r>
      <w:r>
        <w:rPr>
          <w:rFonts w:hint="eastAsia" w:ascii="宋体" w:hAnsi="宋体" w:eastAsia="宋体" w:cs="宋体"/>
          <w:sz w:val="21"/>
          <w:szCs w:val="21"/>
          <w:highlight w:val="none"/>
        </w:rPr>
        <w:t>现场先要成品保护。</w:t>
      </w:r>
    </w:p>
    <w:p>
      <w:pPr>
        <w:pStyle w:val="2"/>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需按照图纸及清单内容进行施工</w:t>
      </w:r>
      <w:r>
        <w:rPr>
          <w:rFonts w:hint="eastAsia" w:ascii="宋体" w:hAnsi="宋体" w:eastAsia="宋体" w:cs="宋体"/>
          <w:sz w:val="21"/>
          <w:szCs w:val="21"/>
          <w:highlight w:val="none"/>
        </w:rPr>
        <w:t>。</w:t>
      </w:r>
      <w:bookmarkStart w:id="1231" w:name="_Toc7940440"/>
      <w:bookmarkStart w:id="1232" w:name="_Toc431141291"/>
      <w:bookmarkStart w:id="1233" w:name="_Toc409187065"/>
    </w:p>
    <w:p>
      <w:pPr>
        <w:pStyle w:val="2"/>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highlight w:val="none"/>
        </w:rPr>
      </w:pPr>
      <w:r>
        <w:rPr>
          <w:rFonts w:hint="eastAsia" w:ascii="宋体" w:hAnsi="宋体" w:eastAsia="宋体" w:cs="宋体"/>
          <w:b/>
          <w:bCs/>
          <w:sz w:val="21"/>
          <w:szCs w:val="21"/>
          <w:highlight w:val="none"/>
          <w:lang w:val="en-US" w:eastAsia="zh-CN"/>
        </w:rPr>
        <w:t>三、</w:t>
      </w:r>
      <w:r>
        <w:rPr>
          <w:rFonts w:hint="eastAsia" w:asciiTheme="minorEastAsia" w:hAnsiTheme="minorEastAsia" w:eastAsiaTheme="minorEastAsia" w:cstheme="minorEastAsia"/>
          <w:b/>
          <w:bCs/>
          <w:sz w:val="21"/>
          <w:szCs w:val="21"/>
          <w:highlight w:val="none"/>
        </w:rPr>
        <w:t>总体要求</w:t>
      </w:r>
      <w:bookmarkEnd w:id="1231"/>
      <w:bookmarkEnd w:id="1232"/>
      <w:bookmarkEnd w:id="1233"/>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（1）本次招标内容包含：</w:t>
      </w:r>
      <w:r>
        <w:rPr>
          <w:rFonts w:hint="eastAsia" w:asciiTheme="minorEastAsia" w:hAnsiTheme="minorEastAsia" w:eastAsiaTheme="minorEastAsia" w:cstheme="minorEastAsia"/>
          <w:sz w:val="21"/>
          <w:szCs w:val="21"/>
          <w:highlight w:val="none"/>
          <w:lang w:eastAsia="zh-CN"/>
        </w:rPr>
        <w:t>通州融合媒体平台配套项目-工程</w:t>
      </w:r>
      <w:r>
        <w:rPr>
          <w:rFonts w:hint="eastAsia" w:asciiTheme="minorEastAsia" w:hAnsiTheme="minorEastAsia" w:eastAsiaTheme="minorEastAsia" w:cstheme="minorEastAsia"/>
          <w:sz w:val="21"/>
          <w:szCs w:val="21"/>
          <w:highlight w:val="none"/>
          <w:lang w:val="en-US" w:eastAsia="zh-CN"/>
        </w:rPr>
        <w:t>包括空调散热口加固、消防上水管改造、电力增容及配电</w:t>
      </w:r>
      <w:r>
        <w:rPr>
          <w:rFonts w:hint="eastAsia" w:asciiTheme="minorEastAsia" w:hAnsiTheme="minorEastAsia" w:eastAsiaTheme="minorEastAsia" w:cstheme="minorEastAsia"/>
          <w:sz w:val="21"/>
          <w:szCs w:val="21"/>
          <w:highlight w:val="none"/>
          <w:lang w:eastAsia="zh-CN"/>
        </w:rPr>
        <w:t>等</w:t>
      </w:r>
      <w:r>
        <w:rPr>
          <w:rFonts w:hint="eastAsia" w:asciiTheme="minorEastAsia" w:hAnsiTheme="minorEastAsia" w:eastAsiaTheme="minorEastAsia" w:cstheme="minorEastAsia"/>
          <w:sz w:val="21"/>
          <w:szCs w:val="21"/>
          <w:highlight w:val="none"/>
          <w:lang w:val="en-US" w:eastAsia="zh-CN"/>
        </w:rPr>
        <w:t>内容</w:t>
      </w:r>
      <w:r>
        <w:rPr>
          <w:rFonts w:hint="eastAsia" w:asciiTheme="minorEastAsia" w:hAnsiTheme="minorEastAsia" w:eastAsiaTheme="minorEastAsia" w:cstheme="minorEastAsia"/>
          <w:sz w:val="21"/>
          <w:szCs w:val="21"/>
          <w:highlight w:val="none"/>
          <w:lang w:eastAsia="zh-CN"/>
        </w:rPr>
        <w:t>（具体</w:t>
      </w:r>
      <w:r>
        <w:rPr>
          <w:rFonts w:hint="eastAsia" w:asciiTheme="minorEastAsia" w:hAnsiTheme="minorEastAsia" w:eastAsiaTheme="minorEastAsia" w:cstheme="minorEastAsia"/>
          <w:sz w:val="21"/>
          <w:szCs w:val="21"/>
          <w:highlight w:val="none"/>
          <w:lang w:val="en-US" w:eastAsia="zh-CN"/>
        </w:rPr>
        <w:t>内容</w:t>
      </w:r>
      <w:r>
        <w:rPr>
          <w:rFonts w:hint="eastAsia" w:asciiTheme="minorEastAsia" w:hAnsiTheme="minorEastAsia" w:eastAsiaTheme="minorEastAsia" w:cstheme="minorEastAsia"/>
          <w:sz w:val="21"/>
          <w:szCs w:val="21"/>
          <w:highlight w:val="none"/>
          <w:lang w:eastAsia="zh-CN"/>
        </w:rPr>
        <w:t>详见施工图纸和招标工程量清单）</w:t>
      </w:r>
      <w:r>
        <w:rPr>
          <w:rFonts w:hint="eastAsia" w:asciiTheme="minorEastAsia" w:hAnsiTheme="minorEastAsia" w:eastAsiaTheme="minorEastAsia" w:cstheme="minorEastAsia"/>
          <w:sz w:val="21"/>
          <w:szCs w:val="21"/>
          <w:highlight w:val="none"/>
        </w:rPr>
        <w:t>。</w:t>
      </w:r>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（2）投标人应按照招标人的要求，根据现场情况，设计并提交详尽完整的系统改造设计方案（至少含整体解决方案、图纸、设备详细清单及相关的技术资料等）。</w:t>
      </w:r>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（3）建设及改造过程中投标方应充分考虑台方</w:t>
      </w:r>
      <w:r>
        <w:rPr>
          <w:rFonts w:hint="eastAsia" w:asciiTheme="minorEastAsia" w:hAnsiTheme="minorEastAsia" w:eastAsiaTheme="minorEastAsia" w:cstheme="minorEastAsia"/>
          <w:sz w:val="21"/>
          <w:szCs w:val="21"/>
          <w:highlight w:val="none"/>
          <w:lang w:val="en-US" w:eastAsia="zh-CN"/>
        </w:rPr>
        <w:t>的整体</w:t>
      </w:r>
      <w:r>
        <w:rPr>
          <w:rFonts w:hint="eastAsia" w:asciiTheme="minorEastAsia" w:hAnsiTheme="minorEastAsia" w:eastAsiaTheme="minorEastAsia" w:cstheme="minorEastAsia"/>
          <w:sz w:val="21"/>
          <w:szCs w:val="21"/>
          <w:highlight w:val="none"/>
        </w:rPr>
        <w:t>部署需求，保证在改造成功后具备良好的工作环境。</w:t>
      </w:r>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（4）投标人负责配套工程中的设备采购、安装、调试</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改造、加固</w:t>
      </w:r>
      <w:r>
        <w:rPr>
          <w:rFonts w:hint="eastAsia" w:asciiTheme="minorEastAsia" w:hAnsiTheme="minorEastAsia" w:eastAsiaTheme="minorEastAsia" w:cstheme="minorEastAsia"/>
          <w:sz w:val="21"/>
          <w:szCs w:val="21"/>
          <w:highlight w:val="none"/>
        </w:rPr>
        <w:t>及至少2年的免费维护。</w:t>
      </w:r>
    </w:p>
    <w:p>
      <w:pPr>
        <w:shd w:val="clear"/>
        <w:spacing w:line="360" w:lineRule="auto"/>
        <w:ind w:firstLine="211" w:firstLineChars="1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四、</w:t>
      </w:r>
      <w:r>
        <w:rPr>
          <w:rFonts w:hint="eastAsia" w:asciiTheme="minorEastAsia" w:hAnsiTheme="minorEastAsia" w:eastAsiaTheme="minorEastAsia" w:cstheme="minorEastAsia"/>
          <w:b/>
          <w:bCs/>
          <w:sz w:val="21"/>
          <w:szCs w:val="21"/>
          <w:highlight w:val="none"/>
        </w:rPr>
        <w:t>项目实施</w:t>
      </w:r>
    </w:p>
    <w:p>
      <w:pPr>
        <w:shd w:val="clea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（1）投标方就招标方</w:t>
      </w:r>
      <w:r>
        <w:rPr>
          <w:rFonts w:hint="eastAsia" w:asciiTheme="minorEastAsia" w:hAnsiTheme="minorEastAsia" w:eastAsiaTheme="minorEastAsia" w:cstheme="minorEastAsia"/>
          <w:sz w:val="21"/>
          <w:szCs w:val="21"/>
          <w:highlight w:val="none"/>
          <w:lang w:eastAsia="zh-CN"/>
        </w:rPr>
        <w:t>平台配套</w:t>
      </w:r>
      <w:r>
        <w:rPr>
          <w:rFonts w:hint="eastAsia" w:asciiTheme="minorEastAsia" w:hAnsiTheme="minorEastAsia" w:eastAsiaTheme="minorEastAsia" w:cstheme="minorEastAsia"/>
          <w:sz w:val="21"/>
          <w:szCs w:val="21"/>
          <w:highlight w:val="none"/>
        </w:rPr>
        <w:t>施工质量向招标方负责。</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（2）投标方从签订合同之日起，在合同的承诺时间内完成</w:t>
      </w:r>
      <w:r>
        <w:rPr>
          <w:rFonts w:hint="eastAsia" w:asciiTheme="minorEastAsia" w:hAnsiTheme="minorEastAsia" w:eastAsiaTheme="minorEastAsia" w:cstheme="minorEastAsia"/>
          <w:color w:val="000000"/>
          <w:sz w:val="21"/>
          <w:szCs w:val="21"/>
          <w:highlight w:val="none"/>
          <w:lang w:val="en-US" w:eastAsia="zh-CN"/>
        </w:rPr>
        <w:t>任务</w:t>
      </w:r>
      <w:r>
        <w:rPr>
          <w:rFonts w:hint="eastAsia" w:asciiTheme="minorEastAsia" w:hAnsiTheme="minorEastAsia" w:eastAsiaTheme="minorEastAsia" w:cstheme="minorEastAsia"/>
          <w:color w:val="000000"/>
          <w:sz w:val="21"/>
          <w:szCs w:val="21"/>
          <w:highlight w:val="none"/>
        </w:rPr>
        <w:t>。</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（3）工程实施费用包含在总费用里，招标方不再单另支付。</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（4）投标方应提供严格的项目管理计划，确保系统集成的进度及质量。</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（5）工程施工期间，投标方要接受招标方的管理，每一阶段完成后，投标方要做出总结，经招标方签字后，进入下一阶段。</w:t>
      </w:r>
    </w:p>
    <w:p>
      <w:pPr>
        <w:shd w:val="clear"/>
        <w:spacing w:line="360"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（6）工程施工阶段划分等细节问题在合同签订时确认。</w:t>
      </w:r>
    </w:p>
    <w:p>
      <w:pPr>
        <w:shd w:val="clear" w:color="auto"/>
        <w:spacing w:line="360" w:lineRule="auto"/>
        <w:ind w:firstLine="210" w:firstLineChars="1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（7）投标方应在系统方案中明确提出系统实施方案的施工与进度时间表，明确从合同签订到最终完工交付使用的时间。</w:t>
      </w:r>
    </w:p>
    <w:p>
      <w:pPr>
        <w:shd w:val="clear" w:color="auto"/>
        <w:spacing w:line="360" w:lineRule="auto"/>
        <w:ind w:firstLine="211" w:firstLineChars="10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五、</w:t>
      </w:r>
      <w:r>
        <w:rPr>
          <w:rFonts w:hint="eastAsia" w:asciiTheme="minorEastAsia" w:hAnsiTheme="minorEastAsia" w:eastAsiaTheme="minorEastAsia" w:cstheme="minorEastAsia"/>
          <w:b/>
          <w:bCs/>
          <w:sz w:val="21"/>
          <w:szCs w:val="21"/>
          <w:highlight w:val="none"/>
        </w:rPr>
        <w:t>项目管理</w:t>
      </w:r>
    </w:p>
    <w:p>
      <w:pPr>
        <w:shd w:val="clear" w:color="auto"/>
        <w:spacing w:line="360" w:lineRule="auto"/>
        <w:ind w:firstLine="367" w:firstLineChars="175"/>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（1）投标方应提供严格的项目管理计划，确保系统建设的进度及质量。</w:t>
      </w:r>
    </w:p>
    <w:p>
      <w:pPr>
        <w:shd w:val="clear" w:color="auto"/>
        <w:spacing w:line="360" w:lineRule="auto"/>
        <w:ind w:firstLine="367" w:firstLineChars="175"/>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（2）投标方要按照招标方项目管理程序及要求，提供工程各阶段的文件和资料，包括但不限于施工安装图纸、设备使用说明书、用户运行维护手册等。</w:t>
      </w:r>
    </w:p>
    <w:p>
      <w:pPr>
        <w:shd w:val="clear" w:color="auto"/>
        <w:spacing w:line="360" w:lineRule="auto"/>
        <w:ind w:firstLine="369" w:firstLineChars="175"/>
        <w:jc w:val="left"/>
        <w:rPr>
          <w:rFonts w:hint="default" w:asciiTheme="minorEastAsia" w:hAnsiTheme="minorEastAsia" w:eastAsiaTheme="minorEastAsia" w:cstheme="minorEastAsia"/>
          <w:b/>
          <w:bCs/>
          <w:sz w:val="21"/>
          <w:szCs w:val="21"/>
          <w:highlight w:val="none"/>
          <w:lang w:val="en-US"/>
        </w:rPr>
      </w:pPr>
      <w:r>
        <w:rPr>
          <w:rFonts w:hint="eastAsia" w:asciiTheme="minorEastAsia" w:hAnsiTheme="minorEastAsia" w:eastAsiaTheme="minorEastAsia" w:cstheme="minorEastAsia"/>
          <w:b/>
          <w:bCs/>
          <w:color w:val="000000"/>
          <w:sz w:val="21"/>
          <w:szCs w:val="21"/>
          <w:highlight w:val="none"/>
          <w:lang w:val="en-US" w:eastAsia="zh-CN"/>
        </w:rPr>
        <w:t>六、维修调试</w:t>
      </w:r>
    </w:p>
    <w:p>
      <w:pPr>
        <w:shd w:val="clear" w:color="auto"/>
        <w:spacing w:line="360" w:lineRule="auto"/>
        <w:ind w:firstLine="367" w:firstLineChars="175"/>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 投标方应负责设备的安装和</w:t>
      </w:r>
      <w:r>
        <w:rPr>
          <w:rFonts w:hint="eastAsia" w:asciiTheme="minorEastAsia" w:hAnsiTheme="minorEastAsia" w:eastAsiaTheme="minorEastAsia" w:cstheme="minorEastAsia"/>
          <w:color w:val="000000"/>
          <w:sz w:val="21"/>
          <w:szCs w:val="21"/>
          <w:highlight w:val="none"/>
          <w:lang w:val="en-US" w:eastAsia="zh-CN"/>
        </w:rPr>
        <w:t>维修</w:t>
      </w:r>
      <w:r>
        <w:rPr>
          <w:rFonts w:hint="eastAsia" w:asciiTheme="minorEastAsia" w:hAnsiTheme="minorEastAsia" w:eastAsiaTheme="minorEastAsia" w:cstheme="minorEastAsia"/>
          <w:color w:val="000000"/>
          <w:sz w:val="21"/>
          <w:szCs w:val="21"/>
          <w:highlight w:val="none"/>
        </w:rPr>
        <w:t>以及处理质量和数量短缺等问题，并对</w:t>
      </w:r>
      <w:r>
        <w:rPr>
          <w:rFonts w:hint="eastAsia" w:asciiTheme="minorEastAsia" w:hAnsiTheme="minorEastAsia" w:eastAsiaTheme="minorEastAsia" w:cstheme="minorEastAsia"/>
          <w:color w:val="000000"/>
          <w:sz w:val="21"/>
          <w:szCs w:val="21"/>
          <w:highlight w:val="none"/>
          <w:lang w:val="en-US" w:eastAsia="zh-CN"/>
        </w:rPr>
        <w:t>工程</w:t>
      </w:r>
      <w:r>
        <w:rPr>
          <w:rFonts w:hint="eastAsia" w:asciiTheme="minorEastAsia" w:hAnsiTheme="minorEastAsia" w:eastAsiaTheme="minorEastAsia" w:cstheme="minorEastAsia"/>
          <w:color w:val="000000"/>
          <w:sz w:val="21"/>
          <w:szCs w:val="21"/>
          <w:highlight w:val="none"/>
        </w:rPr>
        <w:t>质量全面负责。</w:t>
      </w:r>
    </w:p>
    <w:p>
      <w:pPr>
        <w:shd w:val="clear" w:color="auto"/>
        <w:spacing w:line="360" w:lineRule="auto"/>
        <w:ind w:firstLine="367" w:firstLineChars="175"/>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 投标方应负责全面</w:t>
      </w:r>
      <w:r>
        <w:rPr>
          <w:rFonts w:hint="eastAsia" w:asciiTheme="minorEastAsia" w:hAnsiTheme="minorEastAsia" w:eastAsiaTheme="minorEastAsia" w:cstheme="minorEastAsia"/>
          <w:color w:val="000000"/>
          <w:sz w:val="21"/>
          <w:szCs w:val="21"/>
          <w:highlight w:val="none"/>
          <w:lang w:val="en-US" w:eastAsia="zh-CN"/>
        </w:rPr>
        <w:t>检测</w:t>
      </w:r>
      <w:r>
        <w:rPr>
          <w:rFonts w:hint="eastAsia" w:asciiTheme="minorEastAsia" w:hAnsiTheme="minorEastAsia" w:eastAsiaTheme="minorEastAsia" w:cstheme="minorEastAsia"/>
          <w:color w:val="000000"/>
          <w:sz w:val="21"/>
          <w:szCs w:val="21"/>
          <w:highlight w:val="none"/>
        </w:rPr>
        <w:t>。调试内容按本技术规范的要求进行，调试记录经投标方整理后移交招标方，并作为验收依据。</w:t>
      </w:r>
      <w:bookmarkStart w:id="1234" w:name="_Toc390099610"/>
      <w:bookmarkStart w:id="1235" w:name="_Toc390097222"/>
      <w:bookmarkStart w:id="1236" w:name="_Toc431141361"/>
      <w:bookmarkStart w:id="1237" w:name="_Toc387270557"/>
      <w:bookmarkStart w:id="1238" w:name="_Toc387270606"/>
      <w:bookmarkStart w:id="1239" w:name="_Toc115581845"/>
      <w:bookmarkStart w:id="1240" w:name="_Toc7940485"/>
    </w:p>
    <w:p>
      <w:pPr>
        <w:shd w:val="clear" w:color="auto"/>
        <w:spacing w:line="360" w:lineRule="auto"/>
        <w:ind w:firstLine="369" w:firstLineChars="175"/>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七、</w:t>
      </w:r>
      <w:r>
        <w:rPr>
          <w:rFonts w:hint="eastAsia" w:asciiTheme="minorEastAsia" w:hAnsiTheme="minorEastAsia" w:eastAsiaTheme="minorEastAsia" w:cstheme="minorEastAsia"/>
          <w:b/>
          <w:bCs/>
          <w:sz w:val="21"/>
          <w:szCs w:val="21"/>
          <w:highlight w:val="none"/>
        </w:rPr>
        <w:t>售后服务</w:t>
      </w:r>
      <w:bookmarkEnd w:id="1234"/>
      <w:bookmarkEnd w:id="1235"/>
      <w:bookmarkEnd w:id="1236"/>
      <w:bookmarkEnd w:id="1237"/>
      <w:bookmarkEnd w:id="1238"/>
      <w:bookmarkEnd w:id="1239"/>
      <w:bookmarkEnd w:id="1240"/>
    </w:p>
    <w:p>
      <w:pPr>
        <w:shd w:val="clear" w:color="auto"/>
        <w:spacing w:line="360" w:lineRule="auto"/>
        <w:jc w:val="left"/>
        <w:rPr>
          <w:rFonts w:hint="eastAsia" w:asciiTheme="minorEastAsia" w:hAnsiTheme="minorEastAsia" w:eastAsiaTheme="minorEastAsia" w:cstheme="minorEastAsia"/>
          <w:bCs/>
          <w:color w:val="FF0000"/>
          <w:sz w:val="21"/>
          <w:szCs w:val="21"/>
          <w:highlight w:val="none"/>
        </w:rPr>
      </w:pPr>
      <w:r>
        <w:rPr>
          <w:rFonts w:hint="eastAsia" w:asciiTheme="minorEastAsia" w:hAnsiTheme="minorEastAsia" w:eastAsiaTheme="minorEastAsia" w:cstheme="minorEastAsia"/>
          <w:bCs/>
          <w:color w:val="000000"/>
          <w:sz w:val="21"/>
          <w:szCs w:val="21"/>
          <w:highlight w:val="none"/>
        </w:rPr>
        <w:t>（1）</w:t>
      </w:r>
      <w:r>
        <w:rPr>
          <w:rFonts w:hint="eastAsia" w:asciiTheme="minorEastAsia" w:hAnsiTheme="minorEastAsia" w:eastAsiaTheme="minorEastAsia" w:cstheme="minorEastAsia"/>
          <w:bCs/>
          <w:sz w:val="21"/>
          <w:szCs w:val="21"/>
          <w:highlight w:val="none"/>
        </w:rPr>
        <w:t>质保期：根据制造厂商质保政策，设备类产品质保2年，质保时间从到货之日算起。在保修期内，对于系统内出现故障的硬件和软件，投标方应及时修复或更换，由此所发生的一切费用由投标方负责。</w:t>
      </w:r>
    </w:p>
    <w:p>
      <w:pPr>
        <w:shd w:val="clear" w:color="auto"/>
        <w:spacing w:line="360" w:lineRule="auto"/>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（2）投标方应提供7x24小时技术支持，接到故障通知</w:t>
      </w:r>
      <w:r>
        <w:rPr>
          <w:rFonts w:hint="eastAsia" w:asciiTheme="minorEastAsia" w:hAnsiTheme="minorEastAsia" w:eastAsiaTheme="minorEastAsia" w:cstheme="minorEastAsia"/>
          <w:bCs/>
          <w:color w:val="000000"/>
          <w:sz w:val="21"/>
          <w:szCs w:val="21"/>
          <w:highlight w:val="none"/>
          <w:u w:val="single"/>
        </w:rPr>
        <w:t>2</w:t>
      </w:r>
      <w:r>
        <w:rPr>
          <w:rFonts w:hint="eastAsia" w:asciiTheme="minorEastAsia" w:hAnsiTheme="minorEastAsia" w:eastAsiaTheme="minorEastAsia" w:cstheme="minorEastAsia"/>
          <w:bCs/>
          <w:color w:val="000000"/>
          <w:sz w:val="21"/>
          <w:szCs w:val="21"/>
          <w:highlight w:val="none"/>
        </w:rPr>
        <w:t>小时内响应，如电话支持不能解决，须</w:t>
      </w:r>
      <w:r>
        <w:rPr>
          <w:rFonts w:hint="eastAsia" w:asciiTheme="minorEastAsia" w:hAnsiTheme="minorEastAsia" w:eastAsiaTheme="minorEastAsia" w:cstheme="minorEastAsia"/>
          <w:bCs/>
          <w:color w:val="000000"/>
          <w:sz w:val="21"/>
          <w:szCs w:val="21"/>
          <w:highlight w:val="none"/>
          <w:u w:val="single"/>
        </w:rPr>
        <w:t>24</w:t>
      </w:r>
      <w:r>
        <w:rPr>
          <w:rFonts w:hint="eastAsia" w:asciiTheme="minorEastAsia" w:hAnsiTheme="minorEastAsia" w:eastAsiaTheme="minorEastAsia" w:cstheme="minorEastAsia"/>
          <w:bCs/>
          <w:color w:val="000000"/>
          <w:sz w:val="21"/>
          <w:szCs w:val="21"/>
          <w:highlight w:val="none"/>
        </w:rPr>
        <w:t>小时内派工程师到现场维修。</w:t>
      </w:r>
    </w:p>
    <w:p>
      <w:pPr>
        <w:shd w:val="clear" w:color="auto"/>
        <w:spacing w:line="360" w:lineRule="auto"/>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（3）若投标方的系统软件自然升级，投标方应免费提供给招标方。</w:t>
      </w:r>
    </w:p>
    <w:p>
      <w:pPr>
        <w:shd w:val="clear" w:color="auto"/>
        <w:spacing w:line="360" w:lineRule="auto"/>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（4）若招标方系统需要改造或扩容，所需的设备投标方应以不高于合同中价格的折扣率提供。</w:t>
      </w:r>
    </w:p>
    <w:p>
      <w:pPr>
        <w:shd w:val="clear" w:color="auto"/>
        <w:spacing w:line="360" w:lineRule="auto"/>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（5）在保修期外，对于系统内出现故障的硬件和软件，投标方也应能及时修复或更换，且只收取工件的成本费。</w:t>
      </w:r>
    </w:p>
    <w:p>
      <w:pPr>
        <w:shd w:val="clear" w:color="auto"/>
        <w:spacing w:line="360" w:lineRule="auto"/>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rPr>
        <w:t>（6）针对以上要</w:t>
      </w:r>
      <w:r>
        <w:rPr>
          <w:rFonts w:hint="eastAsia" w:asciiTheme="minorEastAsia" w:hAnsiTheme="minorEastAsia" w:eastAsiaTheme="minorEastAsia" w:cstheme="minorEastAsia"/>
          <w:color w:val="000000"/>
          <w:sz w:val="21"/>
          <w:szCs w:val="21"/>
          <w:highlight w:val="none"/>
        </w:rPr>
        <w:t>求，投标方应提供详细的售后服务方案。</w:t>
      </w:r>
    </w:p>
    <w:p>
      <w:pPr>
        <w:shd w:val="clear" w:color="auto"/>
        <w:spacing w:line="360" w:lineRule="auto"/>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八、</w:t>
      </w:r>
      <w:r>
        <w:rPr>
          <w:rFonts w:hint="eastAsia" w:asciiTheme="minorEastAsia" w:hAnsiTheme="minorEastAsia" w:eastAsiaTheme="minorEastAsia" w:cstheme="minorEastAsia"/>
          <w:b/>
          <w:bCs/>
          <w:sz w:val="21"/>
          <w:szCs w:val="21"/>
          <w:highlight w:val="none"/>
        </w:rPr>
        <w:t>培训</w:t>
      </w:r>
    </w:p>
    <w:p>
      <w:pPr>
        <w:shd w:val="clear"/>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（1）投标方应提供所投标部分详细的培训方案，包括培训时间、地点、人数、级别。培训日期在合同中由招标方提出。</w:t>
      </w:r>
    </w:p>
    <w:p>
      <w:pPr>
        <w:shd w:val="clear"/>
        <w:spacing w:line="360" w:lineRule="auto"/>
        <w:ind w:firstLine="316" w:firstLineChars="15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分阶段培训：</w:t>
      </w:r>
      <w:r>
        <w:rPr>
          <w:rFonts w:hint="eastAsia" w:asciiTheme="minorEastAsia" w:hAnsiTheme="minorEastAsia" w:eastAsiaTheme="minorEastAsia" w:cstheme="minorEastAsia"/>
          <w:color w:val="000000"/>
          <w:sz w:val="21"/>
          <w:szCs w:val="21"/>
          <w:highlight w:val="none"/>
        </w:rPr>
        <w:t>在安装调试期间，对招标方参与安装调试人员进行现场培训，直至参训人员熟练操作。</w:t>
      </w:r>
    </w:p>
    <w:p>
      <w:pPr>
        <w:shd w:val="clear"/>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在此之后，如果招标方需要，投标方应能够及时提供相应的培训，所发生的费用由招标方承担。</w:t>
      </w:r>
    </w:p>
    <w:p>
      <w:pPr>
        <w:pStyle w:val="2"/>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ascii="宋体"/>
          <w:color w:val="000000"/>
          <w:szCs w:val="21"/>
          <w:highlight w:val="none"/>
        </w:rPr>
      </w:pPr>
    </w:p>
    <w:p>
      <w:pPr>
        <w:shd w:val="clear"/>
        <w:spacing w:line="360" w:lineRule="auto"/>
        <w:rPr>
          <w:rFonts w:ascii="宋体"/>
          <w:color w:val="000000"/>
          <w:highlight w:val="none"/>
        </w:rPr>
      </w:pPr>
    </w:p>
    <w:p>
      <w:pPr>
        <w:shd w:val="clear"/>
        <w:spacing w:line="360" w:lineRule="auto"/>
        <w:rPr>
          <w:rFonts w:ascii="宋体"/>
          <w:color w:val="000000"/>
          <w:sz w:val="24"/>
          <w:highlight w:val="none"/>
        </w:rPr>
      </w:pPr>
      <w:r>
        <w:rPr>
          <w:rFonts w:ascii="宋体"/>
          <w:color w:val="000000"/>
          <w:highlight w:val="none"/>
        </w:rPr>
        <w:br w:type="page"/>
      </w:r>
    </w:p>
    <w:p>
      <w:pPr>
        <w:keepNext/>
        <w:keepLines/>
        <w:shd w:val="clear"/>
        <w:spacing w:beforeLines="50" w:afterLines="50" w:line="360" w:lineRule="auto"/>
        <w:ind w:firstLine="482" w:firstLineChars="200"/>
        <w:outlineLvl w:val="1"/>
        <w:rPr>
          <w:rFonts w:hint="eastAsia" w:ascii="宋体" w:hAnsi="宋体" w:eastAsia="宋体"/>
          <w:b/>
          <w:color w:val="000000"/>
          <w:kern w:val="0"/>
          <w:sz w:val="24"/>
          <w:szCs w:val="20"/>
          <w:highlight w:val="none"/>
          <w:lang w:eastAsia="zh-CN"/>
        </w:rPr>
      </w:pPr>
      <w:bookmarkStart w:id="1241" w:name="_Toc497214171"/>
      <w:bookmarkStart w:id="1242" w:name="_Toc24900"/>
      <w:bookmarkStart w:id="1243" w:name="_Toc486580503"/>
      <w:bookmarkStart w:id="1244" w:name="_Toc489280309"/>
      <w:r>
        <w:rPr>
          <w:rFonts w:hint="eastAsia" w:ascii="宋体" w:hAnsi="宋体"/>
          <w:b/>
          <w:color w:val="000000"/>
          <w:kern w:val="0"/>
          <w:sz w:val="24"/>
          <w:szCs w:val="20"/>
          <w:highlight w:val="none"/>
        </w:rPr>
        <w:t>附图：施工现场现状平面图</w:t>
      </w:r>
      <w:bookmarkEnd w:id="1241"/>
      <w:bookmarkEnd w:id="1242"/>
      <w:bookmarkEnd w:id="1243"/>
      <w:bookmarkEnd w:id="1244"/>
      <w:r>
        <w:rPr>
          <w:rFonts w:hint="eastAsia" w:ascii="宋体" w:hAnsi="宋体"/>
          <w:b/>
          <w:color w:val="000000"/>
          <w:kern w:val="0"/>
          <w:sz w:val="24"/>
          <w:szCs w:val="20"/>
          <w:highlight w:val="none"/>
          <w:lang w:eastAsia="zh-CN"/>
        </w:rPr>
        <w:t>（</w:t>
      </w:r>
      <w:r>
        <w:rPr>
          <w:rFonts w:hint="eastAsia" w:ascii="宋体" w:hAnsi="宋体"/>
          <w:b/>
          <w:color w:val="000000"/>
          <w:kern w:val="0"/>
          <w:sz w:val="24"/>
          <w:szCs w:val="20"/>
          <w:highlight w:val="none"/>
          <w:lang w:val="en-US" w:eastAsia="zh-CN"/>
        </w:rPr>
        <w:t>另附</w:t>
      </w:r>
      <w:r>
        <w:rPr>
          <w:rFonts w:hint="eastAsia" w:ascii="宋体" w:hAnsi="宋体"/>
          <w:b/>
          <w:color w:val="000000"/>
          <w:kern w:val="0"/>
          <w:sz w:val="24"/>
          <w:szCs w:val="20"/>
          <w:highlight w:val="none"/>
          <w:lang w:eastAsia="zh-CN"/>
        </w:rPr>
        <w:t>）</w:t>
      </w:r>
    </w:p>
    <w:p>
      <w:pPr>
        <w:shd w:val="clear"/>
        <w:spacing w:line="360" w:lineRule="auto"/>
        <w:rPr>
          <w:rFonts w:ascii="宋体"/>
          <w:color w:val="000000"/>
          <w:highlight w:val="none"/>
        </w:rPr>
      </w:pPr>
    </w:p>
    <w:p>
      <w:pPr>
        <w:shd w:val="clear"/>
        <w:spacing w:line="360" w:lineRule="auto"/>
        <w:rPr>
          <w:rFonts w:hint="eastAsia" w:ascii="宋体" w:hAnsi="宋体"/>
          <w:color w:val="000000"/>
          <w:highlight w:val="none"/>
        </w:rPr>
      </w:pPr>
      <w:r>
        <w:rPr>
          <w:rFonts w:hint="eastAsia" w:ascii="宋体" w:hAnsi="宋体"/>
          <w:color w:val="000000"/>
          <w:highlight w:val="none"/>
        </w:rPr>
        <w:t>说明：该图由招标人准备，并作为招标文件本章的组成内容提供给投标人。</w:t>
      </w:r>
    </w:p>
    <w:p>
      <w:pPr>
        <w:pStyle w:val="2"/>
        <w:shd w:val="clear"/>
        <w:rPr>
          <w:rFonts w:hint="eastAsia" w:ascii="宋体" w:hAnsi="宋体"/>
          <w:color w:val="000000"/>
          <w:highlight w:val="none"/>
        </w:rPr>
      </w:pPr>
    </w:p>
    <w:p>
      <w:pPr>
        <w:pStyle w:val="2"/>
        <w:shd w:val="clear"/>
        <w:rPr>
          <w:rFonts w:hint="eastAsia" w:ascii="宋体" w:hAnsi="宋体" w:eastAsia="黑体"/>
          <w:color w:val="000000"/>
          <w:highlight w:val="none"/>
          <w:lang w:eastAsia="zh-CN"/>
        </w:rPr>
        <w:sectPr>
          <w:pgSz w:w="11906" w:h="16838"/>
          <w:pgMar w:top="1440" w:right="1797" w:bottom="1440" w:left="1797" w:header="851" w:footer="992" w:gutter="0"/>
          <w:cols w:space="425" w:num="1"/>
          <w:docGrid w:linePitch="312" w:charSpace="0"/>
        </w:sectPr>
      </w:pPr>
    </w:p>
    <w:bookmarkEnd w:id="1046"/>
    <w:bookmarkEnd w:id="1047"/>
    <w:bookmarkEnd w:id="1048"/>
    <w:bookmarkEnd w:id="1049"/>
    <w:bookmarkEnd w:id="1050"/>
    <w:p>
      <w:pPr>
        <w:pStyle w:val="17"/>
        <w:shd w:val="clear"/>
        <w:rPr>
          <w:color w:val="000000"/>
          <w:highlight w:val="none"/>
        </w:rPr>
      </w:pPr>
      <w:bookmarkStart w:id="1245" w:name="_Toc489691815"/>
      <w:bookmarkStart w:id="1246" w:name="_Toc29292"/>
      <w:r>
        <w:rPr>
          <w:rFonts w:hint="eastAsia"/>
          <w:color w:val="000000"/>
          <w:highlight w:val="none"/>
        </w:rPr>
        <w:t>第六章工程量清单专用部分</w:t>
      </w:r>
      <w:bookmarkEnd w:id="1245"/>
      <w:bookmarkEnd w:id="1246"/>
    </w:p>
    <w:p>
      <w:pPr>
        <w:shd w:val="clear"/>
        <w:jc w:val="center"/>
        <w:rPr>
          <w:b/>
          <w:color w:val="000000"/>
          <w:sz w:val="52"/>
          <w:szCs w:val="52"/>
          <w:highlight w:val="none"/>
        </w:rPr>
      </w:pPr>
    </w:p>
    <w:p>
      <w:pPr>
        <w:shd w:val="clear"/>
        <w:spacing w:line="360" w:lineRule="auto"/>
        <w:rPr>
          <w:rFonts w:ascii="宋体" w:hAnsi="宋体"/>
          <w:color w:val="000000"/>
          <w:highlight w:val="none"/>
        </w:rPr>
      </w:pPr>
    </w:p>
    <w:p>
      <w:pPr>
        <w:shd w:val="clear"/>
        <w:jc w:val="center"/>
        <w:rPr>
          <w:b/>
          <w:color w:val="000000"/>
          <w:sz w:val="32"/>
          <w:szCs w:val="32"/>
          <w:highlight w:val="none"/>
        </w:rPr>
      </w:pPr>
      <w:bookmarkStart w:id="1247" w:name="_Toc486580505"/>
      <w:bookmarkStart w:id="1248" w:name="_Toc490331762"/>
      <w:r>
        <w:rPr>
          <w:rFonts w:hint="eastAsia"/>
          <w:b/>
          <w:color w:val="000000"/>
          <w:sz w:val="32"/>
          <w:szCs w:val="32"/>
          <w:highlight w:val="none"/>
        </w:rPr>
        <w:t>第六章工程量清单</w:t>
      </w:r>
      <w:bookmarkEnd w:id="1247"/>
      <w:bookmarkEnd w:id="1248"/>
    </w:p>
    <w:p>
      <w:pPr>
        <w:shd w:val="clear"/>
        <w:spacing w:line="360" w:lineRule="auto"/>
        <w:jc w:val="center"/>
        <w:rPr>
          <w:rFonts w:ascii="黑体" w:hAnsi="黑体" w:eastAsia="黑体"/>
          <w:b/>
          <w:color w:val="000000"/>
          <w:kern w:val="0"/>
          <w:sz w:val="28"/>
          <w:szCs w:val="28"/>
          <w:highlight w:val="none"/>
        </w:rPr>
      </w:pPr>
    </w:p>
    <w:p>
      <w:pPr>
        <w:pStyle w:val="23"/>
        <w:shd w:val="clear"/>
        <w:spacing w:before="120" w:after="120"/>
        <w:rPr>
          <w:color w:val="000000"/>
          <w:highlight w:val="none"/>
        </w:rPr>
      </w:pPr>
      <w:bookmarkStart w:id="1249" w:name="_Toc489280311"/>
      <w:bookmarkStart w:id="1250" w:name="_Toc490331763"/>
      <w:bookmarkStart w:id="1251" w:name="_Toc486580506"/>
      <w:bookmarkStart w:id="1252" w:name="_Toc497214173"/>
      <w:bookmarkStart w:id="1253" w:name="_Toc23114"/>
      <w:r>
        <w:rPr>
          <w:color w:val="000000"/>
          <w:highlight w:val="none"/>
        </w:rPr>
        <w:t>1.</w:t>
      </w:r>
      <w:r>
        <w:rPr>
          <w:rFonts w:hint="eastAsia"/>
          <w:color w:val="000000"/>
          <w:highlight w:val="none"/>
        </w:rPr>
        <w:t>工程量清单说明</w:t>
      </w:r>
      <w:bookmarkEnd w:id="1249"/>
      <w:bookmarkEnd w:id="1250"/>
      <w:bookmarkEnd w:id="1251"/>
      <w:bookmarkEnd w:id="1252"/>
      <w:bookmarkEnd w:id="1253"/>
    </w:p>
    <w:p>
      <w:pPr>
        <w:pStyle w:val="24"/>
        <w:shd w:val="clear"/>
        <w:spacing w:before="120" w:after="120"/>
        <w:rPr>
          <w:color w:val="000000"/>
          <w:highlight w:val="none"/>
        </w:rPr>
      </w:pPr>
      <w:bookmarkStart w:id="1254" w:name="_Toc497214174"/>
      <w:bookmarkStart w:id="1255" w:name="_Toc486580507"/>
      <w:bookmarkStart w:id="1256" w:name="_Toc489280312"/>
      <w:bookmarkStart w:id="1257" w:name="_Toc9757"/>
      <w:r>
        <w:rPr>
          <w:color w:val="000000"/>
          <w:highlight w:val="none"/>
        </w:rPr>
        <w:t xml:space="preserve">1.1  </w:t>
      </w:r>
      <w:r>
        <w:rPr>
          <w:rFonts w:hint="eastAsia"/>
          <w:color w:val="000000"/>
          <w:highlight w:val="none"/>
        </w:rPr>
        <w:t>工程量清单编制依据</w:t>
      </w:r>
      <w:bookmarkEnd w:id="1254"/>
      <w:bookmarkEnd w:id="1255"/>
      <w:bookmarkEnd w:id="1256"/>
      <w:bookmarkEnd w:id="1257"/>
    </w:p>
    <w:p>
      <w:pPr>
        <w:shd w:val="clear"/>
        <w:spacing w:line="360" w:lineRule="auto"/>
        <w:ind w:firstLine="630" w:firstLineChars="300"/>
        <w:rPr>
          <w:color w:val="000000"/>
          <w:szCs w:val="21"/>
          <w:highlight w:val="none"/>
          <w:u w:val="single"/>
        </w:rPr>
      </w:pPr>
      <w:r>
        <w:rPr>
          <w:rFonts w:ascii="宋体" w:hAnsi="宋体"/>
          <w:color w:val="000000"/>
          <w:highlight w:val="none"/>
        </w:rPr>
        <w:t>1.1.1</w:t>
      </w:r>
      <w:r>
        <w:rPr>
          <w:rFonts w:hint="eastAsia" w:ascii="宋体" w:hAnsi="宋体" w:cs="Arial"/>
          <w:color w:val="000000"/>
          <w:szCs w:val="21"/>
          <w:highlight w:val="none"/>
        </w:rPr>
        <w:t>本工程量清单依据的计量计价规范：</w:t>
      </w:r>
      <w:r>
        <w:rPr>
          <w:rFonts w:hint="eastAsia"/>
          <w:bCs/>
          <w:color w:val="000000"/>
          <w:szCs w:val="21"/>
          <w:highlight w:val="none"/>
          <w:u w:val="single"/>
        </w:rPr>
        <w:t>本工程量清单是依据现行中华人民共和国国家标准《建设工程工程量清单计价规范》（GB50500-2013）和配套的工程量计算规范（GB50854-2013～GB50862-2013）（以下简称“计价计量规范”）以及招标文件中包括的图纸等编制。计价计量规范中规定的工程量计算规则中没有的子目，应在本章第1.4款约定；计价计量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hd w:val="clear"/>
        <w:spacing w:line="360" w:lineRule="auto"/>
        <w:ind w:firstLine="630" w:firstLineChars="300"/>
        <w:rPr>
          <w:rFonts w:ascii="Arial" w:hAnsi="Arial" w:cs="Arial"/>
          <w:color w:val="000000"/>
          <w:szCs w:val="21"/>
          <w:highlight w:val="none"/>
        </w:rPr>
      </w:pPr>
      <w:r>
        <w:rPr>
          <w:rFonts w:ascii="宋体" w:hAnsi="宋体"/>
          <w:color w:val="000000"/>
          <w:highlight w:val="none"/>
        </w:rPr>
        <w:t>1.1</w:t>
      </w:r>
      <w:r>
        <w:rPr>
          <w:rFonts w:ascii="宋体"/>
          <w:color w:val="000000"/>
          <w:highlight w:val="none"/>
        </w:rPr>
        <w:t>.3</w:t>
      </w:r>
      <w:r>
        <w:rPr>
          <w:rFonts w:hint="eastAsia" w:ascii="宋体" w:hAnsi="宋体" w:cs="Arial"/>
          <w:color w:val="000000"/>
          <w:szCs w:val="21"/>
          <w:highlight w:val="none"/>
        </w:rPr>
        <w:t>补充子目的子目特征、计量单位、工程量计算规则及工作内容说明：</w:t>
      </w:r>
      <w:r>
        <w:rPr>
          <w:color w:val="000000"/>
          <w:szCs w:val="21"/>
          <w:highlight w:val="none"/>
          <w:u w:val="single"/>
        </w:rPr>
        <w:t xml:space="preserve"> \           </w:t>
      </w:r>
    </w:p>
    <w:p>
      <w:pPr>
        <w:pStyle w:val="23"/>
        <w:shd w:val="clear"/>
        <w:spacing w:before="120" w:after="120"/>
        <w:rPr>
          <w:color w:val="000000"/>
          <w:highlight w:val="none"/>
        </w:rPr>
      </w:pPr>
      <w:bookmarkStart w:id="1258" w:name="_Toc489280313"/>
      <w:bookmarkStart w:id="1259" w:name="_Toc30735"/>
      <w:bookmarkStart w:id="1260" w:name="_Toc490331764"/>
      <w:bookmarkStart w:id="1261" w:name="_Toc497214175"/>
      <w:bookmarkStart w:id="1262" w:name="_Toc486580508"/>
      <w:r>
        <w:rPr>
          <w:color w:val="000000"/>
          <w:highlight w:val="none"/>
        </w:rPr>
        <w:t>2.</w:t>
      </w:r>
      <w:r>
        <w:rPr>
          <w:rFonts w:hint="eastAsia"/>
          <w:color w:val="000000"/>
          <w:highlight w:val="none"/>
        </w:rPr>
        <w:t>投标报价说明</w:t>
      </w:r>
      <w:bookmarkEnd w:id="1258"/>
      <w:bookmarkEnd w:id="1259"/>
      <w:bookmarkEnd w:id="1260"/>
      <w:bookmarkEnd w:id="1261"/>
      <w:bookmarkEnd w:id="1262"/>
    </w:p>
    <w:p>
      <w:pPr>
        <w:pStyle w:val="24"/>
        <w:shd w:val="clear"/>
        <w:spacing w:before="120" w:after="120"/>
        <w:rPr>
          <w:color w:val="000000"/>
          <w:highlight w:val="none"/>
        </w:rPr>
      </w:pPr>
      <w:bookmarkStart w:id="1263" w:name="_Toc25318"/>
      <w:bookmarkStart w:id="1264" w:name="_Toc486580509"/>
      <w:bookmarkStart w:id="1265" w:name="_Toc489280314"/>
      <w:bookmarkStart w:id="1266" w:name="_Toc497214176"/>
      <w:r>
        <w:rPr>
          <w:color w:val="000000"/>
          <w:highlight w:val="none"/>
        </w:rPr>
        <w:t xml:space="preserve">2.1  </w:t>
      </w:r>
      <w:r>
        <w:rPr>
          <w:rFonts w:hint="eastAsia"/>
          <w:color w:val="000000"/>
          <w:highlight w:val="none"/>
        </w:rPr>
        <w:t>投标报价的依据</w:t>
      </w:r>
      <w:bookmarkEnd w:id="1263"/>
      <w:bookmarkEnd w:id="1264"/>
      <w:bookmarkEnd w:id="1265"/>
      <w:bookmarkEnd w:id="1266"/>
    </w:p>
    <w:p>
      <w:pPr>
        <w:shd w:val="clear"/>
        <w:spacing w:line="360" w:lineRule="auto"/>
        <w:ind w:firstLine="630" w:firstLineChars="300"/>
        <w:rPr>
          <w:rFonts w:ascii="Arial" w:hAnsi="Arial" w:cs="Arial"/>
          <w:color w:val="000000"/>
          <w:highlight w:val="none"/>
        </w:rPr>
      </w:pPr>
      <w:r>
        <w:rPr>
          <w:rFonts w:hint="eastAsia" w:ascii="宋体" w:hAnsi="宋体"/>
          <w:color w:val="000000"/>
          <w:szCs w:val="22"/>
          <w:highlight w:val="none"/>
        </w:rPr>
        <w:t>投标报价应当根据合同约定的有关计价要求，并按照下列依据自主报价</w:t>
      </w:r>
      <w:r>
        <w:rPr>
          <w:rFonts w:hint="default" w:ascii="宋体" w:hAnsi="宋体"/>
          <w:color w:val="000000"/>
          <w:szCs w:val="22"/>
          <w:highlight w:val="none"/>
        </w:rPr>
        <w:t>，</w:t>
      </w:r>
      <w:r>
        <w:rPr>
          <w:rFonts w:hint="eastAsia" w:ascii="宋体" w:hAnsi="宋体"/>
          <w:color w:val="000000"/>
          <w:szCs w:val="21"/>
          <w:highlight w:val="none"/>
        </w:rPr>
        <w:t>其他相关资料</w:t>
      </w:r>
      <w:r>
        <w:rPr>
          <w:rFonts w:hint="eastAsia" w:ascii="宋体" w:hAnsi="宋体"/>
          <w:color w:val="000000"/>
          <w:sz w:val="24"/>
          <w:highlight w:val="none"/>
        </w:rPr>
        <w:t>：</w:t>
      </w:r>
      <w:r>
        <w:rPr>
          <w:rFonts w:ascii="Arial" w:hAnsi="Arial" w:cs="Arial"/>
          <w:color w:val="000000"/>
          <w:highlight w:val="none"/>
        </w:rPr>
        <w:t>投标报价应根据招标文件中</w:t>
      </w:r>
      <w:r>
        <w:rPr>
          <w:rFonts w:hint="eastAsia" w:ascii="Arial" w:hAnsi="Arial" w:cs="Arial"/>
          <w:color w:val="000000"/>
          <w:highlight w:val="none"/>
        </w:rPr>
        <w:t>的</w:t>
      </w:r>
      <w:r>
        <w:rPr>
          <w:rFonts w:ascii="Arial" w:hAnsi="Arial" w:cs="Arial"/>
          <w:color w:val="000000"/>
          <w:highlight w:val="none"/>
        </w:rPr>
        <w:t>有关计价要求，</w:t>
      </w:r>
      <w:r>
        <w:rPr>
          <w:rFonts w:hint="eastAsia" w:ascii="Arial" w:hAnsi="Arial" w:cs="Arial"/>
          <w:color w:val="000000"/>
          <w:highlight w:val="none"/>
        </w:rPr>
        <w:t>并</w:t>
      </w:r>
      <w:r>
        <w:rPr>
          <w:rFonts w:ascii="Arial" w:hAnsi="Arial" w:cs="Arial"/>
          <w:color w:val="000000"/>
          <w:highlight w:val="none"/>
        </w:rPr>
        <w:t>按照下列依据自主报价。</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本</w:t>
      </w:r>
      <w:r>
        <w:rPr>
          <w:rFonts w:hint="eastAsia" w:ascii="Arial" w:hAnsi="Arial" w:cs="Arial"/>
          <w:color w:val="000000"/>
          <w:highlight w:val="none"/>
        </w:rPr>
        <w:t>招标文件</w:t>
      </w:r>
      <w:r>
        <w:rPr>
          <w:rFonts w:ascii="Arial" w:hAnsi="Arial" w:cs="Arial"/>
          <w:color w:val="000000"/>
          <w:highlight w:val="none"/>
        </w:rPr>
        <w:t>；</w:t>
      </w:r>
    </w:p>
    <w:p>
      <w:pPr>
        <w:numPr>
          <w:ilvl w:val="0"/>
          <w:numId w:val="14"/>
        </w:numPr>
        <w:shd w:val="clear"/>
        <w:tabs>
          <w:tab w:val="left" w:pos="1080"/>
        </w:tabs>
        <w:spacing w:afterLines="50" w:line="300" w:lineRule="auto"/>
        <w:rPr>
          <w:rFonts w:ascii="Arial" w:hAnsi="Arial" w:cs="Arial"/>
          <w:color w:val="000000"/>
          <w:highlight w:val="none"/>
        </w:rPr>
      </w:pPr>
      <w:r>
        <w:rPr>
          <w:rFonts w:hint="eastAsia" w:ascii="Arial" w:hAnsi="Arial" w:cs="Arial"/>
          <w:color w:val="000000"/>
          <w:highlight w:val="none"/>
        </w:rPr>
        <w:t>现行《建设工程工程量清单计价规范》（GB50500-2013）和配套工程量计算规范（GB50854-2013～GB50862-2013）；</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国家或省级、行业建设主管部门颁发的计价办法；</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企业定额，国家或省级、行业建设主管部门颁发的计价定额；</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招标文件</w:t>
      </w:r>
      <w:r>
        <w:rPr>
          <w:rFonts w:hint="eastAsia" w:ascii="Arial" w:hAnsi="Arial" w:cs="Arial"/>
          <w:color w:val="000000"/>
          <w:highlight w:val="none"/>
        </w:rPr>
        <w:t>（包括</w:t>
      </w:r>
      <w:r>
        <w:rPr>
          <w:rFonts w:ascii="Arial" w:hAnsi="Arial" w:cs="Arial"/>
          <w:color w:val="000000"/>
          <w:highlight w:val="none"/>
        </w:rPr>
        <w:t>工程量清单</w:t>
      </w:r>
      <w:r>
        <w:rPr>
          <w:rFonts w:hint="eastAsia" w:ascii="Arial" w:hAnsi="Arial" w:cs="Arial"/>
          <w:color w:val="000000"/>
          <w:highlight w:val="none"/>
        </w:rPr>
        <w:t>）的澄清、</w:t>
      </w:r>
      <w:r>
        <w:rPr>
          <w:rFonts w:ascii="Arial" w:hAnsi="Arial" w:cs="Arial"/>
          <w:color w:val="000000"/>
          <w:highlight w:val="none"/>
        </w:rPr>
        <w:t>补充</w:t>
      </w:r>
      <w:r>
        <w:rPr>
          <w:rFonts w:hint="eastAsia" w:ascii="Arial" w:hAnsi="Arial" w:cs="Arial"/>
          <w:color w:val="000000"/>
          <w:highlight w:val="none"/>
        </w:rPr>
        <w:t>和修改文件</w:t>
      </w:r>
      <w:r>
        <w:rPr>
          <w:rFonts w:ascii="Arial" w:hAnsi="Arial" w:cs="Arial"/>
          <w:color w:val="000000"/>
          <w:highlight w:val="none"/>
        </w:rPr>
        <w:t>；</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建设工程设计文件及相关资料；</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施工现场情况、工程特点及拟定的投标施工组织设计或施工方案；</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与建设项目相关的标准、规定等技术资料；</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市场价格信息或工程造价管理机构发布的工程造价信息；</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其他的相关资料</w:t>
      </w:r>
      <w:r>
        <w:rPr>
          <w:rFonts w:hint="eastAsia" w:ascii="Arial" w:hAnsi="Arial" w:cs="Arial"/>
          <w:color w:val="000000"/>
          <w:highlight w:val="none"/>
        </w:rPr>
        <w:t>。</w:t>
      </w:r>
    </w:p>
    <w:p>
      <w:pPr>
        <w:pStyle w:val="24"/>
        <w:shd w:val="clear"/>
        <w:spacing w:before="120" w:after="120"/>
        <w:rPr>
          <w:rFonts w:hint="eastAsia"/>
          <w:color w:val="000000"/>
          <w:highlight w:val="none"/>
        </w:rPr>
      </w:pPr>
      <w:bookmarkStart w:id="1267" w:name="_Toc497214177"/>
      <w:bookmarkStart w:id="1268" w:name="_Toc15754"/>
      <w:bookmarkStart w:id="1269" w:name="_Toc489280315"/>
      <w:bookmarkStart w:id="1270" w:name="_Toc486580510"/>
      <w:r>
        <w:rPr>
          <w:color w:val="000000"/>
          <w:highlight w:val="none"/>
        </w:rPr>
        <w:t xml:space="preserve">2.5  </w:t>
      </w:r>
      <w:r>
        <w:rPr>
          <w:rFonts w:hint="eastAsia"/>
          <w:color w:val="000000"/>
          <w:highlight w:val="none"/>
        </w:rPr>
        <w:t>其他项目清单报价</w:t>
      </w:r>
      <w:bookmarkEnd w:id="1267"/>
      <w:bookmarkEnd w:id="1268"/>
      <w:bookmarkEnd w:id="1269"/>
      <w:bookmarkEnd w:id="1270"/>
    </w:p>
    <w:p>
      <w:pPr>
        <w:pStyle w:val="24"/>
        <w:shd w:val="clear"/>
        <w:spacing w:before="120" w:after="120"/>
        <w:rPr>
          <w:rFonts w:ascii="宋体"/>
          <w:color w:val="000000"/>
          <w:sz w:val="24"/>
          <w:highlight w:val="none"/>
          <w:u w:val="single"/>
        </w:rPr>
      </w:pPr>
      <w:bookmarkStart w:id="1271" w:name="_Toc25752"/>
      <w:r>
        <w:rPr>
          <w:rFonts w:hint="eastAsia" w:ascii="宋体" w:hAnsi="宋体"/>
          <w:color w:val="000000"/>
          <w:szCs w:val="21"/>
          <w:highlight w:val="none"/>
        </w:rPr>
        <w:t>在合同履行过程中，总承包服务费的调整方法：</w:t>
      </w:r>
      <w:r>
        <w:rPr>
          <w:rFonts w:hint="eastAsia" w:ascii="宋体" w:hAnsi="宋体"/>
          <w:color w:val="000000"/>
          <w:sz w:val="24"/>
          <w:highlight w:val="none"/>
          <w:u w:val="single"/>
        </w:rPr>
        <w:t>本项目不涉及</w:t>
      </w:r>
      <w:bookmarkEnd w:id="1271"/>
    </w:p>
    <w:p>
      <w:pPr>
        <w:pStyle w:val="24"/>
        <w:shd w:val="clear"/>
        <w:spacing w:before="120" w:after="120"/>
        <w:rPr>
          <w:color w:val="000000"/>
          <w:highlight w:val="none"/>
        </w:rPr>
      </w:pPr>
      <w:bookmarkStart w:id="1272" w:name="_Toc489280316"/>
      <w:bookmarkStart w:id="1273" w:name="_Toc486580511"/>
      <w:bookmarkStart w:id="1274" w:name="_Toc28974"/>
      <w:bookmarkStart w:id="1275" w:name="_Toc497214178"/>
      <w:r>
        <w:rPr>
          <w:color w:val="000000"/>
          <w:highlight w:val="none"/>
        </w:rPr>
        <w:t xml:space="preserve">2.7  </w:t>
      </w:r>
      <w:r>
        <w:rPr>
          <w:rFonts w:hint="eastAsia"/>
          <w:color w:val="000000"/>
          <w:highlight w:val="none"/>
        </w:rPr>
        <w:t>投标报价需要说明的问题</w:t>
      </w:r>
      <w:bookmarkEnd w:id="1272"/>
      <w:bookmarkEnd w:id="1273"/>
      <w:bookmarkEnd w:id="1274"/>
      <w:bookmarkEnd w:id="1275"/>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2.7.7  </w:t>
      </w:r>
      <w:r>
        <w:rPr>
          <w:rFonts w:hint="eastAsia" w:ascii="宋体" w:hAnsi="宋体" w:cs="Arial"/>
          <w:color w:val="000000"/>
          <w:szCs w:val="21"/>
          <w:highlight w:val="none"/>
        </w:rPr>
        <w:t>有关投标报价的其他说明：</w:t>
      </w:r>
      <w:r>
        <w:rPr>
          <w:rFonts w:hint="eastAsia" w:ascii="宋体" w:hAnsi="宋体" w:cs="Arial"/>
          <w:color w:val="000000"/>
          <w:szCs w:val="21"/>
          <w:highlight w:val="none"/>
          <w:u w:val="single"/>
        </w:rPr>
        <w:t>本项目</w:t>
      </w:r>
      <w:r>
        <w:rPr>
          <w:rFonts w:ascii="宋体" w:hAnsi="宋体" w:cs="Arial"/>
          <w:color w:val="000000"/>
          <w:szCs w:val="21"/>
          <w:highlight w:val="none"/>
          <w:u w:val="single"/>
        </w:rPr>
        <w:t>设有暂列金额</w:t>
      </w:r>
      <w:r>
        <w:rPr>
          <w:rFonts w:hint="eastAsia" w:ascii="宋体" w:hAnsi="宋体" w:cs="Arial"/>
          <w:color w:val="000000"/>
          <w:szCs w:val="21"/>
          <w:highlight w:val="none"/>
          <w:u w:val="single"/>
        </w:rPr>
        <w:t>、</w:t>
      </w:r>
      <w:r>
        <w:rPr>
          <w:rFonts w:ascii="宋体" w:hAnsi="宋体" w:cs="Arial"/>
          <w:color w:val="000000"/>
          <w:szCs w:val="21"/>
          <w:highlight w:val="none"/>
          <w:u w:val="single"/>
        </w:rPr>
        <w:t>材料</w:t>
      </w:r>
      <w:r>
        <w:rPr>
          <w:rFonts w:hint="eastAsia" w:ascii="宋体" w:hAnsi="宋体" w:cs="Arial"/>
          <w:color w:val="000000"/>
          <w:szCs w:val="21"/>
          <w:highlight w:val="none"/>
          <w:u w:val="single"/>
        </w:rPr>
        <w:t>/设备暂估价、专业工程暂估价、二类费四项费用，需以清单提供的价格列入投标报价。</w:t>
      </w:r>
    </w:p>
    <w:p>
      <w:pPr>
        <w:pStyle w:val="23"/>
        <w:shd w:val="clear"/>
        <w:spacing w:before="120" w:after="120"/>
        <w:rPr>
          <w:color w:val="000000"/>
          <w:highlight w:val="none"/>
        </w:rPr>
      </w:pPr>
      <w:bookmarkStart w:id="1276" w:name="_Toc490331765"/>
      <w:bookmarkStart w:id="1277" w:name="_Toc4629"/>
      <w:bookmarkStart w:id="1278" w:name="_Toc489280317"/>
      <w:bookmarkStart w:id="1279" w:name="_Toc486580512"/>
      <w:bookmarkStart w:id="1280" w:name="_Toc497214179"/>
      <w:r>
        <w:rPr>
          <w:color w:val="000000"/>
          <w:highlight w:val="none"/>
        </w:rPr>
        <w:t>3.</w:t>
      </w:r>
      <w:r>
        <w:rPr>
          <w:rFonts w:hint="eastAsia"/>
          <w:color w:val="000000"/>
          <w:highlight w:val="none"/>
        </w:rPr>
        <w:t>其他说明</w:t>
      </w:r>
      <w:bookmarkEnd w:id="1276"/>
      <w:bookmarkEnd w:id="1277"/>
      <w:bookmarkEnd w:id="1278"/>
      <w:bookmarkEnd w:id="1279"/>
      <w:bookmarkEnd w:id="1280"/>
    </w:p>
    <w:p>
      <w:pPr>
        <w:shd w:val="clear"/>
        <w:spacing w:line="360" w:lineRule="auto"/>
        <w:rPr>
          <w:rFonts w:ascii="宋体" w:cs="Arial"/>
          <w:color w:val="000000"/>
          <w:szCs w:val="21"/>
          <w:highlight w:val="none"/>
        </w:rPr>
      </w:pPr>
      <w:bookmarkStart w:id="1281" w:name="_Toc486580513"/>
      <w:bookmarkStart w:id="1282" w:name="_Toc497214180"/>
      <w:bookmarkStart w:id="1283" w:name="_Toc489280318"/>
      <w:r>
        <w:rPr>
          <w:color w:val="000000"/>
          <w:highlight w:val="none"/>
        </w:rPr>
        <w:t xml:space="preserve">3.3  </w:t>
      </w:r>
      <w:r>
        <w:rPr>
          <w:rFonts w:hint="eastAsia"/>
          <w:color w:val="000000"/>
          <w:highlight w:val="none"/>
        </w:rPr>
        <w:t>需要补充的其他说明：</w:t>
      </w:r>
      <w:bookmarkEnd w:id="1281"/>
      <w:bookmarkEnd w:id="1282"/>
      <w:bookmarkEnd w:id="1283"/>
      <w:r>
        <w:rPr>
          <w:rFonts w:ascii="宋体" w:hAnsi="宋体" w:cs="Arial"/>
          <w:color w:val="000000"/>
          <w:szCs w:val="21"/>
          <w:highlight w:val="none"/>
          <w:u w:val="single"/>
        </w:rPr>
        <w:t xml:space="preserve">  \      </w:t>
      </w:r>
    </w:p>
    <w:p>
      <w:pPr>
        <w:pStyle w:val="23"/>
        <w:shd w:val="clear"/>
        <w:spacing w:before="120" w:after="120"/>
        <w:rPr>
          <w:color w:val="000000"/>
          <w:highlight w:val="none"/>
        </w:rPr>
      </w:pPr>
      <w:bookmarkStart w:id="1284" w:name="_Toc497214181"/>
      <w:bookmarkStart w:id="1285" w:name="_Toc14229"/>
      <w:bookmarkStart w:id="1286" w:name="_Toc489280319"/>
      <w:bookmarkStart w:id="1287" w:name="_Toc486580514"/>
      <w:bookmarkStart w:id="1288" w:name="_Toc490331766"/>
      <w:r>
        <w:rPr>
          <w:color w:val="000000"/>
          <w:highlight w:val="none"/>
        </w:rPr>
        <w:t>4.</w:t>
      </w:r>
      <w:r>
        <w:rPr>
          <w:rFonts w:hint="eastAsia"/>
          <w:color w:val="000000"/>
          <w:highlight w:val="none"/>
        </w:rPr>
        <w:t>工程量清单与计价表</w:t>
      </w:r>
      <w:bookmarkEnd w:id="1284"/>
      <w:bookmarkEnd w:id="1285"/>
      <w:bookmarkEnd w:id="1286"/>
      <w:bookmarkEnd w:id="1287"/>
      <w:bookmarkEnd w:id="1288"/>
    </w:p>
    <w:p>
      <w:pPr>
        <w:shd w:val="clear"/>
        <w:spacing w:line="360" w:lineRule="auto"/>
        <w:rPr>
          <w:color w:val="000000"/>
          <w:highlight w:val="none"/>
        </w:rPr>
      </w:pPr>
      <w:r>
        <w:rPr>
          <w:color w:val="000000"/>
          <w:highlight w:val="none"/>
        </w:rPr>
        <w:t>4.1 招标工程量清单（另附）</w:t>
      </w:r>
    </w:p>
    <w:p>
      <w:pPr>
        <w:shd w:val="clear"/>
        <w:spacing w:line="360" w:lineRule="auto"/>
        <w:rPr>
          <w:rFonts w:ascii="宋体"/>
          <w:color w:val="000000"/>
          <w:highlight w:val="none"/>
        </w:rPr>
      </w:pPr>
    </w:p>
    <w:p>
      <w:pPr>
        <w:shd w:val="clear"/>
        <w:spacing w:line="360" w:lineRule="auto"/>
        <w:rPr>
          <w:rFonts w:ascii="宋体"/>
          <w:color w:val="000000"/>
          <w:highlight w:val="none"/>
        </w:rPr>
        <w:sectPr>
          <w:headerReference r:id="rId26" w:type="first"/>
          <w:headerReference r:id="rId24" w:type="default"/>
          <w:headerReference r:id="rId25" w:type="even"/>
          <w:pgSz w:w="11906" w:h="16838"/>
          <w:pgMar w:top="1440" w:right="1797" w:bottom="1440" w:left="1797" w:header="851" w:footer="992" w:gutter="0"/>
          <w:cols w:space="425" w:num="1"/>
          <w:docGrid w:linePitch="312" w:charSpace="0"/>
        </w:sectPr>
      </w:pPr>
      <w:bookmarkStart w:id="1289" w:name="_Toc241459759"/>
      <w:bookmarkStart w:id="1290" w:name="_Toc480558541"/>
      <w:bookmarkStart w:id="1291" w:name="_Toc480481667"/>
      <w:bookmarkStart w:id="1292" w:name="_Toc342296518"/>
      <w:bookmarkStart w:id="1293" w:name="_Toc480558740"/>
      <w:bookmarkStart w:id="1294" w:name="_Toc480481815"/>
    </w:p>
    <w:bookmarkEnd w:id="1289"/>
    <w:bookmarkEnd w:id="1290"/>
    <w:bookmarkEnd w:id="1291"/>
    <w:bookmarkEnd w:id="1292"/>
    <w:bookmarkEnd w:id="1293"/>
    <w:bookmarkEnd w:id="1294"/>
    <w:p>
      <w:pPr>
        <w:shd w:val="clear"/>
        <w:jc w:val="center"/>
        <w:rPr>
          <w:color w:val="000000"/>
          <w:sz w:val="20"/>
          <w:highlight w:val="none"/>
        </w:rPr>
      </w:pPr>
    </w:p>
    <w:p>
      <w:pPr>
        <w:shd w:val="clear"/>
        <w:jc w:val="both"/>
        <w:rPr>
          <w:b/>
          <w:color w:val="000000"/>
          <w:sz w:val="52"/>
          <w:szCs w:val="52"/>
          <w:highlight w:val="none"/>
        </w:rPr>
      </w:pPr>
      <w:bookmarkStart w:id="1295" w:name="_Toc429569595"/>
      <w:bookmarkStart w:id="1296" w:name="_Toc342296543"/>
      <w:bookmarkStart w:id="1297" w:name="_Toc241459785"/>
      <w:bookmarkStart w:id="1298" w:name="_Toc152045783"/>
      <w:bookmarkStart w:id="1299" w:name="_Toc179632801"/>
      <w:bookmarkStart w:id="1300" w:name="_Toc144974852"/>
      <w:bookmarkStart w:id="1301" w:name="_Toc152042572"/>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pStyle w:val="17"/>
        <w:shd w:val="clear"/>
        <w:spacing w:beforeLines="50"/>
        <w:rPr>
          <w:rFonts w:hint="default" w:eastAsia="宋体"/>
          <w:color w:val="000000"/>
          <w:highlight w:val="none"/>
          <w:lang w:val="en-US" w:eastAsia="zh-CN"/>
        </w:rPr>
      </w:pPr>
      <w:bookmarkStart w:id="1302" w:name="_Toc489691821"/>
      <w:bookmarkStart w:id="1303" w:name="_Toc23018"/>
      <w:r>
        <w:rPr>
          <w:rFonts w:hint="eastAsia"/>
          <w:color w:val="000000"/>
          <w:highlight w:val="none"/>
        </w:rPr>
        <w:t>第七章</w:t>
      </w:r>
      <w:r>
        <w:rPr>
          <w:rFonts w:hint="default"/>
          <w:color w:val="000000"/>
          <w:highlight w:val="none"/>
        </w:rPr>
        <w:t xml:space="preserve">  </w:t>
      </w:r>
      <w:r>
        <w:rPr>
          <w:rFonts w:hint="eastAsia"/>
          <w:color w:val="000000"/>
          <w:highlight w:val="none"/>
        </w:rPr>
        <w:t>图纸</w:t>
      </w:r>
      <w:bookmarkEnd w:id="1302"/>
      <w:bookmarkEnd w:id="1303"/>
      <w:r>
        <w:rPr>
          <w:rFonts w:hint="eastAsia"/>
          <w:color w:val="000000"/>
          <w:highlight w:val="none"/>
          <w:lang w:eastAsia="zh-CN"/>
        </w:rPr>
        <w:t>（</w:t>
      </w:r>
      <w:r>
        <w:rPr>
          <w:rFonts w:hint="eastAsia"/>
          <w:color w:val="000000"/>
          <w:highlight w:val="none"/>
          <w:lang w:val="en-US" w:eastAsia="zh-CN"/>
        </w:rPr>
        <w:t>另附）</w:t>
      </w:r>
    </w:p>
    <w:p>
      <w:pPr>
        <w:shd w:val="clear"/>
        <w:rPr>
          <w:b/>
          <w:color w:val="000000"/>
          <w:sz w:val="52"/>
          <w:szCs w:val="52"/>
          <w:highlight w:val="none"/>
        </w:rPr>
        <w:sectPr>
          <w:headerReference r:id="rId27" w:type="default"/>
          <w:headerReference r:id="rId28" w:type="even"/>
          <w:pgSz w:w="11906" w:h="16838"/>
          <w:pgMar w:top="1440" w:right="1797" w:bottom="1440" w:left="1797" w:header="851" w:footer="992" w:gutter="0"/>
          <w:cols w:space="425" w:num="1"/>
          <w:docGrid w:type="lines" w:linePitch="312" w:charSpace="0"/>
        </w:sectPr>
      </w:pPr>
    </w:p>
    <w:bookmarkEnd w:id="1295"/>
    <w:bookmarkEnd w:id="1296"/>
    <w:bookmarkEnd w:id="1297"/>
    <w:bookmarkEnd w:id="1298"/>
    <w:bookmarkEnd w:id="1299"/>
    <w:bookmarkEnd w:id="1300"/>
    <w:bookmarkEnd w:id="1301"/>
    <w:p>
      <w:pPr>
        <w:pStyle w:val="17"/>
        <w:shd w:val="clear"/>
        <w:jc w:val="both"/>
        <w:rPr>
          <w:rFonts w:hint="eastAsia"/>
          <w:color w:val="000000"/>
          <w:highlight w:val="none"/>
        </w:rPr>
      </w:pPr>
      <w:bookmarkStart w:id="1304" w:name="_Toc489691824"/>
      <w:bookmarkStart w:id="1305" w:name="_Toc1014"/>
    </w:p>
    <w:p>
      <w:pPr>
        <w:pStyle w:val="17"/>
        <w:shd w:val="clear"/>
        <w:rPr>
          <w:rFonts w:hint="eastAsia"/>
          <w:color w:val="000000"/>
          <w:highlight w:val="none"/>
        </w:rPr>
      </w:pPr>
    </w:p>
    <w:p>
      <w:pPr>
        <w:pStyle w:val="17"/>
        <w:shd w:val="clear"/>
        <w:rPr>
          <w:rFonts w:hint="eastAsia"/>
          <w:color w:val="000000"/>
          <w:highlight w:val="none"/>
        </w:rPr>
      </w:pPr>
    </w:p>
    <w:p>
      <w:pPr>
        <w:pStyle w:val="17"/>
        <w:shd w:val="clear"/>
        <w:rPr>
          <w:color w:val="000000"/>
          <w:highlight w:val="none"/>
        </w:rPr>
      </w:pPr>
      <w:r>
        <w:rPr>
          <w:rFonts w:hint="eastAsia"/>
          <w:color w:val="000000"/>
          <w:highlight w:val="none"/>
        </w:rPr>
        <w:t>第八章</w:t>
      </w:r>
      <w:r>
        <w:rPr>
          <w:rFonts w:hint="default"/>
          <w:color w:val="000000"/>
          <w:highlight w:val="none"/>
        </w:rPr>
        <w:t xml:space="preserve">   </w:t>
      </w:r>
      <w:r>
        <w:rPr>
          <w:rFonts w:hint="eastAsia"/>
          <w:color w:val="000000"/>
          <w:highlight w:val="none"/>
        </w:rPr>
        <w:t>投标文件格式</w:t>
      </w:r>
      <w:bookmarkEnd w:id="1304"/>
      <w:bookmarkEnd w:id="1305"/>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rFonts w:ascii="宋体"/>
          <w:b/>
          <w:color w:val="000000"/>
          <w:sz w:val="48"/>
          <w:szCs w:val="48"/>
          <w:highlight w:val="none"/>
        </w:rPr>
        <w:sectPr>
          <w:headerReference r:id="rId31" w:type="first"/>
          <w:footerReference r:id="rId34" w:type="first"/>
          <w:headerReference r:id="rId29" w:type="default"/>
          <w:footerReference r:id="rId32" w:type="default"/>
          <w:headerReference r:id="rId30" w:type="even"/>
          <w:footerReference r:id="rId33" w:type="even"/>
          <w:pgSz w:w="11906" w:h="16838"/>
          <w:pgMar w:top="1440" w:right="1797" w:bottom="1440" w:left="1797" w:header="851" w:footer="992" w:gutter="0"/>
          <w:cols w:space="425" w:num="1"/>
          <w:docGrid w:linePitch="312" w:charSpace="0"/>
        </w:sect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ind w:firstLine="2380" w:firstLineChars="850"/>
        <w:jc w:val="both"/>
        <w:rPr>
          <w:rFonts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（工程名称）施工招标</w:t>
      </w:r>
    </w:p>
    <w:p>
      <w:pPr>
        <w:shd w:val="clear"/>
        <w:rPr>
          <w:rFonts w:ascii="宋体" w:hAnsi="宋体"/>
          <w:color w:val="000000"/>
          <w:sz w:val="20"/>
          <w:szCs w:val="20"/>
          <w:highlight w:val="none"/>
        </w:rPr>
      </w:pPr>
    </w:p>
    <w:p>
      <w:pPr>
        <w:shd w:val="clear"/>
        <w:rPr>
          <w:rFonts w:ascii="宋体" w:hAnsi="宋体"/>
          <w:color w:val="000000"/>
          <w:sz w:val="20"/>
          <w:szCs w:val="20"/>
          <w:highlight w:val="none"/>
        </w:rPr>
      </w:pPr>
    </w:p>
    <w:p>
      <w:pPr>
        <w:shd w:val="clear"/>
        <w:jc w:val="center"/>
        <w:rPr>
          <w:rFonts w:ascii="宋体"/>
          <w:color w:val="000000"/>
          <w:sz w:val="84"/>
          <w:szCs w:val="84"/>
          <w:highlight w:val="none"/>
        </w:rPr>
      </w:pPr>
      <w:r>
        <w:rPr>
          <w:rFonts w:hint="eastAsia" w:ascii="宋体" w:hAnsi="宋体"/>
          <w:b/>
          <w:color w:val="000000"/>
          <w:sz w:val="84"/>
          <w:szCs w:val="84"/>
          <w:highlight w:val="none"/>
        </w:rPr>
        <w:t>投 标 文 件</w:t>
      </w: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spacing w:line="480" w:lineRule="auto"/>
        <w:jc w:val="center"/>
        <w:rPr>
          <w:rFonts w:ascii="宋体"/>
          <w:color w:val="000000"/>
          <w:sz w:val="28"/>
          <w:szCs w:val="28"/>
          <w:highlight w:val="none"/>
          <w:u w:val="single"/>
        </w:rPr>
      </w:pPr>
      <w:r>
        <w:rPr>
          <w:rFonts w:hint="eastAsia" w:ascii="宋体" w:hAnsi="宋体"/>
          <w:color w:val="000000"/>
          <w:sz w:val="28"/>
          <w:szCs w:val="28"/>
          <w:highlight w:val="none"/>
        </w:rPr>
        <w:t>投标人：</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（盖单位章）</w:t>
      </w:r>
    </w:p>
    <w:p>
      <w:pPr>
        <w:shd w:val="clear"/>
        <w:spacing w:line="480" w:lineRule="auto"/>
        <w:jc w:val="center"/>
        <w:rPr>
          <w:rFonts w:ascii="宋体"/>
          <w:color w:val="000000"/>
          <w:sz w:val="28"/>
          <w:szCs w:val="28"/>
          <w:highlight w:val="none"/>
        </w:rPr>
      </w:pPr>
      <w:r>
        <w:rPr>
          <w:rFonts w:hint="eastAsia" w:ascii="宋体" w:hAnsi="宋体"/>
          <w:color w:val="000000"/>
          <w:sz w:val="28"/>
          <w:szCs w:val="28"/>
          <w:highlight w:val="none"/>
        </w:rPr>
        <w:t>法定代表人或其委托代理人：</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w:t>
      </w:r>
      <w:r>
        <w:rPr>
          <w:rFonts w:hint="eastAsia" w:ascii="宋体" w:hAnsi="宋体"/>
          <w:color w:val="000000"/>
          <w:sz w:val="28"/>
          <w:szCs w:val="28"/>
          <w:highlight w:val="none"/>
          <w:lang w:eastAsia="zh-CN"/>
        </w:rPr>
        <w:t>签字或盖章</w:t>
      </w:r>
      <w:r>
        <w:rPr>
          <w:rFonts w:hint="eastAsia" w:ascii="宋体" w:hAnsi="宋体"/>
          <w:color w:val="000000"/>
          <w:sz w:val="28"/>
          <w:szCs w:val="28"/>
          <w:highlight w:val="none"/>
        </w:rPr>
        <w:t>）</w:t>
      </w:r>
    </w:p>
    <w:p>
      <w:pPr>
        <w:shd w:val="clear"/>
        <w:spacing w:line="480" w:lineRule="auto"/>
        <w:jc w:val="center"/>
        <w:rPr>
          <w:rFonts w:ascii="宋体"/>
          <w:color w:val="000000"/>
          <w:sz w:val="28"/>
          <w:szCs w:val="28"/>
          <w:highlight w:val="none"/>
          <w:u w:val="single"/>
        </w:rPr>
      </w:pPr>
    </w:p>
    <w:p>
      <w:pPr>
        <w:shd w:val="clear"/>
        <w:spacing w:line="480" w:lineRule="auto"/>
        <w:jc w:val="center"/>
        <w:rPr>
          <w:rFonts w:ascii="宋体"/>
          <w:color w:val="000000"/>
          <w:sz w:val="28"/>
          <w:szCs w:val="28"/>
          <w:highlight w:val="none"/>
        </w:rPr>
      </w:pPr>
      <w:r>
        <w:rPr>
          <w:rFonts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hd w:val="clear"/>
        <w:jc w:val="left"/>
        <w:rPr>
          <w:rFonts w:ascii="宋体"/>
          <w:color w:val="000000"/>
          <w:highlight w:val="none"/>
        </w:rPr>
      </w:pPr>
      <w:bookmarkStart w:id="1306" w:name="_Toc342296571"/>
      <w:bookmarkStart w:id="1307" w:name="_Toc152042576"/>
      <w:bookmarkStart w:id="1308" w:name="_Toc179632807"/>
      <w:bookmarkStart w:id="1309" w:name="_Toc241459814"/>
      <w:bookmarkStart w:id="1310" w:name="_Toc480487458"/>
      <w:bookmarkStart w:id="1311" w:name="_Toc152045787"/>
      <w:bookmarkStart w:id="1312" w:name="_Toc144974856"/>
      <w:r>
        <w:rPr>
          <w:rFonts w:ascii="宋体"/>
          <w:color w:val="000000"/>
          <w:highlight w:val="none"/>
        </w:rPr>
        <w:br w:type="page"/>
      </w:r>
    </w:p>
    <w:p>
      <w:pPr>
        <w:shd w:val="clear"/>
        <w:spacing w:line="540" w:lineRule="exact"/>
        <w:jc w:val="center"/>
        <w:rPr>
          <w:rFonts w:ascii="宋体"/>
          <w:color w:val="000000"/>
          <w:sz w:val="30"/>
          <w:szCs w:val="30"/>
          <w:highlight w:val="none"/>
        </w:rPr>
      </w:pPr>
      <w:r>
        <w:rPr>
          <w:rFonts w:hint="eastAsia" w:ascii="宋体" w:hAnsi="宋体"/>
          <w:color w:val="000000"/>
          <w:sz w:val="30"/>
          <w:szCs w:val="30"/>
          <w:highlight w:val="none"/>
        </w:rPr>
        <w:t>目</w:t>
      </w:r>
      <w:r>
        <w:rPr>
          <w:rFonts w:ascii="宋体" w:hAnsi="宋体"/>
          <w:color w:val="000000"/>
          <w:sz w:val="30"/>
          <w:szCs w:val="30"/>
          <w:highlight w:val="none"/>
        </w:rPr>
        <w:t xml:space="preserve">    </w:t>
      </w:r>
      <w:r>
        <w:rPr>
          <w:rFonts w:hint="eastAsia" w:ascii="宋体" w:hAnsi="宋体"/>
          <w:color w:val="000000"/>
          <w:sz w:val="30"/>
          <w:szCs w:val="30"/>
          <w:highlight w:val="none"/>
        </w:rPr>
        <w:t>录</w:t>
      </w:r>
      <w:bookmarkEnd w:id="1306"/>
      <w:bookmarkEnd w:id="1307"/>
      <w:bookmarkEnd w:id="1308"/>
      <w:bookmarkEnd w:id="1309"/>
      <w:bookmarkEnd w:id="1310"/>
      <w:bookmarkEnd w:id="1311"/>
      <w:bookmarkEnd w:id="1312"/>
    </w:p>
    <w:p>
      <w:pPr>
        <w:shd w:val="clear"/>
        <w:spacing w:line="540" w:lineRule="exact"/>
        <w:rPr>
          <w:rFonts w:ascii="宋体"/>
          <w:color w:val="000000"/>
          <w:highlight w:val="none"/>
        </w:rPr>
      </w:pPr>
    </w:p>
    <w:p>
      <w:pPr>
        <w:shd w:val="clear"/>
        <w:spacing w:line="480" w:lineRule="auto"/>
        <w:rPr>
          <w:rFonts w:ascii="宋体"/>
          <w:color w:val="000000"/>
          <w:highlight w:val="none"/>
        </w:rPr>
      </w:pPr>
      <w:r>
        <w:rPr>
          <w:rFonts w:hint="eastAsia" w:ascii="宋体" w:hAnsi="宋体"/>
          <w:color w:val="000000"/>
          <w:highlight w:val="none"/>
        </w:rPr>
        <w:t>一、投标函及投标函附录</w:t>
      </w:r>
    </w:p>
    <w:p>
      <w:pPr>
        <w:shd w:val="clear"/>
        <w:spacing w:line="480" w:lineRule="auto"/>
        <w:rPr>
          <w:rFonts w:ascii="宋体"/>
          <w:color w:val="000000"/>
          <w:highlight w:val="none"/>
        </w:rPr>
      </w:pPr>
      <w:r>
        <w:rPr>
          <w:rFonts w:hint="eastAsia" w:ascii="宋体" w:hAnsi="宋体"/>
          <w:color w:val="000000"/>
          <w:highlight w:val="none"/>
        </w:rPr>
        <w:t>二、法定代表人身份证明</w:t>
      </w:r>
    </w:p>
    <w:p>
      <w:pPr>
        <w:shd w:val="clear"/>
        <w:spacing w:line="480" w:lineRule="auto"/>
        <w:rPr>
          <w:rFonts w:ascii="宋体"/>
          <w:color w:val="000000"/>
          <w:highlight w:val="none"/>
        </w:rPr>
      </w:pPr>
      <w:r>
        <w:rPr>
          <w:rFonts w:hint="eastAsia" w:ascii="宋体" w:hAnsi="宋体"/>
          <w:color w:val="000000"/>
          <w:highlight w:val="none"/>
        </w:rPr>
        <w:t>二、授权委托书</w:t>
      </w:r>
    </w:p>
    <w:p>
      <w:pPr>
        <w:shd w:val="clear"/>
        <w:spacing w:line="480" w:lineRule="auto"/>
        <w:rPr>
          <w:rFonts w:ascii="宋体"/>
          <w:color w:val="000000"/>
          <w:highlight w:val="none"/>
        </w:rPr>
      </w:pPr>
      <w:r>
        <w:rPr>
          <w:rFonts w:hint="eastAsia" w:ascii="宋体" w:hAnsi="宋体"/>
          <w:color w:val="000000"/>
          <w:highlight w:val="none"/>
        </w:rPr>
        <w:t>三、联合体协议书</w:t>
      </w:r>
    </w:p>
    <w:p>
      <w:pPr>
        <w:shd w:val="clear"/>
        <w:spacing w:line="480" w:lineRule="auto"/>
        <w:rPr>
          <w:rFonts w:ascii="宋体"/>
          <w:color w:val="000000"/>
          <w:highlight w:val="none"/>
        </w:rPr>
      </w:pPr>
      <w:r>
        <w:rPr>
          <w:rFonts w:hint="eastAsia" w:ascii="宋体" w:hAnsi="宋体"/>
          <w:color w:val="000000"/>
          <w:highlight w:val="none"/>
        </w:rPr>
        <w:t>四、投标保证金</w:t>
      </w:r>
      <w:r>
        <w:rPr>
          <w:rFonts w:ascii="宋体" w:hAnsi="宋体"/>
          <w:color w:val="000000"/>
          <w:highlight w:val="none"/>
        </w:rPr>
        <w:t xml:space="preserve"> </w:t>
      </w:r>
    </w:p>
    <w:p>
      <w:pPr>
        <w:shd w:val="clear"/>
        <w:spacing w:line="480" w:lineRule="auto"/>
        <w:rPr>
          <w:rFonts w:ascii="宋体"/>
          <w:color w:val="000000"/>
          <w:highlight w:val="none"/>
        </w:rPr>
      </w:pPr>
      <w:r>
        <w:rPr>
          <w:rFonts w:hint="eastAsia" w:ascii="宋体" w:hAnsi="宋体"/>
          <w:color w:val="000000"/>
          <w:highlight w:val="none"/>
        </w:rPr>
        <w:t>五、已标价工程量清单</w:t>
      </w:r>
    </w:p>
    <w:p>
      <w:pPr>
        <w:shd w:val="clear"/>
        <w:spacing w:line="480" w:lineRule="auto"/>
        <w:rPr>
          <w:rFonts w:ascii="宋体"/>
          <w:color w:val="000000"/>
          <w:highlight w:val="none"/>
        </w:rPr>
      </w:pPr>
      <w:r>
        <w:rPr>
          <w:rFonts w:hint="eastAsia" w:ascii="宋体" w:hAnsi="宋体"/>
          <w:color w:val="000000"/>
          <w:highlight w:val="none"/>
        </w:rPr>
        <w:t>六、施工组织设计</w:t>
      </w:r>
    </w:p>
    <w:p>
      <w:pPr>
        <w:shd w:val="clear"/>
        <w:spacing w:line="480" w:lineRule="auto"/>
        <w:rPr>
          <w:rFonts w:ascii="宋体"/>
          <w:color w:val="000000"/>
          <w:highlight w:val="none"/>
        </w:rPr>
      </w:pPr>
      <w:r>
        <w:rPr>
          <w:rFonts w:hint="eastAsia" w:ascii="宋体" w:hAnsi="宋体"/>
          <w:color w:val="000000"/>
          <w:highlight w:val="none"/>
        </w:rPr>
        <w:t>七、项目管理机构</w:t>
      </w:r>
    </w:p>
    <w:p>
      <w:pPr>
        <w:shd w:val="clear"/>
        <w:spacing w:line="480" w:lineRule="auto"/>
        <w:rPr>
          <w:rFonts w:ascii="宋体"/>
          <w:color w:val="000000"/>
          <w:highlight w:val="none"/>
        </w:rPr>
      </w:pPr>
      <w:r>
        <w:rPr>
          <w:rFonts w:hint="eastAsia" w:ascii="宋体" w:hAnsi="宋体"/>
          <w:color w:val="000000"/>
          <w:highlight w:val="none"/>
        </w:rPr>
        <w:t>八、拟分包工程情况表</w:t>
      </w:r>
    </w:p>
    <w:p>
      <w:pPr>
        <w:shd w:val="clear"/>
        <w:spacing w:line="480" w:lineRule="auto"/>
        <w:rPr>
          <w:rFonts w:ascii="宋体"/>
          <w:color w:val="000000"/>
          <w:highlight w:val="none"/>
        </w:rPr>
      </w:pPr>
      <w:r>
        <w:rPr>
          <w:rFonts w:hint="eastAsia" w:ascii="宋体" w:hAnsi="宋体"/>
          <w:color w:val="000000"/>
          <w:highlight w:val="none"/>
        </w:rPr>
        <w:t>九、资格审查资料</w:t>
      </w:r>
    </w:p>
    <w:p>
      <w:pPr>
        <w:shd w:val="clear"/>
        <w:spacing w:line="480" w:lineRule="auto"/>
        <w:rPr>
          <w:rFonts w:ascii="宋体"/>
          <w:color w:val="000000"/>
          <w:highlight w:val="none"/>
        </w:rPr>
      </w:pPr>
      <w:r>
        <w:rPr>
          <w:rFonts w:hint="eastAsia" w:ascii="宋体" w:hAnsi="宋体"/>
          <w:color w:val="000000"/>
          <w:highlight w:val="none"/>
        </w:rPr>
        <w:t>十、信誉要求资料</w:t>
      </w:r>
    </w:p>
    <w:p>
      <w:pPr>
        <w:shd w:val="clear"/>
        <w:spacing w:line="480" w:lineRule="auto"/>
        <w:rPr>
          <w:rFonts w:ascii="宋体"/>
          <w:color w:val="000000"/>
          <w:highlight w:val="none"/>
        </w:rPr>
      </w:pPr>
      <w:r>
        <w:rPr>
          <w:rFonts w:hint="eastAsia" w:ascii="宋体" w:hAnsi="宋体"/>
          <w:color w:val="000000"/>
          <w:highlight w:val="none"/>
        </w:rPr>
        <w:t>十一、其他材料</w:t>
      </w:r>
    </w:p>
    <w:p>
      <w:pPr>
        <w:shd w:val="clear"/>
        <w:spacing w:line="480" w:lineRule="auto"/>
        <w:jc w:val="center"/>
        <w:rPr>
          <w:rFonts w:ascii="宋体"/>
          <w:color w:val="000000"/>
          <w:highlight w:val="none"/>
        </w:rPr>
      </w:pPr>
    </w:p>
    <w:p>
      <w:pPr>
        <w:shd w:val="clear"/>
        <w:spacing w:line="480" w:lineRule="auto"/>
        <w:jc w:val="center"/>
        <w:rPr>
          <w:rFonts w:ascii="宋体"/>
          <w:color w:val="000000"/>
          <w:sz w:val="28"/>
          <w:szCs w:val="28"/>
          <w:highlight w:val="none"/>
        </w:rPr>
        <w:sectPr>
          <w:footerReference r:id="rId37" w:type="first"/>
          <w:headerReference r:id="rId35" w:type="default"/>
          <w:footerReference r:id="rId36" w:type="default"/>
          <w:pgSz w:w="11906" w:h="16838"/>
          <w:pgMar w:top="1440" w:right="1797" w:bottom="1440" w:left="1797" w:header="851" w:footer="992" w:gutter="0"/>
          <w:cols w:space="425" w:num="1"/>
          <w:docGrid w:linePitch="312" w:charSpace="0"/>
        </w:sectPr>
      </w:pPr>
    </w:p>
    <w:p>
      <w:pPr>
        <w:pStyle w:val="23"/>
        <w:shd w:val="clear"/>
        <w:spacing w:before="120" w:after="120"/>
        <w:rPr>
          <w:rFonts w:hAnsi="宋体"/>
          <w:b/>
          <w:color w:val="000000"/>
          <w:highlight w:val="none"/>
        </w:rPr>
      </w:pPr>
      <w:bookmarkStart w:id="1313" w:name="_Toc144974857"/>
      <w:bookmarkStart w:id="1314" w:name="_Toc241459815"/>
      <w:bookmarkStart w:id="1315" w:name="_Toc342296572"/>
      <w:bookmarkStart w:id="1316" w:name="_Toc9540"/>
      <w:bookmarkStart w:id="1317" w:name="_Toc483684709"/>
      <w:bookmarkStart w:id="1318" w:name="_Toc480487459"/>
      <w:bookmarkStart w:id="1319" w:name="_Toc152042577"/>
      <w:bookmarkStart w:id="1320" w:name="_Toc489691825"/>
      <w:bookmarkStart w:id="1321" w:name="_Toc480487535"/>
      <w:bookmarkStart w:id="1322" w:name="_Toc480487460"/>
      <w:bookmarkStart w:id="1323" w:name="_Toc179632808"/>
      <w:bookmarkStart w:id="1324" w:name="_Toc152045788"/>
      <w:r>
        <w:rPr>
          <w:rFonts w:hint="eastAsia" w:hAnsi="宋体"/>
          <w:b/>
          <w:color w:val="000000"/>
          <w:highlight w:val="none"/>
        </w:rPr>
        <w:t>一、投标函及投标函附录</w:t>
      </w:r>
      <w:bookmarkEnd w:id="1313"/>
      <w:bookmarkEnd w:id="1314"/>
      <w:bookmarkEnd w:id="1315"/>
      <w:bookmarkEnd w:id="1316"/>
      <w:bookmarkEnd w:id="1317"/>
      <w:bookmarkEnd w:id="1318"/>
      <w:bookmarkEnd w:id="1319"/>
      <w:bookmarkEnd w:id="1320"/>
      <w:bookmarkEnd w:id="1321"/>
      <w:bookmarkEnd w:id="1322"/>
      <w:bookmarkEnd w:id="1323"/>
      <w:bookmarkEnd w:id="1324"/>
    </w:p>
    <w:p>
      <w:pPr>
        <w:pStyle w:val="24"/>
        <w:shd w:val="clear"/>
        <w:spacing w:before="120" w:after="120"/>
        <w:jc w:val="center"/>
        <w:rPr>
          <w:b/>
          <w:color w:val="000000"/>
          <w:highlight w:val="none"/>
        </w:rPr>
      </w:pPr>
      <w:bookmarkStart w:id="1325" w:name="_Toc480487461"/>
      <w:bookmarkStart w:id="1326" w:name="_Toc31196"/>
      <w:bookmarkStart w:id="1327" w:name="_Toc483684710"/>
      <w:bookmarkStart w:id="1328" w:name="_Toc152042578"/>
      <w:bookmarkStart w:id="1329" w:name="_Toc152045789"/>
      <w:bookmarkStart w:id="1330" w:name="_Toc241459816"/>
      <w:bookmarkStart w:id="1331" w:name="_Toc144974858"/>
      <w:bookmarkStart w:id="1332" w:name="_Toc342296573"/>
      <w:bookmarkStart w:id="1333" w:name="_Toc179632809"/>
      <w:r>
        <w:rPr>
          <w:rFonts w:hint="eastAsia"/>
          <w:b/>
          <w:color w:val="000000"/>
          <w:highlight w:val="none"/>
        </w:rPr>
        <w:t>（一）投标函</w:t>
      </w:r>
      <w:bookmarkEnd w:id="1325"/>
      <w:bookmarkEnd w:id="1326"/>
      <w:bookmarkEnd w:id="1327"/>
    </w:p>
    <w:p>
      <w:pPr>
        <w:shd w:val="clear"/>
        <w:tabs>
          <w:tab w:val="left" w:leader="underscore" w:pos="2880"/>
        </w:tabs>
        <w:spacing w:line="360" w:lineRule="auto"/>
        <w:rPr>
          <w:rFonts w:ascii="宋体" w:cs="Arial"/>
          <w:b/>
          <w:color w:val="000000"/>
          <w:szCs w:val="21"/>
          <w:highlight w:val="none"/>
        </w:rPr>
      </w:pPr>
      <w:r>
        <w:rPr>
          <w:rFonts w:hint="eastAsia" w:ascii="宋体" w:hAnsi="宋体" w:cs="Arial"/>
          <w:color w:val="000000"/>
          <w:szCs w:val="21"/>
          <w:highlight w:val="none"/>
        </w:rPr>
        <w:t>致</w:t>
      </w:r>
      <w:r>
        <w:rPr>
          <w:rFonts w:hint="eastAsia" w:ascii="宋体" w:hAnsi="宋体" w:cs="Arial"/>
          <w:b/>
          <w:color w:val="000000"/>
          <w:szCs w:val="21"/>
          <w:highlight w:val="none"/>
        </w:rPr>
        <w:t>：</w:t>
      </w:r>
      <w:r>
        <w:rPr>
          <w:rFonts w:ascii="宋体" w:hAnsi="宋体" w:cs="Arial"/>
          <w:color w:val="000000"/>
          <w:szCs w:val="21"/>
          <w:highlight w:val="none"/>
          <w:u w:val="single"/>
        </w:rPr>
        <w:t xml:space="preserve">                             </w:t>
      </w:r>
      <w:r>
        <w:rPr>
          <w:rFonts w:ascii="宋体" w:hAnsi="宋体" w:cs="Arial"/>
          <w:color w:val="000000"/>
          <w:szCs w:val="21"/>
          <w:highlight w:val="none"/>
        </w:rPr>
        <w:t>(</w:t>
      </w:r>
      <w:r>
        <w:rPr>
          <w:rFonts w:hint="eastAsia" w:ascii="宋体" w:hAnsi="宋体" w:cs="Arial"/>
          <w:color w:val="000000"/>
          <w:szCs w:val="21"/>
          <w:highlight w:val="none"/>
        </w:rPr>
        <w:t>招标人名称</w:t>
      </w:r>
      <w:r>
        <w:rPr>
          <w:rFonts w:ascii="宋体" w:hAnsi="宋体" w:cs="Arial"/>
          <w:color w:val="000000"/>
          <w:szCs w:val="21"/>
          <w:highlight w:val="none"/>
        </w:rPr>
        <w:t>)</w:t>
      </w:r>
    </w:p>
    <w:p>
      <w:pPr>
        <w:shd w:val="clear"/>
        <w:spacing w:line="360" w:lineRule="auto"/>
        <w:ind w:firstLine="420" w:firstLineChars="200"/>
        <w:rPr>
          <w:rFonts w:ascii="宋体" w:cs="Arial"/>
          <w:color w:val="000000"/>
          <w:szCs w:val="21"/>
          <w:highlight w:val="none"/>
        </w:rPr>
      </w:pPr>
    </w:p>
    <w:p>
      <w:pPr>
        <w:shd w:val="clear"/>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在考察现场并充分研究</w:t>
      </w:r>
      <w:r>
        <w:rPr>
          <w:rFonts w:ascii="宋体" w:hAnsi="宋体" w:cs="Arial"/>
          <w:color w:val="000000"/>
          <w:szCs w:val="21"/>
          <w:highlight w:val="none"/>
          <w:u w:val="single"/>
        </w:rPr>
        <w:t xml:space="preserve">               </w:t>
      </w:r>
      <w:r>
        <w:rPr>
          <w:rFonts w:hint="eastAsia" w:ascii="宋体" w:hAnsi="宋体" w:cs="Arial"/>
          <w:color w:val="000000"/>
          <w:szCs w:val="21"/>
          <w:highlight w:val="none"/>
        </w:rPr>
        <w:t>（工程名称）（以下简称“本工程”）施工招标文件的全部内容后，我方兹以：</w:t>
      </w:r>
    </w:p>
    <w:p>
      <w:pPr>
        <w:shd w:val="clear"/>
        <w:tabs>
          <w:tab w:val="left" w:leader="underscore" w:pos="3600"/>
          <w:tab w:val="left" w:leader="underscore" w:pos="5400"/>
        </w:tabs>
        <w:spacing w:line="360" w:lineRule="auto"/>
        <w:ind w:firstLine="1050" w:firstLineChars="500"/>
        <w:rPr>
          <w:rFonts w:ascii="宋体" w:cs="Arial"/>
          <w:color w:val="000000"/>
          <w:szCs w:val="21"/>
          <w:highlight w:val="none"/>
        </w:rPr>
      </w:pPr>
      <w:r>
        <w:rPr>
          <w:rFonts w:hint="eastAsia" w:ascii="宋体" w:hAnsi="宋体" w:cs="Arial"/>
          <w:color w:val="000000"/>
          <w:szCs w:val="21"/>
          <w:highlight w:val="none"/>
        </w:rPr>
        <w:t>人民币（大写）：</w:t>
      </w:r>
      <w:r>
        <w:rPr>
          <w:rFonts w:ascii="宋体" w:hAnsi="宋体" w:cs="Arial"/>
          <w:color w:val="000000"/>
          <w:szCs w:val="21"/>
          <w:highlight w:val="none"/>
          <w:u w:val="single"/>
        </w:rPr>
        <w:t xml:space="preserve">                                        </w:t>
      </w:r>
    </w:p>
    <w:p>
      <w:pPr>
        <w:shd w:val="clear"/>
        <w:tabs>
          <w:tab w:val="left" w:leader="underscore" w:pos="3600"/>
          <w:tab w:val="left" w:leader="underscore" w:pos="5400"/>
        </w:tabs>
        <w:spacing w:line="360" w:lineRule="auto"/>
        <w:ind w:firstLine="1050" w:firstLineChars="500"/>
        <w:rPr>
          <w:rFonts w:ascii="宋体" w:cs="Arial"/>
          <w:color w:val="000000"/>
          <w:szCs w:val="21"/>
          <w:highlight w:val="none"/>
        </w:rPr>
      </w:pP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rPr>
          <w:rFonts w:ascii="宋体" w:cs="Arial"/>
          <w:color w:val="000000"/>
          <w:szCs w:val="21"/>
          <w:highlight w:val="none"/>
        </w:rPr>
      </w:pPr>
      <w:r>
        <w:rPr>
          <w:rFonts w:hint="eastAsia" w:ascii="宋体" w:hAnsi="宋体" w:cs="Arial"/>
          <w:color w:val="000000"/>
          <w:szCs w:val="21"/>
          <w:highlight w:val="none"/>
        </w:rPr>
        <w:t>的投标价格和按合同约定有权得到的其它金额，并严格按照合同约定，施工、竣工和交付本工程并维修其中的任何缺陷。</w:t>
      </w:r>
    </w:p>
    <w:p>
      <w:pPr>
        <w:shd w:val="clear"/>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在我方的上述投标报价中，包括：</w:t>
      </w:r>
    </w:p>
    <w:p>
      <w:pPr>
        <w:shd w:val="clear"/>
        <w:snapToGrid w:val="0"/>
        <w:spacing w:line="360" w:lineRule="auto"/>
        <w:ind w:left="357" w:firstLine="723"/>
        <w:rPr>
          <w:rFonts w:ascii="宋体" w:cs="Arial"/>
          <w:color w:val="000000"/>
          <w:szCs w:val="21"/>
          <w:highlight w:val="none"/>
        </w:rPr>
      </w:pPr>
      <w:r>
        <w:rPr>
          <w:rFonts w:hint="eastAsia" w:ascii="宋体" w:hAnsi="宋体"/>
          <w:color w:val="000000"/>
          <w:szCs w:val="21"/>
          <w:highlight w:val="none"/>
        </w:rPr>
        <w:t>安全文明施工费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建筑垃圾运输处置费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农民工工伤保险费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暂列金额（不包括计日工部分）（除税）合计金额</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专业工程暂估价</w:t>
      </w:r>
      <w:r>
        <w:rPr>
          <w:rFonts w:ascii="宋体" w:hAnsi="宋体" w:cs="Arial"/>
          <w:color w:val="000000"/>
          <w:szCs w:val="21"/>
          <w:highlight w:val="none"/>
        </w:rPr>
        <w:t>(</w:t>
      </w:r>
      <w:r>
        <w:rPr>
          <w:rFonts w:hint="eastAsia" w:ascii="宋体" w:hAnsi="宋体" w:cs="Arial"/>
          <w:color w:val="000000"/>
          <w:szCs w:val="21"/>
          <w:highlight w:val="none"/>
        </w:rPr>
        <w:t>除税</w:t>
      </w:r>
      <w:r>
        <w:rPr>
          <w:rFonts w:ascii="宋体" w:hAnsi="宋体" w:cs="Arial"/>
          <w:color w:val="000000"/>
          <w:szCs w:val="21"/>
          <w:highlight w:val="none"/>
        </w:rPr>
        <w:t>)</w:t>
      </w:r>
      <w:r>
        <w:rPr>
          <w:rFonts w:hint="eastAsia" w:ascii="宋体" w:hAnsi="宋体" w:cs="Arial"/>
          <w:color w:val="000000"/>
          <w:szCs w:val="21"/>
          <w:highlight w:val="none"/>
        </w:rPr>
        <w:t>合计金额</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hint="eastAsia" w:eastAsia="黑体"/>
          <w:highlight w:val="none"/>
          <w:lang w:val="en-US" w:eastAsia="zh-CN"/>
        </w:rPr>
      </w:pPr>
      <w:r>
        <w:rPr>
          <w:rFonts w:hint="eastAsia" w:ascii="宋体" w:hAnsi="宋体" w:cs="Arial"/>
          <w:color w:val="000000"/>
          <w:szCs w:val="21"/>
          <w:highlight w:val="none"/>
        </w:rPr>
        <w:t>材料和工程设备暂估价(除税)合计金额</w:t>
      </w:r>
      <w:r>
        <w:rPr>
          <w:rFonts w:hint="eastAsia" w:ascii="宋体" w:hAnsi="宋体"/>
          <w:color w:val="000000"/>
          <w:szCs w:val="21"/>
          <w:highlight w:val="none"/>
        </w:rPr>
        <w:t>￥</w:t>
      </w:r>
      <w:r>
        <w:rPr>
          <w:rFonts w:hint="eastAsia" w:ascii="宋体" w:hAnsi="宋体" w:cs="Arial"/>
          <w:color w:val="000000"/>
          <w:szCs w:val="21"/>
          <w:highlight w:val="none"/>
        </w:rPr>
        <w:t>：</w:t>
      </w:r>
      <w:r>
        <w:rPr>
          <w:rFonts w:hint="eastAsia" w:ascii="宋体" w:hAnsi="宋体" w:cs="Arial"/>
          <w:color w:val="000000"/>
          <w:szCs w:val="21"/>
          <w:highlight w:val="none"/>
          <w:u w:val="single"/>
          <w:lang w:val="en-US" w:eastAsia="zh-CN"/>
        </w:rPr>
        <w:t xml:space="preserve">                 </w:t>
      </w:r>
      <w:r>
        <w:rPr>
          <w:rFonts w:hint="eastAsia" w:ascii="宋体" w:hAnsi="宋体" w:cs="Arial"/>
          <w:color w:val="000000"/>
          <w:szCs w:val="21"/>
          <w:highlight w:val="none"/>
        </w:rPr>
        <w:t xml:space="preserve"> 元</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s="Arial"/>
          <w:color w:val="000000"/>
          <w:szCs w:val="21"/>
          <w:highlight w:val="none"/>
        </w:rPr>
        <w:t>如果我方中标，我方保证在</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日或按照合同约定的开工日期开始本工程的施工，</w:t>
      </w:r>
      <w:r>
        <w:rPr>
          <w:rFonts w:ascii="宋体" w:hAnsi="宋体"/>
          <w:color w:val="000000"/>
          <w:szCs w:val="21"/>
          <w:highlight w:val="none"/>
          <w:u w:val="single"/>
        </w:rPr>
        <w:t xml:space="preserve">        </w:t>
      </w:r>
      <w:r>
        <w:rPr>
          <w:rFonts w:hint="eastAsia" w:ascii="宋体" w:hAnsi="宋体"/>
          <w:color w:val="000000"/>
          <w:szCs w:val="21"/>
          <w:highlight w:val="none"/>
        </w:rPr>
        <w:t>天（日历日）内竣工，并</w:t>
      </w:r>
      <w:r>
        <w:rPr>
          <w:rFonts w:hint="eastAsia" w:ascii="宋体" w:hAnsi="宋体" w:cs="Arial"/>
          <w:color w:val="000000"/>
          <w:szCs w:val="21"/>
          <w:highlight w:val="none"/>
        </w:rPr>
        <w:t>确保工程质量达到</w:t>
      </w:r>
      <w:r>
        <w:rPr>
          <w:rFonts w:ascii="宋体" w:hAnsi="宋体" w:cs="Arial"/>
          <w:color w:val="000000"/>
          <w:szCs w:val="21"/>
          <w:highlight w:val="none"/>
          <w:u w:val="single"/>
        </w:rPr>
        <w:t xml:space="preserve">          </w:t>
      </w:r>
      <w:r>
        <w:rPr>
          <w:rFonts w:hint="eastAsia" w:ascii="宋体" w:hAnsi="宋体" w:cs="Arial"/>
          <w:color w:val="000000"/>
          <w:szCs w:val="21"/>
          <w:highlight w:val="none"/>
        </w:rPr>
        <w:t>标准。</w:t>
      </w:r>
      <w:r>
        <w:rPr>
          <w:rFonts w:hint="eastAsia" w:ascii="宋体" w:hAnsi="宋体"/>
          <w:color w:val="000000"/>
          <w:highlight w:val="none"/>
        </w:rPr>
        <w:t>我方同意本投标函在招标文件规定的提交投标文件截止时间后，在招标文件规定的投标有效期期满前对我方具有约束力，且随时准备接受你方发出的中标通知书。</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olor w:val="000000"/>
          <w:highlight w:val="none"/>
        </w:rPr>
        <w:t>随本投标函递交的投标函附录是本投标函的组成部分，对我方构成约束力。</w:t>
      </w:r>
    </w:p>
    <w:p>
      <w:pPr>
        <w:shd w:val="clear"/>
        <w:tabs>
          <w:tab w:val="left" w:leader="underscore" w:pos="3600"/>
          <w:tab w:val="left" w:leader="underscore" w:pos="5400"/>
        </w:tabs>
        <w:wordWrap w:val="0"/>
        <w:spacing w:line="360" w:lineRule="auto"/>
        <w:ind w:firstLine="420" w:firstLineChars="200"/>
        <w:rPr>
          <w:rFonts w:ascii="宋体" w:cs="Arial"/>
          <w:color w:val="000000"/>
          <w:szCs w:val="21"/>
          <w:highlight w:val="none"/>
        </w:rPr>
      </w:pPr>
      <w:r>
        <w:rPr>
          <w:rFonts w:hint="eastAsia" w:ascii="宋体" w:hAnsi="宋体"/>
          <w:color w:val="000000"/>
          <w:highlight w:val="none"/>
        </w:rPr>
        <w:t>随同本投标函递交投标保证金一份，金额为</w:t>
      </w:r>
      <w:r>
        <w:rPr>
          <w:rFonts w:hint="eastAsia" w:ascii="宋体" w:hAnsi="宋体" w:cs="Arial"/>
          <w:color w:val="000000"/>
          <w:szCs w:val="21"/>
          <w:highlight w:val="none"/>
        </w:rPr>
        <w:t>人民币（大写）：</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olor w:val="000000"/>
          <w:highlight w:val="none"/>
        </w:rPr>
        <w:t>在签署协议书之前，你方的中标通知书连同本投标函，包括投标函附录，对双方具有约束力。</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olor w:val="000000"/>
          <w:szCs w:val="21"/>
          <w:highlight w:val="none"/>
        </w:rPr>
        <w:t>我方承诺：我方拟派的</w:t>
      </w:r>
      <w:r>
        <w:rPr>
          <w:rFonts w:ascii="宋体" w:hAnsi="宋体"/>
          <w:color w:val="000000"/>
          <w:szCs w:val="21"/>
          <w:highlight w:val="none"/>
          <w:u w:val="single"/>
        </w:rPr>
        <w:t xml:space="preserve">            </w:t>
      </w:r>
      <w:r>
        <w:rPr>
          <w:rFonts w:hint="eastAsia" w:ascii="宋体" w:hAnsi="宋体"/>
          <w:color w:val="000000"/>
          <w:szCs w:val="21"/>
          <w:highlight w:val="none"/>
        </w:rPr>
        <w:t>（姓名）身份证号：</w:t>
      </w:r>
      <w:r>
        <w:rPr>
          <w:rFonts w:ascii="宋体" w:hAnsi="宋体"/>
          <w:color w:val="000000"/>
          <w:szCs w:val="21"/>
          <w:highlight w:val="none"/>
          <w:u w:val="single"/>
        </w:rPr>
        <w:t xml:space="preserve">               </w:t>
      </w:r>
      <w:r>
        <w:rPr>
          <w:rFonts w:hint="eastAsia" w:ascii="宋体" w:hAnsi="宋体"/>
          <w:color w:val="000000"/>
          <w:szCs w:val="21"/>
          <w:highlight w:val="none"/>
        </w:rPr>
        <w:t>，为我方委托代理人，负责参加开标会、签署开标记录等有关工作。</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s="Arial"/>
          <w:color w:val="000000"/>
          <w:highlight w:val="none"/>
        </w:rPr>
        <w:t>投标人</w:t>
      </w:r>
      <w:r>
        <w:rPr>
          <w:rFonts w:ascii="宋体" w:hAnsi="宋体" w:cs="Arial"/>
          <w:color w:val="000000"/>
          <w:highlight w:val="none"/>
        </w:rPr>
        <w:t xml:space="preserve"> </w:t>
      </w:r>
      <w:r>
        <w:rPr>
          <w:rFonts w:ascii="宋体" w:hAnsi="宋体" w:cs="Arial"/>
          <w:color w:val="000000"/>
          <w:highlight w:val="none"/>
          <w:u w:val="single"/>
        </w:rPr>
        <w:t xml:space="preserve">                 </w:t>
      </w:r>
      <w:r>
        <w:rPr>
          <w:rFonts w:hint="eastAsia" w:ascii="宋体" w:hAnsi="宋体"/>
          <w:bCs/>
          <w:color w:val="000000"/>
          <w:highlight w:val="none"/>
        </w:rPr>
        <w:t>（盖单位章）</w:t>
      </w:r>
    </w:p>
    <w:p>
      <w:pPr>
        <w:shd w:val="clear"/>
        <w:tabs>
          <w:tab w:val="left" w:leader="underscore" w:pos="3600"/>
          <w:tab w:val="left" w:leader="underscore" w:pos="5400"/>
        </w:tabs>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法定代表人或委托代理人</w:t>
      </w:r>
      <w:r>
        <w:rPr>
          <w:rFonts w:ascii="宋体" w:hAnsi="宋体" w:cs="Arial"/>
          <w:color w:val="000000"/>
          <w:szCs w:val="21"/>
          <w:highlight w:val="non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r>
        <w:rPr>
          <w:rFonts w:hint="eastAsia" w:ascii="宋体" w:hAnsi="宋体" w:cs="Arial"/>
          <w:color w:val="000000"/>
          <w:szCs w:val="21"/>
          <w:highlight w:val="none"/>
          <w:lang w:eastAsia="zh-CN"/>
        </w:rPr>
        <w:t>签字或盖章</w:t>
      </w:r>
      <w:r>
        <w:rPr>
          <w:rFonts w:hint="eastAsia" w:ascii="宋体" w:hAnsi="宋体" w:cs="Arial"/>
          <w:color w:val="000000"/>
          <w:szCs w:val="21"/>
          <w:highlight w:val="none"/>
        </w:rPr>
        <w:t>）</w:t>
      </w:r>
    </w:p>
    <w:p>
      <w:pPr>
        <w:shd w:val="clear"/>
        <w:tabs>
          <w:tab w:val="left" w:leader="underscore" w:pos="3600"/>
          <w:tab w:val="left" w:leader="underscore" w:pos="5400"/>
        </w:tabs>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日期：</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w:t>
      </w:r>
    </w:p>
    <w:p>
      <w:pPr>
        <w:shd w:val="clear"/>
        <w:tabs>
          <w:tab w:val="left" w:leader="underscore" w:pos="3600"/>
          <w:tab w:val="left" w:leader="underscore" w:pos="5400"/>
        </w:tabs>
        <w:spacing w:line="360" w:lineRule="auto"/>
        <w:rPr>
          <w:rFonts w:ascii="宋体" w:cs="Arial"/>
          <w:color w:val="000000"/>
          <w:szCs w:val="21"/>
          <w:highlight w:val="none"/>
        </w:rPr>
      </w:pPr>
      <w:r>
        <w:rPr>
          <w:rFonts w:hint="eastAsia" w:ascii="宋体" w:hAnsi="宋体" w:cs="Arial"/>
          <w:color w:val="000000"/>
          <w:szCs w:val="21"/>
          <w:highlight w:val="none"/>
        </w:rPr>
        <w:t>备注：采用综合评估法评标，且采用分项报价方法对投标报价进行评分的，应当在投标函中增加分项报价的填报。</w:t>
      </w:r>
    </w:p>
    <w:bookmarkEnd w:id="1328"/>
    <w:bookmarkEnd w:id="1329"/>
    <w:bookmarkEnd w:id="1330"/>
    <w:bookmarkEnd w:id="1331"/>
    <w:bookmarkEnd w:id="1332"/>
    <w:bookmarkEnd w:id="1333"/>
    <w:p>
      <w:pPr>
        <w:pStyle w:val="24"/>
        <w:shd w:val="clear"/>
        <w:spacing w:before="120" w:after="120"/>
        <w:jc w:val="center"/>
        <w:rPr>
          <w:b/>
          <w:color w:val="000000"/>
          <w:highlight w:val="none"/>
        </w:rPr>
      </w:pPr>
      <w:bookmarkStart w:id="1334" w:name="_Toc342296574"/>
      <w:bookmarkStart w:id="1335" w:name="_Toc483684711"/>
      <w:bookmarkStart w:id="1336" w:name="_Toc241459817"/>
      <w:bookmarkStart w:id="1337" w:name="_Toc1144"/>
      <w:bookmarkStart w:id="1338" w:name="_Toc152042579"/>
      <w:bookmarkStart w:id="1339" w:name="_Toc144974859"/>
      <w:bookmarkStart w:id="1340" w:name="_Toc179632810"/>
      <w:bookmarkStart w:id="1341" w:name="_Toc480487462"/>
      <w:bookmarkStart w:id="1342" w:name="_Toc152045790"/>
      <w:r>
        <w:rPr>
          <w:rFonts w:hint="eastAsia"/>
          <w:b/>
          <w:color w:val="000000"/>
          <w:highlight w:val="none"/>
        </w:rPr>
        <w:t>（二）投标函附录</w:t>
      </w:r>
      <w:bookmarkEnd w:id="1334"/>
      <w:bookmarkEnd w:id="1335"/>
      <w:bookmarkEnd w:id="1336"/>
      <w:bookmarkEnd w:id="1337"/>
      <w:bookmarkEnd w:id="1338"/>
      <w:bookmarkEnd w:id="1339"/>
      <w:bookmarkEnd w:id="1340"/>
      <w:bookmarkEnd w:id="1341"/>
      <w:bookmarkEnd w:id="1342"/>
    </w:p>
    <w:p>
      <w:pPr>
        <w:shd w:val="clear"/>
        <w:rPr>
          <w:rFonts w:ascii="宋体"/>
          <w:color w:val="000000"/>
          <w:szCs w:val="23"/>
          <w:highlight w:val="none"/>
        </w:rPr>
      </w:pPr>
    </w:p>
    <w:p>
      <w:pPr>
        <w:shd w:val="clear"/>
        <w:rPr>
          <w:rFonts w:ascii="宋体" w:cs="Arial"/>
          <w:color w:val="000000"/>
          <w:szCs w:val="21"/>
          <w:highlight w:val="none"/>
        </w:rPr>
      </w:pPr>
      <w:r>
        <w:rPr>
          <w:rFonts w:hint="eastAsia" w:ascii="宋体" w:hAnsi="宋体" w:cs="Arial"/>
          <w:color w:val="000000"/>
          <w:szCs w:val="21"/>
          <w:highlight w:val="none"/>
        </w:rPr>
        <w:t>工程名称：</w:t>
      </w:r>
      <w:r>
        <w:rPr>
          <w:rFonts w:ascii="宋体" w:hAnsi="宋体" w:cs="Arial"/>
          <w:color w:val="000000"/>
          <w:szCs w:val="21"/>
          <w:highlight w:val="none"/>
          <w:u w:val="single"/>
        </w:rPr>
        <w:t xml:space="preserve">                                 </w:t>
      </w:r>
      <w:r>
        <w:rPr>
          <w:rFonts w:ascii="宋体" w:hAnsi="宋体" w:cs="Arial"/>
          <w:color w:val="000000"/>
          <w:szCs w:val="21"/>
          <w:highlight w:val="none"/>
        </w:rPr>
        <w:t xml:space="preserve">  </w:t>
      </w:r>
    </w:p>
    <w:tbl>
      <w:tblPr>
        <w:tblStyle w:val="19"/>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shd w:val="clear"/>
              <w:rPr>
                <w:rFonts w:ascii="宋体" w:cs="Arial"/>
                <w:color w:val="000000"/>
                <w:kern w:val="0"/>
                <w:szCs w:val="21"/>
                <w:highlight w:val="none"/>
              </w:rPr>
            </w:pPr>
            <w:r>
              <w:rPr>
                <w:rFonts w:hint="eastAsia" w:ascii="宋体" w:hAnsi="宋体" w:cs="Arial"/>
                <w:color w:val="000000"/>
                <w:kern w:val="0"/>
                <w:szCs w:val="21"/>
                <w:highlight w:val="none"/>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合同条款号</w:t>
            </w:r>
          </w:p>
        </w:tc>
        <w:tc>
          <w:tcPr>
            <w:tcW w:w="207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72" w:beforeLines="30" w:after="72" w:afterLines="30"/>
              <w:jc w:val="center"/>
              <w:rPr>
                <w:rFonts w:ascii="宋体" w:hAnsi="宋体" w:cs="Arial"/>
                <w:color w:val="000000"/>
                <w:kern w:val="0"/>
                <w:szCs w:val="21"/>
                <w:highlight w:val="none"/>
              </w:rPr>
            </w:pPr>
            <w:r>
              <w:rPr>
                <w:rFonts w:ascii="宋体" w:hAnsi="宋体" w:cs="Arial"/>
                <w:color w:val="000000"/>
                <w:kern w:val="0"/>
                <w:szCs w:val="21"/>
                <w:highlight w:val="none"/>
              </w:rPr>
              <w:t>1</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120" w:beforeLines="50" w:after="120" w:afterLines="50"/>
              <w:jc w:val="left"/>
              <w:rPr>
                <w:rFonts w:ascii="宋体" w:cs="Arial"/>
                <w:color w:val="000000"/>
                <w:kern w:val="0"/>
                <w:szCs w:val="21"/>
                <w:highlight w:val="none"/>
              </w:rPr>
            </w:pPr>
            <w:r>
              <w:rPr>
                <w:rFonts w:hint="eastAsia" w:ascii="宋体" w:hAnsi="宋体" w:cs="Arial"/>
                <w:color w:val="000000"/>
                <w:kern w:val="0"/>
                <w:szCs w:val="21"/>
                <w:highlight w:val="none"/>
              </w:rPr>
              <w:t>工期</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ascii="宋体" w:hAnsi="宋体" w:cs="Arial"/>
                <w:bCs/>
                <w:color w:val="000000"/>
                <w:kern w:val="0"/>
                <w:szCs w:val="21"/>
                <w:highlight w:val="none"/>
              </w:rPr>
              <w:t>1.1.4.3</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120" w:beforeLines="50" w:after="120" w:afterLines="50"/>
              <w:rPr>
                <w:rFonts w:ascii="宋体"/>
                <w:color w:val="000000"/>
                <w:szCs w:val="21"/>
                <w:highlight w:val="none"/>
                <w:u w:val="single"/>
              </w:rPr>
            </w:pPr>
            <w:r>
              <w:rPr>
                <w:rFonts w:ascii="宋体" w:hAnsi="宋体"/>
                <w:color w:val="000000"/>
                <w:szCs w:val="21"/>
                <w:highlight w:val="none"/>
                <w:u w:val="single"/>
              </w:rPr>
              <w:t xml:space="preserve">        </w:t>
            </w:r>
            <w:r>
              <w:rPr>
                <w:rFonts w:hint="eastAsia" w:ascii="宋体" w:hAnsi="宋体"/>
                <w:color w:val="000000"/>
                <w:szCs w:val="21"/>
                <w:highlight w:val="none"/>
              </w:rPr>
              <w:t>日历天</w:t>
            </w: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120" w:beforeLines="50" w:after="120" w:afterLines="50"/>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2</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olor w:val="000000"/>
                <w:szCs w:val="21"/>
                <w:highlight w:val="none"/>
              </w:rPr>
              <w:t>缺陷责任期</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1.1.4.5</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3</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承包人履约担保金额</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4.2</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u w:val="single"/>
              </w:rPr>
            </w:pP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4</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分包</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4.3.3</w:t>
            </w:r>
            <w:r>
              <w:rPr>
                <w:rFonts w:hint="eastAsia" w:ascii="宋体" w:hAnsi="宋体" w:cs="Arial"/>
                <w:bCs/>
                <w:color w:val="000000"/>
                <w:kern w:val="0"/>
                <w:szCs w:val="21"/>
                <w:highlight w:val="none"/>
              </w:rPr>
              <w:t>（</w:t>
            </w:r>
            <w:r>
              <w:rPr>
                <w:rFonts w:ascii="宋体" w:hAnsi="宋体" w:cs="Arial"/>
                <w:bCs/>
                <w:color w:val="000000"/>
                <w:kern w:val="0"/>
                <w:szCs w:val="21"/>
                <w:highlight w:val="none"/>
              </w:rPr>
              <w:t>1</w:t>
            </w:r>
            <w:r>
              <w:rPr>
                <w:rFonts w:hint="eastAsia" w:ascii="宋体" w:hAnsi="宋体" w:cs="Arial"/>
                <w:bCs/>
                <w:color w:val="000000"/>
                <w:kern w:val="0"/>
                <w:szCs w:val="21"/>
                <w:highlight w:val="none"/>
              </w:rPr>
              <w:t>）</w:t>
            </w:r>
          </w:p>
        </w:tc>
        <w:tc>
          <w:tcPr>
            <w:tcW w:w="207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rPr>
                <w:rFonts w:ascii="宋体" w:cs="Arial"/>
                <w:color w:val="000000"/>
                <w:kern w:val="0"/>
                <w:szCs w:val="21"/>
                <w:highlight w:val="none"/>
              </w:rPr>
            </w:pPr>
            <w:r>
              <w:rPr>
                <w:rFonts w:hint="eastAsia" w:ascii="宋体" w:hAnsi="宋体" w:cs="Arial"/>
                <w:color w:val="000000"/>
                <w:kern w:val="0"/>
                <w:szCs w:val="21"/>
                <w:highlight w:val="none"/>
              </w:rPr>
              <w:t>见拟分包工程情况表</w:t>
            </w: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5</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r>
              <w:rPr>
                <w:rFonts w:ascii="宋体" w:hAnsi="宋体" w:cs="Arial"/>
                <w:color w:val="000000"/>
                <w:kern w:val="0"/>
                <w:szCs w:val="21"/>
                <w:highlight w:val="none"/>
                <w:u w:val="single"/>
              </w:rPr>
              <w:t xml:space="preserve">        </w:t>
            </w:r>
            <w:r>
              <w:rPr>
                <w:rFonts w:hint="eastAsia" w:ascii="宋体" w:hAnsi="宋体" w:cs="Arial"/>
                <w:color w:val="000000"/>
                <w:kern w:val="0"/>
                <w:szCs w:val="21"/>
                <w:highlight w:val="none"/>
              </w:rPr>
              <w:t>元</w:t>
            </w:r>
            <w:r>
              <w:rPr>
                <w:rFonts w:ascii="宋体" w:hAnsi="宋体" w:cs="Arial"/>
                <w:color w:val="000000"/>
                <w:kern w:val="0"/>
                <w:szCs w:val="21"/>
                <w:highlight w:val="none"/>
              </w:rPr>
              <w:t>/</w:t>
            </w:r>
            <w:r>
              <w:rPr>
                <w:rFonts w:hint="eastAsia" w:ascii="宋体" w:hAnsi="宋体" w:cs="Arial"/>
                <w:color w:val="000000"/>
                <w:kern w:val="0"/>
                <w:szCs w:val="21"/>
                <w:highlight w:val="none"/>
              </w:rPr>
              <w:t>天</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6</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r>
              <w:rPr>
                <w:rFonts w:ascii="宋体" w:hAnsi="宋体" w:cs="Arial"/>
                <w:color w:val="000000"/>
                <w:kern w:val="0"/>
                <w:szCs w:val="21"/>
                <w:highlight w:val="none"/>
                <w:u w:val="single"/>
              </w:rPr>
              <w:t xml:space="preserve">            </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7</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13.1</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u w:val="singl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6"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8</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16.1</w:t>
            </w:r>
          </w:p>
        </w:tc>
        <w:tc>
          <w:tcPr>
            <w:tcW w:w="207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rPr>
                <w:rFonts w:ascii="宋体" w:cs="Arial"/>
                <w:color w:val="000000"/>
                <w:kern w:val="0"/>
                <w:szCs w:val="21"/>
                <w:highlight w:val="none"/>
              </w:rPr>
            </w:pPr>
            <w:r>
              <w:rPr>
                <w:rFonts w:hint="eastAsia" w:ascii="宋体" w:hAnsi="宋体" w:cs="Arial"/>
                <w:color w:val="000000"/>
                <w:kern w:val="0"/>
                <w:szCs w:val="21"/>
                <w:highlight w:val="none"/>
              </w:rPr>
              <w:t>见价格指数权重表</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9</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17.2.1</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10</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17.4.1</w:t>
            </w:r>
            <w:r>
              <w:rPr>
                <w:rFonts w:hint="eastAsia" w:ascii="宋体" w:hAnsi="宋体" w:cs="Arial"/>
                <w:bCs/>
                <w:color w:val="000000"/>
                <w:kern w:val="0"/>
                <w:szCs w:val="21"/>
                <w:highlight w:val="none"/>
              </w:rPr>
              <w:t>（</w:t>
            </w:r>
            <w:r>
              <w:rPr>
                <w:rFonts w:ascii="宋体" w:hAnsi="宋体" w:cs="Arial"/>
                <w:bCs/>
                <w:color w:val="000000"/>
                <w:kern w:val="0"/>
                <w:szCs w:val="21"/>
                <w:highlight w:val="none"/>
              </w:rPr>
              <w:t>3</w:t>
            </w:r>
            <w:r>
              <w:rPr>
                <w:rFonts w:hint="eastAsia" w:ascii="宋体" w:hAnsi="宋体" w:cs="Arial"/>
                <w:bCs/>
                <w:color w:val="000000"/>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11</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17.4.1</w:t>
            </w:r>
            <w:r>
              <w:rPr>
                <w:rFonts w:hint="eastAsia" w:ascii="宋体" w:hAnsi="宋体" w:cs="Arial"/>
                <w:bCs/>
                <w:color w:val="000000"/>
                <w:kern w:val="0"/>
                <w:szCs w:val="21"/>
                <w:highlight w:val="none"/>
              </w:rPr>
              <w:t>（</w:t>
            </w:r>
            <w:r>
              <w:rPr>
                <w:rFonts w:ascii="宋体" w:hAnsi="宋体" w:cs="Arial"/>
                <w:bCs/>
                <w:color w:val="000000"/>
                <w:kern w:val="0"/>
                <w:szCs w:val="21"/>
                <w:highlight w:val="none"/>
              </w:rPr>
              <w:t>3</w:t>
            </w:r>
            <w:r>
              <w:rPr>
                <w:rFonts w:hint="eastAsia" w:ascii="宋体" w:hAnsi="宋体" w:cs="Arial"/>
                <w:bCs/>
                <w:color w:val="000000"/>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bl>
    <w:p>
      <w:pPr>
        <w:shd w:val="clear"/>
        <w:tabs>
          <w:tab w:val="left" w:leader="underscore" w:pos="2880"/>
          <w:tab w:val="left" w:leader="underscore" w:pos="5400"/>
        </w:tabs>
        <w:spacing w:before="240" w:beforeLines="100" w:after="120" w:afterLines="50" w:line="300" w:lineRule="auto"/>
        <w:ind w:left="2400" w:leftChars="172" w:hanging="2039" w:hangingChars="971"/>
        <w:rPr>
          <w:rFonts w:ascii="宋体" w:cs="Arial"/>
          <w:color w:val="000000"/>
          <w:szCs w:val="21"/>
          <w:highlight w:val="none"/>
        </w:rPr>
      </w:pPr>
      <w:r>
        <w:rPr>
          <w:rFonts w:hint="eastAsia" w:ascii="宋体" w:hAnsi="宋体" w:cs="Arial"/>
          <w:color w:val="000000"/>
          <w:szCs w:val="21"/>
          <w:highlight w:val="none"/>
        </w:rPr>
        <w:t>投标人</w:t>
      </w:r>
      <w:r>
        <w:rPr>
          <w:rFonts w:hint="eastAsia" w:ascii="宋体" w:hAnsi="宋体" w:cs="Arial"/>
          <w:bCs/>
          <w:color w:val="000000"/>
          <w:szCs w:val="21"/>
          <w:highlight w:val="none"/>
        </w:rPr>
        <w:t>（盖单位章）</w:t>
      </w:r>
    </w:p>
    <w:p>
      <w:pPr>
        <w:shd w:val="clear"/>
        <w:tabs>
          <w:tab w:val="left" w:leader="underscore" w:pos="2880"/>
          <w:tab w:val="left" w:leader="underscore" w:pos="5400"/>
        </w:tabs>
        <w:spacing w:after="120" w:afterLines="50" w:line="300" w:lineRule="auto"/>
        <w:ind w:left="2400" w:leftChars="172" w:hanging="2039" w:hangingChars="971"/>
        <w:rPr>
          <w:rFonts w:ascii="宋体" w:cs="Arial"/>
          <w:color w:val="000000"/>
          <w:szCs w:val="21"/>
          <w:highlight w:val="none"/>
        </w:rPr>
      </w:pPr>
      <w:r>
        <w:rPr>
          <w:rFonts w:hint="eastAsia" w:ascii="宋体" w:hAnsi="宋体" w:cs="Arial"/>
          <w:color w:val="000000"/>
          <w:szCs w:val="21"/>
          <w:highlight w:val="none"/>
        </w:rPr>
        <w:t>法人代表或委托代理人（</w:t>
      </w:r>
      <w:r>
        <w:rPr>
          <w:rFonts w:hint="eastAsia" w:ascii="宋体" w:hAnsi="宋体" w:cs="Arial"/>
          <w:color w:val="000000"/>
          <w:szCs w:val="21"/>
          <w:highlight w:val="none"/>
          <w:lang w:eastAsia="zh-CN"/>
        </w:rPr>
        <w:t>签字或盖章</w:t>
      </w:r>
      <w:r>
        <w:rPr>
          <w:rFonts w:hint="eastAsia" w:ascii="宋体" w:hAnsi="宋体" w:cs="Arial"/>
          <w:color w:val="000000"/>
          <w:szCs w:val="21"/>
          <w:highlight w:val="none"/>
        </w:rPr>
        <w:t>）</w:t>
      </w:r>
    </w:p>
    <w:p>
      <w:pPr>
        <w:shd w:val="clear"/>
        <w:ind w:firstLine="357" w:firstLineChars="170"/>
        <w:jc w:val="left"/>
        <w:rPr>
          <w:rFonts w:ascii="宋体" w:cs="Arial"/>
          <w:color w:val="000000"/>
          <w:szCs w:val="21"/>
          <w:highlight w:val="none"/>
        </w:rPr>
      </w:pPr>
      <w:r>
        <w:rPr>
          <w:rFonts w:hint="eastAsia" w:ascii="宋体" w:hAnsi="宋体" w:cs="Arial"/>
          <w:color w:val="000000"/>
          <w:szCs w:val="21"/>
          <w:highlight w:val="none"/>
        </w:rPr>
        <w:t>日期：</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w:t>
      </w:r>
    </w:p>
    <w:p>
      <w:pPr>
        <w:shd w:val="clear"/>
        <w:spacing w:before="120" w:beforeLines="50" w:after="120" w:afterLines="50" w:line="360" w:lineRule="auto"/>
        <w:jc w:val="center"/>
        <w:rPr>
          <w:rFonts w:ascii="宋体" w:cs="Arial"/>
          <w:b/>
          <w:color w:val="000000"/>
          <w:sz w:val="24"/>
          <w:highlight w:val="none"/>
        </w:rPr>
      </w:pPr>
      <w:r>
        <w:rPr>
          <w:rFonts w:ascii="宋体" w:cs="Arial"/>
          <w:color w:val="000000"/>
          <w:szCs w:val="21"/>
          <w:highlight w:val="none"/>
        </w:rPr>
        <w:br w:type="page"/>
      </w:r>
      <w:r>
        <w:rPr>
          <w:rFonts w:hint="eastAsia" w:ascii="宋体" w:hAnsi="宋体" w:cs="Arial"/>
          <w:b/>
          <w:color w:val="000000"/>
          <w:sz w:val="24"/>
          <w:highlight w:val="none"/>
        </w:rPr>
        <w:t>价格指数权重表</w:t>
      </w:r>
    </w:p>
    <w:tbl>
      <w:tblPr>
        <w:tblStyle w:val="19"/>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restart"/>
            <w:vAlign w:val="center"/>
          </w:tcPr>
          <w:p>
            <w:pPr>
              <w:shd w:val="clear"/>
              <w:rPr>
                <w:rFonts w:ascii="宋体"/>
                <w:color w:val="000000"/>
                <w:szCs w:val="21"/>
                <w:highlight w:val="none"/>
              </w:rPr>
            </w:pPr>
            <w:r>
              <w:rPr>
                <w:rFonts w:hint="eastAsia" w:ascii="宋体" w:hAnsi="宋体"/>
                <w:color w:val="000000"/>
                <w:szCs w:val="21"/>
                <w:highlight w:val="none"/>
              </w:rPr>
              <w:t>名</w:t>
            </w:r>
            <w:r>
              <w:rPr>
                <w:rFonts w:ascii="宋体" w:hAnsi="宋体"/>
                <w:color w:val="000000"/>
                <w:szCs w:val="21"/>
                <w:highlight w:val="none"/>
              </w:rPr>
              <w:t xml:space="preserve">    </w:t>
            </w:r>
            <w:r>
              <w:rPr>
                <w:rFonts w:hint="eastAsia" w:ascii="宋体" w:hAnsi="宋体"/>
                <w:color w:val="000000"/>
                <w:szCs w:val="21"/>
                <w:highlight w:val="none"/>
              </w:rPr>
              <w:t>称</w:t>
            </w:r>
          </w:p>
        </w:tc>
        <w:tc>
          <w:tcPr>
            <w:tcW w:w="1800" w:type="dxa"/>
            <w:gridSpan w:val="2"/>
            <w:vAlign w:val="center"/>
          </w:tcPr>
          <w:p>
            <w:pPr>
              <w:shd w:val="clear"/>
              <w:rPr>
                <w:rFonts w:ascii="宋体"/>
                <w:color w:val="000000"/>
                <w:szCs w:val="21"/>
                <w:highlight w:val="none"/>
              </w:rPr>
            </w:pPr>
            <w:r>
              <w:rPr>
                <w:rFonts w:hint="eastAsia" w:ascii="宋体" w:hAnsi="宋体"/>
                <w:color w:val="000000"/>
                <w:szCs w:val="21"/>
                <w:highlight w:val="none"/>
              </w:rPr>
              <w:t>基本价格指数</w:t>
            </w:r>
          </w:p>
        </w:tc>
        <w:tc>
          <w:tcPr>
            <w:tcW w:w="3604" w:type="dxa"/>
            <w:gridSpan w:val="3"/>
            <w:vAlign w:val="center"/>
          </w:tcPr>
          <w:p>
            <w:pPr>
              <w:shd w:val="clea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权</w:t>
            </w:r>
            <w:r>
              <w:rPr>
                <w:rFonts w:ascii="宋体" w:hAnsi="宋体"/>
                <w:color w:val="000000"/>
                <w:szCs w:val="21"/>
                <w:highlight w:val="none"/>
              </w:rPr>
              <w:t xml:space="preserve">             </w:t>
            </w:r>
            <w:r>
              <w:rPr>
                <w:rFonts w:hint="eastAsia" w:ascii="宋体" w:hAnsi="宋体"/>
                <w:color w:val="000000"/>
                <w:szCs w:val="21"/>
                <w:highlight w:val="none"/>
              </w:rPr>
              <w:t>重</w:t>
            </w:r>
          </w:p>
        </w:tc>
        <w:tc>
          <w:tcPr>
            <w:tcW w:w="1801" w:type="dxa"/>
            <w:vMerge w:val="restart"/>
            <w:vAlign w:val="center"/>
          </w:tcPr>
          <w:p>
            <w:pPr>
              <w:shd w:val="clear"/>
              <w:rPr>
                <w:rFonts w:ascii="宋体"/>
                <w:color w:val="000000"/>
                <w:szCs w:val="21"/>
                <w:highlight w:val="none"/>
              </w:rPr>
            </w:pPr>
            <w:r>
              <w:rPr>
                <w:rFonts w:hint="eastAsia" w:ascii="宋体" w:hAnsi="宋体"/>
                <w:color w:val="000000"/>
                <w:szCs w:val="21"/>
                <w:highlight w:val="none"/>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continue"/>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r>
              <w:rPr>
                <w:rFonts w:hint="eastAsia" w:ascii="宋体" w:hAnsi="宋体"/>
                <w:color w:val="000000"/>
                <w:szCs w:val="21"/>
                <w:highlight w:val="none"/>
              </w:rPr>
              <w:t>代号</w:t>
            </w:r>
          </w:p>
        </w:tc>
        <w:tc>
          <w:tcPr>
            <w:tcW w:w="1080" w:type="dxa"/>
            <w:vAlign w:val="center"/>
          </w:tcPr>
          <w:p>
            <w:pPr>
              <w:shd w:val="clear"/>
              <w:rPr>
                <w:rFonts w:ascii="宋体"/>
                <w:color w:val="000000"/>
                <w:szCs w:val="21"/>
                <w:highlight w:val="none"/>
              </w:rPr>
            </w:pPr>
            <w:r>
              <w:rPr>
                <w:rFonts w:hint="eastAsia" w:ascii="宋体" w:hAnsi="宋体"/>
                <w:color w:val="000000"/>
                <w:szCs w:val="21"/>
                <w:highlight w:val="none"/>
              </w:rPr>
              <w:t>指数值</w:t>
            </w:r>
          </w:p>
        </w:tc>
        <w:tc>
          <w:tcPr>
            <w:tcW w:w="720" w:type="dxa"/>
            <w:vAlign w:val="center"/>
          </w:tcPr>
          <w:p>
            <w:pPr>
              <w:shd w:val="clear"/>
              <w:rPr>
                <w:rFonts w:ascii="宋体"/>
                <w:color w:val="000000"/>
                <w:szCs w:val="21"/>
                <w:highlight w:val="none"/>
              </w:rPr>
            </w:pPr>
            <w:r>
              <w:rPr>
                <w:rFonts w:hint="eastAsia" w:ascii="宋体" w:hAnsi="宋体"/>
                <w:color w:val="000000"/>
                <w:szCs w:val="21"/>
                <w:highlight w:val="none"/>
              </w:rPr>
              <w:t>代号</w:t>
            </w:r>
          </w:p>
        </w:tc>
        <w:tc>
          <w:tcPr>
            <w:tcW w:w="1267" w:type="dxa"/>
            <w:vAlign w:val="center"/>
          </w:tcPr>
          <w:p>
            <w:pPr>
              <w:shd w:val="clear"/>
              <w:rPr>
                <w:rFonts w:ascii="宋体"/>
                <w:color w:val="000000"/>
                <w:szCs w:val="21"/>
                <w:highlight w:val="none"/>
              </w:rPr>
            </w:pPr>
            <w:r>
              <w:rPr>
                <w:rFonts w:hint="eastAsia" w:ascii="宋体" w:hAnsi="宋体"/>
                <w:color w:val="000000"/>
                <w:szCs w:val="21"/>
                <w:highlight w:val="none"/>
              </w:rPr>
              <w:t>允许范围</w:t>
            </w:r>
          </w:p>
        </w:tc>
        <w:tc>
          <w:tcPr>
            <w:tcW w:w="1617" w:type="dxa"/>
            <w:vAlign w:val="center"/>
          </w:tcPr>
          <w:p>
            <w:pPr>
              <w:shd w:val="clear"/>
              <w:rPr>
                <w:rFonts w:ascii="宋体"/>
                <w:color w:val="000000"/>
                <w:szCs w:val="21"/>
                <w:highlight w:val="none"/>
              </w:rPr>
            </w:pPr>
            <w:r>
              <w:rPr>
                <w:rFonts w:hint="eastAsia" w:ascii="宋体" w:hAnsi="宋体"/>
                <w:color w:val="000000"/>
                <w:szCs w:val="21"/>
                <w:highlight w:val="none"/>
              </w:rPr>
              <w:t>投标人建议值</w:t>
            </w:r>
          </w:p>
        </w:tc>
        <w:tc>
          <w:tcPr>
            <w:tcW w:w="1801" w:type="dxa"/>
            <w:vMerge w:val="continue"/>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Align w:val="center"/>
          </w:tcPr>
          <w:p>
            <w:pPr>
              <w:shd w:val="clear"/>
              <w:ind w:firstLine="210" w:firstLineChars="100"/>
              <w:rPr>
                <w:rFonts w:ascii="宋体"/>
                <w:color w:val="000000"/>
                <w:szCs w:val="21"/>
                <w:highlight w:val="none"/>
              </w:rPr>
            </w:pPr>
            <w:r>
              <w:rPr>
                <w:rFonts w:hint="eastAsia" w:ascii="宋体" w:hAnsi="宋体"/>
                <w:color w:val="000000"/>
                <w:szCs w:val="21"/>
                <w:highlight w:val="none"/>
              </w:rPr>
              <w:t>定值部分</w:t>
            </w: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rPr>
            </w:pPr>
            <w:r>
              <w:rPr>
                <w:rFonts w:ascii="宋体" w:hAnsi="宋体"/>
                <w:color w:val="000000"/>
                <w:szCs w:val="21"/>
                <w:highlight w:val="none"/>
              </w:rPr>
              <w:t>A</w:t>
            </w:r>
          </w:p>
        </w:tc>
        <w:tc>
          <w:tcPr>
            <w:tcW w:w="1267" w:type="dxa"/>
            <w:vAlign w:val="center"/>
          </w:tcPr>
          <w:p>
            <w:pPr>
              <w:shd w:val="clear"/>
              <w:ind w:firstLine="315" w:firstLineChars="150"/>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restart"/>
            <w:vAlign w:val="center"/>
          </w:tcPr>
          <w:p>
            <w:pPr>
              <w:shd w:val="clear"/>
              <w:rPr>
                <w:rFonts w:ascii="宋体"/>
                <w:color w:val="000000"/>
                <w:szCs w:val="21"/>
                <w:highlight w:val="none"/>
              </w:rPr>
            </w:pPr>
            <w:r>
              <w:rPr>
                <w:rFonts w:hint="eastAsia" w:ascii="宋体" w:hAnsi="宋体"/>
                <w:color w:val="000000"/>
                <w:szCs w:val="21"/>
                <w:highlight w:val="none"/>
              </w:rPr>
              <w:t>变</w:t>
            </w:r>
          </w:p>
          <w:p>
            <w:pPr>
              <w:shd w:val="clear"/>
              <w:rPr>
                <w:rFonts w:ascii="宋体"/>
                <w:color w:val="000000"/>
                <w:szCs w:val="21"/>
                <w:highlight w:val="none"/>
              </w:rPr>
            </w:pPr>
            <w:r>
              <w:rPr>
                <w:rFonts w:hint="eastAsia" w:ascii="宋体" w:hAnsi="宋体"/>
                <w:color w:val="000000"/>
                <w:szCs w:val="21"/>
                <w:highlight w:val="none"/>
              </w:rPr>
              <w:t>值</w:t>
            </w:r>
          </w:p>
          <w:p>
            <w:pPr>
              <w:shd w:val="clear"/>
              <w:rPr>
                <w:rFonts w:ascii="宋体"/>
                <w:color w:val="000000"/>
                <w:szCs w:val="21"/>
                <w:highlight w:val="none"/>
              </w:rPr>
            </w:pPr>
            <w:r>
              <w:rPr>
                <w:rFonts w:hint="eastAsia" w:ascii="宋体" w:hAnsi="宋体"/>
                <w:color w:val="000000"/>
                <w:szCs w:val="21"/>
                <w:highlight w:val="none"/>
              </w:rPr>
              <w:t>部</w:t>
            </w:r>
          </w:p>
          <w:p>
            <w:pPr>
              <w:shd w:val="clear"/>
              <w:rPr>
                <w:rFonts w:ascii="宋体"/>
                <w:color w:val="000000"/>
                <w:szCs w:val="21"/>
                <w:highlight w:val="none"/>
              </w:rPr>
            </w:pPr>
            <w:r>
              <w:rPr>
                <w:rFonts w:hint="eastAsia" w:ascii="宋体" w:hAnsi="宋体"/>
                <w:color w:val="000000"/>
                <w:szCs w:val="21"/>
                <w:highlight w:val="none"/>
              </w:rPr>
              <w:t>分</w:t>
            </w: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人工费</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01</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1</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钢材</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02</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2</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水泥</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03</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3</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720"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1267" w:type="dxa"/>
            <w:vAlign w:val="center"/>
          </w:tcPr>
          <w:p>
            <w:pPr>
              <w:shd w:val="clear"/>
              <w:ind w:firstLine="105" w:firstLineChars="50"/>
              <w:rPr>
                <w:rFonts w:ascii="宋体"/>
                <w:color w:val="000000"/>
                <w:szCs w:val="21"/>
                <w:highlight w:val="none"/>
              </w:rPr>
            </w:pPr>
            <w:r>
              <w:rPr>
                <w:rFonts w:ascii="宋体"/>
                <w:color w:val="000000"/>
                <w:szCs w:val="21"/>
                <w:highlight w:val="none"/>
              </w:rPr>
              <w:t>.........</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6" w:type="dxa"/>
            <w:gridSpan w:val="6"/>
            <w:vAlign w:val="center"/>
          </w:tcPr>
          <w:p>
            <w:pPr>
              <w:shd w:val="clea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合</w:t>
            </w:r>
            <w:r>
              <w:rPr>
                <w:rFonts w:ascii="宋体" w:hAnsi="宋体"/>
                <w:color w:val="000000"/>
                <w:szCs w:val="21"/>
                <w:highlight w:val="none"/>
              </w:rPr>
              <w:t xml:space="preserve">            </w:t>
            </w:r>
            <w:r>
              <w:rPr>
                <w:rFonts w:hint="eastAsia" w:ascii="宋体" w:hAnsi="宋体"/>
                <w:color w:val="000000"/>
                <w:szCs w:val="21"/>
                <w:highlight w:val="none"/>
              </w:rPr>
              <w:t>计</w:t>
            </w:r>
          </w:p>
        </w:tc>
        <w:tc>
          <w:tcPr>
            <w:tcW w:w="1617" w:type="dxa"/>
            <w:vAlign w:val="center"/>
          </w:tcPr>
          <w:p>
            <w:pPr>
              <w:shd w:val="clear"/>
              <w:rPr>
                <w:rFonts w:ascii="宋体"/>
                <w:color w:val="000000"/>
                <w:szCs w:val="21"/>
                <w:highlight w:val="none"/>
              </w:rPr>
            </w:pPr>
            <w:r>
              <w:rPr>
                <w:rFonts w:ascii="宋体" w:hAnsi="宋体"/>
                <w:color w:val="000000"/>
                <w:szCs w:val="21"/>
                <w:highlight w:val="none"/>
              </w:rPr>
              <w:t xml:space="preserve">    1</w:t>
            </w:r>
            <w:r>
              <w:rPr>
                <w:rFonts w:hint="eastAsia" w:ascii="宋体" w:hAnsi="宋体"/>
                <w:color w:val="000000"/>
                <w:szCs w:val="21"/>
                <w:highlight w:val="none"/>
              </w:rPr>
              <w:t>．</w:t>
            </w:r>
            <w:r>
              <w:rPr>
                <w:rFonts w:ascii="宋体"/>
                <w:color w:val="000000"/>
                <w:szCs w:val="21"/>
                <w:highlight w:val="none"/>
              </w:rPr>
              <w:t>00</w:t>
            </w:r>
          </w:p>
        </w:tc>
        <w:tc>
          <w:tcPr>
            <w:tcW w:w="1801" w:type="dxa"/>
            <w:vAlign w:val="center"/>
          </w:tcPr>
          <w:p>
            <w:pPr>
              <w:shd w:val="clear"/>
              <w:rPr>
                <w:rFonts w:ascii="宋体"/>
                <w:color w:val="000000"/>
                <w:szCs w:val="21"/>
                <w:highlight w:val="none"/>
              </w:rPr>
            </w:pPr>
          </w:p>
        </w:tc>
      </w:tr>
    </w:tbl>
    <w:p>
      <w:pPr>
        <w:shd w:val="clear"/>
        <w:spacing w:line="360" w:lineRule="auto"/>
        <w:jc w:val="left"/>
        <w:rPr>
          <w:rFonts w:ascii="黑体" w:hAnsi="Arial" w:eastAsia="黑体" w:cs="Arial"/>
          <w:color w:val="000000"/>
          <w:szCs w:val="21"/>
          <w:highlight w:val="none"/>
        </w:rPr>
      </w:pPr>
    </w:p>
    <w:p>
      <w:pPr>
        <w:shd w:val="clear"/>
        <w:jc w:val="left"/>
        <w:rPr>
          <w:rFonts w:ascii="宋体" w:cs="Arial"/>
          <w:color w:val="000000"/>
          <w:szCs w:val="21"/>
          <w:highlight w:val="none"/>
        </w:rPr>
      </w:pPr>
      <w:r>
        <w:rPr>
          <w:rFonts w:hint="eastAsia" w:ascii="黑体" w:hAnsi="Arial" w:eastAsia="黑体" w:cs="Arial"/>
          <w:color w:val="000000"/>
          <w:szCs w:val="21"/>
          <w:highlight w:val="none"/>
        </w:rPr>
        <w:t>备注：</w:t>
      </w:r>
      <w:r>
        <w:rPr>
          <w:rFonts w:hint="eastAsia" w:ascii="Arial" w:hAnsi="Arial" w:cs="Arial"/>
          <w:color w:val="000000"/>
          <w:szCs w:val="21"/>
          <w:highlight w:val="none"/>
        </w:rPr>
        <w:t>在合同条款第</w:t>
      </w:r>
      <w:r>
        <w:rPr>
          <w:rFonts w:ascii="Arial" w:hAnsi="Arial" w:cs="Arial"/>
          <w:color w:val="000000"/>
          <w:szCs w:val="21"/>
          <w:highlight w:val="none"/>
        </w:rPr>
        <w:t>16.1</w:t>
      </w:r>
      <w:r>
        <w:rPr>
          <w:rFonts w:hint="eastAsia" w:ascii="Arial" w:hAnsi="Arial" w:cs="Arial"/>
          <w:color w:val="000000"/>
          <w:szCs w:val="21"/>
          <w:highlight w:val="none"/>
        </w:rPr>
        <w:t>款约定采用价格指数法进行价格调整时适用本表。表中除“投标人建议值”由投标人结合其投标报价情况选择填写外，其余均由招标人在招标文件发出前填写。</w:t>
      </w:r>
    </w:p>
    <w:p>
      <w:pPr>
        <w:shd w:val="clear"/>
        <w:ind w:firstLine="358" w:firstLineChars="170"/>
        <w:jc w:val="left"/>
        <w:rPr>
          <w:rFonts w:ascii="宋体" w:cs="Arial"/>
          <w:b/>
          <w:color w:val="000000"/>
          <w:szCs w:val="21"/>
          <w:highlight w:val="none"/>
        </w:rPr>
        <w:sectPr>
          <w:pgSz w:w="11906" w:h="16838"/>
          <w:pgMar w:top="1440" w:right="1797" w:bottom="1440" w:left="1797" w:header="851" w:footer="992" w:gutter="0"/>
          <w:cols w:space="425" w:num="1"/>
          <w:docGrid w:linePitch="312" w:charSpace="0"/>
        </w:sectPr>
      </w:pPr>
    </w:p>
    <w:p>
      <w:pPr>
        <w:pStyle w:val="23"/>
        <w:shd w:val="clear"/>
        <w:spacing w:before="120" w:after="120"/>
        <w:jc w:val="center"/>
        <w:rPr>
          <w:rFonts w:hAnsi="宋体"/>
          <w:b/>
          <w:color w:val="000000"/>
          <w:highlight w:val="none"/>
        </w:rPr>
      </w:pPr>
      <w:bookmarkStart w:id="1343" w:name="_Toc483684712"/>
      <w:bookmarkStart w:id="1344" w:name="_Toc241459818"/>
      <w:bookmarkStart w:id="1345" w:name="_Toc152042580"/>
      <w:bookmarkStart w:id="1346" w:name="_Toc144974860"/>
      <w:bookmarkStart w:id="1347" w:name="_Toc480487463"/>
      <w:bookmarkStart w:id="1348" w:name="_Toc179632811"/>
      <w:bookmarkStart w:id="1349" w:name="_Toc489691826"/>
      <w:bookmarkStart w:id="1350" w:name="_Toc30119"/>
      <w:bookmarkStart w:id="1351" w:name="_Toc152045791"/>
      <w:bookmarkStart w:id="1352" w:name="_Toc342296575"/>
      <w:r>
        <w:rPr>
          <w:rFonts w:hint="eastAsia" w:hAnsi="宋体"/>
          <w:b/>
          <w:color w:val="000000"/>
          <w:highlight w:val="none"/>
        </w:rPr>
        <w:t>二、法定代表人身份证明</w:t>
      </w:r>
      <w:bookmarkEnd w:id="1343"/>
      <w:bookmarkEnd w:id="1344"/>
      <w:bookmarkEnd w:id="1345"/>
      <w:bookmarkEnd w:id="1346"/>
      <w:bookmarkEnd w:id="1347"/>
      <w:bookmarkEnd w:id="1348"/>
      <w:bookmarkEnd w:id="1349"/>
      <w:bookmarkEnd w:id="1350"/>
      <w:bookmarkEnd w:id="1351"/>
      <w:bookmarkEnd w:id="1352"/>
    </w:p>
    <w:p>
      <w:pPr>
        <w:shd w:val="clear"/>
        <w:spacing w:line="440" w:lineRule="exact"/>
        <w:rPr>
          <w:rFonts w:ascii="宋体"/>
          <w:color w:val="000000"/>
          <w:sz w:val="20"/>
          <w:szCs w:val="20"/>
          <w:highlight w:val="none"/>
        </w:rPr>
      </w:pP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投</w:t>
      </w:r>
      <w:r>
        <w:rPr>
          <w:rFonts w:ascii="宋体" w:hAnsi="宋体"/>
          <w:color w:val="000000"/>
          <w:szCs w:val="21"/>
          <w:highlight w:val="none"/>
        </w:rPr>
        <w:t xml:space="preserve"> </w:t>
      </w:r>
      <w:r>
        <w:rPr>
          <w:rFonts w:hint="eastAsia" w:ascii="宋体" w:hAnsi="宋体"/>
          <w:color w:val="000000"/>
          <w:szCs w:val="21"/>
          <w:highlight w:val="none"/>
        </w:rPr>
        <w:t>标</w:t>
      </w:r>
      <w:r>
        <w:rPr>
          <w:rFonts w:ascii="宋体" w:hAnsi="宋体"/>
          <w:color w:val="000000"/>
          <w:szCs w:val="21"/>
          <w:highlight w:val="none"/>
        </w:rPr>
        <w:t xml:space="preserve"> </w:t>
      </w:r>
      <w:r>
        <w:rPr>
          <w:rFonts w:hint="eastAsia" w:ascii="宋体" w:hAnsi="宋体"/>
          <w:color w:val="000000"/>
          <w:szCs w:val="21"/>
          <w:highlight w:val="none"/>
        </w:rPr>
        <w:t>人：</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单位性质：</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u w:val="singl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成立时间：</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日</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经营期限：</w:t>
      </w:r>
      <w:r>
        <w:rPr>
          <w:rFonts w:ascii="宋体" w:hAnsi="宋体"/>
          <w:color w:val="000000"/>
          <w:szCs w:val="21"/>
          <w:highlight w:val="none"/>
          <w:u w:val="single"/>
        </w:rPr>
        <w:t xml:space="preserve">                                            </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姓</w:t>
      </w:r>
      <w:r>
        <w:rPr>
          <w:rFonts w:ascii="宋体" w:hAnsi="宋体"/>
          <w:color w:val="000000"/>
          <w:szCs w:val="21"/>
          <w:highlight w:val="none"/>
        </w:rPr>
        <w:t xml:space="preserve">    </w:t>
      </w:r>
      <w:r>
        <w:rPr>
          <w:rFonts w:hint="eastAsia" w:ascii="宋体" w:hAnsi="宋体"/>
          <w:color w:val="000000"/>
          <w:szCs w:val="21"/>
          <w:highlight w:val="none"/>
        </w:rPr>
        <w:t>名：</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性</w:t>
      </w:r>
      <w:r>
        <w:rPr>
          <w:rFonts w:ascii="宋体" w:hAnsi="宋体"/>
          <w:color w:val="000000"/>
          <w:szCs w:val="21"/>
          <w:highlight w:val="none"/>
        </w:rPr>
        <w:t xml:space="preserve">     </w:t>
      </w:r>
      <w:r>
        <w:rPr>
          <w:rFonts w:hint="eastAsia" w:ascii="宋体" w:hAnsi="宋体"/>
          <w:color w:val="000000"/>
          <w:szCs w:val="21"/>
          <w:highlight w:val="none"/>
        </w:rPr>
        <w:t>别：</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龄：</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务：</w:t>
      </w:r>
      <w:r>
        <w:rPr>
          <w:rFonts w:ascii="宋体" w:hAnsi="宋体"/>
          <w:color w:val="000000"/>
          <w:szCs w:val="21"/>
          <w:highlight w:val="none"/>
          <w:u w:val="singl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系</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（投标人名称）的法定代表人。</w:t>
      </w:r>
    </w:p>
    <w:p>
      <w:pPr>
        <w:shd w:val="clear"/>
        <w:spacing w:line="440" w:lineRule="exact"/>
        <w:ind w:firstLine="420" w:firstLineChars="200"/>
        <w:rPr>
          <w:rFonts w:ascii="宋体"/>
          <w:color w:val="000000"/>
          <w:szCs w:val="21"/>
          <w:highlight w:val="none"/>
        </w:rPr>
      </w:pPr>
      <w:r>
        <w:rPr>
          <w:rFonts w:hint="eastAsia" w:ascii="宋体" w:hAnsi="宋体"/>
          <w:color w:val="000000"/>
          <w:szCs w:val="21"/>
          <w:highlight w:val="none"/>
        </w:rPr>
        <w:t>特此证明。</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投标人：</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440" w:lineRule="exact"/>
        <w:rPr>
          <w:rFonts w:ascii="宋体"/>
          <w:color w:val="000000"/>
          <w:szCs w:val="21"/>
          <w:highlight w:val="none"/>
        </w:rPr>
      </w:pPr>
      <w:r>
        <w:rPr>
          <w:rFonts w:ascii="宋体" w:hAnsi="宋体"/>
          <w:color w:val="000000"/>
          <w:szCs w:val="21"/>
          <w:highlight w:val="none"/>
        </w:rPr>
        <w:t xml:space="preserve">                                  </w:t>
      </w:r>
    </w:p>
    <w:p>
      <w:pPr>
        <w:shd w:val="clear"/>
        <w:spacing w:line="440" w:lineRule="exact"/>
        <w:ind w:firstLine="3570" w:firstLineChars="1700"/>
        <w:rPr>
          <w:rFonts w:ascii="宋体" w:hAnsi="宋体"/>
          <w:color w:val="000000"/>
          <w:szCs w:val="21"/>
          <w:highlight w:val="none"/>
        </w:rPr>
      </w:pPr>
      <w:r>
        <w:rPr>
          <w:rFonts w:ascii="宋体" w:hAnsi="宋体"/>
          <w:color w:val="000000"/>
          <w:szCs w:val="21"/>
          <w:highlight w:val="none"/>
        </w:rPr>
        <w:t xml:space="preserve">     </w:t>
      </w:r>
      <w:r>
        <w:rPr>
          <w:rFonts w:hint="eastAsia" w:ascii="宋体" w:hAnsi="宋体" w:cs="Arial"/>
          <w:color w:val="000000"/>
          <w:szCs w:val="21"/>
          <w:highlight w:val="none"/>
        </w:rPr>
        <w:t>日期：</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r>
        <w:rPr>
          <w:rFonts w:ascii="宋体" w:hAnsi="宋体"/>
          <w:color w:val="000000"/>
          <w:szCs w:val="21"/>
          <w:highlight w:val="none"/>
        </w:rPr>
        <w:t xml:space="preserve">           </w:t>
      </w:r>
    </w:p>
    <w:p>
      <w:pPr>
        <w:pStyle w:val="23"/>
        <w:shd w:val="clear"/>
        <w:spacing w:before="120" w:after="120"/>
        <w:jc w:val="center"/>
        <w:rPr>
          <w:rFonts w:hAnsi="宋体"/>
          <w:b/>
          <w:color w:val="000000"/>
          <w:highlight w:val="none"/>
        </w:rPr>
      </w:pPr>
      <w:r>
        <w:rPr>
          <w:rFonts w:hAnsi="宋体"/>
          <w:color w:val="000000"/>
          <w:sz w:val="20"/>
          <w:highlight w:val="none"/>
        </w:rPr>
        <w:br w:type="page"/>
      </w:r>
      <w:bookmarkStart w:id="1353" w:name="_Toc480487464"/>
      <w:bookmarkStart w:id="1354" w:name="_Toc342296576"/>
      <w:bookmarkStart w:id="1355" w:name="_Toc179632812"/>
      <w:bookmarkStart w:id="1356" w:name="_Toc152042581"/>
      <w:bookmarkStart w:id="1357" w:name="_Toc12423"/>
      <w:bookmarkStart w:id="1358" w:name="_Toc483684713"/>
      <w:bookmarkStart w:id="1359" w:name="_Toc144974861"/>
      <w:bookmarkStart w:id="1360" w:name="_Toc152045792"/>
      <w:bookmarkStart w:id="1361" w:name="_Toc241459819"/>
      <w:bookmarkStart w:id="1362" w:name="_Toc489691827"/>
      <w:r>
        <w:rPr>
          <w:rFonts w:hint="eastAsia" w:hAnsi="宋体"/>
          <w:b/>
          <w:color w:val="000000"/>
          <w:highlight w:val="none"/>
        </w:rPr>
        <w:t>二、授权委托书</w:t>
      </w:r>
      <w:bookmarkEnd w:id="1353"/>
      <w:bookmarkEnd w:id="1354"/>
      <w:bookmarkEnd w:id="1355"/>
      <w:bookmarkEnd w:id="1356"/>
      <w:bookmarkEnd w:id="1357"/>
      <w:bookmarkEnd w:id="1358"/>
      <w:bookmarkEnd w:id="1359"/>
      <w:bookmarkEnd w:id="1360"/>
      <w:bookmarkEnd w:id="1361"/>
      <w:bookmarkEnd w:id="1362"/>
    </w:p>
    <w:p>
      <w:pPr>
        <w:shd w:val="clear"/>
        <w:topLinePunct/>
        <w:spacing w:line="360" w:lineRule="auto"/>
        <w:ind w:firstLine="420" w:firstLineChars="200"/>
        <w:jc w:val="center"/>
        <w:rPr>
          <w:rFonts w:ascii="宋体"/>
          <w:color w:val="000000"/>
          <w:szCs w:val="21"/>
          <w:highlight w:val="none"/>
        </w:rPr>
      </w:pPr>
      <w:r>
        <w:rPr>
          <w:rFonts w:hint="eastAsia" w:ascii="宋体" w:hAnsi="宋体"/>
          <w:color w:val="000000"/>
          <w:szCs w:val="21"/>
          <w:highlight w:val="none"/>
        </w:rPr>
        <w:t>（适用于签署投标文件）</w:t>
      </w:r>
    </w:p>
    <w:p>
      <w:pPr>
        <w:shd w:val="clear"/>
        <w:topLinePunct/>
        <w:spacing w:line="360" w:lineRule="auto"/>
        <w:ind w:firstLine="420" w:firstLineChars="200"/>
        <w:rPr>
          <w:rFonts w:ascii="宋体"/>
          <w:color w:val="000000"/>
          <w:szCs w:val="21"/>
          <w:highlight w:val="none"/>
        </w:rPr>
      </w:pP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本人</w:t>
      </w:r>
      <w:r>
        <w:rPr>
          <w:rFonts w:ascii="宋体" w:hAnsi="宋体"/>
          <w:color w:val="000000"/>
          <w:szCs w:val="21"/>
          <w:highlight w:val="none"/>
          <w:u w:val="single"/>
        </w:rPr>
        <w:t xml:space="preserve">      </w:t>
      </w:r>
      <w:r>
        <w:rPr>
          <w:rFonts w:hint="eastAsia" w:ascii="宋体" w:hAnsi="宋体"/>
          <w:color w:val="000000"/>
          <w:szCs w:val="21"/>
          <w:highlight w:val="none"/>
        </w:rPr>
        <w:t>（姓名）系</w:t>
      </w:r>
      <w:r>
        <w:rPr>
          <w:rFonts w:ascii="宋体" w:hAnsi="宋体"/>
          <w:color w:val="000000"/>
          <w:szCs w:val="21"/>
          <w:highlight w:val="none"/>
          <w:u w:val="single"/>
        </w:rPr>
        <w:t xml:space="preserve">        </w:t>
      </w:r>
      <w:r>
        <w:rPr>
          <w:rFonts w:hint="eastAsia" w:ascii="宋体" w:hAnsi="宋体"/>
          <w:color w:val="000000"/>
          <w:szCs w:val="21"/>
          <w:highlight w:val="none"/>
        </w:rPr>
        <w:t>（投标人名称）的法定代表人，现委托我单位</w:t>
      </w:r>
      <w:r>
        <w:rPr>
          <w:rFonts w:ascii="宋体" w:hAnsi="宋体"/>
          <w:color w:val="000000"/>
          <w:szCs w:val="21"/>
          <w:highlight w:val="none"/>
          <w:u w:val="single"/>
        </w:rPr>
        <w:t xml:space="preserve">         </w:t>
      </w:r>
      <w:r>
        <w:rPr>
          <w:rFonts w:hint="eastAsia" w:ascii="宋体" w:hAnsi="宋体"/>
          <w:color w:val="000000"/>
          <w:szCs w:val="21"/>
          <w:highlight w:val="none"/>
        </w:rPr>
        <w:t>（姓名）身份证号：</w:t>
      </w:r>
      <w:r>
        <w:rPr>
          <w:rFonts w:ascii="宋体" w:hAnsi="宋体"/>
          <w:color w:val="000000"/>
          <w:szCs w:val="21"/>
          <w:highlight w:val="none"/>
          <w:u w:val="single"/>
        </w:rPr>
        <w:t xml:space="preserve">               </w:t>
      </w:r>
      <w:r>
        <w:rPr>
          <w:rFonts w:hint="eastAsia" w:ascii="宋体" w:hAnsi="宋体"/>
          <w:color w:val="000000"/>
          <w:szCs w:val="21"/>
          <w:highlight w:val="none"/>
        </w:rPr>
        <w:t>为我方代理人。代理人根据授权，以我方名义签署、澄清、说明、补正、修改</w:t>
      </w:r>
      <w:r>
        <w:rPr>
          <w:rFonts w:ascii="宋体" w:hAnsi="宋体"/>
          <w:color w:val="000000"/>
          <w:szCs w:val="21"/>
          <w:highlight w:val="none"/>
          <w:u w:val="single"/>
        </w:rPr>
        <w:t xml:space="preserve">           </w:t>
      </w:r>
      <w:r>
        <w:rPr>
          <w:rFonts w:hint="eastAsia" w:ascii="宋体" w:hAnsi="宋体"/>
          <w:color w:val="000000"/>
          <w:szCs w:val="21"/>
          <w:highlight w:val="none"/>
        </w:rPr>
        <w:t>（工程名称）施工投标文件和下文载明的其他事项，其法律后果由我方承担。</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其他事项：</w:t>
      </w:r>
      <w:r>
        <w:rPr>
          <w:rFonts w:ascii="宋体" w:hAnsi="宋体"/>
          <w:color w:val="000000"/>
          <w:szCs w:val="21"/>
          <w:highlight w:val="none"/>
          <w:u w:val="single"/>
        </w:rPr>
        <w:t xml:space="preserve">                                                         </w:t>
      </w:r>
    </w:p>
    <w:p>
      <w:pPr>
        <w:shd w:val="clear"/>
        <w:topLinePunct/>
        <w:spacing w:line="360" w:lineRule="auto"/>
        <w:ind w:firstLine="1470" w:firstLineChars="700"/>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委托期限：</w:t>
      </w:r>
      <w:r>
        <w:rPr>
          <w:rFonts w:ascii="宋体" w:hAnsi="宋体"/>
          <w:color w:val="000000"/>
          <w:szCs w:val="21"/>
          <w:highlight w:val="none"/>
          <w:u w:val="single"/>
        </w:rPr>
        <w:t xml:space="preserve">                                                         </w:t>
      </w:r>
    </w:p>
    <w:p>
      <w:pPr>
        <w:shd w:val="clear"/>
        <w:spacing w:line="360" w:lineRule="auto"/>
        <w:ind w:firstLine="1484" w:firstLineChars="707"/>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spacing w:line="440" w:lineRule="exact"/>
        <w:ind w:firstLine="420" w:firstLineChars="200"/>
        <w:rPr>
          <w:rFonts w:ascii="宋体"/>
          <w:color w:val="000000"/>
          <w:szCs w:val="21"/>
          <w:highlight w:val="none"/>
        </w:rPr>
      </w:pPr>
    </w:p>
    <w:p>
      <w:pPr>
        <w:shd w:val="clear"/>
        <w:spacing w:line="440" w:lineRule="exact"/>
        <w:ind w:firstLine="420" w:firstLineChars="200"/>
        <w:rPr>
          <w:rFonts w:ascii="宋体"/>
          <w:color w:val="000000"/>
          <w:szCs w:val="21"/>
          <w:highlight w:val="none"/>
        </w:rPr>
      </w:pPr>
      <w:r>
        <w:rPr>
          <w:rFonts w:hint="eastAsia" w:ascii="宋体" w:hAnsi="宋体"/>
          <w:color w:val="000000"/>
          <w:szCs w:val="21"/>
          <w:highlight w:val="none"/>
        </w:rPr>
        <w:t>代理人无转委托权。</w:t>
      </w:r>
    </w:p>
    <w:p>
      <w:pPr>
        <w:shd w:val="clear"/>
        <w:spacing w:line="440" w:lineRule="exact"/>
        <w:ind w:firstLine="420" w:firstLineChars="200"/>
        <w:rPr>
          <w:rFonts w:ascii="宋体"/>
          <w:color w:val="000000"/>
          <w:szCs w:val="21"/>
          <w:highlight w:val="none"/>
        </w:rPr>
      </w:pPr>
    </w:p>
    <w:p>
      <w:pPr>
        <w:shd w:val="clear"/>
        <w:spacing w:line="440" w:lineRule="exact"/>
        <w:ind w:firstLine="420" w:firstLineChars="200"/>
        <w:rPr>
          <w:rFonts w:ascii="宋体"/>
          <w:color w:val="000000"/>
          <w:szCs w:val="21"/>
          <w:highlight w:val="none"/>
        </w:rPr>
      </w:pPr>
      <w:r>
        <w:rPr>
          <w:rFonts w:hint="eastAsia" w:ascii="宋体" w:hAnsi="宋体"/>
          <w:color w:val="000000"/>
          <w:szCs w:val="21"/>
          <w:highlight w:val="none"/>
        </w:rPr>
        <w:t>附：法定代表人身份证明</w:t>
      </w: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spacing w:line="440" w:lineRule="exact"/>
        <w:ind w:firstLine="3150" w:firstLineChars="1500"/>
        <w:rPr>
          <w:rFonts w:ascii="宋体"/>
          <w:color w:val="000000"/>
          <w:szCs w:val="21"/>
          <w:highlight w:val="none"/>
        </w:rPr>
      </w:pPr>
      <w:r>
        <w:rPr>
          <w:rFonts w:hint="eastAsia" w:ascii="宋体" w:hAnsi="宋体"/>
          <w:color w:val="000000"/>
          <w:szCs w:val="21"/>
          <w:highlight w:val="none"/>
        </w:rPr>
        <w:t>投</w:t>
      </w:r>
      <w:r>
        <w:rPr>
          <w:rFonts w:ascii="宋体" w:hAnsi="宋体"/>
          <w:color w:val="000000"/>
          <w:szCs w:val="21"/>
          <w:highlight w:val="none"/>
        </w:rPr>
        <w:t xml:space="preserve">  </w:t>
      </w:r>
      <w:r>
        <w:rPr>
          <w:rFonts w:hint="eastAsia" w:ascii="宋体" w:hAnsi="宋体"/>
          <w:color w:val="000000"/>
          <w:szCs w:val="21"/>
          <w:highlight w:val="none"/>
        </w:rPr>
        <w:t>标</w:t>
      </w:r>
      <w:r>
        <w:rPr>
          <w:rFonts w:ascii="宋体" w:hAnsi="宋体"/>
          <w:color w:val="000000"/>
          <w:szCs w:val="21"/>
          <w:highlight w:val="none"/>
        </w:rPr>
        <w:t xml:space="preserve">  </w:t>
      </w:r>
      <w:r>
        <w:rPr>
          <w:rFonts w:hint="eastAsia" w:ascii="宋体" w:hAnsi="宋体"/>
          <w:color w:val="000000"/>
          <w:szCs w:val="21"/>
          <w:highlight w:val="none"/>
        </w:rPr>
        <w:t>人：</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440" w:lineRule="exact"/>
        <w:rPr>
          <w:rFonts w:ascii="宋体"/>
          <w:color w:val="000000"/>
          <w:szCs w:val="21"/>
          <w:highlight w:val="none"/>
        </w:rPr>
      </w:pPr>
    </w:p>
    <w:p>
      <w:pPr>
        <w:shd w:val="clear"/>
        <w:spacing w:line="440" w:lineRule="exact"/>
        <w:ind w:firstLine="3150" w:firstLineChars="1500"/>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rPr>
          <w:rFonts w:ascii="宋体"/>
          <w:color w:val="000000"/>
          <w:szCs w:val="21"/>
          <w:highlight w:val="none"/>
        </w:rPr>
      </w:pPr>
    </w:p>
    <w:p>
      <w:pPr>
        <w:shd w:val="clear"/>
        <w:rPr>
          <w:rFonts w:ascii="宋体"/>
          <w:color w:val="000000"/>
          <w:szCs w:val="21"/>
          <w:highlight w:val="none"/>
        </w:rPr>
      </w:pPr>
    </w:p>
    <w:p>
      <w:pPr>
        <w:shd w:val="clear"/>
        <w:rPr>
          <w:rFonts w:ascii="宋体"/>
          <w:color w:val="000000"/>
          <w:szCs w:val="21"/>
          <w:highlight w:val="none"/>
        </w:rPr>
      </w:pPr>
    </w:p>
    <w:p>
      <w:pPr>
        <w:shd w:val="clear"/>
        <w:spacing w:line="440" w:lineRule="exact"/>
        <w:ind w:firstLine="4410" w:firstLineChars="2100"/>
        <w:rPr>
          <w:rFonts w:ascii="宋体"/>
          <w:color w:val="000000"/>
          <w:szCs w:val="21"/>
          <w:highlight w:val="none"/>
          <w:u w:val="single"/>
        </w:rPr>
      </w:pPr>
      <w:r>
        <w:rPr>
          <w:rFonts w:hint="eastAsia" w:ascii="宋体" w:hAnsi="宋体" w:cs="Arial"/>
          <w:color w:val="000000"/>
          <w:szCs w:val="21"/>
          <w:highlight w:val="none"/>
        </w:rPr>
        <w:t>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hd w:val="clear"/>
        <w:rPr>
          <w:rFonts w:ascii="宋体"/>
          <w:color w:val="000000"/>
          <w:szCs w:val="21"/>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spacing w:line="440" w:lineRule="exact"/>
        <w:rPr>
          <w:rFonts w:ascii="宋体"/>
          <w:color w:val="000000"/>
          <w:highlight w:val="none"/>
        </w:rPr>
      </w:pPr>
      <w:r>
        <w:rPr>
          <w:rFonts w:hint="eastAsia" w:ascii="宋体" w:hAnsi="宋体"/>
          <w:color w:val="000000"/>
          <w:highlight w:val="none"/>
        </w:rPr>
        <w:t>备注：根据招标文件第二章“投标人须知”通用部分第</w:t>
      </w:r>
      <w:r>
        <w:rPr>
          <w:rFonts w:ascii="宋体" w:hAnsi="宋体"/>
          <w:color w:val="000000"/>
          <w:highlight w:val="none"/>
        </w:rPr>
        <w:t>3.1.1</w:t>
      </w:r>
      <w:r>
        <w:rPr>
          <w:rFonts w:hint="eastAsia" w:ascii="宋体" w:hAnsi="宋体"/>
          <w:color w:val="000000"/>
          <w:highlight w:val="none"/>
        </w:rPr>
        <w:t>项的规定，除投标人法定代表人亲自签署投标文件外，投标人应当按照此格式出具一份授权委托书作为投标文件一部分，并按照招标文件规定装订密封。</w:t>
      </w:r>
    </w:p>
    <w:p>
      <w:pPr>
        <w:shd w:val="clear"/>
        <w:spacing w:line="440" w:lineRule="exact"/>
        <w:rPr>
          <w:rFonts w:ascii="宋体"/>
          <w:color w:val="000000"/>
          <w:szCs w:val="21"/>
          <w:highlight w:val="none"/>
        </w:rPr>
        <w:sectPr>
          <w:pgSz w:w="11906" w:h="16838"/>
          <w:pgMar w:top="1440" w:right="1797" w:bottom="1440" w:left="1797" w:header="851" w:footer="992" w:gutter="0"/>
          <w:cols w:space="425" w:num="1"/>
          <w:docGrid w:linePitch="312" w:charSpace="0"/>
        </w:sectPr>
      </w:pPr>
    </w:p>
    <w:p>
      <w:pPr>
        <w:pStyle w:val="23"/>
        <w:shd w:val="clear"/>
        <w:spacing w:before="120" w:after="120"/>
        <w:jc w:val="center"/>
        <w:rPr>
          <w:rFonts w:hint="eastAsia" w:hAnsi="宋体" w:eastAsia="宋体"/>
          <w:b/>
          <w:color w:val="000000"/>
          <w:highlight w:val="none"/>
          <w:lang w:eastAsia="zh-CN"/>
        </w:rPr>
      </w:pPr>
      <w:bookmarkStart w:id="1363" w:name="_Toc152042582"/>
      <w:bookmarkStart w:id="1364" w:name="_Toc241459820"/>
      <w:bookmarkStart w:id="1365" w:name="_Toc489691828"/>
      <w:bookmarkStart w:id="1366" w:name="_Toc342296577"/>
      <w:bookmarkStart w:id="1367" w:name="_Toc152045793"/>
      <w:bookmarkStart w:id="1368" w:name="_Toc480487466"/>
      <w:bookmarkStart w:id="1369" w:name="_Toc483684714"/>
      <w:bookmarkStart w:id="1370" w:name="_Toc179632813"/>
      <w:bookmarkStart w:id="1371" w:name="_Toc20565"/>
      <w:r>
        <w:rPr>
          <w:rFonts w:hint="eastAsia" w:hAnsi="宋体"/>
          <w:b/>
          <w:color w:val="000000"/>
          <w:highlight w:val="none"/>
        </w:rPr>
        <w:t>三、联合体协议书</w:t>
      </w:r>
      <w:bookmarkEnd w:id="1363"/>
      <w:bookmarkEnd w:id="1364"/>
      <w:bookmarkEnd w:id="1365"/>
      <w:bookmarkEnd w:id="1366"/>
      <w:bookmarkEnd w:id="1367"/>
      <w:bookmarkEnd w:id="1368"/>
      <w:bookmarkEnd w:id="1369"/>
      <w:bookmarkEnd w:id="1370"/>
      <w:r>
        <w:rPr>
          <w:rFonts w:hint="eastAsia" w:hAnsi="宋体"/>
          <w:b/>
          <w:color w:val="000000"/>
          <w:highlight w:val="none"/>
          <w:lang w:eastAsia="zh-CN"/>
        </w:rPr>
        <w:t>（</w:t>
      </w:r>
      <w:r>
        <w:rPr>
          <w:rFonts w:hint="eastAsia" w:hAnsi="宋体"/>
          <w:b/>
          <w:color w:val="000000"/>
          <w:highlight w:val="none"/>
          <w:lang w:val="en-US" w:eastAsia="zh-CN"/>
        </w:rPr>
        <w:t>不适用</w:t>
      </w:r>
      <w:r>
        <w:rPr>
          <w:rFonts w:hint="eastAsia" w:hAnsi="宋体"/>
          <w:b/>
          <w:color w:val="000000"/>
          <w:highlight w:val="none"/>
          <w:lang w:eastAsia="zh-CN"/>
        </w:rPr>
        <w:t>）</w:t>
      </w:r>
      <w:bookmarkEnd w:id="1371"/>
    </w:p>
    <w:p>
      <w:pPr>
        <w:shd w:val="clear"/>
        <w:topLinePunct/>
        <w:spacing w:line="360" w:lineRule="auto"/>
        <w:rPr>
          <w:rFonts w:ascii="宋体"/>
          <w:color w:val="000000"/>
          <w:szCs w:val="21"/>
          <w:highlight w:val="none"/>
        </w:rPr>
      </w:pPr>
      <w:r>
        <w:rPr>
          <w:rFonts w:hint="eastAsia" w:ascii="宋体" w:hAnsi="宋体"/>
          <w:color w:val="000000"/>
          <w:szCs w:val="21"/>
          <w:highlight w:val="none"/>
        </w:rPr>
        <w:t>牵头人名称：</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法定住所：</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成员二名称：</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法定住所：</w:t>
      </w:r>
      <w:r>
        <w:rPr>
          <w:rFonts w:ascii="宋体" w:hAnsi="宋体"/>
          <w:color w:val="000000"/>
          <w:szCs w:val="21"/>
          <w:highlight w:val="none"/>
          <w:u w:val="single"/>
        </w:rPr>
        <w:t xml:space="preserve">                                                   </w:t>
      </w:r>
    </w:p>
    <w:p>
      <w:pPr>
        <w:shd w:val="clear"/>
        <w:topLinePunct/>
        <w:spacing w:line="360" w:lineRule="auto"/>
        <w:ind w:firstLine="420" w:firstLineChars="200"/>
        <w:rPr>
          <w:rFonts w:ascii="宋体"/>
          <w:color w:val="000000"/>
          <w:szCs w:val="21"/>
          <w:highlight w:val="none"/>
          <w:u w:val="single"/>
        </w:rPr>
      </w:pPr>
      <w:r>
        <w:rPr>
          <w:rFonts w:hint="eastAsia" w:ascii="宋体"/>
          <w:color w:val="000000"/>
          <w:szCs w:val="21"/>
          <w:highlight w:val="none"/>
        </w:rPr>
        <w:t>……</w:t>
      </w: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鉴于上述各成员单位经过友好协商，自愿组成</w:t>
      </w:r>
      <w:r>
        <w:rPr>
          <w:rFonts w:ascii="宋体" w:hAnsi="宋体"/>
          <w:color w:val="000000"/>
          <w:szCs w:val="21"/>
          <w:highlight w:val="none"/>
          <w:u w:val="single"/>
        </w:rPr>
        <w:t xml:space="preserve">      </w:t>
      </w:r>
      <w:r>
        <w:rPr>
          <w:rFonts w:hint="eastAsia" w:ascii="宋体" w:hAnsi="宋体"/>
          <w:color w:val="000000"/>
          <w:szCs w:val="21"/>
          <w:highlight w:val="none"/>
        </w:rPr>
        <w:t>（联合体名称）联合体，共同参加</w:t>
      </w:r>
    </w:p>
    <w:p>
      <w:pPr>
        <w:shd w:val="clear"/>
        <w:topLinePunct/>
        <w:spacing w:line="360" w:lineRule="auto"/>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（招标人名称）（以下简称招标人）</w:t>
      </w:r>
      <w:r>
        <w:rPr>
          <w:rFonts w:ascii="宋体" w:hAnsi="宋体"/>
          <w:color w:val="000000"/>
          <w:szCs w:val="21"/>
          <w:highlight w:val="none"/>
          <w:u w:val="single"/>
        </w:rPr>
        <w:t xml:space="preserve">        </w:t>
      </w:r>
      <w:r>
        <w:rPr>
          <w:rFonts w:hint="eastAsia" w:ascii="宋体" w:hAnsi="宋体"/>
          <w:color w:val="000000"/>
          <w:szCs w:val="21"/>
          <w:highlight w:val="none"/>
        </w:rPr>
        <w:t>（工程名称）</w:t>
      </w:r>
      <w:r>
        <w:rPr>
          <w:rFonts w:ascii="宋体" w:hAnsi="宋体"/>
          <w:color w:val="000000"/>
          <w:szCs w:val="21"/>
          <w:highlight w:val="none"/>
        </w:rPr>
        <w:t xml:space="preserve"> (</w:t>
      </w:r>
      <w:r>
        <w:rPr>
          <w:rFonts w:hint="eastAsia" w:ascii="宋体" w:hAnsi="宋体"/>
          <w:color w:val="000000"/>
          <w:szCs w:val="21"/>
          <w:highlight w:val="none"/>
        </w:rPr>
        <w:t>以下简称本工程</w:t>
      </w:r>
      <w:r>
        <w:rPr>
          <w:rFonts w:ascii="宋体" w:hAnsi="宋体"/>
          <w:color w:val="000000"/>
          <w:szCs w:val="21"/>
          <w:highlight w:val="none"/>
        </w:rPr>
        <w:t>)</w:t>
      </w:r>
      <w:r>
        <w:rPr>
          <w:rFonts w:hint="eastAsia" w:ascii="宋体" w:hAnsi="宋体"/>
          <w:color w:val="000000"/>
          <w:szCs w:val="21"/>
          <w:highlight w:val="none"/>
        </w:rPr>
        <w:t>的施工投标并争取赢得本工程施工承包合同（以下简称合同）。现就联合体投标事宜订立如下协议：</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asci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（某成员单位名称）为</w:t>
      </w:r>
      <w:r>
        <w:rPr>
          <w:rFonts w:ascii="宋体" w:hAnsi="宋体"/>
          <w:color w:val="000000"/>
          <w:szCs w:val="21"/>
          <w:highlight w:val="none"/>
          <w:u w:val="single"/>
        </w:rPr>
        <w:t xml:space="preserve">             </w:t>
      </w:r>
      <w:r>
        <w:rPr>
          <w:rFonts w:hint="eastAsia" w:ascii="宋体" w:hAnsi="宋体"/>
          <w:color w:val="000000"/>
          <w:szCs w:val="21"/>
          <w:highlight w:val="none"/>
        </w:rPr>
        <w:t>（联合体名称）牵头人。</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ascii="宋体"/>
          <w:color w:val="000000"/>
          <w:szCs w:val="21"/>
          <w:highlight w:val="none"/>
        </w:rPr>
        <w:t>.</w:t>
      </w:r>
      <w:r>
        <w:rPr>
          <w:rFonts w:hint="eastAsia" w:ascii="宋体" w:hAnsi="宋体"/>
          <w:color w:val="000000"/>
          <w:szCs w:val="21"/>
          <w:highlight w:val="none"/>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3</w:t>
      </w:r>
      <w:r>
        <w:rPr>
          <w:rFonts w:ascii="宋体"/>
          <w:color w:val="000000"/>
          <w:szCs w:val="21"/>
          <w:highlight w:val="none"/>
        </w:rPr>
        <w:t>.</w:t>
      </w:r>
      <w:r>
        <w:rPr>
          <w:rFonts w:hint="eastAsia" w:ascii="宋体" w:hAnsi="宋体"/>
          <w:color w:val="000000"/>
          <w:szCs w:val="21"/>
          <w:highlight w:val="none"/>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shd w:val="clear"/>
        <w:topLinePunct/>
        <w:spacing w:line="360" w:lineRule="auto"/>
        <w:ind w:firstLine="420" w:firstLineChars="200"/>
        <w:rPr>
          <w:rFonts w:ascii="宋体"/>
          <w:color w:val="000000"/>
          <w:szCs w:val="21"/>
          <w:highlight w:val="none"/>
          <w:u w:val="single"/>
        </w:rPr>
      </w:pPr>
      <w:r>
        <w:rPr>
          <w:rFonts w:ascii="宋体" w:hAnsi="宋体"/>
          <w:color w:val="000000"/>
          <w:szCs w:val="21"/>
          <w:highlight w:val="none"/>
        </w:rPr>
        <w:t>4.</w:t>
      </w:r>
      <w:r>
        <w:rPr>
          <w:rFonts w:hint="eastAsia" w:ascii="宋体" w:hAnsi="宋体"/>
          <w:color w:val="000000"/>
          <w:szCs w:val="21"/>
          <w:highlight w:val="none"/>
        </w:rPr>
        <w:t>联合体各成员单位内部的职责分工如下：</w:t>
      </w: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按照本条上述分工，联合体成员单位各自所承担的合同工作量比例如下：</w:t>
      </w: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投标工作和联合体在中标后工程实施过程中的有关费用按各自承担的工作量分摊。</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联合体中标后，本联合体协议是合同的附件，对联合体各成员单位有合同约束力。</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本协议书自签署之日起生效，联合体未中标或者中标时合同履行完毕后自动失效。</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本协议书一式</w:t>
      </w:r>
      <w:r>
        <w:rPr>
          <w:rFonts w:ascii="宋体" w:hAnsi="宋体"/>
          <w:color w:val="000000"/>
          <w:szCs w:val="21"/>
          <w:highlight w:val="none"/>
          <w:u w:val="single"/>
        </w:rPr>
        <w:t xml:space="preserve">           </w:t>
      </w:r>
      <w:r>
        <w:rPr>
          <w:rFonts w:hint="eastAsia" w:ascii="宋体" w:hAnsi="宋体"/>
          <w:color w:val="000000"/>
          <w:szCs w:val="21"/>
          <w:highlight w:val="none"/>
        </w:rPr>
        <w:t>份，联合体成员和招标人各执一份。</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牵头人名称：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topLinePunct/>
        <w:spacing w:line="360" w:lineRule="auto"/>
        <w:rPr>
          <w:rFonts w:ascii="宋体"/>
          <w:color w:val="000000"/>
          <w:szCs w:val="21"/>
          <w:highlight w:val="none"/>
        </w:rPr>
      </w:pP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成员二名称：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topLinePunct/>
        <w:spacing w:line="360" w:lineRule="auto"/>
        <w:ind w:firstLine="2310" w:firstLineChars="1100"/>
        <w:rPr>
          <w:rFonts w:ascii="宋体" w:hAnsi="宋体"/>
          <w:color w:val="000000"/>
          <w:szCs w:val="21"/>
          <w:highlight w:val="none"/>
        </w:rPr>
      </w:pPr>
      <w:r>
        <w:rPr>
          <w:rFonts w:hint="eastAsia" w:ascii="宋体"/>
          <w:color w:val="000000"/>
          <w:szCs w:val="21"/>
          <w:highlight w:val="none"/>
        </w:rPr>
        <w:t>……</w:t>
      </w:r>
      <w:r>
        <w:rPr>
          <w:rFonts w:ascii="宋体" w:hAnsi="宋体"/>
          <w:color w:val="000000"/>
          <w:szCs w:val="21"/>
          <w:highlight w:val="none"/>
        </w:rPr>
        <w:t xml:space="preserve"> </w:t>
      </w:r>
    </w:p>
    <w:p>
      <w:pPr>
        <w:shd w:val="clear"/>
        <w:spacing w:line="360" w:lineRule="auto"/>
        <w:ind w:firstLine="4452" w:firstLineChars="2120"/>
        <w:rPr>
          <w:rFonts w:ascii="宋体"/>
          <w:color w:val="000000"/>
          <w:highlight w:val="none"/>
        </w:rPr>
      </w:pPr>
      <w:r>
        <w:rPr>
          <w:rFonts w:hint="eastAsia" w:ascii="宋体" w:hAnsi="宋体" w:cs="Arial"/>
          <w:color w:val="000000"/>
          <w:szCs w:val="21"/>
          <w:highlight w:val="none"/>
        </w:rPr>
        <w:t>日期：</w:t>
      </w:r>
      <w:r>
        <w:rPr>
          <w:rFonts w:ascii="宋体" w:hAnsi="宋体"/>
          <w:color w:val="000000"/>
          <w:highlight w:val="none"/>
          <w:u w:val="single"/>
        </w:rPr>
        <w:t xml:space="preserve">        </w:t>
      </w:r>
      <w:r>
        <w:rPr>
          <w:rFonts w:hint="eastAsia" w:ascii="宋体" w:hAnsi="宋体"/>
          <w:color w:val="000000"/>
          <w:highlight w:val="none"/>
        </w:rPr>
        <w:t>年</w:t>
      </w:r>
      <w:r>
        <w:rPr>
          <w:rFonts w:ascii="宋体" w:hAnsi="宋体"/>
          <w:color w:val="000000"/>
          <w:highlight w:val="none"/>
          <w:u w:val="single"/>
        </w:rPr>
        <w:t xml:space="preserve">       </w:t>
      </w:r>
      <w:r>
        <w:rPr>
          <w:rFonts w:hint="eastAsia" w:ascii="宋体" w:hAnsi="宋体"/>
          <w:color w:val="000000"/>
          <w:highlight w:val="none"/>
        </w:rPr>
        <w:t>月</w:t>
      </w:r>
      <w:r>
        <w:rPr>
          <w:rFonts w:ascii="宋体" w:hAnsi="宋体"/>
          <w:color w:val="000000"/>
          <w:highlight w:val="none"/>
          <w:u w:val="single"/>
        </w:rPr>
        <w:t xml:space="preserve">       </w:t>
      </w:r>
      <w:r>
        <w:rPr>
          <w:rFonts w:hint="eastAsia" w:ascii="宋体" w:hAnsi="宋体"/>
          <w:color w:val="000000"/>
          <w:highlight w:val="none"/>
        </w:rPr>
        <w:t>日</w:t>
      </w:r>
      <w:bookmarkStart w:id="1372" w:name="_Toc144974862"/>
    </w:p>
    <w:p>
      <w:pPr>
        <w:shd w:val="clear"/>
        <w:topLinePunct/>
        <w:spacing w:line="360" w:lineRule="auto"/>
        <w:rPr>
          <w:rFonts w:ascii="宋体"/>
          <w:color w:val="000000"/>
          <w:szCs w:val="21"/>
          <w:highlight w:val="none"/>
        </w:rPr>
      </w:pPr>
      <w:r>
        <w:rPr>
          <w:rFonts w:hint="eastAsia" w:ascii="宋体" w:hAnsi="宋体"/>
          <w:color w:val="000000"/>
          <w:szCs w:val="21"/>
          <w:highlight w:val="none"/>
        </w:rPr>
        <w:t>备注：本协议书由委托代理人签字的，应附法定代表人</w:t>
      </w:r>
      <w:r>
        <w:rPr>
          <w:rFonts w:hint="eastAsia" w:ascii="宋体" w:hAnsi="宋体"/>
          <w:color w:val="000000"/>
          <w:szCs w:val="21"/>
          <w:highlight w:val="none"/>
          <w:lang w:eastAsia="zh-CN"/>
        </w:rPr>
        <w:t>签字或盖章</w:t>
      </w:r>
      <w:r>
        <w:rPr>
          <w:rFonts w:hint="eastAsia" w:ascii="宋体" w:hAnsi="宋体"/>
          <w:color w:val="000000"/>
          <w:szCs w:val="21"/>
          <w:highlight w:val="none"/>
        </w:rPr>
        <w:t>的授权委托书。</w:t>
      </w:r>
    </w:p>
    <w:p>
      <w:pPr>
        <w:shd w:val="clear"/>
        <w:snapToGrid w:val="0"/>
        <w:spacing w:line="400" w:lineRule="exact"/>
        <w:jc w:val="center"/>
        <w:rPr>
          <w:rFonts w:ascii="宋体"/>
          <w:color w:val="000000"/>
          <w:sz w:val="20"/>
          <w:szCs w:val="20"/>
          <w:highlight w:val="none"/>
        </w:rPr>
        <w:sectPr>
          <w:pgSz w:w="11906" w:h="16838"/>
          <w:pgMar w:top="1440" w:right="1797" w:bottom="1440" w:left="1797" w:header="851" w:footer="992" w:gutter="0"/>
          <w:cols w:space="425" w:num="1"/>
          <w:docGrid w:linePitch="312" w:charSpace="0"/>
        </w:sectPr>
      </w:pPr>
    </w:p>
    <w:p>
      <w:pPr>
        <w:pStyle w:val="23"/>
        <w:shd w:val="clear"/>
        <w:spacing w:before="120" w:after="120"/>
        <w:jc w:val="center"/>
        <w:rPr>
          <w:rFonts w:hint="eastAsia" w:hAnsi="宋体" w:eastAsia="宋体"/>
          <w:b/>
          <w:color w:val="000000"/>
          <w:highlight w:val="none"/>
          <w:lang w:eastAsia="zh-CN"/>
        </w:rPr>
      </w:pPr>
      <w:bookmarkStart w:id="1373" w:name="_Toc489691829"/>
      <w:bookmarkStart w:id="1374" w:name="_Toc19598"/>
      <w:bookmarkStart w:id="1375" w:name="_Toc342296578"/>
      <w:bookmarkStart w:id="1376" w:name="_Toc480487467"/>
      <w:bookmarkStart w:id="1377" w:name="_Toc241459821"/>
      <w:bookmarkStart w:id="1378" w:name="_Toc483684715"/>
      <w:r>
        <w:rPr>
          <w:rFonts w:hint="eastAsia" w:hAnsi="宋体"/>
          <w:b/>
          <w:color w:val="000000"/>
          <w:highlight w:val="none"/>
        </w:rPr>
        <w:t>四、投标保证金</w:t>
      </w:r>
      <w:bookmarkEnd w:id="1373"/>
      <w:bookmarkEnd w:id="1374"/>
      <w:bookmarkEnd w:id="1375"/>
      <w:bookmarkEnd w:id="1376"/>
      <w:bookmarkEnd w:id="1377"/>
      <w:bookmarkEnd w:id="1378"/>
    </w:p>
    <w:p>
      <w:pPr>
        <w:shd w:val="clear"/>
        <w:snapToGrid w:val="0"/>
        <w:spacing w:line="400" w:lineRule="exact"/>
        <w:rPr>
          <w:rFonts w:ascii="宋体"/>
          <w:color w:val="000000"/>
          <w:highlight w:val="none"/>
        </w:rPr>
      </w:pPr>
    </w:p>
    <w:p>
      <w:pPr>
        <w:shd w:val="clear"/>
        <w:snapToGrid w:val="0"/>
        <w:spacing w:line="400" w:lineRule="exact"/>
        <w:rPr>
          <w:rFonts w:ascii="宋体"/>
          <w:color w:val="000000"/>
          <w:highlight w:val="none"/>
        </w:rPr>
      </w:pPr>
    </w:p>
    <w:p>
      <w:pPr>
        <w:shd w:val="clear"/>
        <w:snapToGrid w:val="0"/>
        <w:spacing w:line="400" w:lineRule="exact"/>
        <w:rPr>
          <w:rFonts w:ascii="宋体"/>
          <w:b/>
          <w:bCs/>
          <w:color w:val="000000"/>
          <w:highlight w:val="none"/>
          <w:u w:val="single"/>
        </w:rPr>
      </w:pPr>
      <w:r>
        <w:rPr>
          <w:rFonts w:ascii="宋体" w:hAnsi="宋体"/>
          <w:color w:val="000000"/>
          <w:highlight w:val="none"/>
        </w:rPr>
        <w:t xml:space="preserve">                                                             </w:t>
      </w:r>
    </w:p>
    <w:p>
      <w:pPr>
        <w:shd w:val="clear"/>
        <w:spacing w:line="360" w:lineRule="auto"/>
        <w:rPr>
          <w:rFonts w:ascii="宋体"/>
          <w:color w:val="000000"/>
          <w:szCs w:val="21"/>
          <w:highlight w:val="none"/>
        </w:rPr>
      </w:pPr>
      <w:r>
        <w:rPr>
          <w:rFonts w:ascii="宋体" w:hAnsi="宋体"/>
          <w:color w:val="000000"/>
          <w:szCs w:val="21"/>
          <w:highlight w:val="none"/>
          <w:u w:val="single"/>
        </w:rPr>
        <w:t xml:space="preserve">         </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 xml:space="preserve">  </w:t>
      </w:r>
      <w:r>
        <w:rPr>
          <w:rFonts w:hint="eastAsia" w:ascii="宋体" w:hAnsi="宋体"/>
          <w:color w:val="000000"/>
          <w:szCs w:val="21"/>
          <w:highlight w:val="none"/>
        </w:rPr>
        <w:t>（招标人名称）：</w:t>
      </w:r>
    </w:p>
    <w:p>
      <w:pPr>
        <w:shd w:val="clear"/>
        <w:spacing w:line="360" w:lineRule="auto"/>
        <w:rPr>
          <w:rFonts w:ascii="宋体"/>
          <w:color w:val="000000"/>
          <w:szCs w:val="21"/>
          <w:highlight w:val="none"/>
        </w:rPr>
      </w:pPr>
    </w:p>
    <w:p>
      <w:pPr>
        <w:shd w:val="clear"/>
        <w:snapToGrid w:val="0"/>
        <w:spacing w:line="360" w:lineRule="auto"/>
        <w:ind w:firstLine="420" w:firstLineChars="200"/>
        <w:jc w:val="left"/>
        <w:rPr>
          <w:rFonts w:ascii="宋体" w:cs="Arial"/>
          <w:color w:val="000000"/>
          <w:szCs w:val="21"/>
          <w:highlight w:val="none"/>
        </w:rPr>
      </w:pPr>
      <w:r>
        <w:rPr>
          <w:rFonts w:hint="eastAsia" w:ascii="宋体" w:hAnsi="宋体"/>
          <w:color w:val="000000"/>
          <w:szCs w:val="21"/>
          <w:highlight w:val="none"/>
        </w:rPr>
        <w:t>鉴于</w:t>
      </w:r>
      <w:r>
        <w:rPr>
          <w:rFonts w:ascii="宋体" w:hAnsi="宋体"/>
          <w:color w:val="000000"/>
          <w:szCs w:val="21"/>
          <w:highlight w:val="none"/>
          <w:u w:val="single"/>
        </w:rPr>
        <w:t xml:space="preserve">                  </w:t>
      </w:r>
      <w:r>
        <w:rPr>
          <w:rFonts w:hint="eastAsia" w:ascii="宋体" w:hAnsi="宋体"/>
          <w:color w:val="000000"/>
          <w:szCs w:val="21"/>
          <w:highlight w:val="none"/>
        </w:rPr>
        <w:t>（投标人名称）（以下简称“投标人”）于</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日参加</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（工程名称）的投标，</w:t>
      </w:r>
      <w:r>
        <w:rPr>
          <w:rFonts w:ascii="宋体" w:hAnsi="宋体" w:cs="Arial"/>
          <w:color w:val="000000"/>
          <w:szCs w:val="21"/>
          <w:highlight w:val="none"/>
          <w:u w:val="single"/>
        </w:rPr>
        <w:t xml:space="preserve">                             </w:t>
      </w:r>
      <w:r>
        <w:rPr>
          <w:rFonts w:hint="eastAsia" w:ascii="宋体" w:hAnsi="宋体" w:cs="Arial"/>
          <w:color w:val="000000"/>
          <w:szCs w:val="21"/>
          <w:highlight w:val="none"/>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Pr>
          <w:rFonts w:ascii="宋体" w:hAnsi="宋体" w:cs="Arial"/>
          <w:color w:val="000000"/>
          <w:szCs w:val="21"/>
          <w:highlight w:val="none"/>
        </w:rPr>
        <w:t>7</w:t>
      </w:r>
      <w:r>
        <w:rPr>
          <w:rFonts w:hint="eastAsia" w:ascii="宋体" w:hAnsi="宋体" w:cs="Arial"/>
          <w:color w:val="000000"/>
          <w:szCs w:val="21"/>
          <w:highlight w:val="none"/>
        </w:rPr>
        <w:t>日内向你方支付人民币（大写）</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p>
    <w:p>
      <w:pPr>
        <w:shd w:val="clear"/>
        <w:spacing w:line="360" w:lineRule="auto"/>
        <w:ind w:firstLine="420"/>
        <w:rPr>
          <w:rFonts w:ascii="宋体" w:cs="Arial"/>
          <w:color w:val="000000"/>
          <w:szCs w:val="21"/>
          <w:highlight w:val="none"/>
        </w:rPr>
      </w:pPr>
      <w:r>
        <w:rPr>
          <w:rFonts w:hint="eastAsia" w:ascii="宋体" w:hAnsi="宋体" w:cs="Arial"/>
          <w:color w:val="000000"/>
          <w:szCs w:val="21"/>
          <w:highlight w:val="none"/>
        </w:rPr>
        <w:t>本保函在投标有效期内保持有效，要求我方承担保证责任的通知应在投标有效期内送达我方。</w:t>
      </w:r>
    </w:p>
    <w:p>
      <w:pPr>
        <w:shd w:val="clear"/>
        <w:spacing w:line="360" w:lineRule="auto"/>
        <w:ind w:firstLine="2158" w:firstLineChars="1028"/>
        <w:rPr>
          <w:rFonts w:ascii="宋体" w:cs="Arial"/>
          <w:color w:val="000000"/>
          <w:szCs w:val="21"/>
          <w:highlight w:val="none"/>
        </w:rPr>
      </w:pPr>
    </w:p>
    <w:p>
      <w:pPr>
        <w:shd w:val="clear"/>
        <w:spacing w:line="360" w:lineRule="auto"/>
        <w:ind w:firstLine="2158" w:firstLineChars="1028"/>
        <w:rPr>
          <w:rFonts w:ascii="宋体" w:cs="Arial"/>
          <w:color w:val="000000"/>
          <w:szCs w:val="21"/>
          <w:highlight w:val="none"/>
        </w:rPr>
      </w:pPr>
    </w:p>
    <w:p>
      <w:pPr>
        <w:shd w:val="clear"/>
        <w:spacing w:line="360" w:lineRule="auto"/>
        <w:ind w:firstLine="2158" w:firstLineChars="1028"/>
        <w:rPr>
          <w:rFonts w:ascii="宋体" w:cs="Arial"/>
          <w:color w:val="000000"/>
          <w:szCs w:val="21"/>
          <w:highlight w:val="none"/>
        </w:rPr>
      </w:pPr>
    </w:p>
    <w:bookmarkEnd w:id="1372"/>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担保人名称：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法定代表人或授权人：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 xml:space="preserve">                               </w:t>
      </w:r>
      <w:r>
        <w:rPr>
          <w:rFonts w:ascii="宋体" w:hAnsi="宋体"/>
          <w:color w:val="000000"/>
          <w:szCs w:val="21"/>
          <w:highlight w:val="none"/>
          <w:u w:val="single"/>
        </w:rPr>
        <w:tab/>
      </w:r>
    </w:p>
    <w:p>
      <w:pPr>
        <w:shd w:val="clear"/>
        <w:spacing w:line="360" w:lineRule="auto"/>
        <w:ind w:firstLine="2158" w:firstLineChars="1028"/>
        <w:rPr>
          <w:rFonts w:ascii="宋体" w:hAns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 xml:space="preserve">                 </w:t>
      </w:r>
      <w:r>
        <w:rPr>
          <w:rFonts w:ascii="宋体" w:hAnsi="宋体"/>
          <w:color w:val="000000"/>
          <w:szCs w:val="21"/>
          <w:highlight w:val="none"/>
          <w:u w:val="single"/>
        </w:rPr>
        <w:tab/>
      </w:r>
    </w:p>
    <w:p>
      <w:pPr>
        <w:shd w:val="clear"/>
        <w:spacing w:line="360" w:lineRule="auto"/>
        <w:ind w:firstLine="2158" w:firstLineChars="1028"/>
        <w:rPr>
          <w:rFonts w:ascii="宋体"/>
          <w:color w:val="000000"/>
          <w:szCs w:val="21"/>
          <w:highlight w:val="none"/>
          <w:u w:val="singl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u w:val="single"/>
        </w:rPr>
        <w:t xml:space="preserve">                                          </w:t>
      </w:r>
    </w:p>
    <w:p>
      <w:pPr>
        <w:shd w:val="clear"/>
        <w:spacing w:line="360" w:lineRule="auto"/>
        <w:ind w:firstLine="2158" w:firstLineChars="1028"/>
        <w:rPr>
          <w:rFonts w:ascii="宋体"/>
          <w:color w:val="000000"/>
          <w:szCs w:val="21"/>
          <w:highlight w:val="none"/>
        </w:rPr>
      </w:pPr>
    </w:p>
    <w:p>
      <w:pPr>
        <w:shd w:val="clear"/>
        <w:spacing w:line="360" w:lineRule="auto"/>
        <w:ind w:firstLine="4888" w:firstLineChars="2328"/>
        <w:rPr>
          <w:rFonts w:ascii="宋体"/>
          <w:color w:val="000000"/>
          <w:szCs w:val="21"/>
          <w:highlight w:val="none"/>
        </w:rPr>
      </w:pPr>
      <w:r>
        <w:rPr>
          <w:rFonts w:hint="eastAsia" w:ascii="宋体" w:hAnsi="宋体" w:cs="Arial"/>
          <w:color w:val="000000"/>
          <w:szCs w:val="21"/>
          <w:highlight w:val="none"/>
        </w:rPr>
        <w:t>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hd w:val="clear"/>
        <w:spacing w:line="360" w:lineRule="auto"/>
        <w:rPr>
          <w:rFonts w:ascii="宋体"/>
          <w:color w:val="000000"/>
          <w:szCs w:val="21"/>
          <w:highlight w:val="none"/>
        </w:rPr>
      </w:pPr>
    </w:p>
    <w:p>
      <w:pPr>
        <w:shd w:val="clear"/>
        <w:snapToGrid w:val="0"/>
        <w:spacing w:line="400" w:lineRule="exact"/>
        <w:jc w:val="right"/>
        <w:rPr>
          <w:rFonts w:ascii="宋体"/>
          <w:color w:val="000000"/>
          <w:highlight w:val="none"/>
        </w:rPr>
      </w:pPr>
    </w:p>
    <w:p>
      <w:pPr>
        <w:shd w:val="clear"/>
        <w:snapToGrid w:val="0"/>
        <w:spacing w:line="400" w:lineRule="exact"/>
        <w:jc w:val="right"/>
        <w:rPr>
          <w:rFonts w:ascii="宋体"/>
          <w:color w:val="000000"/>
          <w:highlight w:val="none"/>
        </w:rPr>
      </w:pPr>
    </w:p>
    <w:p>
      <w:pPr>
        <w:pStyle w:val="23"/>
        <w:shd w:val="clear"/>
        <w:spacing w:before="120" w:after="120"/>
        <w:jc w:val="center"/>
        <w:rPr>
          <w:rFonts w:hAnsi="宋体"/>
          <w:b/>
          <w:color w:val="000000"/>
          <w:highlight w:val="none"/>
        </w:rPr>
      </w:pPr>
      <w:r>
        <w:rPr>
          <w:rFonts w:hAnsi="宋体"/>
          <w:color w:val="000000"/>
          <w:sz w:val="21"/>
          <w:szCs w:val="24"/>
          <w:highlight w:val="none"/>
        </w:rPr>
        <w:br w:type="page"/>
      </w:r>
      <w:bookmarkStart w:id="1379" w:name="_Toc483684716"/>
      <w:bookmarkStart w:id="1380" w:name="_Toc152045795"/>
      <w:bookmarkStart w:id="1381" w:name="_Toc241459822"/>
      <w:bookmarkStart w:id="1382" w:name="_Toc152042584"/>
      <w:bookmarkStart w:id="1383" w:name="_Toc480487468"/>
      <w:bookmarkStart w:id="1384" w:name="_Toc342296579"/>
      <w:bookmarkStart w:id="1385" w:name="_Toc179632815"/>
      <w:bookmarkStart w:id="1386" w:name="_Toc489691830"/>
      <w:bookmarkStart w:id="1387" w:name="_Toc144974863"/>
      <w:bookmarkStart w:id="1388" w:name="_Toc7718"/>
      <w:r>
        <w:rPr>
          <w:rFonts w:hint="eastAsia" w:hAnsi="宋体"/>
          <w:b/>
          <w:color w:val="000000"/>
          <w:highlight w:val="none"/>
        </w:rPr>
        <w:t>五、已标价工程量清单</w:t>
      </w:r>
      <w:bookmarkEnd w:id="1379"/>
      <w:bookmarkEnd w:id="1380"/>
      <w:bookmarkEnd w:id="1381"/>
      <w:bookmarkEnd w:id="1382"/>
      <w:bookmarkEnd w:id="1383"/>
      <w:bookmarkEnd w:id="1384"/>
      <w:bookmarkEnd w:id="1385"/>
      <w:bookmarkEnd w:id="1386"/>
      <w:bookmarkEnd w:id="1387"/>
      <w:bookmarkEnd w:id="1388"/>
    </w:p>
    <w:p>
      <w:pPr>
        <w:shd w:val="clear"/>
        <w:rPr>
          <w:rFonts w:ascii="宋体"/>
          <w:color w:val="000000"/>
          <w:highlight w:val="none"/>
        </w:rPr>
      </w:pPr>
    </w:p>
    <w:p>
      <w:pPr>
        <w:shd w:val="clear"/>
        <w:rPr>
          <w:rFonts w:ascii="宋体"/>
          <w:color w:val="000000"/>
          <w:highlight w:val="none"/>
        </w:rPr>
      </w:pPr>
    </w:p>
    <w:p>
      <w:pPr>
        <w:shd w:val="clear"/>
        <w:spacing w:line="360" w:lineRule="auto"/>
        <w:rPr>
          <w:rFonts w:ascii="宋体"/>
          <w:color w:val="000000"/>
          <w:highlight w:val="none"/>
        </w:rPr>
      </w:pPr>
      <w:r>
        <w:rPr>
          <w:rFonts w:hint="eastAsia" w:ascii="宋体" w:hAnsi="宋体"/>
          <w:color w:val="000000"/>
          <w:szCs w:val="21"/>
          <w:highlight w:val="none"/>
        </w:rPr>
        <w:t>说明：已标价工程量清单按第六章“工程量清单”中的相关清单表格式填写。构成合同文件的已标价工程量清单包括第六章“工程量清单</w:t>
      </w:r>
      <w:r>
        <w:rPr>
          <w:rFonts w:hint="eastAsia" w:ascii="宋体"/>
          <w:color w:val="000000"/>
          <w:szCs w:val="21"/>
          <w:highlight w:val="none"/>
        </w:rPr>
        <w:t>”</w:t>
      </w:r>
      <w:r>
        <w:rPr>
          <w:rFonts w:hint="eastAsia" w:ascii="宋体" w:hAnsi="宋体"/>
          <w:color w:val="000000"/>
          <w:szCs w:val="21"/>
          <w:highlight w:val="none"/>
        </w:rPr>
        <w:t>有关工程量清单、投标报价以及其他说明的内容。</w:t>
      </w:r>
    </w:p>
    <w:p>
      <w:pPr>
        <w:pStyle w:val="23"/>
        <w:shd w:val="clear"/>
        <w:spacing w:before="120" w:after="120"/>
        <w:jc w:val="center"/>
        <w:rPr>
          <w:rFonts w:hAnsi="宋体"/>
          <w:b/>
          <w:color w:val="000000"/>
          <w:highlight w:val="none"/>
        </w:rPr>
      </w:pPr>
      <w:r>
        <w:rPr>
          <w:rFonts w:hAnsi="宋体"/>
          <w:color w:val="000000"/>
          <w:szCs w:val="21"/>
          <w:highlight w:val="none"/>
        </w:rPr>
        <w:br w:type="page"/>
      </w:r>
      <w:bookmarkStart w:id="1389" w:name="_Toc152045796"/>
      <w:bookmarkStart w:id="1390" w:name="_Toc489691831"/>
      <w:bookmarkStart w:id="1391" w:name="_Toc480487469"/>
      <w:bookmarkStart w:id="1392" w:name="_Toc342296580"/>
      <w:bookmarkStart w:id="1393" w:name="_Toc241459823"/>
      <w:bookmarkStart w:id="1394" w:name="_Toc144974864"/>
      <w:bookmarkStart w:id="1395" w:name="_Toc179632816"/>
      <w:bookmarkStart w:id="1396" w:name="_Toc152042585"/>
      <w:bookmarkStart w:id="1397" w:name="_Toc2821"/>
      <w:bookmarkStart w:id="1398" w:name="_Toc483684717"/>
      <w:r>
        <w:rPr>
          <w:rFonts w:hint="eastAsia" w:hAnsi="宋体"/>
          <w:b/>
          <w:color w:val="000000"/>
          <w:highlight w:val="none"/>
        </w:rPr>
        <w:t>六、施工组织设计</w:t>
      </w:r>
      <w:bookmarkEnd w:id="1389"/>
      <w:bookmarkEnd w:id="1390"/>
      <w:bookmarkEnd w:id="1391"/>
      <w:bookmarkEnd w:id="1392"/>
      <w:bookmarkEnd w:id="1393"/>
      <w:bookmarkEnd w:id="1394"/>
      <w:bookmarkEnd w:id="1395"/>
      <w:bookmarkEnd w:id="1396"/>
      <w:bookmarkEnd w:id="1397"/>
      <w:bookmarkEnd w:id="1398"/>
    </w:p>
    <w:p>
      <w:pPr>
        <w:shd w:val="clear"/>
        <w:rPr>
          <w:rFonts w:ascii="宋体"/>
          <w:color w:val="000000"/>
          <w:highlight w:val="none"/>
        </w:rPr>
      </w:pP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 </w:t>
      </w:r>
      <w:r>
        <w:rPr>
          <w:rFonts w:hint="eastAsia" w:ascii="宋体" w:hAnsi="宋体"/>
          <w:color w:val="000000"/>
          <w:szCs w:val="21"/>
          <w:highlight w:val="none"/>
        </w:rPr>
        <w:t>投标人应根据招标文件和对现场的勘察情况，采用文字并结合图表形式，本招标文件投标人须知第</w:t>
      </w:r>
      <w:r>
        <w:rPr>
          <w:rFonts w:ascii="宋体" w:hAnsi="宋体"/>
          <w:color w:val="000000"/>
          <w:szCs w:val="21"/>
          <w:highlight w:val="none"/>
        </w:rPr>
        <w:t>3.7.4</w:t>
      </w:r>
      <w:r>
        <w:rPr>
          <w:rFonts w:hint="eastAsia" w:ascii="宋体" w:hAnsi="宋体"/>
          <w:color w:val="000000"/>
          <w:szCs w:val="21"/>
          <w:highlight w:val="none"/>
        </w:rPr>
        <w:t>项中关于施工组织设计的模块编制本工程的施工组织设计。</w:t>
      </w:r>
    </w:p>
    <w:p>
      <w:pPr>
        <w:shd w:val="clear"/>
        <w:spacing w:line="360" w:lineRule="auto"/>
        <w:ind w:firstLine="424" w:firstLineChars="202"/>
        <w:rPr>
          <w:rFonts w:ascii="宋体"/>
          <w:color w:val="000000"/>
          <w:szCs w:val="21"/>
          <w:highlight w:val="none"/>
        </w:rPr>
      </w:pPr>
      <w:r>
        <w:rPr>
          <w:rFonts w:ascii="宋体" w:hAnsi="宋体"/>
          <w:color w:val="000000"/>
          <w:szCs w:val="21"/>
          <w:highlight w:val="none"/>
        </w:rPr>
        <w:t xml:space="preserve">2. </w:t>
      </w:r>
      <w:r>
        <w:rPr>
          <w:rFonts w:hint="eastAsia" w:ascii="宋体" w:hAnsi="宋体"/>
          <w:color w:val="000000"/>
          <w:szCs w:val="21"/>
          <w:highlight w:val="none"/>
        </w:rPr>
        <w:t>施工组织设计除采用文字表述外可附下列图表，图表及格式要求附后。</w:t>
      </w:r>
      <w:r>
        <w:rPr>
          <w:rFonts w:ascii="宋体" w:hAnsi="宋体"/>
          <w:color w:val="000000"/>
          <w:szCs w:val="21"/>
          <w:highlight w:val="none"/>
        </w:rPr>
        <w:t xml:space="preserve"> </w:t>
      </w:r>
      <w:r>
        <w:rPr>
          <w:rFonts w:hint="eastAsia" w:ascii="宋体" w:hAnsi="宋体"/>
          <w:color w:val="000000"/>
          <w:szCs w:val="21"/>
          <w:highlight w:val="none"/>
        </w:rPr>
        <w:t>若采用技术暗标评审，则下述表格应按照章节内容，严格按给定的格式附在相应的章节中。</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附表一</w:t>
      </w:r>
      <w:r>
        <w:rPr>
          <w:rFonts w:ascii="宋体" w:hAnsi="宋体"/>
          <w:color w:val="000000"/>
          <w:szCs w:val="21"/>
          <w:highlight w:val="none"/>
        </w:rPr>
        <w:t xml:space="preserve">  </w:t>
      </w:r>
      <w:r>
        <w:rPr>
          <w:rFonts w:hint="eastAsia" w:ascii="宋体" w:hAnsi="宋体"/>
          <w:color w:val="000000"/>
          <w:szCs w:val="21"/>
          <w:highlight w:val="none"/>
        </w:rPr>
        <w:t>拟投入本工程的主要施工设备表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附表二</w:t>
      </w:r>
      <w:r>
        <w:rPr>
          <w:rFonts w:ascii="宋体" w:hAnsi="宋体"/>
          <w:color w:val="000000"/>
          <w:szCs w:val="21"/>
          <w:highlight w:val="none"/>
        </w:rPr>
        <w:t xml:space="preserve">  </w:t>
      </w:r>
      <w:r>
        <w:rPr>
          <w:rFonts w:hint="eastAsia" w:ascii="宋体" w:hAnsi="宋体"/>
          <w:color w:val="000000"/>
          <w:szCs w:val="21"/>
          <w:highlight w:val="none"/>
        </w:rPr>
        <w:t>拟配备本工程的试验和检测仪器设备表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附表三</w:t>
      </w:r>
      <w:r>
        <w:rPr>
          <w:rFonts w:ascii="宋体" w:hAnsi="宋体"/>
          <w:color w:val="000000"/>
          <w:szCs w:val="21"/>
          <w:highlight w:val="none"/>
        </w:rPr>
        <w:t xml:space="preserve">  </w:t>
      </w:r>
      <w:r>
        <w:rPr>
          <w:rFonts w:hint="eastAsia" w:ascii="宋体" w:hAnsi="宋体"/>
          <w:color w:val="000000"/>
          <w:szCs w:val="21"/>
          <w:highlight w:val="none"/>
        </w:rPr>
        <w:t>劳动力计划表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附表四</w:t>
      </w:r>
      <w:r>
        <w:rPr>
          <w:rFonts w:ascii="宋体" w:hAnsi="宋体"/>
          <w:color w:val="000000"/>
          <w:szCs w:val="21"/>
          <w:highlight w:val="none"/>
        </w:rPr>
        <w:t xml:space="preserve">  </w:t>
      </w:r>
      <w:r>
        <w:rPr>
          <w:rFonts w:hint="eastAsia" w:ascii="宋体" w:hAnsi="宋体"/>
          <w:color w:val="000000"/>
          <w:szCs w:val="21"/>
          <w:highlight w:val="none"/>
        </w:rPr>
        <w:t>计划开、竣工日期和施工进度网络图</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附表五</w:t>
      </w:r>
      <w:r>
        <w:rPr>
          <w:rFonts w:ascii="宋体" w:hAnsi="宋体"/>
          <w:color w:val="000000"/>
          <w:szCs w:val="21"/>
          <w:highlight w:val="none"/>
        </w:rPr>
        <w:t xml:space="preserve">  </w:t>
      </w:r>
      <w:r>
        <w:rPr>
          <w:rFonts w:hint="eastAsia" w:ascii="宋体" w:hAnsi="宋体"/>
          <w:color w:val="000000"/>
          <w:szCs w:val="21"/>
          <w:highlight w:val="none"/>
        </w:rPr>
        <w:t>施工总平面图</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附表六</w:t>
      </w:r>
      <w:r>
        <w:rPr>
          <w:rFonts w:ascii="宋体" w:hAnsi="宋体"/>
          <w:color w:val="000000"/>
          <w:szCs w:val="21"/>
          <w:highlight w:val="none"/>
        </w:rPr>
        <w:t xml:space="preserve">  </w:t>
      </w:r>
      <w:r>
        <w:rPr>
          <w:rFonts w:hint="eastAsia" w:ascii="宋体" w:hAnsi="宋体"/>
          <w:color w:val="000000"/>
          <w:szCs w:val="21"/>
          <w:highlight w:val="none"/>
        </w:rPr>
        <w:t>临时用地表</w:t>
      </w:r>
    </w:p>
    <w:p>
      <w:pPr>
        <w:shd w:val="clear"/>
        <w:tabs>
          <w:tab w:val="left" w:pos="720"/>
        </w:tabs>
        <w:spacing w:line="440" w:lineRule="exact"/>
        <w:ind w:firstLine="756" w:firstLineChars="360"/>
        <w:rPr>
          <w:rFonts w:ascii="宋体"/>
          <w:color w:val="000000"/>
          <w:szCs w:val="21"/>
          <w:highlight w:val="none"/>
        </w:rPr>
      </w:pPr>
    </w:p>
    <w:p>
      <w:pPr>
        <w:shd w:val="clear"/>
        <w:tabs>
          <w:tab w:val="left" w:pos="720"/>
        </w:tabs>
        <w:spacing w:line="440" w:lineRule="exact"/>
        <w:ind w:firstLine="756" w:firstLineChars="360"/>
        <w:rPr>
          <w:rFonts w:ascii="宋体"/>
          <w:color w:val="000000"/>
          <w:szCs w:val="21"/>
          <w:highlight w:val="none"/>
        </w:rPr>
        <w:sectPr>
          <w:pgSz w:w="11906" w:h="16838"/>
          <w:pgMar w:top="1440" w:right="1797" w:bottom="1440" w:left="1797" w:header="851" w:footer="992" w:gutter="0"/>
          <w:cols w:space="425" w:num="1"/>
          <w:docGrid w:linePitch="312" w:charSpace="0"/>
        </w:sectPr>
      </w:pPr>
    </w:p>
    <w:p>
      <w:pPr>
        <w:pStyle w:val="24"/>
        <w:shd w:val="clear"/>
        <w:spacing w:before="120" w:after="120"/>
        <w:rPr>
          <w:color w:val="000000"/>
          <w:highlight w:val="none"/>
        </w:rPr>
      </w:pPr>
      <w:bookmarkStart w:id="1399" w:name="_Toc179632817"/>
      <w:bookmarkStart w:id="1400" w:name="_Toc152042586"/>
      <w:bookmarkStart w:id="1401" w:name="_Toc483684718"/>
      <w:bookmarkStart w:id="1402" w:name="_Toc480559241"/>
      <w:bookmarkStart w:id="1403" w:name="_Toc342296581"/>
      <w:bookmarkStart w:id="1404" w:name="_Toc16925"/>
      <w:bookmarkStart w:id="1405" w:name="_Toc152045797"/>
      <w:bookmarkStart w:id="1406" w:name="_Toc144974865"/>
      <w:bookmarkStart w:id="1407" w:name="_Toc241459824"/>
      <w:r>
        <w:rPr>
          <w:rFonts w:hint="eastAsia"/>
          <w:color w:val="000000"/>
          <w:highlight w:val="none"/>
        </w:rPr>
        <w:t>附表一：拟投入本工程的主要施工设备表</w:t>
      </w:r>
      <w:bookmarkEnd w:id="1399"/>
      <w:bookmarkEnd w:id="1400"/>
      <w:bookmarkEnd w:id="1401"/>
      <w:bookmarkEnd w:id="1402"/>
      <w:bookmarkEnd w:id="1403"/>
      <w:bookmarkEnd w:id="1404"/>
      <w:bookmarkEnd w:id="1405"/>
      <w:bookmarkEnd w:id="1406"/>
      <w:bookmarkEnd w:id="1407"/>
    </w:p>
    <w:p>
      <w:pPr>
        <w:shd w:val="clear"/>
        <w:spacing w:before="120" w:beforeLines="50" w:after="120" w:afterLines="50" w:line="360" w:lineRule="auto"/>
        <w:jc w:val="center"/>
        <w:rPr>
          <w:rFonts w:ascii="宋体"/>
          <w:b/>
          <w:color w:val="000000"/>
          <w:sz w:val="28"/>
          <w:szCs w:val="28"/>
          <w:highlight w:val="none"/>
        </w:rPr>
      </w:pPr>
      <w:bookmarkStart w:id="1408" w:name="_Toc482648276"/>
      <w:r>
        <w:rPr>
          <w:rFonts w:hint="eastAsia" w:ascii="宋体" w:hAnsi="宋体"/>
          <w:b/>
          <w:color w:val="000000"/>
          <w:sz w:val="28"/>
          <w:szCs w:val="28"/>
          <w:highlight w:val="none"/>
        </w:rPr>
        <w:t>拟投入本工程的主要施工设备表</w:t>
      </w:r>
      <w:bookmarkEnd w:id="1408"/>
    </w:p>
    <w:tbl>
      <w:tblPr>
        <w:tblStyle w:val="19"/>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序号</w:t>
            </w:r>
          </w:p>
        </w:tc>
        <w:tc>
          <w:tcPr>
            <w:tcW w:w="108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设备名称</w:t>
            </w:r>
          </w:p>
        </w:tc>
        <w:tc>
          <w:tcPr>
            <w:tcW w:w="76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型号</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规格</w:t>
            </w:r>
          </w:p>
        </w:tc>
        <w:tc>
          <w:tcPr>
            <w:tcW w:w="9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数</w:t>
            </w:r>
            <w:r>
              <w:rPr>
                <w:rFonts w:ascii="宋体" w:hAnsi="宋体"/>
                <w:color w:val="000000"/>
                <w:szCs w:val="21"/>
                <w:highlight w:val="none"/>
              </w:rPr>
              <w:t xml:space="preserve">  </w:t>
            </w:r>
            <w:r>
              <w:rPr>
                <w:rFonts w:hint="eastAsia" w:ascii="宋体" w:hAnsi="宋体"/>
                <w:color w:val="000000"/>
                <w:szCs w:val="21"/>
                <w:highlight w:val="none"/>
              </w:rPr>
              <w:t>量</w:t>
            </w:r>
          </w:p>
        </w:tc>
        <w:tc>
          <w:tcPr>
            <w:tcW w:w="672"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国别</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产地</w:t>
            </w:r>
          </w:p>
        </w:tc>
        <w:tc>
          <w:tcPr>
            <w:tcW w:w="73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制造</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年份</w:t>
            </w:r>
          </w:p>
        </w:tc>
        <w:tc>
          <w:tcPr>
            <w:tcW w:w="121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额定功率（</w:t>
            </w:r>
            <w:r>
              <w:rPr>
                <w:rFonts w:ascii="宋体" w:hAnsi="宋体"/>
                <w:color w:val="000000"/>
                <w:szCs w:val="21"/>
                <w:highlight w:val="none"/>
              </w:rPr>
              <w:t>KW</w:t>
            </w:r>
            <w:r>
              <w:rPr>
                <w:rFonts w:hint="eastAsia" w:ascii="宋体" w:hAnsi="宋体"/>
                <w:color w:val="000000"/>
                <w:szCs w:val="21"/>
                <w:highlight w:val="none"/>
              </w:rPr>
              <w:t>）</w:t>
            </w:r>
          </w:p>
        </w:tc>
        <w:tc>
          <w:tcPr>
            <w:tcW w:w="875"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生产</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能力</w:t>
            </w:r>
          </w:p>
        </w:tc>
        <w:tc>
          <w:tcPr>
            <w:tcW w:w="1055"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用于施工部位</w:t>
            </w:r>
          </w:p>
        </w:tc>
        <w:tc>
          <w:tcPr>
            <w:tcW w:w="6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7"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2"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875" w:type="dxa"/>
            <w:vAlign w:val="center"/>
          </w:tcPr>
          <w:p>
            <w:pPr>
              <w:shd w:val="clear"/>
              <w:spacing w:line="440" w:lineRule="exact"/>
              <w:jc w:val="center"/>
              <w:rPr>
                <w:rFonts w:ascii="宋体"/>
                <w:color w:val="000000"/>
                <w:szCs w:val="21"/>
                <w:highlight w:val="none"/>
              </w:rPr>
            </w:pPr>
          </w:p>
        </w:tc>
        <w:tc>
          <w:tcPr>
            <w:tcW w:w="1055" w:type="dxa"/>
            <w:vAlign w:val="center"/>
          </w:tcPr>
          <w:p>
            <w:pPr>
              <w:shd w:val="clear"/>
              <w:spacing w:line="440" w:lineRule="exact"/>
              <w:jc w:val="center"/>
              <w:rPr>
                <w:rFonts w:ascii="宋体"/>
                <w:color w:val="000000"/>
                <w:szCs w:val="21"/>
                <w:highlight w:val="none"/>
              </w:rPr>
            </w:pPr>
          </w:p>
        </w:tc>
        <w:tc>
          <w:tcPr>
            <w:tcW w:w="691"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7"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2"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875" w:type="dxa"/>
            <w:vAlign w:val="center"/>
          </w:tcPr>
          <w:p>
            <w:pPr>
              <w:shd w:val="clear"/>
              <w:spacing w:line="440" w:lineRule="exact"/>
              <w:jc w:val="center"/>
              <w:rPr>
                <w:rFonts w:ascii="宋体"/>
                <w:color w:val="000000"/>
                <w:szCs w:val="21"/>
                <w:highlight w:val="none"/>
              </w:rPr>
            </w:pPr>
          </w:p>
        </w:tc>
        <w:tc>
          <w:tcPr>
            <w:tcW w:w="1055" w:type="dxa"/>
            <w:vAlign w:val="center"/>
          </w:tcPr>
          <w:p>
            <w:pPr>
              <w:shd w:val="clear"/>
              <w:spacing w:line="440" w:lineRule="exact"/>
              <w:jc w:val="center"/>
              <w:rPr>
                <w:rFonts w:ascii="宋体"/>
                <w:color w:val="000000"/>
                <w:szCs w:val="21"/>
                <w:highlight w:val="none"/>
              </w:rPr>
            </w:pPr>
          </w:p>
        </w:tc>
        <w:tc>
          <w:tcPr>
            <w:tcW w:w="691"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bl>
    <w:p>
      <w:pPr>
        <w:shd w:val="clear"/>
        <w:spacing w:line="440" w:lineRule="exact"/>
        <w:rPr>
          <w:rFonts w:ascii="宋体"/>
          <w:color w:val="000000"/>
          <w:sz w:val="20"/>
          <w:szCs w:val="20"/>
          <w:highlight w:val="none"/>
        </w:rPr>
      </w:pPr>
    </w:p>
    <w:p>
      <w:pPr>
        <w:pStyle w:val="24"/>
        <w:shd w:val="clear"/>
        <w:spacing w:before="120" w:after="120"/>
        <w:rPr>
          <w:color w:val="000000"/>
          <w:highlight w:val="none"/>
        </w:rPr>
      </w:pPr>
      <w:r>
        <w:rPr>
          <w:color w:val="000000"/>
          <w:sz w:val="20"/>
          <w:highlight w:val="none"/>
        </w:rPr>
        <w:br w:type="page"/>
      </w:r>
      <w:bookmarkStart w:id="1409" w:name="_Toc241459825"/>
      <w:bookmarkStart w:id="1410" w:name="_Toc483684719"/>
      <w:bookmarkStart w:id="1411" w:name="_Toc342296582"/>
      <w:bookmarkStart w:id="1412" w:name="_Toc144974866"/>
      <w:bookmarkStart w:id="1413" w:name="_Toc179632818"/>
      <w:bookmarkStart w:id="1414" w:name="_Toc152042587"/>
      <w:bookmarkStart w:id="1415" w:name="_Toc480559242"/>
      <w:bookmarkStart w:id="1416" w:name="_Toc31654"/>
      <w:bookmarkStart w:id="1417" w:name="_Toc152045798"/>
      <w:r>
        <w:rPr>
          <w:rFonts w:hint="eastAsia"/>
          <w:color w:val="000000"/>
          <w:highlight w:val="none"/>
        </w:rPr>
        <w:t>附表二：拟配备本工程的试验和检测仪器设备表</w:t>
      </w:r>
      <w:bookmarkEnd w:id="1409"/>
      <w:bookmarkEnd w:id="1410"/>
      <w:bookmarkEnd w:id="1411"/>
      <w:bookmarkEnd w:id="1412"/>
      <w:bookmarkEnd w:id="1413"/>
      <w:bookmarkEnd w:id="1414"/>
      <w:bookmarkEnd w:id="1415"/>
      <w:bookmarkEnd w:id="1416"/>
      <w:bookmarkEnd w:id="1417"/>
    </w:p>
    <w:p>
      <w:pPr>
        <w:shd w:val="clear"/>
        <w:spacing w:before="120" w:beforeLines="50" w:after="120" w:afterLines="50" w:line="360" w:lineRule="auto"/>
        <w:jc w:val="center"/>
        <w:rPr>
          <w:rFonts w:ascii="宋体"/>
          <w:b/>
          <w:color w:val="000000"/>
          <w:sz w:val="28"/>
          <w:szCs w:val="28"/>
          <w:highlight w:val="none"/>
        </w:rPr>
      </w:pPr>
      <w:bookmarkStart w:id="1418" w:name="_Toc482648278"/>
      <w:r>
        <w:rPr>
          <w:rFonts w:hint="eastAsia" w:ascii="宋体" w:hAnsi="宋体"/>
          <w:b/>
          <w:color w:val="000000"/>
          <w:sz w:val="28"/>
          <w:szCs w:val="28"/>
          <w:highlight w:val="none"/>
        </w:rPr>
        <w:t>拟配备本工程的试验和检测仪器设备表</w:t>
      </w:r>
      <w:bookmarkEnd w:id="1418"/>
    </w:p>
    <w:tbl>
      <w:tblPr>
        <w:tblStyle w:val="19"/>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序号</w:t>
            </w:r>
          </w:p>
        </w:tc>
        <w:tc>
          <w:tcPr>
            <w:tcW w:w="1088"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仪器设备名</w:t>
            </w:r>
            <w:r>
              <w:rPr>
                <w:rFonts w:ascii="宋体" w:hAnsi="宋体"/>
                <w:color w:val="000000"/>
                <w:szCs w:val="21"/>
                <w:highlight w:val="none"/>
              </w:rPr>
              <w:t xml:space="preserve">    </w:t>
            </w:r>
            <w:r>
              <w:rPr>
                <w:rFonts w:hint="eastAsia" w:ascii="宋体" w:hAnsi="宋体"/>
                <w:color w:val="000000"/>
                <w:szCs w:val="21"/>
                <w:highlight w:val="none"/>
              </w:rPr>
              <w:t>称</w:t>
            </w:r>
          </w:p>
        </w:tc>
        <w:tc>
          <w:tcPr>
            <w:tcW w:w="76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型号</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规格</w:t>
            </w:r>
          </w:p>
        </w:tc>
        <w:tc>
          <w:tcPr>
            <w:tcW w:w="9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数</w:t>
            </w:r>
            <w:r>
              <w:rPr>
                <w:rFonts w:ascii="宋体" w:hAnsi="宋体"/>
                <w:color w:val="000000"/>
                <w:szCs w:val="21"/>
                <w:highlight w:val="none"/>
              </w:rPr>
              <w:t xml:space="preserve">  </w:t>
            </w:r>
            <w:r>
              <w:rPr>
                <w:rFonts w:hint="eastAsia" w:ascii="宋体" w:hAnsi="宋体"/>
                <w:color w:val="000000"/>
                <w:szCs w:val="21"/>
                <w:highlight w:val="none"/>
              </w:rPr>
              <w:t>量</w:t>
            </w:r>
          </w:p>
        </w:tc>
        <w:tc>
          <w:tcPr>
            <w:tcW w:w="67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国别</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产地</w:t>
            </w:r>
          </w:p>
        </w:tc>
        <w:tc>
          <w:tcPr>
            <w:tcW w:w="73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制造</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年份</w:t>
            </w:r>
          </w:p>
        </w:tc>
        <w:tc>
          <w:tcPr>
            <w:tcW w:w="121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已使用台时</w:t>
            </w:r>
            <w:r>
              <w:rPr>
                <w:rFonts w:ascii="宋体" w:hAnsi="宋体"/>
                <w:color w:val="000000"/>
                <w:szCs w:val="21"/>
                <w:highlight w:val="none"/>
              </w:rPr>
              <w:t xml:space="preserve">    </w:t>
            </w:r>
            <w:r>
              <w:rPr>
                <w:rFonts w:hint="eastAsia" w:ascii="宋体" w:hAnsi="宋体"/>
                <w:color w:val="000000"/>
                <w:szCs w:val="21"/>
                <w:highlight w:val="none"/>
              </w:rPr>
              <w:t>数</w:t>
            </w:r>
          </w:p>
        </w:tc>
        <w:tc>
          <w:tcPr>
            <w:tcW w:w="1654"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w:t>
            </w:r>
            <w:r>
              <w:rPr>
                <w:rFonts w:ascii="宋体" w:hAnsi="宋体"/>
                <w:color w:val="000000"/>
                <w:szCs w:val="21"/>
                <w:highlight w:val="none"/>
              </w:rPr>
              <w:t xml:space="preserve">  </w:t>
            </w:r>
            <w:r>
              <w:rPr>
                <w:rFonts w:hint="eastAsia" w:ascii="宋体" w:hAnsi="宋体"/>
                <w:color w:val="000000"/>
                <w:szCs w:val="21"/>
                <w:highlight w:val="none"/>
              </w:rPr>
              <w:t>途</w:t>
            </w:r>
          </w:p>
        </w:tc>
        <w:tc>
          <w:tcPr>
            <w:tcW w:w="688"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8"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3"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1654" w:type="dxa"/>
            <w:vAlign w:val="center"/>
          </w:tcPr>
          <w:p>
            <w:pPr>
              <w:shd w:val="clear"/>
              <w:spacing w:line="440" w:lineRule="exact"/>
              <w:jc w:val="center"/>
              <w:rPr>
                <w:rFonts w:ascii="宋体"/>
                <w:color w:val="000000"/>
                <w:szCs w:val="21"/>
                <w:highlight w:val="none"/>
              </w:rPr>
            </w:pPr>
          </w:p>
        </w:tc>
        <w:tc>
          <w:tcPr>
            <w:tcW w:w="688"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8"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3"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1654" w:type="dxa"/>
            <w:vAlign w:val="center"/>
          </w:tcPr>
          <w:p>
            <w:pPr>
              <w:shd w:val="clear"/>
              <w:spacing w:line="440" w:lineRule="exact"/>
              <w:jc w:val="center"/>
              <w:rPr>
                <w:rFonts w:ascii="宋体"/>
                <w:color w:val="000000"/>
                <w:szCs w:val="21"/>
                <w:highlight w:val="none"/>
              </w:rPr>
            </w:pPr>
          </w:p>
        </w:tc>
        <w:tc>
          <w:tcPr>
            <w:tcW w:w="688"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bl>
    <w:p>
      <w:pPr>
        <w:pStyle w:val="24"/>
        <w:shd w:val="clear"/>
        <w:spacing w:before="120" w:after="120"/>
        <w:rPr>
          <w:color w:val="000000"/>
          <w:highlight w:val="none"/>
        </w:rPr>
      </w:pPr>
      <w:r>
        <w:rPr>
          <w:color w:val="000000"/>
          <w:sz w:val="20"/>
          <w:highlight w:val="none"/>
        </w:rPr>
        <w:br w:type="page"/>
      </w:r>
      <w:bookmarkStart w:id="1419" w:name="_Toc483684720"/>
      <w:bookmarkStart w:id="1420" w:name="_Toc241459826"/>
      <w:bookmarkStart w:id="1421" w:name="_Toc152045799"/>
      <w:bookmarkStart w:id="1422" w:name="_Toc152042588"/>
      <w:bookmarkStart w:id="1423" w:name="_Toc144974867"/>
      <w:bookmarkStart w:id="1424" w:name="_Toc480559243"/>
      <w:bookmarkStart w:id="1425" w:name="_Toc27340"/>
      <w:bookmarkStart w:id="1426" w:name="_Toc342296583"/>
      <w:bookmarkStart w:id="1427" w:name="_Toc179632819"/>
      <w:r>
        <w:rPr>
          <w:rFonts w:hint="eastAsia"/>
          <w:color w:val="000000"/>
          <w:highlight w:val="none"/>
        </w:rPr>
        <w:t>附表三：劳动力计划表</w:t>
      </w:r>
      <w:bookmarkEnd w:id="1419"/>
      <w:bookmarkEnd w:id="1420"/>
      <w:bookmarkEnd w:id="1421"/>
      <w:bookmarkEnd w:id="1422"/>
      <w:bookmarkEnd w:id="1423"/>
      <w:bookmarkEnd w:id="1424"/>
      <w:bookmarkEnd w:id="1425"/>
      <w:bookmarkEnd w:id="1426"/>
      <w:bookmarkEnd w:id="1427"/>
    </w:p>
    <w:p>
      <w:pPr>
        <w:shd w:val="clear"/>
        <w:spacing w:before="120" w:beforeLines="50" w:after="120" w:afterLines="50" w:line="360" w:lineRule="auto"/>
        <w:jc w:val="center"/>
        <w:rPr>
          <w:rFonts w:ascii="宋体"/>
          <w:b/>
          <w:color w:val="000000"/>
          <w:sz w:val="28"/>
          <w:szCs w:val="28"/>
          <w:highlight w:val="none"/>
        </w:rPr>
      </w:pPr>
      <w:r>
        <w:rPr>
          <w:rFonts w:hint="eastAsia" w:ascii="宋体" w:hAnsi="宋体"/>
          <w:b/>
          <w:color w:val="000000"/>
          <w:sz w:val="28"/>
          <w:szCs w:val="28"/>
          <w:highlight w:val="none"/>
        </w:rPr>
        <w:t>劳动力计划表</w:t>
      </w:r>
    </w:p>
    <w:p>
      <w:pPr>
        <w:shd w:val="clear"/>
        <w:spacing w:before="120" w:beforeLines="50" w:after="120" w:afterLines="50" w:line="360" w:lineRule="auto"/>
        <w:jc w:val="right"/>
        <w:rPr>
          <w:rFonts w:ascii="宋体"/>
          <w:color w:val="000000"/>
          <w:szCs w:val="21"/>
          <w:highlight w:val="none"/>
        </w:rPr>
      </w:pPr>
      <w:r>
        <w:rPr>
          <w:rFonts w:hint="eastAsia" w:ascii="宋体" w:hAnsi="宋体"/>
          <w:color w:val="000000"/>
          <w:szCs w:val="21"/>
          <w:highlight w:val="none"/>
        </w:rPr>
        <w:t>单位：人</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8"/>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hd w:val="clear"/>
              <w:spacing w:line="440" w:lineRule="exact"/>
              <w:jc w:val="cente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阶段</w:t>
            </w:r>
          </w:p>
          <w:p>
            <w:pPr>
              <w:shd w:val="clear"/>
              <w:spacing w:line="440" w:lineRule="exact"/>
              <w:rPr>
                <w:rFonts w:ascii="宋体"/>
                <w:color w:val="000000"/>
                <w:szCs w:val="21"/>
                <w:highlight w:val="none"/>
              </w:rPr>
            </w:pPr>
            <w:r>
              <w:rPr>
                <w:rFonts w:hint="eastAsia" w:ascii="宋体" w:hAnsi="宋体"/>
                <w:color w:val="000000"/>
                <w:szCs w:val="21"/>
                <w:highlight w:val="none"/>
              </w:rPr>
              <w:t>工种</w:t>
            </w:r>
          </w:p>
        </w:tc>
        <w:tc>
          <w:tcPr>
            <w:tcW w:w="1081"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4"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hd w:val="clear"/>
              <w:spacing w:line="440" w:lineRule="exact"/>
              <w:jc w:val="center"/>
              <w:rPr>
                <w:rFonts w:ascii="宋体"/>
                <w:color w:val="000000"/>
                <w:szCs w:val="21"/>
                <w:highlight w:val="none"/>
              </w:rPr>
            </w:pPr>
          </w:p>
        </w:tc>
        <w:tc>
          <w:tcPr>
            <w:tcW w:w="1081"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4"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bl>
    <w:p>
      <w:pPr>
        <w:shd w:val="clear"/>
        <w:tabs>
          <w:tab w:val="left" w:pos="720"/>
        </w:tabs>
        <w:spacing w:line="440" w:lineRule="exact"/>
        <w:ind w:firstLine="756" w:firstLineChars="360"/>
        <w:rPr>
          <w:rFonts w:ascii="宋体"/>
          <w:color w:val="000000"/>
          <w:szCs w:val="21"/>
          <w:highlight w:val="none"/>
        </w:rPr>
      </w:pPr>
    </w:p>
    <w:p>
      <w:pPr>
        <w:shd w:val="clear"/>
        <w:spacing w:line="440" w:lineRule="exact"/>
        <w:ind w:left="315" w:hanging="315" w:hangingChars="150"/>
        <w:rPr>
          <w:rFonts w:ascii="宋体"/>
          <w:color w:val="000000"/>
          <w:szCs w:val="21"/>
          <w:highlight w:val="none"/>
        </w:rPr>
        <w:sectPr>
          <w:pgSz w:w="11906" w:h="16838"/>
          <w:pgMar w:top="1440" w:right="1797" w:bottom="1440" w:left="1797" w:header="851" w:footer="992" w:gutter="0"/>
          <w:cols w:space="425" w:num="1"/>
          <w:docGrid w:linePitch="312" w:charSpace="0"/>
        </w:sectPr>
      </w:pPr>
    </w:p>
    <w:p>
      <w:pPr>
        <w:pStyle w:val="24"/>
        <w:shd w:val="clear"/>
        <w:spacing w:before="120" w:after="120"/>
        <w:rPr>
          <w:color w:val="000000"/>
          <w:highlight w:val="none"/>
        </w:rPr>
      </w:pPr>
      <w:bookmarkStart w:id="1428" w:name="_Toc241459827"/>
      <w:bookmarkStart w:id="1429" w:name="_Toc24972"/>
      <w:bookmarkStart w:id="1430" w:name="_Toc144974868"/>
      <w:bookmarkStart w:id="1431" w:name="_Toc483684721"/>
      <w:bookmarkStart w:id="1432" w:name="_Toc342296584"/>
      <w:bookmarkStart w:id="1433" w:name="_Toc152042589"/>
      <w:bookmarkStart w:id="1434" w:name="_Toc480487473"/>
      <w:bookmarkStart w:id="1435" w:name="_Toc152045800"/>
      <w:bookmarkStart w:id="1436" w:name="_Toc179632820"/>
      <w:r>
        <w:rPr>
          <w:rFonts w:hint="eastAsia"/>
          <w:color w:val="000000"/>
          <w:highlight w:val="none"/>
        </w:rPr>
        <w:t>附表四：计划开、竣工日期和施工进度网络图</w:t>
      </w:r>
      <w:bookmarkEnd w:id="1428"/>
      <w:bookmarkEnd w:id="1429"/>
      <w:bookmarkEnd w:id="1430"/>
      <w:bookmarkEnd w:id="1431"/>
      <w:bookmarkEnd w:id="1432"/>
      <w:bookmarkEnd w:id="1433"/>
      <w:bookmarkEnd w:id="1434"/>
      <w:bookmarkEnd w:id="1435"/>
      <w:bookmarkEnd w:id="1436"/>
    </w:p>
    <w:p>
      <w:pPr>
        <w:shd w:val="clear"/>
        <w:spacing w:before="120" w:beforeLines="50" w:after="120" w:afterLines="50" w:line="360" w:lineRule="auto"/>
        <w:ind w:firstLine="1521" w:firstLineChars="541"/>
        <w:rPr>
          <w:rFonts w:ascii="宋体"/>
          <w:b/>
          <w:color w:val="000000"/>
          <w:szCs w:val="23"/>
          <w:highlight w:val="none"/>
        </w:rPr>
      </w:pPr>
      <w:r>
        <w:rPr>
          <w:rFonts w:hint="eastAsia" w:ascii="宋体" w:hAnsi="宋体"/>
          <w:b/>
          <w:color w:val="000000"/>
          <w:sz w:val="28"/>
          <w:szCs w:val="28"/>
          <w:highlight w:val="none"/>
        </w:rPr>
        <w:t>计划开、竣工日期和施工进度网络图</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投标人应递交施工进度网络图或施工进度表，说明按招标文件要求的计划工期进行施工的各个关键日期。</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施工进度表可采用网络图和（或）横道图表示。</w:t>
      </w:r>
    </w:p>
    <w:p>
      <w:pPr>
        <w:shd w:val="clear"/>
        <w:spacing w:line="360" w:lineRule="auto"/>
        <w:ind w:firstLine="200"/>
        <w:rPr>
          <w:rFonts w:ascii="宋体"/>
          <w:color w:val="000000"/>
          <w:sz w:val="20"/>
          <w:szCs w:val="20"/>
          <w:highlight w:val="none"/>
        </w:rPr>
      </w:pPr>
    </w:p>
    <w:p>
      <w:pPr>
        <w:shd w:val="clear"/>
        <w:spacing w:line="440" w:lineRule="exact"/>
        <w:rPr>
          <w:rFonts w:ascii="宋体"/>
          <w:color w:val="000000"/>
          <w:sz w:val="20"/>
          <w:szCs w:val="20"/>
          <w:highlight w:val="none"/>
        </w:rPr>
      </w:pPr>
    </w:p>
    <w:p>
      <w:pPr>
        <w:pStyle w:val="24"/>
        <w:shd w:val="clear"/>
        <w:spacing w:before="120" w:after="120"/>
        <w:rPr>
          <w:color w:val="000000"/>
          <w:highlight w:val="none"/>
        </w:rPr>
      </w:pPr>
      <w:r>
        <w:rPr>
          <w:color w:val="000000"/>
          <w:sz w:val="20"/>
          <w:highlight w:val="none"/>
        </w:rPr>
        <w:br w:type="page"/>
      </w:r>
      <w:bookmarkStart w:id="1437" w:name="_Toc152042590"/>
      <w:bookmarkStart w:id="1438" w:name="_Toc241459828"/>
      <w:bookmarkStart w:id="1439" w:name="_Toc480487474"/>
      <w:bookmarkStart w:id="1440" w:name="_Toc342296585"/>
      <w:bookmarkStart w:id="1441" w:name="_Toc483684722"/>
      <w:bookmarkStart w:id="1442" w:name="_Toc179632821"/>
      <w:bookmarkStart w:id="1443" w:name="_Toc152045801"/>
      <w:bookmarkStart w:id="1444" w:name="_Toc10852"/>
      <w:bookmarkStart w:id="1445" w:name="_Toc144974869"/>
      <w:r>
        <w:rPr>
          <w:rFonts w:hint="eastAsia"/>
          <w:color w:val="000000"/>
          <w:highlight w:val="none"/>
        </w:rPr>
        <w:t>附表五：施工总平面图</w:t>
      </w:r>
      <w:bookmarkEnd w:id="1437"/>
      <w:bookmarkEnd w:id="1438"/>
      <w:bookmarkEnd w:id="1439"/>
      <w:bookmarkEnd w:id="1440"/>
      <w:bookmarkEnd w:id="1441"/>
      <w:bookmarkEnd w:id="1442"/>
      <w:bookmarkEnd w:id="1443"/>
      <w:bookmarkEnd w:id="1444"/>
      <w:bookmarkEnd w:id="1445"/>
    </w:p>
    <w:p>
      <w:pPr>
        <w:shd w:val="clear"/>
        <w:spacing w:before="120" w:beforeLines="50" w:after="120" w:afterLines="50" w:line="360" w:lineRule="auto"/>
        <w:ind w:firstLine="3204" w:firstLineChars="1140"/>
        <w:rPr>
          <w:rFonts w:ascii="宋体"/>
          <w:b/>
          <w:color w:val="000000"/>
          <w:sz w:val="28"/>
          <w:szCs w:val="28"/>
          <w:highlight w:val="none"/>
        </w:rPr>
      </w:pPr>
      <w:r>
        <w:rPr>
          <w:rFonts w:hint="eastAsia" w:ascii="宋体" w:hAnsi="宋体"/>
          <w:b/>
          <w:color w:val="000000"/>
          <w:sz w:val="28"/>
          <w:szCs w:val="28"/>
          <w:highlight w:val="none"/>
        </w:rPr>
        <w:t>施工总平面图</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投标人应递交一份施工总平面图，绘出现场临时设施布置图表并附文字说明，说明临时设施、加工车间、现场办公、设备及仓储、供电、供水、卫生、生活、道路、消防等设施的情况和布置。</w:t>
      </w:r>
    </w:p>
    <w:p>
      <w:pPr>
        <w:shd w:val="clear"/>
        <w:spacing w:line="360" w:lineRule="auto"/>
        <w:ind w:firstLine="420" w:firstLineChars="200"/>
        <w:rPr>
          <w:rFonts w:ascii="宋体"/>
          <w:color w:val="000000"/>
          <w:szCs w:val="21"/>
          <w:highlight w:val="none"/>
        </w:rPr>
      </w:pPr>
    </w:p>
    <w:p>
      <w:pPr>
        <w:shd w:val="clear"/>
        <w:spacing w:line="440" w:lineRule="exact"/>
        <w:rPr>
          <w:rFonts w:ascii="宋体"/>
          <w:color w:val="000000"/>
          <w:sz w:val="20"/>
          <w:szCs w:val="20"/>
          <w:highlight w:val="none"/>
        </w:rPr>
        <w:sectPr>
          <w:pgSz w:w="11906" w:h="16838"/>
          <w:pgMar w:top="1440" w:right="1797" w:bottom="1440" w:left="1797" w:header="851" w:footer="992" w:gutter="0"/>
          <w:cols w:space="720" w:num="1"/>
        </w:sectPr>
      </w:pPr>
    </w:p>
    <w:p>
      <w:pPr>
        <w:pStyle w:val="24"/>
        <w:shd w:val="clear"/>
        <w:spacing w:before="120" w:after="120"/>
        <w:rPr>
          <w:color w:val="000000"/>
          <w:highlight w:val="none"/>
        </w:rPr>
      </w:pPr>
      <w:bookmarkStart w:id="1446" w:name="_Toc342296586"/>
      <w:bookmarkStart w:id="1447" w:name="_Toc144974870"/>
      <w:bookmarkStart w:id="1448" w:name="_Toc179632822"/>
      <w:bookmarkStart w:id="1449" w:name="_Toc241459829"/>
      <w:bookmarkStart w:id="1450" w:name="_Toc7044"/>
      <w:bookmarkStart w:id="1451" w:name="_Toc483684723"/>
      <w:bookmarkStart w:id="1452" w:name="_Toc480559246"/>
      <w:bookmarkStart w:id="1453" w:name="_Toc152042591"/>
      <w:bookmarkStart w:id="1454" w:name="_Toc152045802"/>
      <w:r>
        <w:rPr>
          <w:rFonts w:hint="eastAsia"/>
          <w:color w:val="000000"/>
          <w:highlight w:val="none"/>
        </w:rPr>
        <w:t>附表六：临时用地表</w:t>
      </w:r>
      <w:bookmarkEnd w:id="1446"/>
      <w:bookmarkEnd w:id="1447"/>
      <w:bookmarkEnd w:id="1448"/>
      <w:bookmarkEnd w:id="1449"/>
      <w:bookmarkEnd w:id="1450"/>
      <w:bookmarkEnd w:id="1451"/>
      <w:bookmarkEnd w:id="1452"/>
      <w:bookmarkEnd w:id="1453"/>
      <w:bookmarkEnd w:id="1454"/>
    </w:p>
    <w:p>
      <w:pPr>
        <w:shd w:val="clear"/>
        <w:spacing w:before="120" w:beforeLines="50" w:after="120" w:afterLines="50" w:line="360" w:lineRule="auto"/>
        <w:ind w:firstLine="3204" w:firstLineChars="1140"/>
        <w:rPr>
          <w:rFonts w:ascii="宋体" w:hAnsi="宋体"/>
          <w:b/>
          <w:color w:val="000000"/>
          <w:sz w:val="28"/>
          <w:szCs w:val="28"/>
          <w:highlight w:val="none"/>
        </w:rPr>
      </w:pPr>
      <w:bookmarkStart w:id="1455" w:name="_Toc482648284"/>
      <w:bookmarkStart w:id="1456" w:name="_Toc489691832"/>
      <w:bookmarkStart w:id="1457" w:name="_Toc483684724"/>
      <w:r>
        <w:rPr>
          <w:rFonts w:hint="eastAsia" w:ascii="宋体" w:hAnsi="宋体"/>
          <w:b/>
          <w:color w:val="000000"/>
          <w:sz w:val="28"/>
          <w:szCs w:val="28"/>
          <w:highlight w:val="none"/>
        </w:rPr>
        <w:t>临时用地表</w:t>
      </w:r>
      <w:bookmarkEnd w:id="1455"/>
      <w:bookmarkEnd w:id="1456"/>
      <w:bookmarkEnd w:id="1457"/>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w:t>
            </w:r>
            <w:r>
              <w:rPr>
                <w:rFonts w:ascii="宋体" w:hAnsi="宋体"/>
                <w:color w:val="000000"/>
                <w:szCs w:val="21"/>
                <w:highlight w:val="none"/>
              </w:rPr>
              <w:t xml:space="preserve"> </w:t>
            </w:r>
            <w:r>
              <w:rPr>
                <w:rFonts w:hint="eastAsia" w:ascii="宋体" w:hAnsi="宋体"/>
                <w:color w:val="000000"/>
                <w:szCs w:val="21"/>
                <w:highlight w:val="none"/>
              </w:rPr>
              <w:t>途</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面</w:t>
            </w:r>
            <w:r>
              <w:rPr>
                <w:rFonts w:ascii="宋体" w:hAnsi="宋体"/>
                <w:color w:val="000000"/>
                <w:szCs w:val="21"/>
                <w:highlight w:val="none"/>
              </w:rPr>
              <w:t xml:space="preserve"> </w:t>
            </w:r>
            <w:r>
              <w:rPr>
                <w:rFonts w:hint="eastAsia" w:ascii="宋体" w:hAnsi="宋体"/>
                <w:color w:val="000000"/>
                <w:szCs w:val="21"/>
                <w:highlight w:val="none"/>
              </w:rPr>
              <w:t>积（平方米）</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位</w:t>
            </w:r>
            <w:r>
              <w:rPr>
                <w:rFonts w:ascii="宋体" w:hAnsi="宋体"/>
                <w:color w:val="000000"/>
                <w:szCs w:val="21"/>
                <w:highlight w:val="none"/>
              </w:rPr>
              <w:t xml:space="preserve"> </w:t>
            </w:r>
            <w:r>
              <w:rPr>
                <w:rFonts w:hint="eastAsia" w:ascii="宋体" w:hAnsi="宋体"/>
                <w:color w:val="000000"/>
                <w:szCs w:val="21"/>
                <w:highlight w:val="none"/>
              </w:rPr>
              <w:t>置</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bl>
    <w:p>
      <w:pPr>
        <w:shd w:val="clear"/>
        <w:spacing w:line="400" w:lineRule="exact"/>
        <w:rPr>
          <w:rFonts w:ascii="宋体" w:cs="Arial"/>
          <w:bCs/>
          <w:color w:val="000000"/>
          <w:szCs w:val="21"/>
          <w:highlight w:val="none"/>
        </w:rPr>
      </w:pPr>
      <w:bookmarkStart w:id="1458" w:name="_Toc241459830"/>
      <w:bookmarkStart w:id="1459" w:name="_Toc342296587"/>
      <w:r>
        <w:rPr>
          <w:rFonts w:ascii="宋体" w:hAnsi="宋体"/>
          <w:color w:val="000000"/>
          <w:szCs w:val="23"/>
          <w:highlight w:val="none"/>
        </w:rPr>
        <w:t xml:space="preserve"> </w:t>
      </w:r>
      <w:bookmarkEnd w:id="1458"/>
      <w:bookmarkEnd w:id="1459"/>
    </w:p>
    <w:p>
      <w:pPr>
        <w:pStyle w:val="23"/>
        <w:shd w:val="clear"/>
        <w:spacing w:before="120" w:after="120"/>
        <w:jc w:val="center"/>
        <w:outlineLvl w:val="0"/>
        <w:rPr>
          <w:rFonts w:hAnsi="宋体"/>
          <w:color w:val="000000"/>
          <w:sz w:val="20"/>
          <w:highlight w:val="none"/>
        </w:rPr>
        <w:sectPr>
          <w:pgSz w:w="11906" w:h="16838"/>
          <w:pgMar w:top="1440" w:right="1797" w:bottom="1440" w:left="1797" w:header="851" w:footer="992" w:gutter="0"/>
          <w:cols w:space="720" w:num="1"/>
        </w:sectPr>
      </w:pPr>
    </w:p>
    <w:p>
      <w:pPr>
        <w:pStyle w:val="23"/>
        <w:shd w:val="clear"/>
        <w:spacing w:before="156" w:after="156"/>
        <w:jc w:val="center"/>
        <w:outlineLvl w:val="0"/>
        <w:rPr>
          <w:rFonts w:hAnsi="宋体"/>
          <w:b/>
          <w:color w:val="000000"/>
          <w:szCs w:val="28"/>
          <w:highlight w:val="none"/>
        </w:rPr>
      </w:pPr>
      <w:bookmarkStart w:id="1460" w:name="_Toc144974871"/>
      <w:bookmarkStart w:id="1461" w:name="_Toc11355"/>
      <w:bookmarkStart w:id="1462" w:name="_Toc480487476"/>
      <w:bookmarkStart w:id="1463" w:name="_Toc483684725"/>
      <w:bookmarkStart w:id="1464" w:name="_Toc489691833"/>
      <w:bookmarkStart w:id="1465" w:name="_Toc241459831"/>
      <w:bookmarkStart w:id="1466" w:name="_Toc152045803"/>
      <w:bookmarkStart w:id="1467" w:name="_Toc342296588"/>
      <w:bookmarkStart w:id="1468" w:name="_Toc152042592"/>
      <w:bookmarkStart w:id="1469" w:name="_Toc179632823"/>
      <w:r>
        <w:rPr>
          <w:rFonts w:hint="eastAsia" w:hAnsi="宋体"/>
          <w:b/>
          <w:color w:val="000000"/>
          <w:highlight w:val="none"/>
        </w:rPr>
        <w:t>七、项目管理机构</w:t>
      </w:r>
      <w:bookmarkEnd w:id="1460"/>
      <w:bookmarkEnd w:id="1461"/>
      <w:bookmarkEnd w:id="1462"/>
      <w:bookmarkEnd w:id="1463"/>
      <w:bookmarkEnd w:id="1464"/>
      <w:bookmarkEnd w:id="1465"/>
      <w:bookmarkEnd w:id="1466"/>
      <w:bookmarkEnd w:id="1467"/>
      <w:bookmarkEnd w:id="1468"/>
      <w:bookmarkEnd w:id="1469"/>
    </w:p>
    <w:p>
      <w:pPr>
        <w:pStyle w:val="24"/>
        <w:shd w:val="clear"/>
        <w:spacing w:before="156" w:after="156"/>
        <w:rPr>
          <w:b/>
          <w:color w:val="000000"/>
          <w:highlight w:val="none"/>
        </w:rPr>
      </w:pPr>
      <w:bookmarkStart w:id="1470" w:name="_Toc241459832"/>
      <w:bookmarkStart w:id="1471" w:name="_Toc144974872"/>
      <w:bookmarkStart w:id="1472" w:name="_Toc480487477"/>
      <w:bookmarkStart w:id="1473" w:name="_Toc14241"/>
      <w:bookmarkStart w:id="1474" w:name="_Toc152045804"/>
      <w:bookmarkStart w:id="1475" w:name="_Toc179632824"/>
      <w:bookmarkStart w:id="1476" w:name="_Toc483684726"/>
      <w:bookmarkStart w:id="1477" w:name="_Toc152042593"/>
      <w:bookmarkStart w:id="1478" w:name="_Toc342296589"/>
      <w:r>
        <w:rPr>
          <w:rFonts w:hint="eastAsia"/>
          <w:b/>
          <w:color w:val="000000"/>
          <w:highlight w:val="none"/>
        </w:rPr>
        <w:t>（一）项目管理机构组成表</w:t>
      </w:r>
      <w:bookmarkEnd w:id="1470"/>
      <w:bookmarkEnd w:id="1471"/>
      <w:bookmarkEnd w:id="1472"/>
      <w:bookmarkEnd w:id="1473"/>
      <w:bookmarkEnd w:id="1474"/>
      <w:bookmarkEnd w:id="1475"/>
      <w:bookmarkEnd w:id="1476"/>
      <w:bookmarkEnd w:id="1477"/>
      <w:bookmarkEnd w:id="1478"/>
    </w:p>
    <w:tbl>
      <w:tblPr>
        <w:tblStyle w:val="19"/>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姓名</w:t>
            </w:r>
          </w:p>
        </w:tc>
        <w:tc>
          <w:tcPr>
            <w:tcW w:w="90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性别</w:t>
            </w:r>
          </w:p>
        </w:tc>
        <w:tc>
          <w:tcPr>
            <w:tcW w:w="90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年龄</w:t>
            </w:r>
          </w:p>
        </w:tc>
        <w:tc>
          <w:tcPr>
            <w:tcW w:w="126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职称</w:t>
            </w:r>
          </w:p>
        </w:tc>
        <w:tc>
          <w:tcPr>
            <w:tcW w:w="108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专业</w:t>
            </w:r>
          </w:p>
        </w:tc>
        <w:tc>
          <w:tcPr>
            <w:tcW w:w="1565"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资格证书编号</w:t>
            </w:r>
          </w:p>
        </w:tc>
        <w:tc>
          <w:tcPr>
            <w:tcW w:w="2187"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拟在本工程中</w:t>
            </w:r>
          </w:p>
          <w:p>
            <w:pPr>
              <w:shd w:val="clear"/>
              <w:jc w:val="center"/>
              <w:rPr>
                <w:rFonts w:ascii="宋体"/>
                <w:color w:val="000000"/>
                <w:highlight w:val="none"/>
              </w:rPr>
            </w:pPr>
            <w:r>
              <w:rPr>
                <w:rFonts w:hint="eastAsia" w:ascii="宋体" w:hAnsi="宋体"/>
                <w:color w:val="000000"/>
                <w:highlight w:val="none"/>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vAlign w:val="center"/>
          </w:tcPr>
          <w:p>
            <w:pPr>
              <w:shd w:val="clear"/>
              <w:jc w:val="center"/>
              <w:rPr>
                <w:rFonts w:ascii="黑体" w:eastAsia="黑体"/>
                <w:color w:val="000000"/>
                <w:highlight w:val="none"/>
              </w:rPr>
            </w:pPr>
          </w:p>
        </w:tc>
        <w:tc>
          <w:tcPr>
            <w:tcW w:w="900" w:type="dxa"/>
            <w:tcBorders>
              <w:bottom w:val="single" w:color="auto" w:sz="8" w:space="0"/>
            </w:tcBorders>
            <w:vAlign w:val="center"/>
          </w:tcPr>
          <w:p>
            <w:pPr>
              <w:shd w:val="clear"/>
              <w:jc w:val="center"/>
              <w:rPr>
                <w:rFonts w:ascii="黑体" w:eastAsia="黑体"/>
                <w:color w:val="000000"/>
                <w:highlight w:val="none"/>
              </w:rPr>
            </w:pPr>
          </w:p>
        </w:tc>
        <w:tc>
          <w:tcPr>
            <w:tcW w:w="900" w:type="dxa"/>
            <w:tcBorders>
              <w:bottom w:val="single" w:color="auto" w:sz="8" w:space="0"/>
            </w:tcBorders>
            <w:vAlign w:val="center"/>
          </w:tcPr>
          <w:p>
            <w:pPr>
              <w:shd w:val="clear"/>
              <w:jc w:val="center"/>
              <w:rPr>
                <w:rFonts w:ascii="黑体" w:eastAsia="黑体"/>
                <w:color w:val="000000"/>
                <w:highlight w:val="none"/>
              </w:rPr>
            </w:pPr>
          </w:p>
        </w:tc>
        <w:tc>
          <w:tcPr>
            <w:tcW w:w="1260" w:type="dxa"/>
            <w:tcBorders>
              <w:bottom w:val="single" w:color="auto" w:sz="8" w:space="0"/>
            </w:tcBorders>
            <w:vAlign w:val="center"/>
          </w:tcPr>
          <w:p>
            <w:pPr>
              <w:shd w:val="clear"/>
              <w:jc w:val="center"/>
              <w:rPr>
                <w:rFonts w:ascii="黑体" w:eastAsia="黑体"/>
                <w:color w:val="000000"/>
                <w:highlight w:val="none"/>
              </w:rPr>
            </w:pPr>
          </w:p>
        </w:tc>
        <w:tc>
          <w:tcPr>
            <w:tcW w:w="1080" w:type="dxa"/>
            <w:tcBorders>
              <w:bottom w:val="single" w:color="auto" w:sz="8" w:space="0"/>
            </w:tcBorders>
            <w:vAlign w:val="center"/>
          </w:tcPr>
          <w:p>
            <w:pPr>
              <w:shd w:val="clear"/>
              <w:jc w:val="center"/>
              <w:rPr>
                <w:rFonts w:ascii="黑体" w:eastAsia="黑体"/>
                <w:color w:val="000000"/>
                <w:highlight w:val="none"/>
              </w:rPr>
            </w:pPr>
          </w:p>
        </w:tc>
        <w:tc>
          <w:tcPr>
            <w:tcW w:w="1565" w:type="dxa"/>
            <w:tcBorders>
              <w:bottom w:val="single" w:color="auto" w:sz="8" w:space="0"/>
            </w:tcBorders>
            <w:vAlign w:val="center"/>
          </w:tcPr>
          <w:p>
            <w:pPr>
              <w:shd w:val="clear"/>
              <w:jc w:val="center"/>
              <w:rPr>
                <w:rFonts w:ascii="黑体" w:eastAsia="黑体"/>
                <w:color w:val="000000"/>
                <w:highlight w:val="none"/>
              </w:rPr>
            </w:pPr>
          </w:p>
        </w:tc>
        <w:tc>
          <w:tcPr>
            <w:tcW w:w="2187" w:type="dxa"/>
            <w:tcBorders>
              <w:bottom w:val="single" w:color="auto" w:sz="8" w:space="0"/>
            </w:tcBorders>
            <w:vAlign w:val="center"/>
          </w:tcPr>
          <w:p>
            <w:pPr>
              <w:shd w:val="clear"/>
              <w:jc w:val="center"/>
              <w:rPr>
                <w:rFonts w:ascii="黑体" w:eastAsia="黑体"/>
                <w:color w:val="000000"/>
                <w:highlight w:val="none"/>
              </w:rPr>
            </w:pPr>
          </w:p>
        </w:tc>
      </w:tr>
    </w:tbl>
    <w:p>
      <w:pPr>
        <w:pStyle w:val="24"/>
        <w:shd w:val="clear"/>
        <w:spacing w:before="156" w:after="156"/>
        <w:rPr>
          <w:b/>
          <w:color w:val="000000"/>
          <w:highlight w:val="none"/>
        </w:rPr>
      </w:pPr>
      <w:r>
        <w:rPr>
          <w:color w:val="000000"/>
          <w:sz w:val="20"/>
          <w:highlight w:val="none"/>
        </w:rPr>
        <w:br w:type="page"/>
      </w:r>
      <w:bookmarkStart w:id="1479" w:name="_Toc241459833"/>
      <w:bookmarkStart w:id="1480" w:name="_Toc480487478"/>
      <w:bookmarkStart w:id="1481" w:name="_Toc23845"/>
      <w:bookmarkStart w:id="1482" w:name="_Toc179632825"/>
      <w:bookmarkStart w:id="1483" w:name="_Toc152045805"/>
      <w:bookmarkStart w:id="1484" w:name="_Toc144974873"/>
      <w:bookmarkStart w:id="1485" w:name="_Toc342296590"/>
      <w:bookmarkStart w:id="1486" w:name="_Toc152042594"/>
      <w:bookmarkStart w:id="1487" w:name="_Toc483684727"/>
      <w:r>
        <w:rPr>
          <w:rFonts w:hint="eastAsia"/>
          <w:b/>
          <w:color w:val="000000"/>
          <w:highlight w:val="none"/>
        </w:rPr>
        <w:t>（二）主要人员简历表</w:t>
      </w:r>
      <w:bookmarkEnd w:id="1479"/>
      <w:bookmarkEnd w:id="1480"/>
      <w:bookmarkEnd w:id="1481"/>
      <w:bookmarkEnd w:id="1482"/>
      <w:bookmarkEnd w:id="1483"/>
      <w:bookmarkEnd w:id="1484"/>
      <w:bookmarkEnd w:id="1485"/>
      <w:bookmarkEnd w:id="1486"/>
      <w:bookmarkEnd w:id="1487"/>
    </w:p>
    <w:p>
      <w:pPr>
        <w:shd w:val="clear"/>
        <w:spacing w:line="400" w:lineRule="exact"/>
        <w:rPr>
          <w:rFonts w:ascii="宋体"/>
          <w:color w:val="000000"/>
          <w:sz w:val="24"/>
          <w:highlight w:val="none"/>
        </w:rPr>
      </w:pPr>
      <w:r>
        <w:rPr>
          <w:rFonts w:hint="eastAsia" w:ascii="宋体" w:hAnsi="宋体"/>
          <w:color w:val="000000"/>
          <w:sz w:val="24"/>
          <w:highlight w:val="none"/>
        </w:rPr>
        <w:t>附</w:t>
      </w:r>
      <w:r>
        <w:rPr>
          <w:rFonts w:ascii="宋体" w:hAnsi="宋体"/>
          <w:color w:val="000000"/>
          <w:sz w:val="24"/>
          <w:highlight w:val="none"/>
        </w:rPr>
        <w:t>1</w:t>
      </w:r>
      <w:r>
        <w:rPr>
          <w:rFonts w:hint="eastAsia" w:ascii="宋体" w:hAnsi="宋体"/>
          <w:color w:val="000000"/>
          <w:sz w:val="24"/>
          <w:highlight w:val="none"/>
        </w:rPr>
        <w:t>：项目经理简历表</w:t>
      </w:r>
    </w:p>
    <w:p>
      <w:pPr>
        <w:shd w:val="clear"/>
        <w:spacing w:line="400" w:lineRule="exact"/>
        <w:ind w:firstLine="525" w:firstLineChars="250"/>
        <w:rPr>
          <w:rFonts w:ascii="宋体"/>
          <w:color w:val="000000"/>
          <w:highlight w:val="none"/>
        </w:rPr>
      </w:pP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姓</w:t>
            </w:r>
            <w:r>
              <w:rPr>
                <w:rFonts w:ascii="宋体" w:hAnsi="宋体"/>
                <w:color w:val="000000"/>
                <w:szCs w:val="21"/>
                <w:highlight w:val="none"/>
              </w:rPr>
              <w:t xml:space="preserve">  </w:t>
            </w:r>
            <w:r>
              <w:rPr>
                <w:rFonts w:hint="eastAsia" w:ascii="宋体" w:hAnsi="宋体"/>
                <w:color w:val="000000"/>
                <w:szCs w:val="21"/>
                <w:highlight w:val="none"/>
              </w:rPr>
              <w:t>名</w:t>
            </w:r>
          </w:p>
        </w:tc>
        <w:tc>
          <w:tcPr>
            <w:tcW w:w="1079" w:type="dxa"/>
            <w:vAlign w:val="center"/>
          </w:tcPr>
          <w:p>
            <w:pPr>
              <w:shd w:val="clear"/>
              <w:spacing w:line="440" w:lineRule="exact"/>
              <w:jc w:val="center"/>
              <w:rPr>
                <w:rFonts w:ascii="宋体"/>
                <w:color w:val="000000"/>
                <w:szCs w:val="21"/>
                <w:highlight w:val="none"/>
              </w:rPr>
            </w:pPr>
          </w:p>
        </w:tc>
        <w:tc>
          <w:tcPr>
            <w:tcW w:w="92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龄</w:t>
            </w:r>
          </w:p>
        </w:tc>
        <w:tc>
          <w:tcPr>
            <w:tcW w:w="1065" w:type="dxa"/>
            <w:vAlign w:val="center"/>
          </w:tcPr>
          <w:p>
            <w:pPr>
              <w:shd w:val="clear"/>
              <w:spacing w:line="440" w:lineRule="exact"/>
              <w:jc w:val="center"/>
              <w:rPr>
                <w:rFonts w:ascii="宋体"/>
                <w:color w:val="000000"/>
                <w:szCs w:val="21"/>
                <w:highlight w:val="none"/>
              </w:rPr>
            </w:pP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身</w:t>
            </w:r>
            <w:r>
              <w:rPr>
                <w:rFonts w:ascii="宋体" w:hAnsi="宋体"/>
                <w:color w:val="000000"/>
                <w:szCs w:val="21"/>
                <w:highlight w:val="none"/>
              </w:rPr>
              <w:t xml:space="preserve"> </w:t>
            </w:r>
            <w:r>
              <w:rPr>
                <w:rFonts w:hint="eastAsia" w:ascii="宋体" w:hAnsi="宋体"/>
                <w:color w:val="000000"/>
                <w:szCs w:val="21"/>
                <w:highlight w:val="none"/>
              </w:rPr>
              <w:t>份</w:t>
            </w:r>
            <w:r>
              <w:rPr>
                <w:rFonts w:ascii="宋体" w:hAnsi="宋体"/>
                <w:color w:val="000000"/>
                <w:szCs w:val="21"/>
                <w:highlight w:val="none"/>
              </w:rPr>
              <w:t xml:space="preserve"> </w:t>
            </w:r>
            <w:r>
              <w:rPr>
                <w:rFonts w:hint="eastAsia" w:ascii="宋体" w:hAnsi="宋体"/>
                <w:color w:val="000000"/>
                <w:szCs w:val="21"/>
                <w:highlight w:val="none"/>
              </w:rPr>
              <w:t>证</w:t>
            </w:r>
          </w:p>
        </w:tc>
        <w:tc>
          <w:tcPr>
            <w:tcW w:w="2140"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学</w:t>
            </w:r>
            <w:r>
              <w:rPr>
                <w:rFonts w:ascii="宋体" w:hAnsi="宋体"/>
                <w:color w:val="000000"/>
                <w:szCs w:val="21"/>
                <w:highlight w:val="none"/>
              </w:rPr>
              <w:t xml:space="preserve"> </w:t>
            </w:r>
            <w:r>
              <w:rPr>
                <w:rFonts w:hint="eastAsia" w:ascii="宋体" w:hAnsi="宋体"/>
                <w:color w:val="000000"/>
                <w:szCs w:val="21"/>
                <w:highlight w:val="none"/>
              </w:rPr>
              <w:t>历</w:t>
            </w:r>
          </w:p>
        </w:tc>
        <w:tc>
          <w:tcPr>
            <w:tcW w:w="1079" w:type="dxa"/>
            <w:vAlign w:val="center"/>
          </w:tcPr>
          <w:p>
            <w:pPr>
              <w:shd w:val="clear"/>
              <w:spacing w:line="440" w:lineRule="exact"/>
              <w:jc w:val="center"/>
              <w:rPr>
                <w:rFonts w:ascii="宋体"/>
                <w:color w:val="000000"/>
                <w:szCs w:val="21"/>
                <w:highlight w:val="none"/>
              </w:rPr>
            </w:pPr>
          </w:p>
        </w:tc>
        <w:tc>
          <w:tcPr>
            <w:tcW w:w="92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称</w:t>
            </w:r>
          </w:p>
        </w:tc>
        <w:tc>
          <w:tcPr>
            <w:tcW w:w="1065" w:type="dxa"/>
            <w:vAlign w:val="center"/>
          </w:tcPr>
          <w:p>
            <w:pPr>
              <w:shd w:val="clear"/>
              <w:spacing w:line="440" w:lineRule="exact"/>
              <w:jc w:val="center"/>
              <w:rPr>
                <w:rFonts w:ascii="宋体"/>
                <w:color w:val="000000"/>
                <w:szCs w:val="21"/>
                <w:highlight w:val="none"/>
              </w:rPr>
            </w:pP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务</w:t>
            </w:r>
          </w:p>
        </w:tc>
        <w:tc>
          <w:tcPr>
            <w:tcW w:w="2140" w:type="dxa"/>
            <w:vAlign w:val="center"/>
          </w:tcPr>
          <w:p>
            <w:pPr>
              <w:shd w:val="clear"/>
              <w:spacing w:line="440" w:lineRule="exact"/>
              <w:jc w:val="center"/>
              <w:rPr>
                <w:rFonts w:ascii="宋体"/>
                <w:color w:val="000000"/>
                <w:szCs w:val="21"/>
                <w:highlight w:val="none"/>
              </w:rPr>
            </w:pPr>
            <w:r>
              <w:rPr>
                <w:rFonts w:ascii="宋体" w:hAnsi="宋体"/>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注册建造师执业资格等级</w:t>
            </w:r>
          </w:p>
        </w:tc>
        <w:tc>
          <w:tcPr>
            <w:tcW w:w="1065" w:type="dxa"/>
            <w:vAlign w:val="center"/>
          </w:tcPr>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级</w:t>
            </w: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建造师专业</w:t>
            </w:r>
          </w:p>
        </w:tc>
        <w:tc>
          <w:tcPr>
            <w:tcW w:w="2140"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color w:val="000000"/>
                <w:szCs w:val="21"/>
                <w:highlight w:val="none"/>
              </w:rPr>
              <w:t>注册建造师证书名称</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hAnsi="宋体"/>
                <w:color w:val="000000"/>
                <w:szCs w:val="21"/>
                <w:highlight w:val="none"/>
              </w:rPr>
            </w:pPr>
            <w:r>
              <w:rPr>
                <w:rFonts w:hint="eastAsia" w:ascii="宋体"/>
                <w:color w:val="000000"/>
                <w:szCs w:val="21"/>
                <w:highlight w:val="none"/>
              </w:rPr>
              <w:t>注册建造师证书编号</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安全生产考核合格证书</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毕业学校</w:t>
            </w:r>
          </w:p>
        </w:tc>
        <w:tc>
          <w:tcPr>
            <w:tcW w:w="7341" w:type="dxa"/>
            <w:gridSpan w:val="6"/>
          </w:tcPr>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年毕业于</w:t>
            </w:r>
            <w:r>
              <w:rPr>
                <w:rFonts w:ascii="宋体" w:hAnsi="宋体"/>
                <w:color w:val="000000"/>
                <w:szCs w:val="21"/>
                <w:highlight w:val="none"/>
              </w:rPr>
              <w:t xml:space="preserve">            </w:t>
            </w:r>
            <w:r>
              <w:rPr>
                <w:rFonts w:hint="eastAsia" w:ascii="宋体" w:hAnsi="宋体"/>
                <w:color w:val="000000"/>
                <w:szCs w:val="21"/>
                <w:highlight w:val="none"/>
              </w:rPr>
              <w:t>学校</w:t>
            </w:r>
            <w:r>
              <w:rPr>
                <w:rFonts w:ascii="宋体" w:hAnsi="宋体"/>
                <w:color w:val="000000"/>
                <w:szCs w:val="21"/>
                <w:highlight w:val="none"/>
              </w:rPr>
              <w:t xml:space="preserve">        </w:t>
            </w:r>
            <w:r>
              <w:rPr>
                <w:rFonts w:hint="eastAsia" w:ascii="宋体" w:hAnsi="宋体"/>
                <w:color w:val="000000"/>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时</w:t>
            </w:r>
            <w:r>
              <w:rPr>
                <w:rFonts w:ascii="宋体" w:hAnsi="宋体"/>
                <w:color w:val="000000"/>
                <w:szCs w:val="21"/>
                <w:highlight w:val="none"/>
              </w:rPr>
              <w:t xml:space="preserve">  </w:t>
            </w:r>
            <w:r>
              <w:rPr>
                <w:rFonts w:hint="eastAsia" w:ascii="宋体" w:hAnsi="宋体"/>
                <w:color w:val="000000"/>
                <w:szCs w:val="21"/>
                <w:highlight w:val="none"/>
              </w:rPr>
              <w:t>间</w:t>
            </w:r>
          </w:p>
        </w:tc>
        <w:tc>
          <w:tcPr>
            <w:tcW w:w="3071"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参加过的类似工程名称</w:t>
            </w:r>
          </w:p>
        </w:tc>
        <w:tc>
          <w:tcPr>
            <w:tcW w:w="196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工程概况说明</w:t>
            </w:r>
          </w:p>
        </w:tc>
        <w:tc>
          <w:tcPr>
            <w:tcW w:w="2301"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bl>
    <w:p>
      <w:pPr>
        <w:shd w:val="clear"/>
        <w:spacing w:line="360" w:lineRule="auto"/>
        <w:rPr>
          <w:rFonts w:ascii="宋体"/>
          <w:color w:val="000000"/>
          <w:highlight w:val="none"/>
        </w:rPr>
      </w:pPr>
      <w:r>
        <w:rPr>
          <w:rFonts w:hint="eastAsia" w:ascii="宋体" w:hAnsi="宋体"/>
          <w:color w:val="000000"/>
          <w:szCs w:val="21"/>
          <w:highlight w:val="none"/>
        </w:rPr>
        <w:t>备注：</w:t>
      </w:r>
      <w:r>
        <w:rPr>
          <w:rFonts w:hint="eastAsia" w:ascii="宋体" w:hAnsi="宋体"/>
          <w:color w:val="000000"/>
          <w:highlight w:val="none"/>
        </w:rPr>
        <w:t>项目经理应附建造师执业资格证书、注册证书、安全生产考核合格证书（</w:t>
      </w:r>
      <w:r>
        <w:rPr>
          <w:rFonts w:ascii="宋体" w:hAnsi="宋体"/>
          <w:color w:val="000000"/>
          <w:highlight w:val="none"/>
        </w:rPr>
        <w:t>B</w:t>
      </w:r>
      <w:r>
        <w:rPr>
          <w:rFonts w:hint="eastAsia" w:ascii="宋体" w:hAnsi="宋体"/>
          <w:color w:val="000000"/>
          <w:highlight w:val="none"/>
        </w:rPr>
        <w:t>本）、身份证、职称证、学历证、养老保险复印件，管理过的工程业绩须附中标通知书或合同协议书、竣工验收备案登记表或单位工程质量竣工验收记录复印件。类似工程限于以项目经理身份参与的工程。</w:t>
      </w:r>
    </w:p>
    <w:p>
      <w:pPr>
        <w:shd w:val="clear"/>
        <w:spacing w:line="400" w:lineRule="exact"/>
        <w:rPr>
          <w:color w:val="000000"/>
          <w:highlight w:val="none"/>
        </w:rPr>
      </w:pPr>
      <w:r>
        <w:rPr>
          <w:color w:val="000000"/>
          <w:szCs w:val="21"/>
          <w:highlight w:val="none"/>
        </w:rPr>
        <w:br w:type="page"/>
      </w:r>
      <w:r>
        <w:rPr>
          <w:rFonts w:hint="eastAsia" w:ascii="宋体" w:hAnsi="宋体"/>
          <w:color w:val="000000"/>
          <w:sz w:val="24"/>
          <w:highlight w:val="none"/>
        </w:rPr>
        <w:t>附</w:t>
      </w:r>
      <w:r>
        <w:rPr>
          <w:rFonts w:ascii="宋体" w:hAnsi="宋体"/>
          <w:color w:val="000000"/>
          <w:sz w:val="24"/>
          <w:highlight w:val="none"/>
        </w:rPr>
        <w:t>2</w:t>
      </w:r>
      <w:r>
        <w:rPr>
          <w:rFonts w:hint="eastAsia" w:ascii="宋体" w:hAnsi="宋体"/>
          <w:color w:val="000000"/>
          <w:sz w:val="24"/>
          <w:highlight w:val="none"/>
        </w:rPr>
        <w:t>：主要项目管理人员简历表</w:t>
      </w:r>
    </w:p>
    <w:p>
      <w:pPr>
        <w:shd w:val="clear"/>
        <w:spacing w:line="400" w:lineRule="exact"/>
        <w:ind w:firstLine="562" w:firstLineChars="200"/>
        <w:rPr>
          <w:rFonts w:ascii="宋体" w:cs="Arial"/>
          <w:b/>
          <w:color w:val="000000"/>
          <w:sz w:val="28"/>
          <w:szCs w:val="28"/>
          <w:highlight w:val="none"/>
        </w:rPr>
      </w:pPr>
    </w:p>
    <w:tbl>
      <w:tblPr>
        <w:tblStyle w:val="19"/>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工作岗位名称</w:t>
            </w:r>
          </w:p>
        </w:tc>
        <w:tc>
          <w:tcPr>
            <w:tcW w:w="6344" w:type="dxa"/>
            <w:gridSpan w:val="3"/>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姓</w:t>
            </w:r>
            <w:r>
              <w:rPr>
                <w:rFonts w:ascii="宋体" w:hAnsi="宋体" w:cs="Arial"/>
                <w:color w:val="000000"/>
                <w:szCs w:val="21"/>
                <w:highlight w:val="none"/>
              </w:rPr>
              <w:t xml:space="preserve">     </w:t>
            </w:r>
            <w:r>
              <w:rPr>
                <w:rFonts w:hint="eastAsia" w:ascii="宋体" w:hAnsi="宋体" w:cs="Arial"/>
                <w:color w:val="000000"/>
                <w:szCs w:val="21"/>
                <w:highlight w:val="none"/>
              </w:rPr>
              <w:t>名</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年</w:t>
            </w:r>
            <w:r>
              <w:rPr>
                <w:rFonts w:ascii="宋体" w:hAnsi="宋体" w:cs="Arial"/>
                <w:color w:val="000000"/>
                <w:szCs w:val="21"/>
                <w:highlight w:val="none"/>
              </w:rPr>
              <w:t xml:space="preserve">    </w:t>
            </w:r>
            <w:r>
              <w:rPr>
                <w:rFonts w:hint="eastAsia" w:ascii="宋体" w:hAnsi="宋体" w:cs="Arial"/>
                <w:color w:val="000000"/>
                <w:szCs w:val="21"/>
                <w:highlight w:val="none"/>
              </w:rPr>
              <w:t>龄</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性</w:t>
            </w:r>
            <w:r>
              <w:rPr>
                <w:rFonts w:ascii="宋体" w:hAnsi="宋体" w:cs="Arial"/>
                <w:color w:val="000000"/>
                <w:szCs w:val="21"/>
                <w:highlight w:val="none"/>
              </w:rPr>
              <w:t xml:space="preserve">     </w:t>
            </w:r>
            <w:r>
              <w:rPr>
                <w:rFonts w:hint="eastAsia" w:ascii="宋体" w:hAnsi="宋体" w:cs="Arial"/>
                <w:color w:val="000000"/>
                <w:szCs w:val="21"/>
                <w:highlight w:val="none"/>
              </w:rPr>
              <w:t>别</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毕业学校</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学历和专业</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毕业时间</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执业资格</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专业职称</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执业资格证书编号</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工作年限</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9" w:type="dxa"/>
            <w:gridSpan w:val="4"/>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时</w:t>
            </w:r>
            <w:r>
              <w:rPr>
                <w:rFonts w:ascii="宋体" w:hAnsi="宋体" w:cs="Arial"/>
                <w:color w:val="000000"/>
                <w:szCs w:val="21"/>
                <w:highlight w:val="none"/>
              </w:rPr>
              <w:t xml:space="preserve">  </w:t>
            </w:r>
            <w:r>
              <w:rPr>
                <w:rFonts w:hint="eastAsia" w:ascii="宋体" w:hAnsi="宋体" w:cs="Arial"/>
                <w:color w:val="000000"/>
                <w:szCs w:val="21"/>
                <w:highlight w:val="none"/>
              </w:rPr>
              <w:t>间</w:t>
            </w:r>
          </w:p>
        </w:tc>
        <w:tc>
          <w:tcPr>
            <w:tcW w:w="2410"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参加过的类似工程名称</w:t>
            </w:r>
          </w:p>
        </w:tc>
        <w:tc>
          <w:tcPr>
            <w:tcW w:w="1851"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工程概况说明</w:t>
            </w:r>
          </w:p>
        </w:tc>
        <w:tc>
          <w:tcPr>
            <w:tcW w:w="2083"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bl>
    <w:p>
      <w:pPr>
        <w:shd w:val="clear"/>
        <w:rPr>
          <w:rFonts w:ascii="宋体"/>
          <w:color w:val="000000"/>
          <w:highlight w:val="none"/>
        </w:rPr>
      </w:pPr>
      <w:r>
        <w:rPr>
          <w:rFonts w:hint="eastAsia" w:ascii="宋体" w:hAnsi="宋体"/>
          <w:color w:val="000000"/>
          <w:szCs w:val="21"/>
          <w:highlight w:val="none"/>
        </w:rPr>
        <w:t>备注：</w:t>
      </w:r>
      <w:r>
        <w:rPr>
          <w:rFonts w:hint="eastAsia" w:ascii="宋体" w:hAnsi="宋体"/>
          <w:color w:val="000000"/>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23"/>
        <w:shd w:val="clear"/>
        <w:spacing w:before="156" w:after="156"/>
        <w:jc w:val="center"/>
        <w:outlineLvl w:val="0"/>
        <w:rPr>
          <w:rFonts w:hAnsi="宋体"/>
          <w:b/>
          <w:color w:val="000000"/>
          <w:highlight w:val="none"/>
        </w:rPr>
      </w:pPr>
      <w:r>
        <w:rPr>
          <w:rFonts w:hAnsi="宋体"/>
          <w:color w:val="000000"/>
          <w:highlight w:val="none"/>
        </w:rPr>
        <w:br w:type="page"/>
      </w:r>
      <w:bookmarkStart w:id="1488" w:name="_Toc241459834"/>
      <w:bookmarkStart w:id="1489" w:name="_Toc144974874"/>
      <w:bookmarkStart w:id="1490" w:name="_Toc483684728"/>
      <w:bookmarkStart w:id="1491" w:name="_Toc480487479"/>
      <w:bookmarkStart w:id="1492" w:name="_Toc489691834"/>
      <w:bookmarkStart w:id="1493" w:name="_Toc152042595"/>
      <w:bookmarkStart w:id="1494" w:name="_Toc179632826"/>
      <w:bookmarkStart w:id="1495" w:name="_Toc342296591"/>
      <w:bookmarkStart w:id="1496" w:name="_Toc152045806"/>
      <w:bookmarkStart w:id="1497" w:name="_Toc21635"/>
      <w:r>
        <w:rPr>
          <w:rFonts w:hint="eastAsia" w:hAnsi="宋体"/>
          <w:b/>
          <w:color w:val="000000"/>
          <w:highlight w:val="none"/>
        </w:rPr>
        <w:t>八、拟分包工程情况表</w:t>
      </w:r>
      <w:bookmarkEnd w:id="1488"/>
      <w:bookmarkEnd w:id="1489"/>
      <w:bookmarkEnd w:id="1490"/>
      <w:bookmarkEnd w:id="1491"/>
      <w:bookmarkEnd w:id="1492"/>
      <w:bookmarkEnd w:id="1493"/>
      <w:bookmarkEnd w:id="1494"/>
      <w:bookmarkEnd w:id="1495"/>
      <w:bookmarkEnd w:id="1496"/>
      <w:bookmarkEnd w:id="1497"/>
    </w:p>
    <w:p>
      <w:pPr>
        <w:shd w:val="clear"/>
        <w:rPr>
          <w:rFonts w:ascii="宋体"/>
          <w:color w:val="000000"/>
          <w:highlight w:val="none"/>
        </w:rPr>
      </w:pPr>
    </w:p>
    <w:tbl>
      <w:tblPr>
        <w:tblStyle w:val="1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shd w:val="clear"/>
              <w:jc w:val="center"/>
              <w:rPr>
                <w:rFonts w:ascii="宋体"/>
                <w:color w:val="000000"/>
                <w:szCs w:val="21"/>
                <w:highlight w:val="none"/>
              </w:rPr>
            </w:pPr>
            <w:bookmarkStart w:id="1498" w:name="_Toc152042596"/>
            <w:bookmarkStart w:id="1499" w:name="_Toc144974875"/>
            <w:bookmarkStart w:id="1500" w:name="_Toc342296592"/>
            <w:bookmarkStart w:id="1501" w:name="_Toc179632827"/>
            <w:bookmarkStart w:id="1502" w:name="_Toc152045807"/>
            <w:bookmarkStart w:id="1503" w:name="_Toc241459835"/>
            <w:bookmarkStart w:id="1504" w:name="_Toc480487480"/>
            <w:r>
              <w:rPr>
                <w:rFonts w:hint="eastAsia" w:ascii="宋体" w:hAnsi="宋体"/>
                <w:color w:val="000000"/>
                <w:szCs w:val="21"/>
                <w:highlight w:val="none"/>
              </w:rPr>
              <w:t>序号</w:t>
            </w:r>
          </w:p>
        </w:tc>
        <w:tc>
          <w:tcPr>
            <w:tcW w:w="2198" w:type="dxa"/>
            <w:vMerge w:val="restart"/>
            <w:vAlign w:val="center"/>
          </w:tcPr>
          <w:p>
            <w:pPr>
              <w:shd w:val="clear"/>
              <w:jc w:val="center"/>
              <w:rPr>
                <w:rFonts w:ascii="宋体"/>
                <w:color w:val="000000"/>
                <w:szCs w:val="21"/>
                <w:highlight w:val="none"/>
              </w:rPr>
            </w:pPr>
            <w:r>
              <w:rPr>
                <w:rFonts w:hint="eastAsia" w:ascii="宋体" w:hAnsi="宋体"/>
                <w:color w:val="000000"/>
                <w:szCs w:val="21"/>
                <w:highlight w:val="none"/>
              </w:rPr>
              <w:t>拟分包工程名称、范围及理由</w:t>
            </w:r>
          </w:p>
        </w:tc>
        <w:tc>
          <w:tcPr>
            <w:tcW w:w="5210" w:type="dxa"/>
            <w:gridSpan w:val="5"/>
            <w:vAlign w:val="center"/>
          </w:tcPr>
          <w:p>
            <w:pPr>
              <w:shd w:val="clear"/>
              <w:jc w:val="center"/>
              <w:rPr>
                <w:rFonts w:ascii="宋体"/>
                <w:color w:val="000000"/>
                <w:szCs w:val="21"/>
                <w:highlight w:val="none"/>
              </w:rPr>
            </w:pPr>
            <w:r>
              <w:rPr>
                <w:rFonts w:hint="eastAsia" w:ascii="宋体" w:hAnsi="宋体"/>
                <w:color w:val="000000"/>
                <w:szCs w:val="21"/>
                <w:highlight w:val="none"/>
              </w:rPr>
              <w:t>拟选分包人</w:t>
            </w:r>
          </w:p>
        </w:tc>
        <w:tc>
          <w:tcPr>
            <w:tcW w:w="1080" w:type="dxa"/>
            <w:vMerge w:val="restart"/>
            <w:vAlign w:val="center"/>
          </w:tcPr>
          <w:p>
            <w:pPr>
              <w:shd w:val="clear"/>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1790" w:type="dxa"/>
            <w:gridSpan w:val="2"/>
            <w:vAlign w:val="center"/>
          </w:tcPr>
          <w:p>
            <w:pPr>
              <w:shd w:val="clear"/>
              <w:jc w:val="center"/>
              <w:rPr>
                <w:rFonts w:ascii="宋体"/>
                <w:color w:val="000000"/>
                <w:szCs w:val="21"/>
                <w:highlight w:val="none"/>
              </w:rPr>
            </w:pPr>
            <w:r>
              <w:rPr>
                <w:rFonts w:hint="eastAsia" w:ascii="宋体" w:hAnsi="宋体"/>
                <w:color w:val="000000"/>
                <w:szCs w:val="21"/>
                <w:highlight w:val="none"/>
              </w:rPr>
              <w:t>拟选分包人名称</w:t>
            </w:r>
          </w:p>
        </w:tc>
        <w:tc>
          <w:tcPr>
            <w:tcW w:w="1260" w:type="dxa"/>
            <w:vAlign w:val="center"/>
          </w:tcPr>
          <w:p>
            <w:pPr>
              <w:shd w:val="clear"/>
              <w:jc w:val="center"/>
              <w:rPr>
                <w:rFonts w:ascii="宋体"/>
                <w:color w:val="000000"/>
                <w:szCs w:val="21"/>
                <w:highlight w:val="none"/>
              </w:rPr>
            </w:pPr>
            <w:r>
              <w:rPr>
                <w:rFonts w:hint="eastAsia" w:ascii="宋体" w:hAnsi="宋体"/>
                <w:color w:val="000000"/>
                <w:szCs w:val="21"/>
                <w:highlight w:val="none"/>
              </w:rPr>
              <w:t>注册地点</w:t>
            </w:r>
          </w:p>
        </w:tc>
        <w:tc>
          <w:tcPr>
            <w:tcW w:w="1080" w:type="dxa"/>
            <w:vAlign w:val="center"/>
          </w:tcPr>
          <w:p>
            <w:pPr>
              <w:shd w:val="clear"/>
              <w:jc w:val="center"/>
              <w:rPr>
                <w:rFonts w:ascii="宋体"/>
                <w:color w:val="000000"/>
                <w:szCs w:val="21"/>
                <w:highlight w:val="none"/>
              </w:rPr>
            </w:pPr>
            <w:r>
              <w:rPr>
                <w:rFonts w:hint="eastAsia" w:ascii="宋体" w:hAnsi="宋体"/>
                <w:color w:val="000000"/>
                <w:szCs w:val="21"/>
                <w:highlight w:val="none"/>
              </w:rPr>
              <w:t>企业资质</w:t>
            </w:r>
          </w:p>
        </w:tc>
        <w:tc>
          <w:tcPr>
            <w:tcW w:w="1080" w:type="dxa"/>
            <w:vAlign w:val="center"/>
          </w:tcPr>
          <w:p>
            <w:pPr>
              <w:shd w:val="clear"/>
              <w:jc w:val="center"/>
              <w:rPr>
                <w:rFonts w:ascii="宋体"/>
                <w:color w:val="000000"/>
                <w:szCs w:val="21"/>
                <w:highlight w:val="none"/>
              </w:rPr>
            </w:pPr>
            <w:r>
              <w:rPr>
                <w:rFonts w:hint="eastAsia" w:ascii="宋体" w:hAnsi="宋体"/>
                <w:color w:val="000000"/>
                <w:szCs w:val="21"/>
                <w:highlight w:val="none"/>
              </w:rPr>
              <w:t>有关业绩</w:t>
            </w:r>
          </w:p>
        </w:tc>
        <w:tc>
          <w:tcPr>
            <w:tcW w:w="1080" w:type="dxa"/>
            <w:vMerge w:val="continue"/>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shd w:val="clear"/>
              <w:jc w:val="center"/>
              <w:rPr>
                <w:rFonts w:ascii="宋体"/>
                <w:color w:val="000000"/>
                <w:szCs w:val="21"/>
                <w:highlight w:val="none"/>
              </w:rPr>
            </w:pPr>
          </w:p>
        </w:tc>
        <w:tc>
          <w:tcPr>
            <w:tcW w:w="2198" w:type="dxa"/>
            <w:vMerge w:val="restart"/>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bl>
    <w:p>
      <w:pPr>
        <w:shd w:val="clear"/>
        <w:rPr>
          <w:rFonts w:ascii="宋体"/>
          <w:color w:val="000000"/>
          <w:szCs w:val="21"/>
          <w:highlight w:val="none"/>
        </w:rPr>
      </w:pPr>
      <w:r>
        <w:rPr>
          <w:rFonts w:hint="eastAsia" w:ascii="宋体" w:hAnsi="宋体"/>
          <w:color w:val="000000"/>
          <w:szCs w:val="21"/>
          <w:highlight w:val="none"/>
        </w:rPr>
        <w:t>备注：本表所列分包仅限于承包人自行施工范围内的非主体、非关键工程。</w:t>
      </w:r>
    </w:p>
    <w:p>
      <w:pPr>
        <w:shd w:val="clear"/>
        <w:rPr>
          <w:rFonts w:ascii="宋体"/>
          <w:color w:val="000000"/>
          <w:szCs w:val="21"/>
          <w:highlight w:val="none"/>
        </w:rPr>
      </w:pPr>
    </w:p>
    <w:p>
      <w:pPr>
        <w:shd w:val="clear"/>
        <w:rPr>
          <w:rFonts w:ascii="宋体"/>
          <w:color w:val="000000"/>
          <w:szCs w:val="21"/>
          <w:highlight w:val="none"/>
        </w:rPr>
      </w:pPr>
    </w:p>
    <w:p>
      <w:pPr>
        <w:shd w:val="clear"/>
        <w:ind w:left="3829" w:leftChars="-291" w:hanging="4440" w:hangingChars="1850"/>
        <w:rPr>
          <w:rFonts w:ascii="宋体"/>
          <w:color w:val="000000"/>
          <w:szCs w:val="21"/>
          <w:highlight w:val="none"/>
        </w:rPr>
      </w:pPr>
      <w:r>
        <w:rPr>
          <w:rFonts w:ascii="宋体" w:hAnsi="宋体"/>
          <w:color w:val="000000"/>
          <w:sz w:val="24"/>
          <w:highlight w:val="none"/>
        </w:rPr>
        <w:t xml:space="preserve">                                                        </w:t>
      </w:r>
      <w:r>
        <w:rPr>
          <w:rFonts w:ascii="宋体" w:hAnsi="宋体"/>
          <w:color w:val="000000"/>
          <w:sz w:val="24"/>
          <w:highlight w:val="none"/>
        </w:rPr>
        <w:tab/>
      </w:r>
      <w:r>
        <w:rPr>
          <w:rFonts w:ascii="宋体" w:hAnsi="宋体"/>
          <w:color w:val="000000"/>
          <w:sz w:val="24"/>
          <w:highlight w:val="none"/>
        </w:rPr>
        <w:t xml:space="preserve">                      </w:t>
      </w:r>
      <w:r>
        <w:rPr>
          <w:rFonts w:hint="eastAsia" w:ascii="宋体" w:hAnsi="宋体"/>
          <w:color w:val="000000"/>
          <w:szCs w:val="21"/>
          <w:highlight w:val="none"/>
        </w:rPr>
        <w:t>日</w:t>
      </w:r>
      <w:r>
        <w:rPr>
          <w:rFonts w:ascii="宋体" w:hAnsi="宋体"/>
          <w:color w:val="000000"/>
          <w:szCs w:val="21"/>
          <w:highlight w:val="none"/>
        </w:rPr>
        <w:t xml:space="preserve">    </w:t>
      </w:r>
      <w:r>
        <w:rPr>
          <w:rFonts w:hint="eastAsia" w:ascii="宋体" w:hAnsi="宋体"/>
          <w:color w:val="000000"/>
          <w:szCs w:val="21"/>
          <w:highlight w:val="none"/>
        </w:rPr>
        <w:t>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pStyle w:val="23"/>
        <w:shd w:val="clear"/>
        <w:spacing w:before="156" w:after="156"/>
        <w:jc w:val="center"/>
        <w:outlineLvl w:val="0"/>
        <w:rPr>
          <w:rFonts w:hAnsi="宋体"/>
          <w:b/>
          <w:color w:val="000000"/>
          <w:highlight w:val="none"/>
        </w:rPr>
      </w:pPr>
      <w:r>
        <w:rPr>
          <w:rFonts w:hAnsi="宋体"/>
          <w:b/>
          <w:color w:val="000000"/>
          <w:highlight w:val="none"/>
        </w:rPr>
        <w:br w:type="page"/>
      </w:r>
      <w:bookmarkStart w:id="1505" w:name="_Toc15574"/>
      <w:bookmarkStart w:id="1506" w:name="_Toc483684729"/>
      <w:bookmarkStart w:id="1507" w:name="_Toc489691835"/>
      <w:r>
        <w:rPr>
          <w:rFonts w:hint="eastAsia" w:hAnsi="宋体"/>
          <w:b/>
          <w:color w:val="000000"/>
          <w:highlight w:val="none"/>
        </w:rPr>
        <w:t>九、资格审查资料</w:t>
      </w:r>
      <w:bookmarkEnd w:id="1498"/>
      <w:bookmarkEnd w:id="1499"/>
      <w:bookmarkEnd w:id="1500"/>
      <w:bookmarkEnd w:id="1501"/>
      <w:bookmarkEnd w:id="1502"/>
      <w:bookmarkEnd w:id="1503"/>
      <w:bookmarkEnd w:id="1504"/>
      <w:bookmarkEnd w:id="1505"/>
      <w:bookmarkEnd w:id="1506"/>
      <w:bookmarkEnd w:id="1507"/>
    </w:p>
    <w:p>
      <w:pPr>
        <w:pStyle w:val="24"/>
        <w:shd w:val="clear"/>
        <w:spacing w:before="156" w:after="156"/>
        <w:rPr>
          <w:b/>
          <w:color w:val="000000"/>
          <w:sz w:val="23"/>
          <w:highlight w:val="none"/>
        </w:rPr>
      </w:pPr>
      <w:bookmarkStart w:id="1508" w:name="_Toc483684730"/>
      <w:bookmarkStart w:id="1509" w:name="_Toc17929"/>
      <w:bookmarkStart w:id="1510" w:name="_Toc152045808"/>
      <w:bookmarkStart w:id="1511" w:name="_Toc152042597"/>
      <w:bookmarkStart w:id="1512" w:name="_Toc342296593"/>
      <w:bookmarkStart w:id="1513" w:name="_Toc144974876"/>
      <w:bookmarkStart w:id="1514" w:name="_Toc179632828"/>
      <w:bookmarkStart w:id="1515" w:name="_Toc241459836"/>
      <w:bookmarkStart w:id="1516" w:name="_Toc480487481"/>
      <w:r>
        <w:rPr>
          <w:rFonts w:hint="eastAsia"/>
          <w:b/>
          <w:color w:val="000000"/>
          <w:highlight w:val="none"/>
        </w:rPr>
        <w:t>（一）投标人基本情况</w:t>
      </w:r>
      <w:bookmarkEnd w:id="1508"/>
      <w:bookmarkEnd w:id="1509"/>
      <w:bookmarkEnd w:id="1510"/>
      <w:bookmarkEnd w:id="1511"/>
      <w:bookmarkEnd w:id="1512"/>
      <w:bookmarkEnd w:id="1513"/>
      <w:bookmarkEnd w:id="1514"/>
      <w:bookmarkEnd w:id="1515"/>
      <w:bookmarkEnd w:id="1516"/>
    </w:p>
    <w:tbl>
      <w:tblPr>
        <w:tblStyle w:val="1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投标人名称</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邮政编码</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传</w:t>
            </w:r>
            <w:r>
              <w:rPr>
                <w:rFonts w:ascii="宋体" w:hAnsi="宋体"/>
                <w:color w:val="000000"/>
                <w:szCs w:val="21"/>
                <w:highlight w:val="none"/>
              </w:rPr>
              <w:t xml:space="preserve">  </w:t>
            </w:r>
            <w:r>
              <w:rPr>
                <w:rFonts w:hint="eastAsia" w:ascii="宋体" w:hAnsi="宋体"/>
                <w:color w:val="000000"/>
                <w:szCs w:val="21"/>
                <w:highlight w:val="none"/>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网</w:t>
            </w:r>
            <w:r>
              <w:rPr>
                <w:rFonts w:ascii="宋体" w:hAnsi="宋体"/>
                <w:color w:val="000000"/>
                <w:szCs w:val="21"/>
                <w:highlight w:val="none"/>
              </w:rPr>
              <w:t xml:space="preserve"> </w:t>
            </w:r>
            <w:r>
              <w:rPr>
                <w:rFonts w:hint="eastAsia" w:ascii="宋体" w:hAnsi="宋体"/>
                <w:color w:val="000000"/>
                <w:szCs w:val="21"/>
                <w:highlight w:val="none"/>
              </w:rPr>
              <w:t>址</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组织结构</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电话</w:t>
            </w:r>
          </w:p>
        </w:tc>
        <w:tc>
          <w:tcPr>
            <w:tcW w:w="992" w:type="dxa"/>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电话</w:t>
            </w:r>
          </w:p>
        </w:tc>
        <w:tc>
          <w:tcPr>
            <w:tcW w:w="992" w:type="dxa"/>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4991" w:type="dxa"/>
            <w:gridSpan w:val="8"/>
            <w:tcBorders>
              <w:top w:val="single" w:color="auto" w:sz="4" w:space="0"/>
              <w:left w:val="single" w:color="auto" w:sz="4" w:space="0"/>
              <w:bottom w:val="single" w:color="auto" w:sz="4" w:space="0"/>
            </w:tcBorders>
            <w:vAlign w:val="center"/>
          </w:tcPr>
          <w:p>
            <w:pPr>
              <w:shd w:val="clear"/>
              <w:topLinePunct/>
              <w:spacing w:line="440" w:lineRule="exact"/>
              <w:ind w:firstLine="105" w:firstLineChars="50"/>
              <w:jc w:val="center"/>
              <w:rPr>
                <w:rFonts w:ascii="宋体"/>
                <w:color w:val="000000"/>
                <w:szCs w:val="21"/>
                <w:highlight w:val="none"/>
              </w:rPr>
            </w:pPr>
            <w:r>
              <w:rPr>
                <w:rFonts w:hint="eastAsia" w:ascii="宋体" w:hAnsi="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统一社会</w:t>
            </w:r>
          </w:p>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高级职称人员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安全生产许可证编号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中级职称人员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初级职称人员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w:t>
            </w:r>
            <w:r>
              <w:rPr>
                <w:rFonts w:ascii="宋体" w:hAnsi="宋体"/>
                <w:color w:val="000000"/>
                <w:szCs w:val="21"/>
                <w:highlight w:val="none"/>
              </w:rPr>
              <w:t xml:space="preserve">  </w:t>
            </w:r>
            <w:r>
              <w:rPr>
                <w:rFonts w:hint="eastAsia" w:ascii="宋体" w:hAnsi="宋体"/>
                <w:color w:val="000000"/>
                <w:szCs w:val="21"/>
                <w:highlight w:val="none"/>
              </w:rPr>
              <w:t>工</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color w:val="000000"/>
                <w:highlight w:val="none"/>
              </w:rPr>
            </w:pP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728" w:type="dxa"/>
            <w:tcBorders>
              <w:top w:val="single" w:color="auto" w:sz="4" w:space="0"/>
              <w:right w:val="single" w:color="auto" w:sz="4" w:space="0"/>
            </w:tcBorders>
            <w:vAlign w:val="center"/>
          </w:tcPr>
          <w:p>
            <w:pPr>
              <w:shd w:val="clear"/>
              <w:topLinePunct/>
              <w:spacing w:line="440" w:lineRule="exact"/>
              <w:ind w:firstLine="210" w:firstLineChars="100"/>
              <w:jc w:val="center"/>
              <w:rPr>
                <w:rFonts w:ascii="宋体"/>
                <w:color w:val="000000"/>
                <w:szCs w:val="21"/>
                <w:highlight w:val="none"/>
              </w:rPr>
            </w:pPr>
            <w:r>
              <w:rPr>
                <w:rFonts w:hint="eastAsia" w:ascii="宋体" w:hAnsi="宋体"/>
                <w:color w:val="000000"/>
                <w:szCs w:val="21"/>
                <w:highlight w:val="none"/>
              </w:rPr>
              <w:t>经营范围</w:t>
            </w:r>
          </w:p>
        </w:tc>
        <w:tc>
          <w:tcPr>
            <w:tcW w:w="6840" w:type="dxa"/>
            <w:gridSpan w:val="10"/>
            <w:tcBorders>
              <w:top w:val="single" w:color="auto" w:sz="4" w:space="0"/>
              <w:left w:val="single" w:color="auto" w:sz="4" w:space="0"/>
            </w:tcBorders>
            <w:vAlign w:val="center"/>
          </w:tcPr>
          <w:p>
            <w:pPr>
              <w:shd w:val="clear"/>
              <w:topLinePunct/>
              <w:spacing w:line="440" w:lineRule="exact"/>
              <w:jc w:val="center"/>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bl>
    <w:p>
      <w:pPr>
        <w:shd w:val="clear"/>
        <w:spacing w:line="360" w:lineRule="auto"/>
        <w:ind w:left="420" w:hanging="420" w:hangingChars="200"/>
        <w:rPr>
          <w:rFonts w:ascii="宋体"/>
          <w:color w:val="000000"/>
          <w:szCs w:val="21"/>
          <w:highlight w:val="none"/>
        </w:rPr>
      </w:pPr>
      <w:r>
        <w:rPr>
          <w:rFonts w:hint="eastAsia" w:ascii="宋体" w:hAnsi="宋体"/>
          <w:color w:val="000000"/>
          <w:szCs w:val="21"/>
          <w:highlight w:val="none"/>
        </w:rPr>
        <w:t>备注：本表提供证明材料：本表后应附企业法人营业执照副本、企业资质证书副本、安全生产许可证副本等材料的复印件。</w:t>
      </w:r>
    </w:p>
    <w:p>
      <w:pPr>
        <w:pStyle w:val="24"/>
        <w:shd w:val="clear"/>
        <w:spacing w:before="156" w:after="156"/>
        <w:rPr>
          <w:b/>
          <w:color w:val="000000"/>
          <w:highlight w:val="none"/>
        </w:rPr>
      </w:pPr>
      <w:bookmarkStart w:id="1517" w:name="_Toc179632829"/>
      <w:bookmarkStart w:id="1518" w:name="_Toc7072"/>
      <w:bookmarkStart w:id="1519" w:name="_Toc241459837"/>
      <w:bookmarkStart w:id="1520" w:name="_Toc483684731"/>
      <w:bookmarkStart w:id="1521" w:name="_Toc144974877"/>
      <w:bookmarkStart w:id="1522" w:name="_Toc480487482"/>
      <w:bookmarkStart w:id="1523" w:name="_Toc152042598"/>
      <w:bookmarkStart w:id="1524" w:name="_Toc152045809"/>
      <w:bookmarkStart w:id="1525" w:name="_Toc342296594"/>
      <w:r>
        <w:rPr>
          <w:rFonts w:hint="eastAsia"/>
          <w:b/>
          <w:color w:val="000000"/>
          <w:highlight w:val="none"/>
        </w:rPr>
        <w:t>（二）近年财务状况</w:t>
      </w:r>
      <w:bookmarkEnd w:id="1517"/>
      <w:bookmarkEnd w:id="1518"/>
      <w:bookmarkEnd w:id="1519"/>
      <w:bookmarkEnd w:id="1520"/>
      <w:bookmarkEnd w:id="1521"/>
      <w:bookmarkEnd w:id="1522"/>
      <w:bookmarkEnd w:id="1523"/>
      <w:bookmarkEnd w:id="1524"/>
      <w:bookmarkEnd w:id="1525"/>
    </w:p>
    <w:p>
      <w:pPr>
        <w:shd w:val="clear"/>
        <w:topLinePunct/>
        <w:spacing w:line="440" w:lineRule="exact"/>
        <w:rPr>
          <w:rFonts w:ascii="宋体"/>
          <w:color w:val="000000"/>
          <w:sz w:val="20"/>
          <w:szCs w:val="20"/>
          <w:highlight w:val="none"/>
        </w:rPr>
      </w:pPr>
    </w:p>
    <w:p>
      <w:pPr>
        <w:shd w:val="clear"/>
        <w:topLinePunct/>
        <w:spacing w:line="360" w:lineRule="auto"/>
        <w:ind w:left="630" w:hanging="630" w:hangingChars="300"/>
        <w:rPr>
          <w:rFonts w:ascii="宋体"/>
          <w:color w:val="000000"/>
          <w:szCs w:val="21"/>
          <w:highlight w:val="none"/>
        </w:rPr>
      </w:pPr>
      <w:r>
        <w:rPr>
          <w:rFonts w:hint="eastAsia" w:ascii="宋体" w:hAnsi="宋体"/>
          <w:color w:val="000000"/>
          <w:szCs w:val="21"/>
          <w:highlight w:val="none"/>
        </w:rPr>
        <w:t>备注：提供近三年财务审计报告（因成立时间等原因不能提供近三年财务审计报告的投标人提供银行出具的</w:t>
      </w:r>
      <w:r>
        <w:rPr>
          <w:rFonts w:hint="eastAsia" w:ascii="宋体" w:hAnsi="宋体"/>
          <w:color w:val="000000"/>
          <w:szCs w:val="21"/>
          <w:highlight w:val="none"/>
          <w:lang w:val="en-US" w:eastAsia="zh-CN"/>
        </w:rPr>
        <w:t>针对</w:t>
      </w:r>
      <w:r>
        <w:rPr>
          <w:rFonts w:hint="eastAsia" w:ascii="宋体" w:hAnsi="宋体"/>
          <w:color w:val="000000"/>
          <w:szCs w:val="21"/>
          <w:highlight w:val="none"/>
        </w:rPr>
        <w:t>本项目的资信证明），具体年份要求见第二章“投标人须知”的规定。</w:t>
      </w:r>
    </w:p>
    <w:p>
      <w:pPr>
        <w:pStyle w:val="24"/>
        <w:shd w:val="clear"/>
        <w:spacing w:before="156" w:after="156"/>
        <w:rPr>
          <w:b/>
          <w:color w:val="000000"/>
          <w:highlight w:val="none"/>
        </w:rPr>
      </w:pPr>
      <w:r>
        <w:rPr>
          <w:color w:val="000000"/>
          <w:sz w:val="20"/>
          <w:highlight w:val="none"/>
        </w:rPr>
        <w:br w:type="page"/>
      </w:r>
      <w:bookmarkStart w:id="1526" w:name="_Toc179632830"/>
      <w:bookmarkStart w:id="1527" w:name="_Toc241459838"/>
      <w:bookmarkStart w:id="1528" w:name="_Toc144974878"/>
      <w:bookmarkStart w:id="1529" w:name="_Toc152042599"/>
      <w:bookmarkStart w:id="1530" w:name="_Toc342296595"/>
      <w:bookmarkStart w:id="1531" w:name="_Toc24629"/>
      <w:bookmarkStart w:id="1532" w:name="_Toc480487483"/>
      <w:bookmarkStart w:id="1533" w:name="_Toc152045810"/>
      <w:bookmarkStart w:id="1534" w:name="_Toc483684732"/>
      <w:r>
        <w:rPr>
          <w:rFonts w:hint="eastAsia"/>
          <w:b/>
          <w:color w:val="000000"/>
          <w:highlight w:val="none"/>
        </w:rPr>
        <w:t>（三）近年完成的类似工程情况</w:t>
      </w:r>
      <w:bookmarkEnd w:id="1526"/>
      <w:bookmarkEnd w:id="1527"/>
      <w:bookmarkEnd w:id="1528"/>
      <w:bookmarkEnd w:id="1529"/>
      <w:bookmarkEnd w:id="1530"/>
      <w:bookmarkEnd w:id="1531"/>
      <w:bookmarkEnd w:id="1532"/>
      <w:bookmarkEnd w:id="1533"/>
      <w:bookmarkEnd w:id="1534"/>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工程名称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工程所在地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发包人名称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发包人地址</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发包人联系人</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ind w:firstLine="105" w:firstLineChars="50"/>
              <w:jc w:val="center"/>
              <w:rPr>
                <w:rFonts w:ascii="宋体"/>
                <w:color w:val="000000"/>
                <w:szCs w:val="21"/>
                <w:highlight w:val="none"/>
              </w:rPr>
            </w:pPr>
            <w:r>
              <w:rPr>
                <w:rFonts w:hint="eastAsia" w:ascii="宋体" w:hAnsi="宋体"/>
                <w:color w:val="000000"/>
                <w:szCs w:val="21"/>
                <w:highlight w:val="none"/>
              </w:rPr>
              <w:t>联系电话</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合同价格</w:t>
            </w:r>
          </w:p>
        </w:tc>
        <w:tc>
          <w:tcPr>
            <w:tcW w:w="6258" w:type="dxa"/>
            <w:gridSpan w:val="3"/>
          </w:tcPr>
          <w:p>
            <w:pPr>
              <w:pStyle w:val="27"/>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开工日期</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highlight w:val="none"/>
              </w:rPr>
              <w:t>竣工</w:t>
            </w:r>
            <w:r>
              <w:rPr>
                <w:rFonts w:hint="eastAsia" w:ascii="宋体" w:hAnsi="宋体"/>
                <w:color w:val="000000"/>
                <w:szCs w:val="21"/>
                <w:highlight w:val="none"/>
              </w:rPr>
              <w:t>日期</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承包范围</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总监理工程师</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工程描述</w:t>
            </w:r>
          </w:p>
        </w:tc>
        <w:tc>
          <w:tcPr>
            <w:tcW w:w="6258" w:type="dxa"/>
            <w:gridSpan w:val="3"/>
          </w:tcPr>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258" w:type="dxa"/>
            <w:gridSpan w:val="3"/>
          </w:tcPr>
          <w:p>
            <w:pPr>
              <w:shd w:val="clear"/>
              <w:topLinePunct/>
              <w:spacing w:line="440" w:lineRule="exact"/>
              <w:rPr>
                <w:rFonts w:ascii="宋体"/>
                <w:color w:val="000000"/>
                <w:szCs w:val="21"/>
                <w:highlight w:val="none"/>
              </w:rPr>
            </w:pPr>
          </w:p>
        </w:tc>
      </w:tr>
    </w:tbl>
    <w:p>
      <w:pPr>
        <w:shd w:val="clear"/>
        <w:topLinePunct/>
        <w:spacing w:line="440" w:lineRule="exact"/>
        <w:ind w:left="2"/>
        <w:rPr>
          <w:rFonts w:ascii="宋体"/>
          <w:color w:val="000000"/>
          <w:szCs w:val="21"/>
          <w:highlight w:val="none"/>
        </w:rPr>
      </w:pPr>
      <w:r>
        <w:rPr>
          <w:rFonts w:hint="eastAsia" w:ascii="宋体" w:hAnsi="宋体"/>
          <w:color w:val="000000"/>
          <w:szCs w:val="21"/>
          <w:highlight w:val="none"/>
        </w:rPr>
        <w:t>备注：</w:t>
      </w:r>
      <w:r>
        <w:rPr>
          <w:rFonts w:ascii="宋体" w:hAnsi="宋体"/>
          <w:color w:val="000000"/>
          <w:szCs w:val="21"/>
          <w:highlight w:val="none"/>
        </w:rPr>
        <w:t>1.</w:t>
      </w:r>
      <w:r>
        <w:rPr>
          <w:rFonts w:hint="eastAsia" w:ascii="宋体" w:hAnsi="宋体"/>
          <w:color w:val="000000"/>
          <w:szCs w:val="21"/>
          <w:highlight w:val="none"/>
        </w:rPr>
        <w:t>本表后附中标通知书或合同协议书、工程竣工验收证书（工程竣工验收证明材料</w:t>
      </w:r>
      <w:r>
        <w:rPr>
          <w:rFonts w:ascii="宋体"/>
          <w:color w:val="000000"/>
          <w:szCs w:val="21"/>
          <w:highlight w:val="none"/>
        </w:rPr>
        <w:t>,</w:t>
      </w:r>
      <w:r>
        <w:rPr>
          <w:rFonts w:hint="eastAsia" w:ascii="宋体" w:hAnsi="宋体"/>
          <w:color w:val="000000"/>
          <w:szCs w:val="21"/>
          <w:highlight w:val="none"/>
        </w:rPr>
        <w:t>即工程竣工验收备案登记表或单位工程质量竣工验收记录）复印件并加盖单位章。</w:t>
      </w:r>
    </w:p>
    <w:p>
      <w:pPr>
        <w:shd w:val="clear"/>
        <w:topLinePunct/>
        <w:spacing w:line="440" w:lineRule="exact"/>
        <w:ind w:firstLine="567" w:firstLineChars="270"/>
        <w:rPr>
          <w:rFonts w:ascii="宋体"/>
          <w:color w:val="000000"/>
          <w:szCs w:val="21"/>
          <w:highlight w:val="none"/>
        </w:rPr>
      </w:pPr>
      <w:r>
        <w:rPr>
          <w:rFonts w:ascii="宋体" w:hAnsi="宋体"/>
          <w:color w:val="000000"/>
          <w:szCs w:val="21"/>
          <w:highlight w:val="none"/>
        </w:rPr>
        <w:t>2.</w:t>
      </w:r>
      <w:r>
        <w:rPr>
          <w:rFonts w:hint="eastAsia" w:ascii="宋体" w:hAnsi="宋体"/>
          <w:color w:val="000000"/>
          <w:highlight w:val="none"/>
        </w:rPr>
        <w:t>每张表格只填写一个工程，并标明序号。</w:t>
      </w:r>
    </w:p>
    <w:p>
      <w:pPr>
        <w:pStyle w:val="24"/>
        <w:shd w:val="clear"/>
        <w:spacing w:before="156" w:after="156"/>
        <w:rPr>
          <w:b/>
          <w:color w:val="000000"/>
          <w:highlight w:val="none"/>
        </w:rPr>
      </w:pPr>
      <w:r>
        <w:rPr>
          <w:color w:val="000000"/>
          <w:sz w:val="23"/>
          <w:szCs w:val="23"/>
          <w:highlight w:val="none"/>
        </w:rPr>
        <w:br w:type="page"/>
      </w:r>
      <w:bookmarkStart w:id="1535" w:name="_Toc483684733"/>
      <w:bookmarkStart w:id="1536" w:name="_Toc179632831"/>
      <w:bookmarkStart w:id="1537" w:name="_Toc8846"/>
      <w:bookmarkStart w:id="1538" w:name="_Toc152042600"/>
      <w:bookmarkStart w:id="1539" w:name="_Toc241459839"/>
      <w:bookmarkStart w:id="1540" w:name="_Toc152045811"/>
      <w:bookmarkStart w:id="1541" w:name="_Toc480487484"/>
      <w:bookmarkStart w:id="1542" w:name="_Toc342296596"/>
      <w:bookmarkStart w:id="1543" w:name="_Toc144974879"/>
      <w:r>
        <w:rPr>
          <w:rFonts w:hint="eastAsia"/>
          <w:b/>
          <w:color w:val="000000"/>
          <w:highlight w:val="none"/>
        </w:rPr>
        <w:t>（四）正在施工的和新承接的工程情况</w:t>
      </w:r>
      <w:bookmarkEnd w:id="1535"/>
      <w:bookmarkEnd w:id="1536"/>
      <w:bookmarkEnd w:id="1537"/>
      <w:bookmarkEnd w:id="1538"/>
      <w:bookmarkEnd w:id="1539"/>
      <w:bookmarkEnd w:id="1540"/>
      <w:bookmarkEnd w:id="1541"/>
      <w:bookmarkEnd w:id="1542"/>
      <w:bookmarkEnd w:id="1543"/>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工程名称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工程所在地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发包人名称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发包人地址</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发包人联系人</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签约合同价</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开工日期</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计划</w:t>
            </w:r>
            <w:r>
              <w:rPr>
                <w:rFonts w:hint="eastAsia" w:ascii="宋体" w:hAnsi="宋体"/>
                <w:color w:val="000000"/>
                <w:highlight w:val="none"/>
              </w:rPr>
              <w:t>竣工</w:t>
            </w:r>
            <w:r>
              <w:rPr>
                <w:rFonts w:hint="eastAsia" w:ascii="宋体" w:hAnsi="宋体"/>
                <w:color w:val="000000"/>
                <w:szCs w:val="21"/>
                <w:highlight w:val="none"/>
              </w:rPr>
              <w:t>日期</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承担的工作</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总监理工程师</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工程描述</w:t>
            </w:r>
          </w:p>
        </w:tc>
        <w:tc>
          <w:tcPr>
            <w:tcW w:w="6408" w:type="dxa"/>
            <w:gridSpan w:val="3"/>
          </w:tcPr>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408" w:type="dxa"/>
            <w:gridSpan w:val="3"/>
          </w:tcPr>
          <w:p>
            <w:pPr>
              <w:shd w:val="clear"/>
              <w:topLinePunct/>
              <w:spacing w:line="440" w:lineRule="exact"/>
              <w:rPr>
                <w:rFonts w:ascii="宋体"/>
                <w:color w:val="000000"/>
                <w:szCs w:val="21"/>
                <w:highlight w:val="none"/>
              </w:rPr>
            </w:pPr>
          </w:p>
        </w:tc>
      </w:tr>
    </w:tbl>
    <w:p>
      <w:pPr>
        <w:shd w:val="clear"/>
        <w:topLinePunct/>
        <w:spacing w:line="440" w:lineRule="exact"/>
        <w:ind w:left="630" w:hanging="630" w:hangingChars="300"/>
        <w:rPr>
          <w:rFonts w:ascii="宋体"/>
          <w:color w:val="000000"/>
          <w:szCs w:val="21"/>
          <w:highlight w:val="none"/>
        </w:rPr>
      </w:pPr>
      <w:r>
        <w:rPr>
          <w:rFonts w:hint="eastAsia" w:ascii="宋体" w:hAnsi="宋体"/>
          <w:color w:val="000000"/>
          <w:szCs w:val="21"/>
          <w:highlight w:val="none"/>
        </w:rPr>
        <w:t>备注：</w:t>
      </w:r>
      <w:r>
        <w:rPr>
          <w:rFonts w:ascii="宋体" w:hAnsi="宋体"/>
          <w:color w:val="000000"/>
          <w:szCs w:val="21"/>
          <w:highlight w:val="none"/>
        </w:rPr>
        <w:t>1.</w:t>
      </w:r>
      <w:r>
        <w:rPr>
          <w:rFonts w:hint="eastAsia" w:ascii="宋体" w:hAnsi="宋体"/>
          <w:color w:val="000000"/>
          <w:szCs w:val="21"/>
          <w:highlight w:val="none"/>
        </w:rPr>
        <w:t>本表后附中标通知书或合同协议书复印件。</w:t>
      </w:r>
    </w:p>
    <w:p>
      <w:pPr>
        <w:shd w:val="clear"/>
        <w:topLinePunct/>
        <w:spacing w:line="440" w:lineRule="exact"/>
        <w:ind w:left="630" w:leftChars="3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每张表格只填写一个工程，并标明序号。</w:t>
      </w:r>
    </w:p>
    <w:p>
      <w:pPr>
        <w:shd w:val="clear"/>
        <w:topLinePunct/>
        <w:spacing w:line="440" w:lineRule="exact"/>
        <w:ind w:left="699" w:leftChars="269" w:hanging="134" w:hangingChars="67"/>
        <w:rPr>
          <w:rFonts w:ascii="宋体"/>
          <w:color w:val="000000"/>
          <w:sz w:val="20"/>
          <w:szCs w:val="20"/>
          <w:highlight w:val="none"/>
        </w:rPr>
      </w:pPr>
    </w:p>
    <w:p>
      <w:pPr>
        <w:pStyle w:val="24"/>
        <w:shd w:val="clear"/>
        <w:spacing w:before="156" w:after="156"/>
        <w:rPr>
          <w:b/>
          <w:color w:val="000000"/>
          <w:highlight w:val="none"/>
        </w:rPr>
      </w:pPr>
      <w:r>
        <w:rPr>
          <w:color w:val="000000"/>
          <w:sz w:val="20"/>
          <w:highlight w:val="none"/>
        </w:rPr>
        <w:br w:type="page"/>
      </w:r>
      <w:bookmarkStart w:id="1544" w:name="_Toc342296599"/>
      <w:bookmarkStart w:id="1545" w:name="_Toc3914"/>
      <w:bookmarkStart w:id="1546" w:name="_Toc483684734"/>
      <w:bookmarkStart w:id="1547" w:name="_Toc480487485"/>
      <w:bookmarkStart w:id="1548" w:name="_Toc241459842"/>
      <w:bookmarkStart w:id="1549" w:name="_Toc179632832"/>
      <w:bookmarkStart w:id="1550" w:name="_Toc152042601"/>
      <w:bookmarkStart w:id="1551" w:name="_Toc152045812"/>
      <w:bookmarkStart w:id="1552" w:name="_Toc144974880"/>
      <w:r>
        <w:rPr>
          <w:rFonts w:hint="eastAsia"/>
          <w:b/>
          <w:color w:val="000000"/>
          <w:highlight w:val="none"/>
        </w:rPr>
        <w:t>（五）主要项目管理人员简历</w:t>
      </w:r>
      <w:bookmarkEnd w:id="1544"/>
      <w:bookmarkEnd w:id="1545"/>
      <w:bookmarkEnd w:id="1546"/>
      <w:bookmarkEnd w:id="1547"/>
      <w:bookmarkEnd w:id="1548"/>
    </w:p>
    <w:p>
      <w:pPr>
        <w:shd w:val="clear"/>
        <w:spacing w:line="400" w:lineRule="exact"/>
        <w:ind w:firstLine="420" w:firstLineChars="200"/>
        <w:rPr>
          <w:rFonts w:ascii="宋体"/>
          <w:color w:val="000000"/>
          <w:highlight w:val="none"/>
        </w:rPr>
      </w:pPr>
      <w:r>
        <w:rPr>
          <w:rFonts w:ascii="宋体" w:hAnsi="宋体"/>
          <w:color w:val="000000"/>
          <w:highlight w:val="none"/>
        </w:rPr>
        <w:t>1</w:t>
      </w:r>
      <w:r>
        <w:rPr>
          <w:rFonts w:ascii="宋体"/>
          <w:color w:val="000000"/>
          <w:szCs w:val="21"/>
          <w:highlight w:val="none"/>
        </w:rPr>
        <w:t>.</w:t>
      </w:r>
      <w:r>
        <w:rPr>
          <w:rFonts w:hint="eastAsia" w:ascii="宋体" w:hAnsi="宋体"/>
          <w:color w:val="000000"/>
          <w:highlight w:val="none"/>
        </w:rPr>
        <w:t>相关简历同本章附件七（二）“主要人员简历”。</w:t>
      </w:r>
    </w:p>
    <w:p>
      <w:pPr>
        <w:shd w:val="clear"/>
        <w:spacing w:line="400" w:lineRule="exact"/>
        <w:ind w:firstLine="420" w:firstLineChars="200"/>
        <w:rPr>
          <w:rFonts w:ascii="宋体"/>
          <w:color w:val="000000"/>
          <w:highlight w:val="none"/>
        </w:rPr>
      </w:pPr>
      <w:r>
        <w:rPr>
          <w:rFonts w:ascii="宋体" w:hAnsi="宋体"/>
          <w:color w:val="000000"/>
          <w:highlight w:val="none"/>
        </w:rPr>
        <w:t>2</w:t>
      </w:r>
      <w:r>
        <w:rPr>
          <w:rFonts w:ascii="宋体"/>
          <w:color w:val="000000"/>
          <w:szCs w:val="21"/>
          <w:highlight w:val="none"/>
        </w:rPr>
        <w:t>.</w:t>
      </w:r>
      <w:r>
        <w:rPr>
          <w:rFonts w:hint="eastAsia" w:ascii="宋体" w:hAnsi="宋体"/>
          <w:color w:val="000000"/>
          <w:highlight w:val="none"/>
        </w:rPr>
        <w:t>本章“项目管理机构”已有本表内容的，无需重复提交。</w:t>
      </w:r>
    </w:p>
    <w:p>
      <w:pPr>
        <w:shd w:val="clear"/>
        <w:jc w:val="center"/>
        <w:rPr>
          <w:rFonts w:ascii="宋体" w:cs="Arial"/>
          <w:b/>
          <w:color w:val="000000"/>
          <w:sz w:val="28"/>
          <w:szCs w:val="28"/>
          <w:highlight w:val="none"/>
        </w:rPr>
      </w:pPr>
    </w:p>
    <w:p>
      <w:pPr>
        <w:shd w:val="clear"/>
        <w:jc w:val="center"/>
        <w:rPr>
          <w:rFonts w:ascii="宋体" w:cs="Arial"/>
          <w:b/>
          <w:color w:val="000000"/>
          <w:sz w:val="28"/>
          <w:szCs w:val="28"/>
          <w:highlight w:val="none"/>
        </w:rPr>
      </w:pPr>
    </w:p>
    <w:bookmarkEnd w:id="1549"/>
    <w:bookmarkEnd w:id="1550"/>
    <w:bookmarkEnd w:id="1551"/>
    <w:bookmarkEnd w:id="1552"/>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pStyle w:val="23"/>
        <w:shd w:val="clear"/>
        <w:spacing w:before="156" w:after="156"/>
        <w:jc w:val="center"/>
        <w:outlineLvl w:val="0"/>
        <w:rPr>
          <w:rFonts w:hAnsi="宋体"/>
          <w:color w:val="000000"/>
          <w:highlight w:val="none"/>
        </w:rPr>
      </w:pPr>
      <w:r>
        <w:rPr>
          <w:rFonts w:hAnsi="宋体"/>
          <w:color w:val="000000"/>
          <w:sz w:val="20"/>
          <w:highlight w:val="none"/>
        </w:rPr>
        <w:br w:type="page"/>
      </w:r>
      <w:bookmarkStart w:id="1553" w:name="_Toc480487486"/>
      <w:bookmarkStart w:id="1554" w:name="_Toc30616"/>
      <w:bookmarkStart w:id="1555" w:name="_Toc489691836"/>
      <w:bookmarkStart w:id="1556" w:name="_Toc483684735"/>
      <w:bookmarkStart w:id="1557" w:name="_Toc342296597"/>
      <w:bookmarkStart w:id="1558" w:name="_Toc241459840"/>
      <w:bookmarkStart w:id="1559" w:name="_Toc152042602"/>
      <w:bookmarkStart w:id="1560" w:name="_Toc152045813"/>
      <w:bookmarkStart w:id="1561" w:name="_Toc144974881"/>
      <w:bookmarkStart w:id="1562" w:name="_Toc241459843"/>
      <w:bookmarkStart w:id="1563" w:name="_Toc179632833"/>
      <w:bookmarkStart w:id="1564" w:name="_Toc342296600"/>
      <w:r>
        <w:rPr>
          <w:rFonts w:hint="eastAsia" w:hAnsi="宋体"/>
          <w:b/>
          <w:color w:val="000000"/>
          <w:highlight w:val="none"/>
        </w:rPr>
        <w:t>十、</w:t>
      </w:r>
      <w:bookmarkEnd w:id="1553"/>
      <w:r>
        <w:rPr>
          <w:rFonts w:hint="eastAsia" w:hAnsi="宋体"/>
          <w:b/>
          <w:color w:val="000000"/>
          <w:highlight w:val="none"/>
        </w:rPr>
        <w:t>信誉要求资料</w:t>
      </w:r>
      <w:bookmarkEnd w:id="1554"/>
      <w:bookmarkEnd w:id="1555"/>
      <w:bookmarkEnd w:id="1556"/>
    </w:p>
    <w:bookmarkEnd w:id="1557"/>
    <w:bookmarkEnd w:id="1558"/>
    <w:p>
      <w:pPr>
        <w:shd w:val="clear"/>
        <w:topLinePunct/>
        <w:spacing w:line="440" w:lineRule="exact"/>
        <w:ind w:left="630" w:leftChars="200" w:hanging="210" w:hangingChars="100"/>
        <w:rPr>
          <w:rFonts w:ascii="黑体" w:hAnsi="宋体" w:eastAsia="黑体"/>
          <w:color w:val="000000"/>
          <w:szCs w:val="21"/>
          <w:highlight w:val="none"/>
        </w:rPr>
      </w:pPr>
      <w:bookmarkStart w:id="1565" w:name="_Toc480483947"/>
      <w:bookmarkStart w:id="1566" w:name="_Toc480483908"/>
    </w:p>
    <w:p>
      <w:pPr>
        <w:shd w:val="clear"/>
        <w:topLinePunct/>
        <w:spacing w:line="440" w:lineRule="exact"/>
        <w:ind w:left="630" w:leftChars="200" w:hanging="210" w:hangingChars="1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近年发生的诉讼和仲裁情况</w:t>
      </w:r>
    </w:p>
    <w:p>
      <w:pPr>
        <w:shd w:val="clear"/>
        <w:topLinePunct/>
        <w:spacing w:line="440" w:lineRule="exact"/>
        <w:ind w:left="1131" w:leftChars="202" w:hanging="707" w:hangingChars="337"/>
        <w:rPr>
          <w:rFonts w:ascii="宋体"/>
          <w:color w:val="000000"/>
          <w:szCs w:val="20"/>
          <w:highlight w:val="none"/>
        </w:rPr>
      </w:pPr>
      <w:r>
        <w:rPr>
          <w:rFonts w:hint="eastAsia" w:ascii="宋体" w:hAnsi="宋体"/>
          <w:color w:val="000000"/>
          <w:szCs w:val="20"/>
          <w:highlight w:val="none"/>
        </w:rPr>
        <w:t>说明：</w:t>
      </w:r>
      <w:r>
        <w:rPr>
          <w:rFonts w:ascii="宋体"/>
          <w:color w:val="000000"/>
          <w:szCs w:val="20"/>
          <w:highlight w:val="none"/>
        </w:rPr>
        <w:tab/>
      </w:r>
      <w:r>
        <w:rPr>
          <w:rFonts w:hint="eastAsia" w:ascii="宋体" w:hAnsi="宋体"/>
          <w:color w:val="000000"/>
          <w:highlight w:val="none"/>
        </w:rPr>
        <w:t>投标人应说明相关情况，并附法院或仲裁机构作出的判决、裁决等有关法律文书复印件。</w:t>
      </w: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30" w:leftChars="200" w:hanging="210" w:hangingChars="100"/>
        <w:rPr>
          <w:rFonts w:ascii="宋体"/>
          <w:color w:val="000000"/>
          <w:szCs w:val="21"/>
          <w:highlight w:val="none"/>
        </w:rPr>
      </w:pPr>
      <w:r>
        <w:rPr>
          <w:rFonts w:ascii="宋体" w:hAnsi="宋体"/>
          <w:color w:val="000000"/>
          <w:szCs w:val="21"/>
          <w:highlight w:val="none"/>
        </w:rPr>
        <w:t>2</w:t>
      </w:r>
      <w:r>
        <w:rPr>
          <w:rFonts w:ascii="宋体"/>
          <w:color w:val="000000"/>
          <w:szCs w:val="21"/>
          <w:highlight w:val="none"/>
        </w:rPr>
        <w:t>.</w:t>
      </w:r>
      <w:r>
        <w:rPr>
          <w:rFonts w:hint="eastAsia" w:ascii="宋体" w:hAnsi="宋体"/>
          <w:color w:val="000000"/>
          <w:szCs w:val="21"/>
          <w:highlight w:val="none"/>
        </w:rPr>
        <w:t>近年企业不良行为记录情况</w:t>
      </w: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30" w:leftChars="200" w:hanging="210" w:hangingChars="100"/>
        <w:rPr>
          <w:rFonts w:ascii="宋体"/>
          <w:color w:val="000000"/>
          <w:szCs w:val="21"/>
          <w:highlight w:val="none"/>
        </w:rPr>
      </w:pPr>
      <w:r>
        <w:rPr>
          <w:rFonts w:ascii="宋体" w:hAnsi="宋体"/>
          <w:color w:val="000000"/>
          <w:szCs w:val="21"/>
          <w:highlight w:val="none"/>
        </w:rPr>
        <w:t>3</w:t>
      </w:r>
      <w:r>
        <w:rPr>
          <w:rFonts w:ascii="宋体"/>
          <w:color w:val="000000"/>
          <w:szCs w:val="21"/>
          <w:highlight w:val="none"/>
        </w:rPr>
        <w:t>.</w:t>
      </w:r>
      <w:r>
        <w:rPr>
          <w:rFonts w:hint="eastAsia" w:ascii="宋体" w:hAnsi="宋体"/>
          <w:color w:val="000000"/>
          <w:szCs w:val="21"/>
          <w:highlight w:val="none"/>
        </w:rPr>
        <w:t>在施工程以及近年已竣工工程合同履行情况</w:t>
      </w: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leftChars="200" w:hanging="210" w:hangingChars="100"/>
        <w:rPr>
          <w:rFonts w:ascii="宋体"/>
          <w:color w:val="000000"/>
          <w:szCs w:val="21"/>
          <w:highlight w:val="none"/>
        </w:rPr>
      </w:pPr>
      <w:r>
        <w:rPr>
          <w:rFonts w:ascii="宋体" w:hAnsi="宋体"/>
          <w:color w:val="000000"/>
          <w:szCs w:val="21"/>
          <w:highlight w:val="none"/>
        </w:rPr>
        <w:t>4</w:t>
      </w:r>
      <w:r>
        <w:rPr>
          <w:rFonts w:ascii="宋体"/>
          <w:color w:val="000000"/>
          <w:szCs w:val="21"/>
          <w:highlight w:val="none"/>
        </w:rPr>
        <w:t>.</w:t>
      </w:r>
      <w:r>
        <w:rPr>
          <w:rFonts w:hint="eastAsia" w:ascii="宋体" w:hAnsi="宋体"/>
          <w:color w:val="000000"/>
          <w:szCs w:val="21"/>
          <w:highlight w:val="none"/>
        </w:rPr>
        <w:t>其他</w:t>
      </w:r>
    </w:p>
    <w:p>
      <w:pPr>
        <w:shd w:val="clear"/>
        <w:topLinePunct/>
        <w:spacing w:line="440" w:lineRule="exact"/>
        <w:ind w:left="630" w:hanging="630" w:hangingChars="300"/>
        <w:rPr>
          <w:rFonts w:ascii="黑体" w:hAnsi="宋体" w:eastAsia="黑体"/>
          <w:color w:val="000000"/>
          <w:szCs w:val="20"/>
          <w:highlight w:val="none"/>
        </w:rPr>
      </w:pPr>
    </w:p>
    <w:bookmarkEnd w:id="1565"/>
    <w:bookmarkEnd w:id="1566"/>
    <w:p>
      <w:pPr>
        <w:shd w:val="clear"/>
        <w:topLinePunct/>
        <w:spacing w:line="440" w:lineRule="exact"/>
        <w:ind w:left="105" w:leftChars="50" w:firstLine="420" w:firstLineChars="200"/>
        <w:rPr>
          <w:rFonts w:ascii="宋体"/>
          <w:color w:val="000000"/>
          <w:szCs w:val="20"/>
          <w:highlight w:val="none"/>
        </w:rPr>
      </w:pPr>
    </w:p>
    <w:p>
      <w:pPr>
        <w:shd w:val="clear"/>
        <w:topLinePunct/>
        <w:spacing w:line="440" w:lineRule="exact"/>
        <w:ind w:left="630" w:hanging="630" w:hangingChars="300"/>
        <w:rPr>
          <w:rFonts w:ascii="黑体" w:hAnsi="宋体" w:eastAsia="黑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pStyle w:val="23"/>
        <w:shd w:val="clear"/>
        <w:spacing w:before="156" w:after="156"/>
        <w:jc w:val="center"/>
        <w:outlineLvl w:val="0"/>
        <w:rPr>
          <w:rFonts w:hAnsi="宋体"/>
          <w:b/>
          <w:color w:val="000000"/>
          <w:highlight w:val="none"/>
        </w:rPr>
      </w:pPr>
      <w:bookmarkStart w:id="1567" w:name="_Toc480487491"/>
      <w:r>
        <w:rPr>
          <w:rFonts w:hAnsi="宋体"/>
          <w:b/>
          <w:color w:val="000000"/>
          <w:highlight w:val="none"/>
        </w:rPr>
        <w:br w:type="page"/>
      </w:r>
      <w:bookmarkStart w:id="1568" w:name="_Toc5375"/>
      <w:bookmarkStart w:id="1569" w:name="_Toc489691837"/>
      <w:bookmarkStart w:id="1570" w:name="_Toc483684736"/>
      <w:r>
        <w:rPr>
          <w:rFonts w:hint="eastAsia" w:hAnsi="宋体"/>
          <w:b/>
          <w:color w:val="000000"/>
          <w:highlight w:val="none"/>
        </w:rPr>
        <w:t>十一、其他材料</w:t>
      </w:r>
      <w:bookmarkEnd w:id="1559"/>
      <w:bookmarkEnd w:id="1560"/>
      <w:bookmarkEnd w:id="1561"/>
      <w:bookmarkEnd w:id="1562"/>
      <w:bookmarkEnd w:id="1563"/>
      <w:bookmarkEnd w:id="1564"/>
      <w:bookmarkEnd w:id="1567"/>
      <w:bookmarkEnd w:id="1568"/>
      <w:bookmarkEnd w:id="1569"/>
      <w:bookmarkEnd w:id="1570"/>
    </w:p>
    <w:p>
      <w:pPr>
        <w:shd w:val="clear"/>
        <w:spacing w:after="156" w:afterLines="50" w:line="300" w:lineRule="auto"/>
        <w:rPr>
          <w:rFonts w:ascii="宋体"/>
          <w:color w:val="000000"/>
          <w:szCs w:val="21"/>
          <w:highlight w:val="none"/>
        </w:rPr>
      </w:pPr>
    </w:p>
    <w:p>
      <w:pPr>
        <w:shd w:val="clear"/>
        <w:spacing w:after="156" w:afterLines="50" w:line="300" w:lineRule="auto"/>
        <w:rPr>
          <w:rFonts w:ascii="宋体"/>
          <w:color w:val="000000"/>
          <w:sz w:val="20"/>
          <w:highlight w:val="none"/>
        </w:rPr>
      </w:pPr>
    </w:p>
    <w:p>
      <w:pPr>
        <w:shd w:val="clear"/>
        <w:spacing w:line="360" w:lineRule="auto"/>
        <w:rPr>
          <w:color w:val="000000"/>
          <w:highlight w:val="none"/>
        </w:rPr>
      </w:pPr>
    </w:p>
    <w:p>
      <w:pPr>
        <w:shd w:val="clear"/>
        <w:ind w:left="-181" w:firstLine="155" w:firstLineChars="74"/>
        <w:rPr>
          <w:color w:val="000000"/>
          <w:highlight w:val="none"/>
        </w:rPr>
      </w:pPr>
    </w:p>
    <w:p>
      <w:pPr>
        <w:shd w:val="clear"/>
        <w:ind w:left="-181" w:firstLine="155" w:firstLineChars="74"/>
        <w:rPr>
          <w:color w:val="000000"/>
          <w:highlight w:val="none"/>
        </w:rPr>
      </w:pPr>
    </w:p>
    <w:p>
      <w:pPr>
        <w:shd w:val="clear"/>
        <w:rPr>
          <w:highlight w:val="none"/>
        </w:rPr>
      </w:pPr>
    </w:p>
    <w:p>
      <w:pPr>
        <w:shd w:val="clear"/>
        <w:rPr>
          <w:highlight w:val="none"/>
        </w:rPr>
      </w:pPr>
    </w:p>
    <w:p>
      <w:pPr>
        <w:shd w:val="clear"/>
        <w:rPr>
          <w:highlight w:val="none"/>
        </w:rPr>
      </w:pPr>
    </w:p>
    <w:p>
      <w:pPr>
        <w:rPr>
          <w:highlight w:val="none"/>
        </w:rPr>
      </w:pPr>
    </w:p>
    <w:sectPr>
      <w:footerReference r:id="rId40" w:type="first"/>
      <w:headerReference r:id="rId38" w:type="default"/>
      <w:footerReference r:id="rId39"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267</w:t>
    </w:r>
    <w:r>
      <w:rPr>
        <w:lang w:val="zh-CN"/>
      </w:rPr>
      <w:fldChar w:fldCharType="end"/>
    </w:r>
  </w:p>
  <w:p>
    <w:pPr>
      <w:pStyle w:val="12"/>
      <w:tabs>
        <w:tab w:val="left" w:pos="4668"/>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267</w:t>
    </w:r>
    <w:r>
      <w:rPr>
        <w:lang w:val="zh-CN"/>
      </w:rPr>
      <w:fldChar w:fldCharType="end"/>
    </w:r>
  </w:p>
  <w:p>
    <w:pPr>
      <w:pStyle w:val="12"/>
      <w:tabs>
        <w:tab w:val="left" w:pos="4668"/>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76</w:t>
    </w:r>
    <w:r>
      <w:rPr>
        <w:lang w:val="zh-CN"/>
      </w:rPr>
      <w:fldChar w:fldCharType="end"/>
    </w:r>
  </w:p>
  <w:p>
    <w:pPr>
      <w:pStyle w:val="12"/>
      <w:tabs>
        <w:tab w:val="left" w:pos="4668"/>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76</w:t>
    </w:r>
    <w:r>
      <w:rPr>
        <w:lang w:val="zh-CN"/>
      </w:rPr>
      <w:fldChar w:fldCharType="end"/>
    </w:r>
  </w:p>
  <w:p>
    <w:pPr>
      <w:pStyle w:val="12"/>
      <w:tabs>
        <w:tab w:val="left" w:pos="4668"/>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00685" cy="198755"/>
              <wp:effectExtent l="0" t="0" r="0" b="0"/>
              <wp:wrapNone/>
              <wp:docPr id="2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00685" cy="198755"/>
                      </a:xfrm>
                      <a:prstGeom prst="rect">
                        <a:avLst/>
                      </a:prstGeom>
                      <a:noFill/>
                      <a:ln>
                        <a:noFill/>
                      </a:ln>
                      <a:effectLst/>
                    </wps:spPr>
                    <wps:txbx>
                      <w:txbxContent>
                        <w:p>
                          <w:pPr>
                            <w:pStyle w:val="13"/>
                            <w:pBdr>
                              <w:bottom w:val="thinThickSmallGap" w:color="auto" w:sz="12" w:space="1"/>
                            </w:pBdr>
                            <w:jc w:val="right"/>
                          </w:pPr>
                          <w:r>
                            <w:rPr>
                              <w:rFonts w:hint="eastAsia"/>
                            </w:rPr>
                            <w:t>目录</w:t>
                          </w:r>
                          <w:r>
                            <w:t>.</w:t>
                          </w:r>
                          <w:r>
                            <w:fldChar w:fldCharType="begin"/>
                          </w:r>
                          <w:r>
                            <w:instrText xml:space="preserve">PAGE   \* MERGEFORMAT</w:instrText>
                          </w:r>
                          <w:r>
                            <w:fldChar w:fldCharType="separate"/>
                          </w:r>
                          <w:r>
                            <w:rPr>
                              <w:bCs/>
                            </w:rPr>
                            <w:t>77</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65pt;width:31.55pt;mso-position-horizontal:right;mso-position-horizontal-relative:margin;mso-wrap-style:none;z-index:251658240;mso-width-relative:page;mso-height-relative:page;" filled="f" stroked="f" coordsize="21600,21600" o:gfxdata="UEsDBAoAAAAAAIdO4kAAAAAAAAAAAAAAAAAEAAAAZHJzL1BLAwQUAAAACACHTuJAC7a8p9EAAAAD&#10;AQAADwAAAGRycy9kb3ducmV2LnhtbE2PwWrDMBBE74X8g9hCb43sGtLgWM4hkEtvTUuht421sUyl&#10;lZEUx/77qr20l4Vhhpm3zX52VkwU4uBZQbkuQBB3Xg/cK3h/Oz5uQcSErNF6JgULRdi3q7sGa+1v&#10;/ErTKfUil3CsUYFJaayljJ0hh3HtR+LsXXxwmLIMvdQBb7ncWflUFBvpcOC8YHCkg6Hu63R1Cp7n&#10;D09jpAN9XqYumGHZ2pdFqYf7stiBSDSnvzD84Gd0aDPT2V9ZR2EV5EfS783epipBnBVUZQWybeR/&#10;9vYbUEsDBBQAAAAIAIdO4kCs0LHoAgIAABMEAAAOAAAAZHJzL2Uyb0RvYy54bWytU12P0zAQfEfi&#10;P1h+p0kqCiVqejquKkI6PqQ7foDrOI1F7LXWbpPy61k7STmOl3vgJdrYu+OZ8XhzM5iOnRV6Dbbi&#10;xSLnTFkJtbbHiv943L9Zc+aDsLXowKqKX5TnN9vXrza9K9USWuhqhYxArC97V/E2BFdmmZetMsIv&#10;wClLmw2gEYF+8ZjVKHpCN122zPN3WQ9YOwSpvKfV3bjJJ0R8CSA0jZZqB/JklA0jKqpOBJLkW+08&#10;3ya2TaNk+NY0XgXWVZyUhvSlQ6g+xG+23YjyiMK1Wk4UxEsoPNNkhLZ06BVqJ4JgJ9T/QBktETw0&#10;YSHBZKOQ5AipKPJn3jy0wqmkhaz27mq6/3+w8uv5OzJdV3xZcGaFoRt/VENgH2FgRb5cRYd650tq&#10;fHDUGgbaodwktd7dg/zpmYW7VtijukWEvlWiJoZFnMyejI44PoIc+i9Q00niFCABDQ2aaB8Zwgid&#10;budyvZ3IRtLiWwrPesWZpK3iw/r9KnHLRDkPO/ThkwLDYlFxpMtP4OJ870MkI8q5JZ5lYa+7LgWg&#10;s38tUOO4olKCpukoJbIfdYThMEzWHKC+kCiEMV30tqhoAX9x1lOyKm7pIXHWfbZkSwzhXOBcHOZC&#10;WEmDFQ+cjeVdGMN6cqiPLeHOxt+SdXudZEViI4fJcMpKUjvlOobx6X/q+vOW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7a8p9EAAAADAQAADwAAAAAAAAABACAAAAAiAAAAZHJzL2Rvd25yZXYu&#10;eG1sUEsBAhQAFAAAAAgAh07iQKzQsegCAgAAEwQAAA4AAAAAAAAAAQAgAAAAIAEAAGRycy9lMm9E&#10;b2MueG1sUEsFBgAAAAAGAAYAWQEAAJQFA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目录</w:t>
                    </w:r>
                    <w:r>
                      <w:t>.</w:t>
                    </w:r>
                    <w:r>
                      <w:fldChar w:fldCharType="begin"/>
                    </w:r>
                    <w:r>
                      <w:instrText xml:space="preserve">PAGE   \* MERGEFORMAT</w:instrText>
                    </w:r>
                    <w:r>
                      <w:fldChar w:fldCharType="separate"/>
                    </w:r>
                    <w:r>
                      <w:rPr>
                        <w:bCs/>
                      </w:rPr>
                      <w:t>77</w:t>
                    </w:r>
                    <w:r>
                      <w:rPr>
                        <w:bCs/>
                      </w:rPr>
                      <w:fldChar w:fldCharType="end"/>
                    </w:r>
                    <w:r>
                      <w: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543685" cy="198755"/>
              <wp:effectExtent l="0" t="0" r="0" b="0"/>
              <wp:wrapNone/>
              <wp:docPr id="11"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第四章合同条款专用部分</w:t>
                          </w:r>
                          <w:r>
                            <w:t>.</w:t>
                          </w:r>
                          <w:r>
                            <w:fldChar w:fldCharType="begin"/>
                          </w:r>
                          <w:r>
                            <w:instrText xml:space="preserve">PAGE   \* MERGEFORMAT</w:instrText>
                          </w:r>
                          <w:r>
                            <w:fldChar w:fldCharType="separate"/>
                          </w:r>
                          <w:r>
                            <w:rPr>
                              <w:bCs/>
                            </w:rPr>
                            <w:t>110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5.65pt;width:121.55pt;mso-position-horizontal:right;mso-position-horizontal-relative:margin;mso-wrap-style:none;z-index:251669504;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vtgYVgMCAAAUBAAADgAAAGRycy9lMm9Eb2MueG1srVPBbtswDL0P&#10;2D8Iui+O2yXLjDhF1yDDgK4b0O4DFFmOhVmiQCmxs68fJdtZ11162EWgJPKR7+lpfdOblp0Ueg22&#10;5PlszpmyEiptDyX/8bR7t+LMB2Er0YJVJT8rz282b9+sO1eoK2igrRQyArG+6FzJmxBckWVeNsoI&#10;PwOnLF3WgEYE2uIhq1B0hG7a7Go+X2YdYOUQpPKeTrfDJR8R8TWAUNdaqi3Io1E2DKioWhGIkm+0&#10;83yTpq1rJcO3uvYqsLbkxDSklZpQvI9rtlmL4oDCNVqOI4jXjPCCkxHaUtML1FYEwY6o/4EyWiJ4&#10;qMNMgskGIkkRYpHPX2jz2AinEheS2ruL6P7/wcqH03dkuiIn5JxZYejFn1Qf2CfoWT6/XkaFOucL&#10;Snx0lBp6uqHsxNa7e5A/PbNw1wh7ULeI0DVKVDRhHiuzZ6UDjo8g++4rVNRJHAMkoL5GE+UjQRih&#10;0+ucL68Tp5Gx5eL99XK14EzSXf5x9WGxSC1EMVU79OGzAsNiUHKk10/o4nTvQ5xGFFNKbGZhp9s2&#10;OaC1fx1Q4nCikoXG6sgljj8QCf2+H7XZQ3UmVgiDvehzUdAA/uKsI2uV3NJP4qz9YkmX6MIpwCnY&#10;T4GwkgpLHjgbwrswuPXoUB8awp2UvyXtdjrRioMNM4yKk1kS29HY0Y3P9ynrz2f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vtgYVg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第四章合同条款专用部分</w:t>
                    </w:r>
                    <w:r>
                      <w:t>.</w:t>
                    </w:r>
                    <w:r>
                      <w:fldChar w:fldCharType="begin"/>
                    </w:r>
                    <w:r>
                      <w:instrText xml:space="preserve">PAGE   \* MERGEFORMAT</w:instrText>
                    </w:r>
                    <w:r>
                      <w:fldChar w:fldCharType="separate"/>
                    </w:r>
                    <w:r>
                      <w:rPr>
                        <w:bCs/>
                      </w:rPr>
                      <w:t>110</w:t>
                    </w:r>
                    <w:r>
                      <w:rPr>
                        <w:bCs/>
                      </w:rPr>
                      <w:fldChar w:fldCharType="end"/>
                    </w:r>
                    <w:r>
                      <w: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943735" cy="198755"/>
              <wp:effectExtent l="0" t="0" r="0" b="0"/>
              <wp:wrapNone/>
              <wp:docPr id="9"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1943735" cy="198755"/>
                      </a:xfrm>
                      <a:prstGeom prst="rect">
                        <a:avLst/>
                      </a:prstGeom>
                      <a:noFill/>
                      <a:ln>
                        <a:noFill/>
                      </a:ln>
                      <a:effectLst/>
                    </wps:spPr>
                    <wps:txbx>
                      <w:txbxContent>
                        <w:p>
                          <w:pPr>
                            <w:pStyle w:val="13"/>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118</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5.65pt;width:153.05pt;mso-position-horizontal:right;mso-position-horizontal-relative:margin;mso-wrap-style:none;z-index:251671552;mso-width-relative:page;mso-height-relative:page;" filled="f" stroked="f" coordsize="21600,21600" o:gfxdata="UEsDBAoAAAAAAIdO4kAAAAAAAAAAAAAAAAAEAAAAZHJzL1BLAwQUAAAACACHTuJAqhx6ztEAAAAE&#10;AQAADwAAAGRycy9kb3ducmV2LnhtbE2PMU/DMBCFdyT+g3VIbNQOlUqVxulQiYWNgpDY3PgaR9jn&#10;yHbT5N9zsMByeqd3eu+7Zj8HLyZMeYikoVopEEhdtAP1Gt7fnh+2IHIxZI2PhBoWzLBvb28aU9t4&#10;pVecjqUXHEK5NhpcKWMtZe4cBpNXcURi7xxTMIXX1EubzJXDg5ePSm1kMANxgzMjHhx2X8dL0PA0&#10;f0QcMx7w8zx1yQ3L1r8sWt/fVWoHouBc/o7hB5/RoWWmU7yQzcJr4EfK72RvrTYViBOLag2ybeR/&#10;+PYbUEsDBBQAAAAIAIdO4kCaE0B5AwIAABMEAAAOAAAAZHJzL2Uyb0RvYy54bWytU8tu2zAQvBfo&#10;PxC817LjurEFy0Eaw0WB9AEk/QCaoiyiIpdY0pbcr++Sktw8Ljn0QizJ3dmd4XB905mGnRR6Dbbg&#10;s8mUM2UllNoeCv7rcfdhyZkPwpaiAasKflae32zev1u3LldXUENTKmQEYn3euoLXIbg8y7yslRF+&#10;Ak5ZuqwAjQi0xUNWomgJ3TTZ1XT6KWsBS4cglfd0uu0v+YCIbwGEqtJSbUEejbKhR0XViECUfK2d&#10;55s0bVUpGX5UlVeBNQUnpiGt1ITifVyzzVrkBxSu1nIYQbxlhBecjNCWml6gtiIIdkT9CspoieCh&#10;ChMJJuuJJEWIxWz6QpuHWjiVuJDU3l1E9/8PVn4//USmy4KvOLPC0IM/qi6wz9Cx2XS+jAK1zueU&#10;9+AoM3R0Q7ZJZL27B/nbMwt3tbAHdYsIba1ESQPOYmX2pLTH8RFk336DkjqJY4AE1FVoonqkByN0&#10;epzz5XHiNDK2XH2cX88XnEm6m62W14tFaiHysdqhD18UGBaDgiM9fkIXp3sf4jQiH1NiMws73TTJ&#10;AI19dkCJ/YlKDhqqI5c4fk8kdPtu0GYP5ZlYIfTuor9FQQ34h7OWnFVwSx+Js+arJV2iCccAx2A/&#10;BsJKKix44KwP70Jv1qNDfagJd1T+lrTb6UQrDtbPMChOXklsB19HMz7dp6x/f3n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oces7RAAAABAEAAA8AAAAAAAAAAQAgAAAAIgAAAGRycy9kb3ducmV2&#10;LnhtbFBLAQIUABQAAAAIAIdO4kCaE0B5AwIAABMEAAAOAAAAAAAAAAEAIAAAACABAABkcnMvZTJv&#10;RG9jLnhtbFBLBQYAAAAABgAGAFkBAACVBQ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118</w:t>
                    </w:r>
                    <w:r>
                      <w:rPr>
                        <w:bCs/>
                      </w:rPr>
                      <w:fldChar w:fldCharType="end"/>
                    </w:r>
                    <w:r>
                      <w:t>.</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102</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DrPsBAAAVBAAADgAAAGRycy9lMm9Eb2MueG1srVPLbtswELwX6D8Q&#10;vNeSXaBwBctBGsNFgfQBJP0AiqIkoiKXWNKW3K/vkpKcNL3k0Aux3MfsznC5uxlNz84KvQZb8vUq&#10;50xZCbW2bcl/Ph7fbTnzQdha9GBVyS/K85v92ze7wRVqAx30tUJGINYXgyt5F4IrsszLThnhV+CU&#10;pWADaESgK7ZZjWIgdNNnmzz/kA2AtUOQynvyHqYgnxHxNYDQNFqqA8iTUTZMqKh6EYiS77TzfJ+m&#10;bRolw/em8SqwvuTENKSTmpBdxTPb70TRonCdlvMI4jUjvOBkhLbU9Ap1EEGwE+p/oIyWCB6asJJg&#10;solIUoRYrPMX2jx0wqnEhaT27iq6/3+w8tv5BzJd0yaQJFYYevFHNQb2CUa2zt9/jAoNzheU+OAo&#10;NYwUoezE1rt7kL88s3DXCduqW0QYOiVqmnAdK7NnpROOjyDV8BVq6iROARLQ2KCJ8pEgjNBplMv1&#10;deI0MrbcbrbbnEKSYssl9hDFUu7Qh88KDItGyZGeP8GL870PU+qSErtZOOq+J78oevuXgzAnj0o7&#10;NFdHMnH+iUkYq5Fqo7OC+kK0EKb9ot9FRgf4m7OBdqvklr4SZ/0XS8IQg7AYuBjVYggrqbDkgbPJ&#10;vAvTup4c6rYj3EX6WxLvqBOtpxlmyWlbkjDzZsd1fH5PWU+/ef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GPtQ6z7AQAAFQ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102</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108</w:t>
    </w:r>
    <w:r>
      <w:rPr>
        <w:bCs/>
      </w:rPr>
      <w:fldChar w:fldCharType="end"/>
    </w: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715135" cy="198755"/>
              <wp:effectExtent l="0" t="0" r="0" b="0"/>
              <wp:wrapNone/>
              <wp:docPr id="7"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715135" cy="198755"/>
                      </a:xfrm>
                      <a:prstGeom prst="rect">
                        <a:avLst/>
                      </a:prstGeom>
                      <a:noFill/>
                      <a:ln>
                        <a:noFill/>
                      </a:ln>
                      <a:effectLst/>
                    </wps:spPr>
                    <wps:txbx>
                      <w:txbxContent>
                        <w:p>
                          <w:pPr>
                            <w:pStyle w:val="13"/>
                            <w:pBdr>
                              <w:bottom w:val="thinThickSmallGap" w:color="auto" w:sz="12" w:space="1"/>
                            </w:pBdr>
                            <w:jc w:val="right"/>
                          </w:pPr>
                          <w:r>
                            <w:rPr>
                              <w:rFonts w:hint="eastAsia"/>
                            </w:rPr>
                            <w:t>第六章工程量清单专用部分</w:t>
                          </w:r>
                          <w:r>
                            <w:t>.</w:t>
                          </w:r>
                          <w:r>
                            <w:fldChar w:fldCharType="begin"/>
                          </w:r>
                          <w:r>
                            <w:instrText xml:space="preserve">PAGE   \* MERGEFORMAT</w:instrText>
                          </w:r>
                          <w:r>
                            <w:fldChar w:fldCharType="separate"/>
                          </w:r>
                          <w:r>
                            <w:rPr>
                              <w:bCs/>
                            </w:rPr>
                            <w:t>139</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5.65pt;width:135.05pt;mso-position-horizontal:right;mso-position-horizontal-relative:margin;mso-wrap-style:none;z-index:251673600;mso-width-relative:page;mso-height-relative:page;" filled="f" stroked="f" coordsize="21600,21600" o:gfxdata="UEsDBAoAAAAAAIdO4kAAAAAAAAAAAAAAAAAEAAAAZHJzL1BLAwQUAAAACACHTuJAUfjABdIAAAAE&#10;AQAADwAAAGRycy9kb3ducmV2LnhtbE2PwU7DMBBE70j8g7VI3KidVqJViNNDJS7cKAiJ2zbexhH2&#10;OrLdNPl7DBe4rDSa0czbZj97JyaKaQisoVopEMRdMAP3Gt7fnh92IFJGNugCk4aFEuzb25sGaxOu&#10;/ErTMfeilHCqUYPNeaylTJ0lj2kVRuLinUP0mIuMvTQRr6XcO7lW6lF6HLgsWBzpYKn7Ol68hu38&#10;EWhMdKDP89RFOyw797JofX9XqScQmeb8F4Yf/IIObWE6hQubJJyG8kj+vcVbb1UF4qRhU21Ato38&#10;D99+A1BLAwQUAAAACACHTuJASnUHkAECAAATBAAADgAAAGRycy9lMm9Eb2MueG1srVPBbtswDL0P&#10;2D8Iui+Ou2XpjDhF1yDDgK4b0PYDFFmOhVmiQCmxs68fJdtp11562MWgJfKR7/FpddWblh0Veg22&#10;5PlszpmyEipt9yV/fNh+uOTMB2Er0YJVJT8pz6/W79+tOleoC2igrRQyArG+6FzJmxBckWVeNsoI&#10;PwOnLF3WgEYE+sV9VqHoCN202cV8/jnrACuHIJX3dLoZLvmIiG8BhLrWUm1AHoyyYUBF1YpAlHyj&#10;nefrNG1dKxl+1rVXgbUlJ6YhfakJxbv4zdYrUexRuEbLcQTxlhFecDJCW2p6htqIINgB9SsooyWC&#10;hzrMJJhsIJIUIRb5/IU2941wKnEhqb07i+7/H6y8O/5CpquSLzmzwtDCH1Qf2FfoWT7/lATqnC8o&#10;795RZujphmyTyHp3C/K3ZxZuGmH36hoRukaJigbMo7TZs9K4El/4CLLrfkBFncQhQALqazRRPdKD&#10;ETot53ReTpxGxpbLfJF/XHAm6S7/crlcLFILUUzVDn34psCwGJQcafkJXRxvfYjTiGJKic0sbHXb&#10;JgO09p8DShxOVHLQWD2NPxAJ/a6n2ni4g+pErBAGd9HboqAB/MNZR84quaWHxFn73ZIu0YRTgFOw&#10;mwJhJRWWPHA2hDdhMOvBod43hDspf03abXWi9TTDqDh5JbEdfR3N+Pw/ZT295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fjABdIAAAAEAQAADwAAAAAAAAABACAAAAAiAAAAZHJzL2Rvd25yZXYu&#10;eG1sUEsBAhQAFAAAAAgAh07iQEp1B5ABAgAAEwQAAA4AAAAAAAAAAQAgAAAAIQEAAGRycy9lMm9E&#10;b2MueG1sUEsFBgAAAAAGAAYAWQEAAJQFA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第六章工程量清单专用部分</w:t>
                    </w:r>
                    <w:r>
                      <w:t>.</w:t>
                    </w:r>
                    <w:r>
                      <w:fldChar w:fldCharType="begin"/>
                    </w:r>
                    <w:r>
                      <w:instrText xml:space="preserve">PAGE   \* MERGEFORMAT</w:instrText>
                    </w:r>
                    <w:r>
                      <w:fldChar w:fldCharType="separate"/>
                    </w:r>
                    <w:r>
                      <w:rPr>
                        <w:bCs/>
                      </w:rPr>
                      <w:t>139</w:t>
                    </w:r>
                    <w:r>
                      <w:rPr>
                        <w:bCs/>
                      </w:rPr>
                      <w:fldChar w:fldCharType="end"/>
                    </w:r>
                    <w:r>
                      <w:t>.</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rPr>
        <w:kern w:val="0"/>
      </w:rPr>
    </w:pPr>
    <w: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104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124</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41"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61hfwBAAAUBAAADgAAAGRycy9lMm9Eb2MueG1srVNNb9swDL0P2H8Q&#10;dF/sBMMQGHGKtkGGAd0H0O4HKLJsC7NEgVJiZ79+lBRnXXfpoReBEslHvkdqczOZgZ0Ueg225stF&#10;yZmyEhptu5r/fNp/WHPmg7CNGMCqmp+V5zfb9+82o6vUCnoYGoWMQKyvRlfzPgRXFYWXvTLCL8Ap&#10;S84W0IhAV+yKBsVI6GYoVmX5qRgBG4cglff0ustOfkHE1wBC22qpdiCPRtmQUVENIhAl32vn+TZ1&#10;27ZKhu9t61VgQ82JaUgnFSH7EM9iuxFVh8L1Wl5aEK9p4QUnI7SloleonQiCHVH/B2W0RPDQhoUE&#10;U2QiSRFisSxfaPPYC6cSF5Lau6vo/u1g5bfTD2S6qTmN3QpDA39SU2B3MLFl+XEZBRqdryju0VFk&#10;mMhDa5PIevcA8pdnFu57YTt1iwhjr0RDDabM4llqxvER5DB+hYYqiWOABDS1aKJ6pAcjdBrO+Tqc&#10;2I2MJder9boklyTffKHuClHN6Q59+KzAsGjUHGn6CV6cHnzIoXNIrGZhr4chbcBg/3kgzPyi0gpd&#10;siOZ2H9mEqbDdBHnAM2ZaCHk9aLPRUYP+JuzkVar5pZ+EmfDF0vCxC2cDZyNw2wIKymx5oGzbN6H&#10;vK1Hh7rrCXeW/pbE2+tEKzaWeyA54oWWJQlzWey4jc/vKervZ97+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6pebnPAAAABQEAAA8AAAAAAAAAAQAgAAAAIgAAAGRycy9kb3ducmV2LnhtbFBLAQIU&#10;ABQAAAAIAIdO4kDJDrWF/AEAABQEAAAOAAAAAAAAAAEAIAAAAB4BAABkcnMvZTJvRG9jLnhtbFBL&#10;BQYAAAAABgAGAFkBAACMBQ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124</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w:rPr>
        <w:rFonts w:hint="eastAsia"/>
      </w:rPr>
      <w:t>第六章工程量清单专用部分</w:t>
    </w:r>
    <w:r>
      <w:t>.</w:t>
    </w:r>
    <w:r>
      <w:fldChar w:fldCharType="begin"/>
    </w:r>
    <w:r>
      <w:instrText xml:space="preserve">PAGE   \* MERGEFORMAT</w:instrText>
    </w:r>
    <w:r>
      <w:fldChar w:fldCharType="separate"/>
    </w:r>
    <w:r>
      <w:rPr>
        <w:bCs/>
      </w:rPr>
      <w:t>136</w:t>
    </w:r>
    <w:r>
      <w:rPr>
        <w:bCs/>
      </w:rPr>
      <w:fldChar w:fldCharType="end"/>
    </w:r>
    <w:r>
      <w:t>.</w:t>
    </w:r>
  </w:p>
  <w:p>
    <w:pPr>
      <w:pStyle w:val="13"/>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915035" cy="198755"/>
              <wp:effectExtent l="0" t="0" r="0" b="0"/>
              <wp:wrapNone/>
              <wp:docPr id="5" name="Text Box 1042"/>
              <wp:cNvGraphicFramePr/>
              <a:graphic xmlns:a="http://schemas.openxmlformats.org/drawingml/2006/main">
                <a:graphicData uri="http://schemas.microsoft.com/office/word/2010/wordprocessingShape">
                  <wps:wsp>
                    <wps:cNvSpPr txBox="1">
                      <a:spLocks noChangeArrowheads="1"/>
                    </wps:cNvSpPr>
                    <wps:spPr bwMode="auto">
                      <a:xfrm>
                        <a:off x="0" y="0"/>
                        <a:ext cx="915035" cy="198755"/>
                      </a:xfrm>
                      <a:prstGeom prst="rect">
                        <a:avLst/>
                      </a:prstGeom>
                      <a:noFill/>
                      <a:ln>
                        <a:noFill/>
                      </a:ln>
                      <a:effectLst/>
                    </wps:spPr>
                    <wps:txbx>
                      <w:txbxContent>
                        <w:p>
                          <w:pPr>
                            <w:pStyle w:val="13"/>
                            <w:pBdr>
                              <w:bottom w:val="thinThickSmallGap" w:color="auto" w:sz="12" w:space="1"/>
                            </w:pBdr>
                            <w:jc w:val="right"/>
                          </w:pPr>
                          <w:r>
                            <w:rPr>
                              <w:rFonts w:hint="eastAsia"/>
                            </w:rPr>
                            <w:t>第七章图纸</w:t>
                          </w:r>
                          <w:r>
                            <w:t>.</w:t>
                          </w:r>
                          <w:r>
                            <w:fldChar w:fldCharType="begin"/>
                          </w:r>
                          <w:r>
                            <w:instrText xml:space="preserve">PAGE   \* MERGEFORMAT</w:instrText>
                          </w:r>
                          <w:r>
                            <w:fldChar w:fldCharType="separate"/>
                          </w:r>
                          <w:r>
                            <w:rPr>
                              <w:bCs/>
                            </w:rPr>
                            <w:t>140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2" o:spid="_x0000_s1026" o:spt="202" type="#_x0000_t202" style="position:absolute;left:0pt;margin-top:0pt;height:15.65pt;width:72.05pt;mso-position-horizontal:right;mso-position-horizontal-relative:margin;mso-wrap-style:none;z-index:251675648;mso-width-relative:page;mso-height-relative:page;" filled="f" stroked="f" coordsize="21600,21600" o:gfxdata="UEsDBAoAAAAAAIdO4kAAAAAAAAAAAAAAAAAEAAAAZHJzL1BLAwQUAAAACACHTuJAUUK+4tIAAAAE&#10;AQAADwAAAGRycy9kb3ducmV2LnhtbE2PwU7DMBBE70j8g7WVuFEntIIqxOmhEhduFITU2zbexlHt&#10;dWS7afL3uFzgstJoRjNv6+3krBgpxN6zgnJZgCBuve65U/D1+fa4ARETskbrmRTMFGHb3N/VWGl/&#10;5Q8a96kTuYRjhQpMSkMlZWwNOYxLPxBn7+SDw5Rl6KQOeM3lzsqnoniWDnvOCwYH2hlqz/uLU/Ay&#10;fXsaIu3ocBrbYPp5Y99npR4WZfEKItGU/sJww8/o0GSmo7+wjsIqyI+k33vz1usSxFHBqlyBbGr5&#10;H775AVBLAwQUAAAACACHTuJATYCx8QICAAASBAAADgAAAGRycy9lMm9Eb2MueG1srVNNb9swDL0P&#10;2H8QdF9sZ8vWGnGKrkGGAd0H0O4HKLIcC7NEgVJiZ79+lGxnXXfpYReDlsjH9x6p9c1gOnZS6DXY&#10;iheLnDNlJdTaHir+43H35oozH4StRQdWVfysPL/ZvH617l2pltBCVytkBGJ92buKtyG4Msu8bJUR&#10;fgFOWbpsAI0I9IuHrEbRE7rpsmWev896wNohSOU9nW7HSz4h4ksAoWm0VFuQR6NsGFFRdSKQJN9q&#10;5/kmsW0aJcO3pvEqsK7ipDSkLzWheB+/2WYtygMK12o5URAvofBMkxHaUtML1FYEwY6o/4EyWiJ4&#10;aMJCgslGIckRUlHkz7x5aIVTSQtZ7d3FdP//YOXX03dkuq74ijMrDA38UQ2BfYSBFfm7ZTSod76k&#10;vAdHmWGgG1qbJNa7e5A/PbNw1wp7ULeI0LdK1ESwiJXZk9IRx0eQff8FauokjgES0NCgie6RH4zQ&#10;aTjny3AiG0mH18Uqf0skJV0V11cfVqvUQZRzsUMfPikwLAYVR5p9Ahenex8iGVHOKbGXhZ3uujT/&#10;zv51QInjiUoLNFVHKZH9qCMM+2GyZg/1mUQhjMtFT4uCFvAXZz0tVsUtvSPOus+WbIk7OAc4B/s5&#10;EFZSYcUDZ2N4F8ZdPTrUh5ZwZ+NvybqdTrIisZHDZDitSlI7rXXcxaf/KevPU97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FCvuLSAAAABAEAAA8AAAAAAAAAAQAgAAAAIgAAAGRycy9kb3ducmV2&#10;LnhtbFBLAQIUABQAAAAIAIdO4kBNgLHxAgIAABIEAAAOAAAAAAAAAAEAIAAAACEBAABkcnMvZTJv&#10;RG9jLnhtbFBLBQYAAAAABgAGAFkBAACVBQ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第七章图纸</w:t>
                    </w:r>
                    <w:r>
                      <w:t>.</w:t>
                    </w:r>
                    <w:r>
                      <w:fldChar w:fldCharType="begin"/>
                    </w:r>
                    <w:r>
                      <w:instrText xml:space="preserve">PAGE   \* MERGEFORMAT</w:instrText>
                    </w:r>
                    <w:r>
                      <w:fldChar w:fldCharType="separate"/>
                    </w:r>
                    <w:r>
                      <w:rPr>
                        <w:bCs/>
                      </w:rPr>
                      <w:t>140</w:t>
                    </w:r>
                    <w:r>
                      <w:rPr>
                        <w:bCs/>
                      </w:rPr>
                      <w:fldChar w:fldCharType="end"/>
                    </w:r>
                    <w:r>
                      <w:t>.</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rPr>
        <w:kern w:val="0"/>
      </w:rPr>
    </w:pPr>
    <w: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104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128</w:t>
                          </w:r>
                          <w:r>
                            <w:rPr>
                              <w:bCs/>
                            </w:rPr>
                            <w:fldChar w:fldCharType="end"/>
                          </w:r>
                          <w:r>
                            <w:t>.</w:t>
                          </w:r>
                          <w:r>
                            <w:rPr>
                              <w:rFonts w:hint="eastAsia"/>
                            </w:rPr>
                            <w:t>北京市房屋建筑和市政工程施工招标文件标准文本（2017版）</w:t>
                          </w:r>
                        </w:p>
                      </w:txbxContent>
                    </wps:txbx>
                    <wps:bodyPr rot="0" vert="horz" wrap="none" lIns="0" tIns="0" rIns="0" bIns="0" anchor="t" anchorCtr="0" upright="1">
                      <a:spAutoFit/>
                    </wps:bodyPr>
                  </wps:wsp>
                </a:graphicData>
              </a:graphic>
            </wp:anchor>
          </w:drawing>
        </mc:Choice>
        <mc:Fallback>
          <w:pict>
            <v:shape id="Text Box 1043"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u0APsBAAAUBAAADgAAAGRycy9lMm9Eb2MueG1srVPJbtswEL0X6D8Q&#10;vNeSnSIwBMtBGsNFgXQBkn4ARVESEZFDDGlL7td3SFnO0ksOvRDDWd7MexxubkbTs6NCr8GWfLnI&#10;OVNWQq1tW/Lfj/tPa858ELYWPVhV8pPy/Gb78cNmcIVaQQd9rZARiPXF4EreheCKLPOyU0b4BThl&#10;KdgAGhHoim1WoxgI3fTZKs+vswGwdghSeU/e3RTkZ0R8DyA0jZZqB/JglA0TKqpeBKLkO+0836Zp&#10;m0bJ8LNpvAqsLzkxDemkJmRX8cy2G1G0KFyn5XkE8Z4R3nAyQltqeoHaiSDYAfU/UEZLBA9NWEgw&#10;2UQkKUIslvkbbR464VTiQlJ7dxHd/z9Y+eP4C5muS37NmRWGHvxRjYF9gZEt889XUaDB+YLyHhxl&#10;hpEitDaJrHf3IJ88s3DXCduqW0QYOiVqGnAZK7MXpROOjyDV8B1q6iQOARLQ2KCJ6pEejNDpcU6X&#10;x4nTyNhyvVqvcwpJis2X2EMUc7lDH74qMCwaJUd6/QQvjvc+TKlzSuxmYa/7nvyi6O0rB2FOHpVW&#10;6FwdycT5JyZhrEaqjc4K6hPRQpjWiz4XGR3gH84GWq2SW/pJnPXfLAkTt3A2cDaq2RBWUmHJA2eT&#10;eRembT041G1HuLP0tyTeXidazzOcJadlScKcFztu48t7ynr+z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CS7tAD7AQAAFA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128</w:t>
                    </w:r>
                    <w:r>
                      <w:rPr>
                        <w:bCs/>
                      </w:rPr>
                      <w:fldChar w:fldCharType="end"/>
                    </w:r>
                    <w:r>
                      <w:t>.</w:t>
                    </w:r>
                    <w:r>
                      <w:rPr>
                        <w:rFonts w:hint="eastAsia"/>
                      </w:rPr>
                      <w:t>北京市房屋建筑和市政工程施工招标文件标准文本（2017版）</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315085" cy="198755"/>
              <wp:effectExtent l="0" t="0" r="0" b="0"/>
              <wp:wrapNone/>
              <wp:docPr id="3" name="Text Box 1044"/>
              <wp:cNvGraphicFramePr/>
              <a:graphic xmlns:a="http://schemas.openxmlformats.org/drawingml/2006/main">
                <a:graphicData uri="http://schemas.microsoft.com/office/word/2010/wordprocessingShape">
                  <wps:wsp>
                    <wps:cNvSpPr txBox="1">
                      <a:spLocks noChangeArrowheads="1"/>
                    </wps:cNvSpPr>
                    <wps:spPr bwMode="auto">
                      <a:xfrm>
                        <a:off x="0" y="0"/>
                        <a:ext cx="1315085" cy="198755"/>
                      </a:xfrm>
                      <a:prstGeom prst="rect">
                        <a:avLst/>
                      </a:prstGeom>
                      <a:noFill/>
                      <a:ln>
                        <a:noFill/>
                      </a:ln>
                      <a:effectLst/>
                    </wps:spPr>
                    <wps:txbx>
                      <w:txbxContent>
                        <w:p>
                          <w:pPr>
                            <w:pStyle w:val="13"/>
                            <w:pBdr>
                              <w:bottom w:val="thinThickSmallGap" w:color="auto" w:sz="12" w:space="1"/>
                            </w:pBdr>
                            <w:jc w:val="right"/>
                          </w:pPr>
                          <w:r>
                            <w:rPr>
                              <w:rFonts w:hint="eastAsia"/>
                            </w:rPr>
                            <w:t>第八章投标文件格式</w:t>
                          </w:r>
                          <w:r>
                            <w:t>.</w:t>
                          </w:r>
                          <w:r>
                            <w:fldChar w:fldCharType="begin"/>
                          </w:r>
                          <w:r>
                            <w:instrText xml:space="preserve">PAGE   \* MERGEFORMAT</w:instrText>
                          </w:r>
                          <w:r>
                            <w:fldChar w:fldCharType="separate"/>
                          </w:r>
                          <w:r>
                            <w:rPr>
                              <w:bCs/>
                            </w:rPr>
                            <w:t>143</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4" o:spid="_x0000_s1026" o:spt="202" type="#_x0000_t202" style="position:absolute;left:0pt;margin-top:0pt;height:15.65pt;width:103.55pt;mso-position-horizontal:right;mso-position-horizontal-relative:margin;mso-wrap-style:none;z-index:251677696;mso-width-relative:page;mso-height-relative:page;" filled="f" stroked="f" coordsize="21600,21600" o:gfxdata="UEsDBAoAAAAAAIdO4kAAAAAAAAAAAAAAAAAEAAAAZHJzL1BLAwQUAAAACACHTuJAvwKv89IAAAAE&#10;AQAADwAAAGRycy9kb3ducmV2LnhtbE2PwU7DMBBE70j8g7VI3KidVqJViNNDJS7cKAiJ2zbexhH2&#10;OrLdNPl7DBe4rDSa0czbZj97JyaKaQisoVopEMRdMAP3Gt7fnh92IFJGNugCk4aFEuzb25sGaxOu&#10;/ErTMfeilHCqUYPNeaylTJ0lj2kVRuLinUP0mIuMvTQRr6XcO7lW6lF6HLgsWBzpYKn7Ol68hu38&#10;EWhMdKDP89RFOyw797JofX9XqScQmeb8F4Yf/IIObWE6hQubJJyG8kj+vcVbq20F4qRhU21Ato38&#10;D99+A1BLAwQUAAAACACHTuJAXYBY+gMCAAATBAAADgAAAGRycy9lMm9Eb2MueG1srVPBbtswDL0P&#10;2D8Iui+222bLjDhF1yDDgK4b0O4DFFmOhVmiQCmxu68fJdtZ11162EWgJPKR7+lpfT2Yjp0Ueg22&#10;4sUi50xZCbW2h4r/eNy9W3Hmg7C16MCqij8pz683b9+se1eqC2ihqxUyArG+7F3F2xBcmWVetsoI&#10;vwCnLF02gEYE2uIhq1H0hG667CLP32c9YO0QpPKeTrfjJZ8Q8TWA0DRaqi3Io1E2jKioOhGIkm+1&#10;83yTpm0aJcO3pvEqsK7ixDSklZpQvI9rtlmL8oDCtVpOI4jXjPCCkxHaUtMz1FYEwY6o/4EyWiJ4&#10;aMJCgslGIkkRYlHkL7R5aIVTiQtJ7d1ZdP//YOX96TsyXVf8kjMrDD34oxoC+wQDK/KrqyhQ73xJ&#10;eQ+OMsNAN2SbRNa7O5A/PbNw2wp7UDeI0LdK1DRgESuzZ6Ujjo8g+/4r1NRJHAMkoKFBE9UjPRih&#10;0+M8nR8nTiNjy8tima+WnEm6Kz6uPiyXqYUo52qHPnxWYFgMKo70+AldnO58iNOIck6JzSzsdNcl&#10;A3T2rwNKHE9UctBUHbnE8UciYdgPkzZ7qJ+IFcLoLvpbFLSAvzjryVkVt/SROOu+WNIlmnAOcA72&#10;cyCspMKKB87G8DaMZj061IeWcGflb0i7nU604mDjDJPi5JXEdvJ1NOPzfcr685c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q/z0gAAAAQBAAAPAAAAAAAAAAEAIAAAACIAAABkcnMvZG93bnJl&#10;di54bWxQSwECFAAUAAAACACHTuJAXYBY+gMCAAAT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第八章投标文件格式</w:t>
                    </w:r>
                    <w:r>
                      <w:t>.</w:t>
                    </w:r>
                    <w:r>
                      <w:fldChar w:fldCharType="begin"/>
                    </w:r>
                    <w:r>
                      <w:instrText xml:space="preserve">PAGE   \* MERGEFORMAT</w:instrText>
                    </w:r>
                    <w:r>
                      <w:fldChar w:fldCharType="separate"/>
                    </w:r>
                    <w:r>
                      <w:rPr>
                        <w:bCs/>
                      </w:rPr>
                      <w:t>143</w:t>
                    </w:r>
                    <w:r>
                      <w:rPr>
                        <w:bCs/>
                      </w:rPr>
                      <w:fldChar w:fldCharType="end"/>
                    </w:r>
                    <w: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2"/>
      </w:pBdr>
      <w:jc w:val="lef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rFonts w:hint="eastAsia"/>
                            </w:rPr>
                            <w:t>台湖镇老环卫所维修改造工程 专用部分</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MKpfsBAAAVBAAADgAAAGRycy9lMm9Eb2MueG1srVPLbtswELwX6D8Q&#10;vNeSdQgMwXKQxnBRIH0AST6AoiiJqMgllrQl9+u7pCwnTS859EIs9zG7M1xubyczsJNCr8FWfL3K&#10;OVNWQqNtV/Hnp8OnDWc+CNuIAayq+Fl5frv7+GE7ulIV0MPQKGQEYn05uor3Ibgyy7zslRF+BU5Z&#10;CraARgS6Ypc1KEZCN0NW5PlNNgI2DkEq78m7n4P8gojvAYS21VLtQR6NsmFGRTWIQJR8r53nuzRt&#10;2yoZfrStV4ENFSemIZ3UhOw6ntluK8oOheu1vIwg3jPCG05GaEtNr1B7EQQ7ov4HymiJ4KENKwkm&#10;m4kkRYjFOn+jzWMvnEpcSGrvrqL7/wcrv59+ItNNxYuCMysMvfiTmgL7DBNb58VNVGh0vqTER0ep&#10;YaII7U1i690DyF+eWbjvhe3UHSKMvRINTbiOldmr0hnHR5B6/AYNdRLHAAloatFE+UgQRuj0Oufr&#10;68RpZGy5KTabnEKSYssl9hDlUu7Qhy8KDItGxZGeP8GL04MPc+qSErtZOOhhIL8oB/uXgzBnj0o7&#10;dKmOZOL8M5Mw1RPVRmcNzZloIcz7Rb+LjB7wN2cj7VbFLX0lzoavloSJa7gYuBj1YggrqbDigbPZ&#10;vA/zuh4d6q4n3EX6OxLvoBOtlxkuktO2JGEumx3X8fU9Zb385t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J6jCqX7AQAAFQ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rFonts w:hint="eastAsia"/>
                      </w:rPr>
                      <w:t>台湖镇老环卫所维修改造工程 专用部分</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pPr>
    <w: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104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156</w:t>
                          </w:r>
                          <w:r>
                            <w:rPr>
                              <w:bCs/>
                            </w:rPr>
                            <w:fldChar w:fldCharType="end"/>
                          </w:r>
                          <w:r>
                            <w:t>.</w:t>
                          </w:r>
                          <w:r>
                            <w:rPr>
                              <w:rFonts w:hint="eastAsia"/>
                            </w:rPr>
                            <w:t>北京市房屋建筑和市政工程施工招标文件标准文本（2017版）</w:t>
                          </w:r>
                          <w:r>
                            <w:t>.</w:t>
                          </w:r>
                        </w:p>
                      </w:txbxContent>
                    </wps:txbx>
                    <wps:bodyPr rot="0" vert="horz" wrap="none" lIns="0" tIns="0" rIns="0" bIns="0" anchor="t" anchorCtr="0" upright="1">
                      <a:spAutoFit/>
                    </wps:bodyPr>
                  </wps:wsp>
                </a:graphicData>
              </a:graphic>
            </wp:anchor>
          </w:drawing>
        </mc:Choice>
        <mc:Fallback>
          <w:pict>
            <v:shape id="Text Box 1045"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dR6vsBAAAUBAAADgAAAGRycy9lMm9Eb2MueG1srVPJbtswEL0X6D8Q&#10;vMeSjbQwBMtBGsNFgXQBkn4ATVESEZFDDGlL7td3SEnO0ksOvRDDWd7MexxubgbTsZNCr8GWfLnI&#10;OVNWQqVtU/Lfj/urNWc+CFuJDqwq+Vl5frP9+GHTu0KtoIWuUsgIxPqidyVvQ3BFlnnZKiP8Apyy&#10;FKwBjQh0xSarUPSEbrpsleefsx6wcghSeU/e3RjkEyK+BxDqWku1A3k0yoYRFVUnAlHyrXaeb9O0&#10;da1k+FnXXgXWlZyYhnRSE7IP8cy2G1E0KFyr5TSCeM8IbzgZoS01vUDtRBDsiPofKKMlgoc6LCSY&#10;bCSSFCEWy/yNNg+tcCpxIam9u4ju/x+s/HH6hUxXJb/mzApDD/6ohsC+wMCW+fWnKFDvfEF5D44y&#10;w0ARWptE1rt7kE+eWbhrhW3ULSL0rRIVDbiMldmL0hHHR5BD/x0q6iSOARLQUKOJ6pEejNDpcc6X&#10;x4nTyNhyvVqvcwpJis2X2EMUc7lDH74qMCwaJUd6/QQvTvc+jKlzSuxmYa+7jvyi6OwrB2GOHpVW&#10;aKqOZOL8I5MwHAaqjc4DVGeihTCuF30uMlrAP5z1tFolt/STOOu+WRImbuFs4GwcZkNYSYUlD5yN&#10;5l0Yt/XoUDct4c7S35J4e51oPc8wSU7LkoSZFjtu48t7ynr+z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CUnUer7AQAAFA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156</w:t>
                    </w:r>
                    <w:r>
                      <w:rPr>
                        <w:bCs/>
                      </w:rPr>
                      <w:fldChar w:fldCharType="end"/>
                    </w:r>
                    <w:r>
                      <w:t>.</w:t>
                    </w:r>
                    <w:r>
                      <w:rPr>
                        <w:rFonts w:hint="eastAsia"/>
                      </w:rPr>
                      <w:t>北京市房屋建筑和市政工程施工招标文件标准文本（2017版）</w:t>
                    </w:r>
                    <w:r>
                      <w:t>.</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pPr>
    <w:r>
      <w:t>.</w:t>
    </w:r>
    <w:r>
      <w:fldChar w:fldCharType="begin"/>
    </w:r>
    <w:r>
      <w:instrText xml:space="preserve">PAGE   \* MERGEFORMAT</w:instrText>
    </w:r>
    <w:r>
      <w:fldChar w:fldCharType="separate"/>
    </w:r>
    <w:r>
      <w:rPr>
        <w:bCs/>
      </w:rPr>
      <w:t>286</w:t>
    </w:r>
    <w:r>
      <w:rPr>
        <w:bCs/>
      </w:rPr>
      <w:fldChar w:fldCharType="end"/>
    </w:r>
    <w:r>
      <w:t>.</w:t>
    </w:r>
    <w:r>
      <w:rPr>
        <w:rFonts w:hint="eastAsia"/>
      </w:rPr>
      <w:t>北京市房屋建筑和市政工程标准施工招标文件应用示范文本专用部分</w:t>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372235" cy="198755"/>
              <wp:effectExtent l="0" t="0" r="0" b="0"/>
              <wp:wrapNone/>
              <wp:docPr id="2" name="Text Box 1046"/>
              <wp:cNvGraphicFramePr/>
              <a:graphic xmlns:a="http://schemas.openxmlformats.org/drawingml/2006/main">
                <a:graphicData uri="http://schemas.microsoft.com/office/word/2010/wordprocessingShape">
                  <wps:wsp>
                    <wps:cNvSpPr txBox="1">
                      <a:spLocks noChangeArrowheads="1"/>
                    </wps:cNvSpPr>
                    <wps:spPr bwMode="auto">
                      <a:xfrm>
                        <a:off x="0" y="0"/>
                        <a:ext cx="1372235" cy="198755"/>
                      </a:xfrm>
                      <a:prstGeom prst="rect">
                        <a:avLst/>
                      </a:prstGeom>
                      <a:noFill/>
                      <a:ln>
                        <a:noFill/>
                      </a:ln>
                      <a:effectLst/>
                    </wps:spPr>
                    <wps:txbx>
                      <w:txbxContent>
                        <w:p>
                          <w:pPr>
                            <w:pStyle w:val="13"/>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141</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6" o:spid="_x0000_s1026" o:spt="202" type="#_x0000_t202" style="position:absolute;left:0pt;margin-top:0pt;height:15.65pt;width:108.05pt;mso-position-horizontal:right;mso-position-horizontal-relative:margin;mso-wrap-style:none;z-index:251679744;mso-width-relative:page;mso-height-relative:page;" filled="f" stroked="f" coordsize="21600,21600" o:gfxdata="UEsDBAoAAAAAAIdO4kAAAAAAAAAAAAAAAAAEAAAAZHJzL1BLAwQUAAAACACHTuJAhiYdkd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rbYKxEnDRm1Ato38&#10;D99+A1BLAwQUAAAACACHTuJA71EbmgMCAAATBAAADgAAAGRycy9lMm9Eb2MueG1srVPLbtswELwX&#10;6D8QvNeSnToPwXKQxnBRIH0AST+ApiiLqMgllrQl9+u7pCQ3SS859EIsyd3ZneFwddublh0Veg22&#10;5PNZzpmyEipt9yX/+bT9cM2ZD8JWogWrSn5Snt+u379bda5QC2igrRQyArG+6FzJmxBckWVeNsoI&#10;PwOnLF3WgEYE2uI+q1B0hG7abJHnl1kHWDkEqbyn081wyUdEfAsg1LWWagPyYJQNAyqqVgSi5Bvt&#10;PF+naetayfC9rr0KrC05MQ1ppSYU7+KarVei2KNwjZbjCOItI7ziZIS21PQMtRFBsAPqf6CMlgge&#10;6jCTYLKBSFKEWMzzV9o8NsKpxIWk9u4suv9/sPLb8QcyXZV8wZkVhh78SfWBfYKezfOPl1GgzvmC&#10;8h4dZYaebsg2iax3DyB/eWbhvhF2r+4QoWuUqGjAeazMnpUOOD6C7LqvUFEncQiQgPoaTVSP9GCE&#10;To9zOj9OnEbGlhdXi8XFkjNJd/Ob66vlMrUQxVTt0IfPCgyLQcmRHj+hi+ODD3EaUUwpsZmFrW7b&#10;ZIDWvjigxOFEJQeN1ZFLHH8gEvpdP2qzg+pErBAGd9HfoqAB/M1ZR84quaWPxFn7xZIu0YRTgFOw&#10;mwJhJRWWPHA2hPdhMOvBod43hDspf0fabXWiFQcbZhgVJ68ktqOvoxmf71PW37+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Jh2R0gAAAAQBAAAPAAAAAAAAAAEAIAAAACIAAABkcnMvZG93bnJl&#10;di54bWxQSwECFAAUAAAACACHTuJA71EbmgMCAAAT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141</w:t>
                    </w:r>
                    <w:r>
                      <w:rPr>
                        <w:bCs/>
                      </w:rPr>
                      <w:fldChar w:fldCharType="end"/>
                    </w:r>
                    <w:r>
                      <w:t>.</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372235" cy="198755"/>
              <wp:effectExtent l="0" t="0" r="0" b="0"/>
              <wp:wrapNone/>
              <wp:docPr id="1" name="Text Box 1047"/>
              <wp:cNvGraphicFramePr/>
              <a:graphic xmlns:a="http://schemas.openxmlformats.org/drawingml/2006/main">
                <a:graphicData uri="http://schemas.microsoft.com/office/word/2010/wordprocessingShape">
                  <wps:wsp>
                    <wps:cNvSpPr txBox="1">
                      <a:spLocks noChangeArrowheads="1"/>
                    </wps:cNvSpPr>
                    <wps:spPr bwMode="auto">
                      <a:xfrm>
                        <a:off x="0" y="0"/>
                        <a:ext cx="1372235" cy="198755"/>
                      </a:xfrm>
                      <a:prstGeom prst="rect">
                        <a:avLst/>
                      </a:prstGeom>
                      <a:noFill/>
                      <a:ln>
                        <a:noFill/>
                      </a:ln>
                      <a:effectLst/>
                    </wps:spPr>
                    <wps:txbx>
                      <w:txbxContent>
                        <w:p>
                          <w:pPr>
                            <w:pStyle w:val="13"/>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160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7" o:spid="_x0000_s1026" o:spt="202" type="#_x0000_t202" style="position:absolute;left:0pt;margin-top:0pt;height:15.65pt;width:108.05pt;mso-position-horizontal:right;mso-position-horizontal-relative:margin;mso-wrap-style:none;z-index:251680768;mso-width-relative:page;mso-height-relative:page;" filled="f" stroked="f" coordsize="21600,21600" o:gfxdata="UEsDBAoAAAAAAIdO4kAAAAAAAAAAAAAAAAAEAAAAZHJzL1BLAwQUAAAACACHTuJAhiYdkd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rbYKxEnDRm1Ato38&#10;D99+A1BLAwQUAAAACACHTuJAulG0YgICAAATBAAADgAAAGRycy9lMm9Eb2MueG1srVPBbtswDL0P&#10;2D8Iui920mXpjDhF1yDDgK4b0O4DFFmOhVmiQCmxs68fJdtZ11162EWgJPKR7+lpfdOblp0Ueg22&#10;5PNZzpmyEiptDyX/8bR7d82ZD8JWogWrSn5Wnt9s3r5Zd65QC2igrRQyArG+6FzJmxBckWVeNsoI&#10;PwOnLF3WgEYE2uIhq1B0hG7abJHnH7IOsHIIUnlPp9vhko+I+BpAqGst1Rbk0SgbBlRUrQhEyTfa&#10;eb5J09a1kuFbXXsVWFtyYhrSSk0o3sc126xFcUDhGi3HEcRrRnjByQhtqekFaiuCYEfU/0AZLRE8&#10;1GEmwWQDkaQIsZjnL7R5bIRTiQtJ7d1FdP//YOXD6TsyXZETOLPC0IM/qT6wT9Czef5+FQXqnC8o&#10;79FRZujpJiZHst7dg/zpmYW7RtiDukWErlGiogHnsTJ7Vjrg+Aiy775CRZ3EMUAC6ms0EZD0YIRO&#10;j3O+PE6cRsaWV6vF4mrJmaS7+cfr1XKZWohiqnbow2cFhsWg5EiPn9DF6d6HOI0oppTYzMJOt20y&#10;QGv/OqDE4UQlB43VkUscfyAS+n0/arOH6kysEAZ30d+ioAH8xVlHziq5pY/EWfvFki7RhFOAU7Cf&#10;AmElFZY8cDaEd2Ew69GhPjSEOyl/S9rtdKIVBxtmGBUnryS2o6+jGZ/vU9afv7z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YmHZHSAAAABAEAAA8AAAAAAAAAAQAgAAAAIgAAAGRycy9kb3ducmV2&#10;LnhtbFBLAQIUABQAAAAIAIdO4kC6UbRiAgIAABMEAAAOAAAAAAAAAAEAIAAAACEBAABkcnMvZTJv&#10;RG9jLnhtbFBLBQYAAAAABgAGAFkBAACVBQ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160</w:t>
                    </w:r>
                    <w:r>
                      <w:rPr>
                        <w:bCs/>
                      </w:rPr>
                      <w:fldChar w:fldCharType="end"/>
                    </w:r>
                    <w: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543685" cy="198755"/>
              <wp:effectExtent l="0" t="0" r="0" b="0"/>
              <wp:wrapNone/>
              <wp:docPr id="20"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第一章招标公告专用部分</w:t>
                          </w:r>
                          <w:r>
                            <w:t xml:space="preserve"> .</w:t>
                          </w:r>
                          <w:r>
                            <w:fldChar w:fldCharType="begin"/>
                          </w:r>
                          <w:r>
                            <w:instrText xml:space="preserve">PAGE   \* MERGEFORMAT</w:instrText>
                          </w:r>
                          <w:r>
                            <w:fldChar w:fldCharType="separate"/>
                          </w:r>
                          <w:r>
                            <w:rPr>
                              <w:bCs/>
                            </w:rPr>
                            <w:t>12</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5.65pt;width:121.55pt;mso-position-horizontal:right;mso-position-horizontal-relative:margin;mso-wrap-style:none;z-index:251660288;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7h840AMCAAAUBAAADgAAAGRycy9lMm9Eb2MueG1srVPRbtMwFH1H&#10;4h8sv9OkhW4lajqNVUVIYyBtfIDrOI1F7Gtdu03K13PtJGWMlz3wEt3Y1+eec3y8vulNy04KvQZb&#10;8vks50xZCZW2h5L/eNq9W3Hmg7CVaMGqkp+V5zebt2/WnSvUAhpoK4WMQKwvOlfyJgRXZJmXjTLC&#10;z8ApS5s1oBGBfvGQVSg6Qjdttsjzq6wDrByCVN7T6nbY5CMivgYQ6lpLtQV5NMqGARVVKwJJ8o12&#10;nm8S27pWMnyra68Ca0tOSkP60hCq9/GbbdaiOKBwjZYjBfEaCi80GaEtDb1AbUUQ7Ij6HyijJYKH&#10;OswkmGwQkhwhFfP8hTePjXAqaSGrvbuY7v8frHw4fUemq5IvyBIrDN34k+oD+wQ9m+eL6+hQ53xB&#10;jY+OWkNPO5SbpNa7e5A/PbNw1wh7ULeI0DVKVMRwHk9mz44OOD6C7LuvUNEkcQyQgPoaTbSPDGGE&#10;TlTOl9uJbGQcufzw/mq15EzS3vzj6nq5TCNEMZ126MNnBYbFouRIt5/Qxeneh8hGFFNLHGZhp9s2&#10;JaC1fy1Q47CiUoTG01FLpD8ICf2+H73ZQ3UmVQhDvOhxUdEA/uKso2iV3NJL4qz9YsmXmMKpwKnY&#10;T4Wwkg6WPHA2lHdhSOvRoT40hDs5f0ve7XSSFYkNHEbHKSxJ7RjsmMbn/6nrz2P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7h840A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第一章招标公告专用部分</w:t>
                    </w:r>
                    <w:r>
                      <w:t xml:space="preserve"> .</w:t>
                    </w:r>
                    <w:r>
                      <w:fldChar w:fldCharType="begin"/>
                    </w:r>
                    <w:r>
                      <w:instrText xml:space="preserve">PAGE   \* MERGEFORMAT</w:instrText>
                    </w:r>
                    <w:r>
                      <w:fldChar w:fldCharType="separate"/>
                    </w:r>
                    <w:r>
                      <w:rPr>
                        <w:bCs/>
                      </w:rPr>
                      <w:t>12</w:t>
                    </w:r>
                    <w:r>
                      <w:rPr>
                        <w:bCs/>
                      </w:rPr>
                      <w:fldChar w:fldCharType="end"/>
                    </w:r>
                    <w:r>
                      <w: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657985" cy="198755"/>
              <wp:effectExtent l="0" t="0" r="0" b="0"/>
              <wp:wrapNone/>
              <wp:docPr id="17"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657985" cy="198755"/>
                      </a:xfrm>
                      <a:prstGeom prst="rect">
                        <a:avLst/>
                      </a:prstGeom>
                      <a:noFill/>
                      <a:ln>
                        <a:noFill/>
                      </a:ln>
                      <a:effectLst/>
                    </wps:spPr>
                    <wps:txbx>
                      <w:txbxContent>
                        <w:p>
                          <w:pPr>
                            <w:pStyle w:val="13"/>
                            <w:pBdr>
                              <w:bottom w:val="thinThickSmallGap" w:color="auto" w:sz="12" w:space="1"/>
                            </w:pBdr>
                            <w:jc w:val="right"/>
                          </w:pPr>
                          <w:r>
                            <w:rPr>
                              <w:rFonts w:hint="eastAsia"/>
                            </w:rPr>
                            <w:t>第二章投标人须知专用部分</w:t>
                          </w:r>
                          <w:r>
                            <w:t>.</w:t>
                          </w:r>
                          <w:r>
                            <w:fldChar w:fldCharType="begin"/>
                          </w:r>
                          <w:r>
                            <w:instrText xml:space="preserve">PAGE   \* MERGEFORMAT</w:instrText>
                          </w:r>
                          <w:r>
                            <w:fldChar w:fldCharType="separate"/>
                          </w:r>
                          <w:r>
                            <w:rPr>
                              <w:bCs/>
                            </w:rPr>
                            <w:t>33</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5.65pt;width:130.55pt;mso-position-horizontal:right;mso-position-horizontal-relative:margin;mso-wrap-style:none;z-index:251662336;mso-width-relative:page;mso-height-relative:page;" filled="f" stroked="f" coordsize="21600,21600" o:gfxdata="UEsDBAoAAAAAAIdO4kAAAAAAAAAAAAAAAAAEAAAAZHJzL1BLAwQUAAAACACHTuJAaNxyZ9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vVUKxEnDRm1Ato38&#10;D99+A1BLAwQUAAAACACHTuJAj7dqhQMCAAAUBAAADgAAAGRycy9lMm9Eb2MueG1srVPLbtswELwX&#10;6D8QvNeyDTi2BctBGsNFgfQBJP0AmqIsoiKXWNKW3K/vkpLcNLnkkAuxJHdnd4bDzW1nGnZW6DXY&#10;gs8mU86UlVBqeyz4r6f9pxVnPghbigasKvhFeX67/fhh07pczaGGplTICMT6vHUFr0NweZZ5WSsj&#10;/AScsnRZARoRaIvHrETRErppsvl0epO1gKVDkMp7Ot31l3xAxLcAQlVpqXYgT0bZ0KOiakQgSr7W&#10;zvNtmraqlAw/qsqrwJqCE9OQVmpC8SGu2XYj8iMKV2s5jCDeMsILTkZoS02vUDsRBDuhfgVltETw&#10;UIWJBJP1RJIixGI2faHNYy2cSlxIau+uovv3g5Xfzz+R6ZKcsOTMCkMv/qS6wD5Dx2bT+Toq1Dqf&#10;U+Kjo9TQ0Q1lJ7bePYD87ZmF+1rYo7pDhLZWoqQJZ7Eye1ba4/gIcmi/QUmdxClAAuoqNFE+EoQR&#10;Or3O5fo6cRoZW94sluvVgjNJd7P1arlYpBYiH6sd+vBFgWExKDjS6yd0cX7wIU4j8jElNrOw102T&#10;HNDY/w4osT9RyUJDdeQSx++JhO7QDdocoLwQK4TeXvS5KKgB/3DWkrUKbukncdZ8taRLdOEY4Bgc&#10;xkBYSYUFD5z14X3o3XpyqI814Y7K35F2e51oxcH6GQbFySyJ7WDs6Mbn+5T17zN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3HJn0gAAAAQBAAAPAAAAAAAAAAEAIAAAACIAAABkcnMvZG93bnJl&#10;di54bWxQSwECFAAUAAAACACHTuJAj7dqhQ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第二章投标人须知专用部分</w:t>
                    </w:r>
                    <w:r>
                      <w:t>.</w:t>
                    </w:r>
                    <w:r>
                      <w:fldChar w:fldCharType="begin"/>
                    </w:r>
                    <w:r>
                      <w:instrText xml:space="preserve">PAGE   \* MERGEFORMAT</w:instrText>
                    </w:r>
                    <w:r>
                      <w:fldChar w:fldCharType="separate"/>
                    </w:r>
                    <w:r>
                      <w:rPr>
                        <w:bCs/>
                      </w:rPr>
                      <w:t>33</w:t>
                    </w:r>
                    <w:r>
                      <w:rPr>
                        <w:bCs/>
                      </w:rPr>
                      <w:fldChar w:fldCharType="end"/>
                    </w:r>
                    <w: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543685" cy="198755"/>
              <wp:effectExtent l="0" t="0" r="0" b="0"/>
              <wp:wrapNone/>
              <wp:docPr id="15"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41</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5.65pt;width:121.55pt;mso-position-horizontal:right;mso-position-horizontal-relative:margin;mso-wrap-style:none;z-index:251664384;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LBw6ZgICAAAUBAAADgAAAGRycy9lMm9Eb2MueG1srVNNbxshEL1X&#10;6n9A3Ou1kzp1V15HaSxXldK0UtIfgFnWi7owaMDedX99B/C6+bjk0AsaYObNvMdjeT2Yjh0Ueg22&#10;4rPJlDNlJdTa7ir+63HzYcGZD8LWogOrKn5Unl+v3r9b9q5UF9BCVytkBGJ92buKtyG4sii8bJUR&#10;fgJOWbpsAI0ItMVdUaPoCd10xcV0elX0gLVDkMp7Ol3nS35CxLcAQtNoqdYg90bZkFFRdSIQJd9q&#10;5/kqTds0SoYfTeNVYF3FiWlIKzWheBvXYrUU5Q6Fa7U8jSDeMsILTkZoS03PUGsRBNujfgVltETw&#10;0ISJBFNkIkkRYjGbvtDmoRVOJS4ktXdn0f3/g5X3h5/IdE1OmHNmhaEXf1RDYF9gYLPp5Swq1Dtf&#10;UuKDo9Qw0A1lJ7be3YH87ZmF21bYnbpBhL5VoqYJU2XxpDTj+Aiy7b9DTZ3EPkACGho0UT4ShBE6&#10;vc7x/DpxGhlbzj9eXi1oSkl3s8+LT/N5HK4Q5Vjt0IevCgyLQcWRXj+hi8OdDzl1TInNLGx01yUH&#10;dPbZAWHmE5UsdKqOXOL4mUgYtsNJmy3UR2KFkO1Fn4uCFvAPZz1Zq+KWfhJn3TdLukQXjgGOwXYM&#10;hJVUWPHAWQ5vQ3br3qHetYQ7Kn9D2m10ohUHyzOQHHFDZknCnIwd3fh0n7L+feb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qUFqLSAAAABAEAAA8AAAAAAAAAAQAgAAAAIgAAAGRycy9kb3ducmV2&#10;LnhtbFBLAQIUABQAAAAIAIdO4kAsHDpmAgIAABQEAAAOAAAAAAAAAAEAIAAAACEBAABkcnMvZTJv&#10;RG9jLnhtbFBLBQYAAAAABgAGAFkBAACVBQ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41</w:t>
                    </w:r>
                    <w:r>
                      <w:rPr>
                        <w:bCs/>
                      </w:rPr>
                      <w:fldChar w:fldCharType="end"/>
                    </w:r>
                    <w:r>
                      <w:t>.</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64</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3rRv/sBAAAVBAAADgAAAGRycy9lMm9Eb2MueG1srVPLbtswELwX6D8Q&#10;vNeSXSAwBMtBGsNFgfQBJP0AiqIkoiKXWNKW3K/vkpKcNL3k0Aux3MfsznC5ux1Nz84KvQZb8vUq&#10;50xZCbW2bcl/Ph0/bDnzQdha9GBVyS/K89v9+3e7wRVqAx30tUJGINYXgyt5F4IrsszLThnhV+CU&#10;pWADaESgK7ZZjWIgdNNnmzy/yQbA2iFI5T15D1OQz4j4FkBoGi3VAeTJKBsmVFS9CETJd9p5vk/T&#10;No2S4XvTeBVYX3JiGtJJTciu4pntd6JoUbhOy3kE8ZYRXnEyQltqeoU6iCDYCfU/UEZLBA9NWEkw&#10;2UQkKUIs1vkrbR474VTiQlJ7dxXd/z9Y+e38A5muaRNuOLPC0Is/qTGwTzCydf5xExUanC8o8dFR&#10;ahgpQtmJrXcPIH95ZuG+E7ZVd4gwdErUNOE6VmYvSiccH0Gq4SvU1EmcAiSgsUET5SNBGKHT61yu&#10;rxOnkbHldrPd5hSSFFsusYcolnKHPnxWYFg0So70/AlenB98mFKXlNjNwlH3PflF0du/HIQ5eVTa&#10;obk6konzT0zCWI1UG50V1BeihTDtF/0uMjrA35wNtFslt/SVOOu/WBImruFi4GJUiyGspMKSB84m&#10;8z5M63pyqNuOcBfp70i8o060nmeYJadtScLMmx3X8eU9ZT3/5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Nd60b/7AQAAFQ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64</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543685" cy="198755"/>
              <wp:effectExtent l="0" t="0" r="0" b="0"/>
              <wp:wrapNone/>
              <wp:docPr id="14"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58</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5.65pt;width:121.55pt;mso-position-horizontal:right;mso-position-horizontal-relative:margin;mso-wrap-style:none;z-index:251666432;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is10QMCAAAUBAAADgAAAGRycy9lMm9Eb2MueG1srVPLbtswELwX&#10;6D8QvNeS4zh1BctBGsNFgfQBJP0AmqIsoiKXWNKW3K/vkpLcNL3k0AuxJHdnd4bD9W1vWnZS6DXY&#10;ks9nOWfKSqi0PZT8x9Pu3YozH4StRAtWlfysPL/dvH2z7lyhrqCBtlLICMT6onMlb0JwRZZ52Sgj&#10;/AycsnRZAxoRaIuHrELREbpps6s8v8k6wMohSOU9nW6HSz4i4msAoa61VFuQR6NsGFBRtSIQJd9o&#10;5/kmTVvXSoZvde1VYG3JiWlIKzWheB/XbLMWxQGFa7QcRxCvGeEFJyO0paYXqK0Igh1R/wNltETw&#10;UIeZBJMNRJIixGKev9DmsRFOJS4ktXcX0f3/g5VfT9+R6YqccM2ZFYZe/En1gX2Ens3zxSIq1Dlf&#10;UOKjo9TQ0w1lJ7bePYD86ZmF+0bYg7pDhK5RoqIJ57Eye1Y64PgIsu++QEWdxDFAAuprNFE+EoQR&#10;Or3O+fI6cRoZWy6vFzerJWeS7uYfVu+Xy9RCFFO1Qx8+KTAsBiVHev2ELk4PPsRpRDGlxGYWdrpt&#10;kwNa+9cBJQ4nKllorI5c4vgDkdDv+1GbPVRnYoUw2Is+FwUN4C/OOrJWyS39JM7az5Z0iS6cApyC&#10;/RQIK6mw5IGzIbwPg1uPDvWhIdxJ+TvSbqcTrTjYMMOoOJklsR2NHd34fJ+y/nzm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is10Q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58</w:t>
                    </w:r>
                    <w:r>
                      <w:rPr>
                        <w:bCs/>
                      </w:rPr>
                      <w:fldChar w:fldCharType="end"/>
                    </w:r>
                    <w:r>
                      <w: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543685" cy="198755"/>
              <wp:effectExtent l="0" t="0" r="0" b="0"/>
              <wp:wrapNone/>
              <wp:docPr id="13" name="Text Box 1034"/>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第三章 评标办法专用部分.</w:t>
                          </w:r>
                          <w:r>
                            <w:fldChar w:fldCharType="begin"/>
                          </w:r>
                          <w:r>
                            <w:instrText xml:space="preserve">PAGE   \* MERGEFORMAT</w:instrText>
                          </w:r>
                          <w:r>
                            <w:fldChar w:fldCharType="separate"/>
                          </w:r>
                          <w:r>
                            <w:rPr>
                              <w:bCs/>
                            </w:rPr>
                            <w:t>59</w:t>
                          </w:r>
                          <w:r>
                            <w:rPr>
                              <w:bCs/>
                            </w:rPr>
                            <w:fldChar w:fldCharType="end"/>
                          </w:r>
                          <w:r>
                            <w:rPr>
                              <w:rFonts w:hint="eastAsia"/>
                            </w:rPr>
                            <w:t>.</w:t>
                          </w:r>
                        </w:p>
                      </w:txbxContent>
                    </wps:txbx>
                    <wps:bodyPr rot="0" vert="horz" wrap="none" lIns="0" tIns="0" rIns="0" bIns="0" anchor="t" anchorCtr="0" upright="1">
                      <a:spAutoFit/>
                    </wps:bodyPr>
                  </wps:wsp>
                </a:graphicData>
              </a:graphic>
            </wp:anchor>
          </w:drawing>
        </mc:Choice>
        <mc:Fallback>
          <w:pict>
            <v:shape id="Text Box 1034" o:spid="_x0000_s1026" o:spt="202" type="#_x0000_t202" style="position:absolute;left:0pt;margin-top:0pt;height:15.65pt;width:121.55pt;mso-position-horizontal:right;mso-position-horizontal-relative:margin;mso-wrap-style:none;z-index:251667456;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qUTatgMCAAAUBAAADgAAAGRycy9lMm9Eb2MueG1srVPLbtswELwX&#10;6D8QvNeS4zh1BctBGsNFgfQBJP0AmqIsoiKXWNKW3K/vkpLcNL3k0AuxJHdnd4bD9W1vWnZS6DXY&#10;ks9nOWfKSqi0PZT8x9Pu3YozH4StRAtWlfysPL/dvH2z7lyhrqCBtlLICMT6onMlb0JwRZZ52Sgj&#10;/AycsnRZAxoRaIuHrELREbpps6s8v8k6wMohSOU9nW6HSz4i4msAoa61VFuQR6NsGFBRtSIQJd9o&#10;5/kmTVvXSoZvde1VYG3JiWlIKzWheB/XbLMWxQGFa7QcRxCvGeEFJyO0paYXqK0Igh1R/wNltETw&#10;UIeZBJMNRJIixGKev9DmsRFOJS4ktXcX0f3/g5VfT9+R6YqcsODMCkMv/qT6wD5Cz+b54joq1Dlf&#10;UOKjo9TQ0w1lJ7bePYD86ZmF+0bYg7pDhK5RoqIJ57Eye1Y64PgIsu++QEWdxDFAAuprNFE+EoQR&#10;Or3O+fI6cRoZWy6vFzerJWeS7uYfVu+Xy9RCFFO1Qx8+KTAsBiVHev2ELk4PPsRpRDGlxGYWdrpt&#10;kwNa+9cBJQ4nKllorI5c4vgDkdDv+1GbPVRnYoUw2Is+FwUN4C/OOrJWyS39JM7az5Z0iS6cApyC&#10;/RQIK6mw5IGzIbwPg1uPDvWhIdxJ+TvSbqcTrTjYMMOoOJklsR2NHd34fJ+y/nzm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qUTatg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第三章 评标办法专用部分.</w:t>
                    </w:r>
                    <w:r>
                      <w:fldChar w:fldCharType="begin"/>
                    </w:r>
                    <w:r>
                      <w:instrText xml:space="preserve">PAGE   \* MERGEFORMAT</w:instrText>
                    </w:r>
                    <w:r>
                      <w:fldChar w:fldCharType="separate"/>
                    </w:r>
                    <w:r>
                      <w:rPr>
                        <w:bCs/>
                      </w:rPr>
                      <w:t>59</w:t>
                    </w:r>
                    <w:r>
                      <w:rPr>
                        <w:bCs/>
                      </w:rPr>
                      <w:fldChar w:fldCharType="end"/>
                    </w:r>
                    <w:r>
                      <w:rPr>
                        <w:rFonts w:hint="eastAsia"/>
                      </w:rPr>
                      <w:t>.</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543685" cy="198755"/>
              <wp:effectExtent l="0" t="0" r="0" b="0"/>
              <wp:wrapNone/>
              <wp:docPr id="12"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75</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5.65pt;width:121.55pt;mso-position-horizontal:right;mso-position-horizontal-relative:margin;mso-wrap-style:none;z-index:251668480;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gokDKwMCAAAUBAAADgAAAGRycy9lMm9Eb2MueG1srVPRbtMwFH1H&#10;4h8sv9OkHR0lajqNVUVIYyBtfIDrOI1F7Gtdu03K13PtJGWMlz3wEt3Y1+eec3y8vulNy04KvQZb&#10;8vks50xZCZW2h5L/eNq9W3Hmg7CVaMGqkp+V5zebt2/WnSvUAhpoK4WMQKwvOlfyJgRXZJmXjTLC&#10;z8ApS5s1oBGBfvGQVSg6Qjdttsjz66wDrByCVN7T6nbY5CMivgYQ6lpLtQV5NMqGARVVKwJJ8o12&#10;nm8S27pWMnyra68Ca0tOSkP60hCq9/GbbdaiOKBwjZYjBfEaCi80GaEtDb1AbUUQ7Ij6HyijJYKH&#10;OswkmGwQkhwhFfP8hTePjXAqaSGrvbuY7v8frHw4fUemK0rCgjMrDN34k+oD+wQ9m+dXy+hQ53xB&#10;jY+OWkNPO9Sd1Hp3D/KnZxbuGmEP6hYRukaJihjO48ns2dEBx0eQffcVKpokjgESUF+jifaRIYzQ&#10;6XbOl9uJbGQcuXx/db1aciZpb/5x9WGZyGWimE479OGzAsNiUXKk20/o4nTvQ2QjiqklDrOw022b&#10;EtDavxaocVhRKULj6agl0h+EhH7fj97soTqTKoQhXvS4qGgAf3HWUbRKbuklcdZ+seRLTOFU4FTs&#10;p0JYSQdLHjgbyrswpPXoUB8awp2cvyXvdjrJisQGDqPjFJakdgx2TOPz/9T15zF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gokDKw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75</w:t>
                    </w:r>
                    <w:r>
                      <w:rPr>
                        <w:bCs/>
                      </w:rPr>
                      <w:fldChar w:fldCharType="end"/>
                    </w:r>
                    <w: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17E6C"/>
    <w:multiLevelType w:val="singleLevel"/>
    <w:tmpl w:val="8EF17E6C"/>
    <w:lvl w:ilvl="0" w:tentative="0">
      <w:start w:val="4"/>
      <w:numFmt w:val="decimal"/>
      <w:lvlText w:val="%1."/>
      <w:lvlJc w:val="left"/>
      <w:pPr>
        <w:tabs>
          <w:tab w:val="left" w:pos="312"/>
        </w:tabs>
      </w:pPr>
    </w:lvl>
  </w:abstractNum>
  <w:abstractNum w:abstractNumId="1">
    <w:nsid w:val="BB96779C"/>
    <w:multiLevelType w:val="singleLevel"/>
    <w:tmpl w:val="BB96779C"/>
    <w:lvl w:ilvl="0" w:tentative="0">
      <w:start w:val="2"/>
      <w:numFmt w:val="chineseCounting"/>
      <w:suff w:val="space"/>
      <w:lvlText w:val="第%1章"/>
      <w:lvlJc w:val="left"/>
      <w:rPr>
        <w:rFonts w:hint="eastAsia"/>
      </w:rPr>
    </w:lvl>
  </w:abstractNum>
  <w:abstractNum w:abstractNumId="2">
    <w:nsid w:val="09900F5D"/>
    <w:multiLevelType w:val="multilevel"/>
    <w:tmpl w:val="09900F5D"/>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3">
    <w:nsid w:val="0C2C3641"/>
    <w:multiLevelType w:val="multilevel"/>
    <w:tmpl w:val="0C2C3641"/>
    <w:lvl w:ilvl="0" w:tentative="0">
      <w:start w:val="1"/>
      <w:numFmt w:val="decimal"/>
      <w:lvlText w:val="（%1）"/>
      <w:lvlJc w:val="left"/>
      <w:pPr>
        <w:tabs>
          <w:tab w:val="left" w:pos="210"/>
        </w:tabs>
        <w:ind w:left="1665" w:hanging="720"/>
      </w:pPr>
      <w:rPr>
        <w:rFonts w:hint="eastAsia" w:ascii="宋体" w:hAnsi="宋体"/>
        <w:color w:val="auto"/>
      </w:rPr>
    </w:lvl>
    <w:lvl w:ilvl="1" w:tentative="0">
      <w:start w:val="1"/>
      <w:numFmt w:val="lowerLetter"/>
      <w:lvlText w:val="%2)"/>
      <w:lvlJc w:val="left"/>
      <w:pPr>
        <w:tabs>
          <w:tab w:val="left" w:pos="1785"/>
        </w:tabs>
        <w:ind w:left="1785" w:hanging="420"/>
      </w:pPr>
    </w:lvl>
    <w:lvl w:ilvl="2" w:tentative="0">
      <w:start w:val="1"/>
      <w:numFmt w:val="lowerRoman"/>
      <w:lvlText w:val="%3."/>
      <w:lvlJc w:val="right"/>
      <w:pPr>
        <w:tabs>
          <w:tab w:val="left" w:pos="2205"/>
        </w:tabs>
        <w:ind w:left="2205" w:hanging="420"/>
      </w:pPr>
    </w:lvl>
    <w:lvl w:ilvl="3" w:tentative="0">
      <w:start w:val="1"/>
      <w:numFmt w:val="decimal"/>
      <w:lvlText w:val="%4."/>
      <w:lvlJc w:val="left"/>
      <w:pPr>
        <w:tabs>
          <w:tab w:val="left" w:pos="2625"/>
        </w:tabs>
        <w:ind w:left="2625" w:hanging="420"/>
      </w:pPr>
    </w:lvl>
    <w:lvl w:ilvl="4" w:tentative="0">
      <w:start w:val="1"/>
      <w:numFmt w:val="lowerLetter"/>
      <w:lvlText w:val="%5)"/>
      <w:lvlJc w:val="left"/>
      <w:pPr>
        <w:tabs>
          <w:tab w:val="left" w:pos="3045"/>
        </w:tabs>
        <w:ind w:left="3045" w:hanging="420"/>
      </w:pPr>
    </w:lvl>
    <w:lvl w:ilvl="5" w:tentative="0">
      <w:start w:val="1"/>
      <w:numFmt w:val="lowerRoman"/>
      <w:lvlText w:val="%6."/>
      <w:lvlJc w:val="right"/>
      <w:pPr>
        <w:tabs>
          <w:tab w:val="left" w:pos="3465"/>
        </w:tabs>
        <w:ind w:left="3465" w:hanging="420"/>
      </w:pPr>
    </w:lvl>
    <w:lvl w:ilvl="6" w:tentative="0">
      <w:start w:val="1"/>
      <w:numFmt w:val="decimal"/>
      <w:lvlText w:val="%7."/>
      <w:lvlJc w:val="left"/>
      <w:pPr>
        <w:tabs>
          <w:tab w:val="left" w:pos="3885"/>
        </w:tabs>
        <w:ind w:left="3885" w:hanging="420"/>
      </w:pPr>
    </w:lvl>
    <w:lvl w:ilvl="7" w:tentative="0">
      <w:start w:val="1"/>
      <w:numFmt w:val="lowerLetter"/>
      <w:lvlText w:val="%8)"/>
      <w:lvlJc w:val="left"/>
      <w:pPr>
        <w:tabs>
          <w:tab w:val="left" w:pos="4305"/>
        </w:tabs>
        <w:ind w:left="4305" w:hanging="420"/>
      </w:pPr>
    </w:lvl>
    <w:lvl w:ilvl="8" w:tentative="0">
      <w:start w:val="1"/>
      <w:numFmt w:val="lowerRoman"/>
      <w:lvlText w:val="%9."/>
      <w:lvlJc w:val="right"/>
      <w:pPr>
        <w:tabs>
          <w:tab w:val="left" w:pos="4725"/>
        </w:tabs>
        <w:ind w:left="4725" w:hanging="420"/>
      </w:pPr>
    </w:lvl>
  </w:abstractNum>
  <w:abstractNum w:abstractNumId="4">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35E281B"/>
    <w:multiLevelType w:val="multilevel"/>
    <w:tmpl w:val="135E281B"/>
    <w:lvl w:ilvl="0" w:tentative="0">
      <w:start w:val="1"/>
      <w:numFmt w:val="japaneseCounting"/>
      <w:lvlText w:val="%1、"/>
      <w:lvlJc w:val="left"/>
      <w:pPr>
        <w:tabs>
          <w:tab w:val="left" w:pos="900"/>
        </w:tabs>
        <w:ind w:left="900" w:hanging="48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EE830BE"/>
    <w:multiLevelType w:val="multilevel"/>
    <w:tmpl w:val="2EE830BE"/>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7">
    <w:nsid w:val="31AF3150"/>
    <w:multiLevelType w:val="multilevel"/>
    <w:tmpl w:val="31AF3150"/>
    <w:lvl w:ilvl="0" w:tentative="0">
      <w:start w:val="1"/>
      <w:numFmt w:val="decimal"/>
      <w:lvlText w:val="(%1)"/>
      <w:lvlJc w:val="left"/>
      <w:pPr>
        <w:tabs>
          <w:tab w:val="left" w:pos="567"/>
        </w:tabs>
        <w:ind w:left="567" w:hanging="567"/>
      </w:pPr>
      <w:rPr>
        <w:rFonts w:hint="eastAsia"/>
      </w:rPr>
    </w:lvl>
    <w:lvl w:ilvl="1" w:tentative="0">
      <w:start w:val="1"/>
      <w:numFmt w:val="lowerLetter"/>
      <w:lvlText w:val="%2)"/>
      <w:lvlJc w:val="left"/>
      <w:pPr>
        <w:tabs>
          <w:tab w:val="left" w:pos="386"/>
        </w:tabs>
        <w:ind w:left="386" w:hanging="420"/>
      </w:pPr>
    </w:lvl>
    <w:lvl w:ilvl="2" w:tentative="0">
      <w:start w:val="1"/>
      <w:numFmt w:val="lowerRoman"/>
      <w:lvlText w:val="%3."/>
      <w:lvlJc w:val="right"/>
      <w:pPr>
        <w:tabs>
          <w:tab w:val="left" w:pos="806"/>
        </w:tabs>
        <w:ind w:left="806" w:hanging="420"/>
      </w:pPr>
    </w:lvl>
    <w:lvl w:ilvl="3" w:tentative="0">
      <w:start w:val="1"/>
      <w:numFmt w:val="decimal"/>
      <w:lvlText w:val="%4."/>
      <w:lvlJc w:val="left"/>
      <w:pPr>
        <w:tabs>
          <w:tab w:val="left" w:pos="1226"/>
        </w:tabs>
        <w:ind w:left="1226" w:hanging="420"/>
      </w:pPr>
    </w:lvl>
    <w:lvl w:ilvl="4" w:tentative="0">
      <w:start w:val="1"/>
      <w:numFmt w:val="lowerLetter"/>
      <w:lvlText w:val="%5)"/>
      <w:lvlJc w:val="left"/>
      <w:pPr>
        <w:tabs>
          <w:tab w:val="left" w:pos="1646"/>
        </w:tabs>
        <w:ind w:left="1646" w:hanging="420"/>
      </w:pPr>
    </w:lvl>
    <w:lvl w:ilvl="5" w:tentative="0">
      <w:start w:val="1"/>
      <w:numFmt w:val="lowerRoman"/>
      <w:lvlText w:val="%6."/>
      <w:lvlJc w:val="right"/>
      <w:pPr>
        <w:tabs>
          <w:tab w:val="left" w:pos="2066"/>
        </w:tabs>
        <w:ind w:left="2066" w:hanging="420"/>
      </w:pPr>
    </w:lvl>
    <w:lvl w:ilvl="6" w:tentative="0">
      <w:start w:val="1"/>
      <w:numFmt w:val="decimal"/>
      <w:lvlText w:val="%7."/>
      <w:lvlJc w:val="left"/>
      <w:pPr>
        <w:tabs>
          <w:tab w:val="left" w:pos="2486"/>
        </w:tabs>
        <w:ind w:left="2486" w:hanging="420"/>
      </w:pPr>
    </w:lvl>
    <w:lvl w:ilvl="7" w:tentative="0">
      <w:start w:val="1"/>
      <w:numFmt w:val="lowerLetter"/>
      <w:lvlText w:val="%8)"/>
      <w:lvlJc w:val="left"/>
      <w:pPr>
        <w:tabs>
          <w:tab w:val="left" w:pos="2906"/>
        </w:tabs>
        <w:ind w:left="2906" w:hanging="420"/>
      </w:pPr>
    </w:lvl>
    <w:lvl w:ilvl="8" w:tentative="0">
      <w:start w:val="1"/>
      <w:numFmt w:val="lowerRoman"/>
      <w:lvlText w:val="%9."/>
      <w:lvlJc w:val="right"/>
      <w:pPr>
        <w:tabs>
          <w:tab w:val="left" w:pos="3326"/>
        </w:tabs>
        <w:ind w:left="3326" w:hanging="420"/>
      </w:pPr>
    </w:lvl>
  </w:abstractNum>
  <w:abstractNum w:abstractNumId="8">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9">
    <w:nsid w:val="4271340C"/>
    <w:multiLevelType w:val="multilevel"/>
    <w:tmpl w:val="4271340C"/>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0">
    <w:nsid w:val="57B11431"/>
    <w:multiLevelType w:val="singleLevel"/>
    <w:tmpl w:val="57B11431"/>
    <w:lvl w:ilvl="0" w:tentative="0">
      <w:start w:val="1"/>
      <w:numFmt w:val="chineseCounting"/>
      <w:suff w:val="nothing"/>
      <w:lvlText w:val="（%1）"/>
      <w:lvlJc w:val="left"/>
    </w:lvl>
  </w:abstractNum>
  <w:abstractNum w:abstractNumId="11">
    <w:nsid w:val="5BA62E84"/>
    <w:multiLevelType w:val="multilevel"/>
    <w:tmpl w:val="5BA62E8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12">
    <w:nsid w:val="5F4D7C28"/>
    <w:multiLevelType w:val="singleLevel"/>
    <w:tmpl w:val="5F4D7C28"/>
    <w:lvl w:ilvl="0" w:tentative="0">
      <w:start w:val="1"/>
      <w:numFmt w:val="decimal"/>
      <w:suff w:val="space"/>
      <w:lvlText w:val="%1."/>
      <w:lvlJc w:val="left"/>
    </w:lvl>
  </w:abstractNum>
  <w:abstractNum w:abstractNumId="13">
    <w:nsid w:val="72591D07"/>
    <w:multiLevelType w:val="multilevel"/>
    <w:tmpl w:val="72591D07"/>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11"/>
  </w:num>
  <w:num w:numId="5">
    <w:abstractNumId w:val="2"/>
  </w:num>
  <w:num w:numId="6">
    <w:abstractNumId w:val="8"/>
  </w:num>
  <w:num w:numId="7">
    <w:abstractNumId w:val="6"/>
  </w:num>
  <w:num w:numId="8">
    <w:abstractNumId w:val="13"/>
  </w:num>
  <w:num w:numId="9">
    <w:abstractNumId w:val="9"/>
    <w:lvlOverride w:ilvl="0">
      <w:startOverride w:val="1"/>
    </w:lvlOverride>
  </w:num>
  <w:num w:numId="10">
    <w:abstractNumId w:val="5"/>
  </w:num>
  <w:num w:numId="11">
    <w:abstractNumId w:val="12"/>
  </w:num>
  <w:num w:numId="12">
    <w:abstractNumId w:val="1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0035D"/>
    <w:rsid w:val="024909A6"/>
    <w:rsid w:val="02774CC3"/>
    <w:rsid w:val="0377613D"/>
    <w:rsid w:val="057C314F"/>
    <w:rsid w:val="0629242B"/>
    <w:rsid w:val="076857F7"/>
    <w:rsid w:val="08BC7CDA"/>
    <w:rsid w:val="08CA0009"/>
    <w:rsid w:val="13091171"/>
    <w:rsid w:val="173C3B72"/>
    <w:rsid w:val="22202002"/>
    <w:rsid w:val="252470BD"/>
    <w:rsid w:val="2974225E"/>
    <w:rsid w:val="2AA24A3F"/>
    <w:rsid w:val="2F861417"/>
    <w:rsid w:val="314F7653"/>
    <w:rsid w:val="32C00B9A"/>
    <w:rsid w:val="3320514E"/>
    <w:rsid w:val="3943113B"/>
    <w:rsid w:val="39ED5C21"/>
    <w:rsid w:val="3ABF25D1"/>
    <w:rsid w:val="3F3B7390"/>
    <w:rsid w:val="42B25B1E"/>
    <w:rsid w:val="42B66A7C"/>
    <w:rsid w:val="42C26819"/>
    <w:rsid w:val="4A04381C"/>
    <w:rsid w:val="4B60583B"/>
    <w:rsid w:val="51006246"/>
    <w:rsid w:val="527A6C23"/>
    <w:rsid w:val="5B95529C"/>
    <w:rsid w:val="5BF716FD"/>
    <w:rsid w:val="5C4B5C63"/>
    <w:rsid w:val="5C7E3E07"/>
    <w:rsid w:val="5DB61011"/>
    <w:rsid w:val="5EE0324B"/>
    <w:rsid w:val="62D03EF3"/>
    <w:rsid w:val="64211826"/>
    <w:rsid w:val="65CA61B4"/>
    <w:rsid w:val="66027121"/>
    <w:rsid w:val="69AE183C"/>
    <w:rsid w:val="6E00168F"/>
    <w:rsid w:val="6EE6441E"/>
    <w:rsid w:val="71371739"/>
    <w:rsid w:val="74111A83"/>
    <w:rsid w:val="75486C78"/>
    <w:rsid w:val="7A4B32EE"/>
    <w:rsid w:val="7CD75DA9"/>
    <w:rsid w:val="7F39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99"/>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eastAsia="黑体"/>
      <w:kern w:val="0"/>
      <w:sz w:val="36"/>
    </w:rPr>
  </w:style>
  <w:style w:type="paragraph" w:customStyle="1" w:styleId="4">
    <w:name w:val="正文1"/>
    <w:qFormat/>
    <w:uiPriority w:val="0"/>
    <w:pPr>
      <w:widowControl w:val="0"/>
      <w:jc w:val="both"/>
    </w:pPr>
    <w:rPr>
      <w:rFonts w:ascii="Calibri" w:hAnsi="Calibri" w:eastAsia="宋体" w:cs="Calibri"/>
      <w:kern w:val="2"/>
      <w:sz w:val="21"/>
      <w:szCs w:val="21"/>
      <w:lang w:val="en-US" w:eastAsia="zh-CN" w:bidi="ar-SA"/>
    </w:rPr>
  </w:style>
  <w:style w:type="paragraph" w:styleId="7">
    <w:name w:val="Body Text 3"/>
    <w:basedOn w:val="1"/>
    <w:qFormat/>
    <w:uiPriority w:val="99"/>
    <w:pPr>
      <w:spacing w:after="120"/>
    </w:pPr>
    <w:rPr>
      <w:kern w:val="0"/>
      <w:sz w:val="16"/>
      <w:szCs w:val="16"/>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tabs>
        <w:tab w:val="right" w:leader="dot" w:pos="8302"/>
      </w:tabs>
      <w:spacing w:line="288" w:lineRule="auto"/>
      <w:ind w:left="400" w:leftChars="400"/>
      <w:jc w:val="left"/>
    </w:pPr>
    <w:rPr>
      <w:rFonts w:ascii="宋体" w:hAnsi="宋体"/>
      <w:color w:val="000000"/>
      <w:szCs w:val="21"/>
    </w:rPr>
  </w:style>
  <w:style w:type="paragraph" w:styleId="10">
    <w:name w:val="Plain Text"/>
    <w:basedOn w:val="1"/>
    <w:qFormat/>
    <w:uiPriority w:val="0"/>
    <w:rPr>
      <w:rFonts w:ascii="宋体" w:hAnsi="Courier New" w:eastAsia="华文宋体"/>
      <w:sz w:val="28"/>
      <w:szCs w:val="20"/>
    </w:rPr>
  </w:style>
  <w:style w:type="paragraph" w:styleId="11">
    <w:name w:val="Date"/>
    <w:basedOn w:val="1"/>
    <w:next w:val="1"/>
    <w:qFormat/>
    <w:uiPriority w:val="99"/>
    <w:pPr>
      <w:adjustRightInd w:val="0"/>
      <w:spacing w:line="360" w:lineRule="atLeast"/>
    </w:pPr>
    <w:rPr>
      <w:rFonts w:ascii="宋体"/>
      <w:kern w:val="0"/>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2"/>
      </w:tabs>
      <w:spacing w:line="288" w:lineRule="auto"/>
      <w:jc w:val="left"/>
    </w:pPr>
    <w:rPr>
      <w:rFonts w:ascii="宋体"/>
      <w:color w:val="000000"/>
      <w:szCs w:val="21"/>
    </w:rPr>
  </w:style>
  <w:style w:type="paragraph" w:styleId="15">
    <w:name w:val="table of figures"/>
    <w:basedOn w:val="1"/>
    <w:next w:val="1"/>
    <w:qFormat/>
    <w:uiPriority w:val="0"/>
    <w:pPr>
      <w:ind w:left="200" w:leftChars="200" w:hanging="200" w:hangingChars="200"/>
    </w:pPr>
  </w:style>
  <w:style w:type="paragraph" w:styleId="16">
    <w:name w:val="toc 2"/>
    <w:basedOn w:val="1"/>
    <w:next w:val="1"/>
    <w:qFormat/>
    <w:uiPriority w:val="39"/>
    <w:pPr>
      <w:tabs>
        <w:tab w:val="right" w:leader="dot" w:pos="8302"/>
      </w:tabs>
      <w:spacing w:line="288" w:lineRule="auto"/>
      <w:ind w:left="200" w:leftChars="200"/>
    </w:pPr>
    <w:rPr>
      <w:rFonts w:ascii="宋体"/>
    </w:rPr>
  </w:style>
  <w:style w:type="paragraph" w:styleId="17">
    <w:name w:val="Title"/>
    <w:basedOn w:val="1"/>
    <w:qFormat/>
    <w:uiPriority w:val="99"/>
    <w:pPr>
      <w:adjustRightInd w:val="0"/>
      <w:jc w:val="center"/>
      <w:outlineLvl w:val="0"/>
    </w:pPr>
    <w:rPr>
      <w:b/>
      <w:kern w:val="0"/>
      <w:sz w:val="44"/>
      <w:szCs w:val="20"/>
    </w:rPr>
  </w:style>
  <w:style w:type="paragraph" w:styleId="18">
    <w:name w:val="Body Text First Indent 2"/>
    <w:basedOn w:val="8"/>
    <w:qFormat/>
    <w:uiPriority w:val="0"/>
    <w:pPr>
      <w:widowControl/>
      <w:ind w:firstLine="420" w:firstLineChars="200"/>
    </w:pPr>
    <w:rPr>
      <w:rFonts w:ascii="仿宋_GB2312" w:eastAsia="仿宋_GB2312"/>
      <w:color w:val="FF6600"/>
      <w:szCs w:val="20"/>
    </w:rPr>
  </w:style>
  <w:style w:type="paragraph" w:customStyle="1" w:styleId="21">
    <w:name w:val="List Paragraph"/>
    <w:basedOn w:val="1"/>
    <w:qFormat/>
    <w:uiPriority w:val="34"/>
    <w:pPr>
      <w:ind w:firstLine="420" w:firstLineChars="200"/>
    </w:pPr>
  </w:style>
  <w:style w:type="paragraph" w:customStyle="1" w:styleId="22">
    <w:name w:val="列出段落11"/>
    <w:basedOn w:val="1"/>
    <w:semiHidden/>
    <w:qFormat/>
    <w:uiPriority w:val="99"/>
    <w:pPr>
      <w:widowControl/>
      <w:spacing w:before="40" w:after="160"/>
      <w:ind w:firstLine="420" w:firstLineChars="200"/>
    </w:pPr>
    <w:rPr>
      <w:rFonts w:ascii="Cambria" w:hAnsi="Cambria" w:eastAsia="微软雅黑" w:cs="Cambria"/>
      <w:color w:val="565656"/>
      <w:kern w:val="20"/>
      <w:szCs w:val="21"/>
      <w:lang w:val="zh-CN"/>
    </w:rPr>
  </w:style>
  <w:style w:type="paragraph" w:customStyle="1" w:styleId="23">
    <w:name w:val="样式 标题 2 + Times New Roman 四号 非加粗 段前: 5 磅 段后: 0 磅 行距: 固定值 20..."/>
    <w:basedOn w:val="5"/>
    <w:next w:val="1"/>
    <w:qFormat/>
    <w:uiPriority w:val="99"/>
    <w:pPr>
      <w:spacing w:beforeLines="50" w:afterLines="50" w:line="360" w:lineRule="auto"/>
    </w:pPr>
    <w:rPr>
      <w:rFonts w:ascii="宋体" w:hAnsi="Times New Roman" w:cs="宋体"/>
      <w:b w:val="0"/>
      <w:bCs w:val="0"/>
      <w:sz w:val="28"/>
      <w:szCs w:val="20"/>
    </w:rPr>
  </w:style>
  <w:style w:type="paragraph" w:customStyle="1" w:styleId="24">
    <w:name w:val="样式 标题 3 + (中文) 黑体 小四 非加粗 段前: 7.8 磅 段后: 0 磅 行距: 固定值 20 磅"/>
    <w:basedOn w:val="6"/>
    <w:qFormat/>
    <w:uiPriority w:val="0"/>
    <w:pPr>
      <w:spacing w:beforeLines="50" w:afterLines="50" w:line="360" w:lineRule="auto"/>
    </w:pPr>
    <w:rPr>
      <w:rFonts w:ascii="宋体"/>
      <w:b w:val="0"/>
      <w:bCs w:val="0"/>
      <w:sz w:val="24"/>
      <w:szCs w:val="20"/>
    </w:rPr>
  </w:style>
  <w:style w:type="paragraph" w:customStyle="1" w:styleId="25">
    <w:name w:val="3"/>
    <w:basedOn w:val="1"/>
    <w:next w:val="7"/>
    <w:qFormat/>
    <w:uiPriority w:val="99"/>
    <w:rPr>
      <w:rFonts w:ascii="宋体"/>
      <w:sz w:val="24"/>
      <w:szCs w:val="20"/>
    </w:rPr>
  </w:style>
  <w:style w:type="paragraph" w:customStyle="1" w:styleId="26">
    <w:name w:val="样式 样式 小四 行距: 1.5 倍行距 + 首行缩进:  2 字符"/>
    <w:basedOn w:val="1"/>
    <w:qFormat/>
    <w:uiPriority w:val="0"/>
    <w:pPr>
      <w:spacing w:line="460" w:lineRule="atLeast"/>
      <w:ind w:firstLine="480" w:firstLineChars="200"/>
    </w:pPr>
    <w:rPr>
      <w:rFonts w:ascii="宋体" w:cs="宋体"/>
      <w:kern w:val="0"/>
      <w:sz w:val="24"/>
      <w:szCs w:val="20"/>
    </w:rPr>
  </w:style>
  <w:style w:type="paragraph" w:customStyle="1" w:styleId="27">
    <w:name w:val="1"/>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emf"/><Relationship Id="rId42" Type="http://schemas.openxmlformats.org/officeDocument/2006/relationships/image" Target="media/image1.jpeg"/><Relationship Id="rId41" Type="http://schemas.openxmlformats.org/officeDocument/2006/relationships/theme" Target="theme/theme1.xml"/><Relationship Id="rId40" Type="http://schemas.openxmlformats.org/officeDocument/2006/relationships/footer" Target="footer15.xml"/><Relationship Id="rId4" Type="http://schemas.openxmlformats.org/officeDocument/2006/relationships/header" Target="header2.xml"/><Relationship Id="rId39" Type="http://schemas.openxmlformats.org/officeDocument/2006/relationships/footer" Target="footer14.xml"/><Relationship Id="rId38" Type="http://schemas.openxmlformats.org/officeDocument/2006/relationships/header" Target="header23.xml"/><Relationship Id="rId37" Type="http://schemas.openxmlformats.org/officeDocument/2006/relationships/footer" Target="footer13.xml"/><Relationship Id="rId36" Type="http://schemas.openxmlformats.org/officeDocument/2006/relationships/footer" Target="footer12.xml"/><Relationship Id="rId35" Type="http://schemas.openxmlformats.org/officeDocument/2006/relationships/header" Target="header22.xml"/><Relationship Id="rId34" Type="http://schemas.openxmlformats.org/officeDocument/2006/relationships/footer" Target="footer11.xml"/><Relationship Id="rId33" Type="http://schemas.openxmlformats.org/officeDocument/2006/relationships/footer" Target="footer10.xml"/><Relationship Id="rId32" Type="http://schemas.openxmlformats.org/officeDocument/2006/relationships/footer" Target="footer9.xml"/><Relationship Id="rId31" Type="http://schemas.openxmlformats.org/officeDocument/2006/relationships/header" Target="header21.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2020-11-01T08:22:00Z</dcterms:created>
  <dc:creator>111</dc:creator>
  <cp:lastModifiedBy>哎呦我去</cp:lastModifiedBy>
  <dcterms:modified xsi:type="dcterms:W3CDTF">2020-11-03T11:27:29Z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