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大兴新城中心城区夜景亮化提升工程运维保障项目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7"/>
        <w:shd w:val="clear" w:color="auto" w:fill="FFFFFF"/>
        <w:spacing w:before="156" w:beforeLines="50" w:beforeAutospacing="0" w:after="0" w:afterAutospacing="0"/>
        <w:ind w:firstLine="420"/>
        <w:rPr>
          <w:rFonts w:ascii="微软雅黑" w:hAnsi="微软雅黑" w:eastAsia="微软雅黑"/>
          <w:color w:val="000000"/>
          <w:sz w:val="18"/>
          <w:szCs w:val="18"/>
        </w:rPr>
      </w:pPr>
      <w:r>
        <w:rPr>
          <w:rStyle w:val="10"/>
          <w:rFonts w:hint="eastAsia"/>
          <w:color w:val="000000"/>
          <w:sz w:val="21"/>
          <w:szCs w:val="21"/>
        </w:rPr>
        <w:t>为保证采购工作的公平、公正，采购人在招标前就下述货物或服务的采购需求予以公示，征求潜在供应商意见和建议,并开展后续招标活动：</w:t>
      </w:r>
    </w:p>
    <w:p>
      <w:pPr>
        <w:pStyle w:val="7"/>
        <w:shd w:val="clear" w:color="auto" w:fill="FFFFFF"/>
        <w:spacing w:before="0" w:beforeAutospacing="0" w:after="0" w:afterAutospacing="0"/>
        <w:ind w:left="42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项目编号：CGZX-G</w:t>
      </w:r>
      <w:r>
        <w:rPr>
          <w:rFonts w:hint="eastAsia" w:asciiTheme="minorEastAsia" w:hAnsiTheme="minorEastAsia" w:eastAsiaTheme="minorEastAsia" w:cstheme="minorEastAsia"/>
          <w:color w:val="000000"/>
          <w:sz w:val="21"/>
          <w:szCs w:val="21"/>
          <w:lang w:val="en-US" w:eastAsia="zh-CN"/>
        </w:rPr>
        <w:t>2020018</w:t>
      </w:r>
    </w:p>
    <w:p>
      <w:pPr>
        <w:pStyle w:val="7"/>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w:t>
      </w:r>
      <w:r>
        <w:rPr>
          <w:rFonts w:hint="eastAsia" w:asciiTheme="minorEastAsia" w:hAnsiTheme="minorEastAsia" w:eastAsiaTheme="minorEastAsia" w:cstheme="minorEastAsia"/>
          <w:color w:val="000000"/>
          <w:sz w:val="21"/>
          <w:szCs w:val="21"/>
          <w:lang w:val="en-US" w:eastAsia="zh-CN"/>
        </w:rPr>
        <w:t xml:space="preserve">    项目</w:t>
      </w:r>
      <w:r>
        <w:rPr>
          <w:rFonts w:hint="eastAsia" w:asciiTheme="minorEastAsia" w:hAnsiTheme="minorEastAsia" w:eastAsiaTheme="minorEastAsia" w:cstheme="minorEastAsia"/>
          <w:color w:val="000000"/>
          <w:sz w:val="21"/>
          <w:szCs w:val="21"/>
        </w:rPr>
        <w:t>名称：大兴新城中心城区夜景亮化提升工程运维保障项目</w:t>
      </w:r>
    </w:p>
    <w:p>
      <w:pPr>
        <w:pStyle w:val="7"/>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   需求公示内容:详见附件。</w:t>
      </w:r>
    </w:p>
    <w:p>
      <w:pPr>
        <w:pStyle w:val="7"/>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文件获取时间及办法：即日起至回复意见截止时间止，供应商可登录北京市政府采购网（www.ccgp-beijing.gov.cn）“区级-其他”公告栏目下载技术需求书。</w:t>
      </w:r>
    </w:p>
    <w:p>
      <w:pPr>
        <w:pStyle w:val="7"/>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回复意见截止时间：</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日16:00</w:t>
      </w:r>
      <w:r>
        <w:rPr>
          <w:rFonts w:hint="eastAsia" w:asciiTheme="minorEastAsia" w:hAnsiTheme="minorEastAsia" w:eastAsiaTheme="minorEastAsia" w:cstheme="minorEastAsia"/>
          <w:sz w:val="21"/>
          <w:szCs w:val="21"/>
        </w:rPr>
        <w:t>（北京时</w:t>
      </w:r>
      <w:r>
        <w:rPr>
          <w:rFonts w:hint="eastAsia" w:asciiTheme="minorEastAsia" w:hAnsiTheme="minorEastAsia" w:eastAsiaTheme="minorEastAsia" w:cstheme="minorEastAsia"/>
          <w:color w:val="000000"/>
          <w:sz w:val="21"/>
          <w:szCs w:val="21"/>
        </w:rPr>
        <w:t>间）</w:t>
      </w:r>
    </w:p>
    <w:p>
      <w:pPr>
        <w:pStyle w:val="7"/>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回复意见格式：请按照附件中技术（服务）建议书的参考格式提出对本项目技术（服务）需求书中倾向性条款及要求的修改理由和修改建议。</w:t>
      </w:r>
    </w:p>
    <w:p>
      <w:pPr>
        <w:pStyle w:val="7"/>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   回复意见方式</w:t>
      </w:r>
    </w:p>
    <w:p>
      <w:pPr>
        <w:pStyle w:val="7"/>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书面回复</w:t>
      </w:r>
    </w:p>
    <w:p>
      <w:pPr>
        <w:pStyle w:val="7"/>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将建议书书面材料加盖供应商公章后密封送达</w:t>
      </w:r>
      <w:r>
        <w:rPr>
          <w:rFonts w:hint="eastAsia" w:asciiTheme="minorEastAsia" w:hAnsiTheme="minorEastAsia" w:eastAsiaTheme="minorEastAsia" w:cstheme="minorEastAsia"/>
          <w:color w:val="000000"/>
          <w:sz w:val="21"/>
          <w:szCs w:val="21"/>
          <w:lang w:eastAsia="zh-CN"/>
        </w:rPr>
        <w:t>北京市大兴区城市管理委员会</w:t>
      </w:r>
      <w:r>
        <w:rPr>
          <w:rFonts w:hint="eastAsia" w:asciiTheme="minorEastAsia" w:hAnsiTheme="minorEastAsia" w:eastAsiaTheme="minorEastAsia" w:cstheme="minorEastAsia"/>
          <w:color w:val="000000"/>
          <w:sz w:val="21"/>
          <w:szCs w:val="21"/>
        </w:rPr>
        <w:t>，封袋上</w:t>
      </w:r>
      <w:r>
        <w:rPr>
          <w:rFonts w:hint="eastAsia" w:asciiTheme="minorEastAsia" w:hAnsiTheme="minorEastAsia" w:eastAsiaTheme="minorEastAsia" w:cstheme="minorEastAsia"/>
          <w:color w:val="000000"/>
          <w:sz w:val="21"/>
          <w:szCs w:val="21"/>
          <w:shd w:val="clear" w:color="auto" w:fill="FFFFFF"/>
        </w:rPr>
        <w:t>注明xxx公司(公司名称)对大兴新城中心城区夜景亮化提升工程运维保障项目</w:t>
      </w:r>
      <w:r>
        <w:rPr>
          <w:rFonts w:hint="eastAsia" w:asciiTheme="minorEastAsia" w:hAnsiTheme="minorEastAsia" w:eastAsiaTheme="minorEastAsia" w:cstheme="minorEastAsia"/>
          <w:color w:val="000000"/>
          <w:sz w:val="21"/>
          <w:szCs w:val="21"/>
        </w:rPr>
        <w:t>的修改建议。</w:t>
      </w:r>
    </w:p>
    <w:p>
      <w:pPr>
        <w:pStyle w:val="7"/>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回复意见截止时间后送达的建议书以及不符合资格条件的供应商提交的建议书恕不接受。</w:t>
      </w:r>
    </w:p>
    <w:p>
      <w:pPr>
        <w:pStyle w:val="7"/>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电子邮件回复</w:t>
      </w:r>
    </w:p>
    <w:p>
      <w:pPr>
        <w:pStyle w:val="7"/>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在书面回复的同时，请将建议书扫描件及可编辑的word电子版发送至以下电子邮箱：cgwjgk@bjdx.gov.cn　</w:t>
      </w:r>
    </w:p>
    <w:p>
      <w:pPr>
        <w:pStyle w:val="7"/>
        <w:numPr>
          <w:ilvl w:val="0"/>
          <w:numId w:val="1"/>
        </w:numPr>
        <w:shd w:val="clear" w:color="auto" w:fill="FFFFFF"/>
        <w:spacing w:before="0" w:beforeAutospacing="0" w:after="0" w:afterAutospacing="0"/>
        <w:ind w:left="420"/>
        <w:rPr>
          <w:rStyle w:val="10"/>
          <w:rFonts w:hint="eastAsia" w:asciiTheme="minorEastAsia" w:hAnsiTheme="minorEastAsia" w:eastAsiaTheme="minorEastAsia" w:cstheme="minorEastAsia"/>
          <w:color w:val="000000"/>
          <w:sz w:val="21"/>
          <w:szCs w:val="21"/>
        </w:rPr>
      </w:pPr>
      <w:r>
        <w:rPr>
          <w:rStyle w:val="10"/>
          <w:rFonts w:hint="eastAsia" w:asciiTheme="minorEastAsia" w:hAnsiTheme="minorEastAsia" w:eastAsiaTheme="minorEastAsia" w:cstheme="minorEastAsia"/>
          <w:b w:val="0"/>
          <w:bCs w:val="0"/>
          <w:color w:val="000000"/>
          <w:sz w:val="21"/>
          <w:szCs w:val="21"/>
        </w:rPr>
        <w:t>  </w:t>
      </w:r>
      <w:r>
        <w:rPr>
          <w:rStyle w:val="10"/>
          <w:rFonts w:hint="eastAsia" w:asciiTheme="minorEastAsia" w:hAnsiTheme="minorEastAsia" w:eastAsiaTheme="minorEastAsia" w:cstheme="minorEastAsia"/>
          <w:color w:val="000000"/>
          <w:sz w:val="21"/>
          <w:szCs w:val="21"/>
        </w:rPr>
        <w:t>无异议的供应商无须回复。</w:t>
      </w:r>
    </w:p>
    <w:p>
      <w:pPr>
        <w:pStyle w:val="7"/>
        <w:numPr>
          <w:ilvl w:val="0"/>
          <w:numId w:val="2"/>
        </w:numPr>
        <w:shd w:val="clear" w:color="auto" w:fill="FFFFFF"/>
        <w:spacing w:before="0" w:beforeAutospacing="0" w:after="0" w:afterAutospacing="0"/>
        <w:ind w:firstLine="420" w:firstLineChars="200"/>
        <w:rPr>
          <w:rStyle w:val="10"/>
          <w:rFonts w:hint="default" w:asciiTheme="minorEastAsia" w:hAnsiTheme="minorEastAsia" w:eastAsiaTheme="minorEastAsia" w:cstheme="minorEastAsia"/>
          <w:b w:val="0"/>
          <w:bCs w:val="0"/>
          <w:color w:val="000000"/>
          <w:sz w:val="21"/>
          <w:szCs w:val="21"/>
          <w:lang w:val="en-US" w:eastAsia="zh-CN"/>
        </w:rPr>
      </w:pPr>
      <w:r>
        <w:rPr>
          <w:rStyle w:val="10"/>
          <w:rFonts w:hint="eastAsia" w:asciiTheme="minorEastAsia" w:hAnsiTheme="minorEastAsia" w:eastAsiaTheme="minorEastAsia" w:cstheme="minorEastAsia"/>
          <w:b w:val="0"/>
          <w:bCs w:val="0"/>
          <w:color w:val="000000"/>
          <w:sz w:val="21"/>
          <w:szCs w:val="21"/>
          <w:lang w:val="en-US" w:eastAsia="zh-CN"/>
        </w:rPr>
        <w:t xml:space="preserve">     因本项目为全流程电子化项目，如有参加意向的供应商需知晓以下事项：</w:t>
      </w:r>
    </w:p>
    <w:p>
      <w:pPr>
        <w:pStyle w:val="7"/>
        <w:numPr>
          <w:numId w:val="0"/>
        </w:numPr>
        <w:shd w:val="clear" w:color="auto" w:fill="FFFFFF"/>
        <w:spacing w:before="0" w:beforeAutospacing="0" w:after="0" w:afterAutospacing="0"/>
        <w:jc w:val="both"/>
        <w:rPr>
          <w:rStyle w:val="10"/>
          <w:rFonts w:hint="eastAsia" w:asciiTheme="minorEastAsia" w:hAnsiTheme="minorEastAsia" w:eastAsiaTheme="minorEastAsia" w:cstheme="minorEastAsia"/>
          <w:b w:val="0"/>
          <w:bCs w:val="0"/>
          <w:color w:val="000000"/>
          <w:sz w:val="21"/>
          <w:szCs w:val="21"/>
          <w:lang w:val="en-US" w:eastAsia="zh-CN"/>
        </w:rPr>
      </w:pPr>
      <w:r>
        <w:rPr>
          <w:rStyle w:val="10"/>
          <w:rFonts w:hint="eastAsia" w:asciiTheme="minorEastAsia" w:hAnsiTheme="minorEastAsia" w:eastAsiaTheme="minorEastAsia" w:cstheme="minorEastAsia"/>
          <w:b w:val="0"/>
          <w:bCs w:val="0"/>
          <w:color w:val="000000"/>
          <w:sz w:val="21"/>
          <w:szCs w:val="21"/>
          <w:lang w:val="en-US" w:eastAsia="zh-CN"/>
        </w:rPr>
        <w:t xml:space="preserve">   </w:t>
      </w:r>
      <w:r>
        <w:rPr>
          <w:rStyle w:val="10"/>
          <w:rFonts w:hint="eastAsia" w:asciiTheme="minorEastAsia" w:hAnsiTheme="minorEastAsia" w:eastAsiaTheme="minorEastAsia" w:cstheme="minorEastAsia"/>
          <w:b/>
          <w:bCs/>
          <w:color w:val="000000"/>
          <w:sz w:val="21"/>
          <w:szCs w:val="21"/>
          <w:lang w:val="en-US" w:eastAsia="zh-CN"/>
        </w:rPr>
        <w:t xml:space="preserve"> </w:t>
      </w:r>
      <w:r>
        <w:rPr>
          <w:rFonts w:hint="eastAsia" w:asciiTheme="minorEastAsia" w:hAnsiTheme="minorEastAsia" w:eastAsiaTheme="minorEastAsia" w:cstheme="minorEastAsia"/>
          <w:b/>
          <w:bCs/>
          <w:color w:val="000000"/>
          <w:sz w:val="21"/>
          <w:szCs w:val="21"/>
        </w:rPr>
        <w:t>1)</w:t>
      </w:r>
      <w:r>
        <w:rPr>
          <w:rStyle w:val="10"/>
          <w:rFonts w:hint="eastAsia" w:asciiTheme="minorEastAsia" w:hAnsiTheme="minorEastAsia" w:eastAsiaTheme="minorEastAsia" w:cstheme="minorEastAsia"/>
          <w:b/>
          <w:bCs/>
          <w:color w:val="000000"/>
          <w:sz w:val="21"/>
          <w:szCs w:val="21"/>
          <w:lang w:val="en-US" w:eastAsia="zh-CN"/>
        </w:rPr>
        <w:t>新用户注册</w:t>
      </w:r>
    </w:p>
    <w:p>
      <w:pPr>
        <w:pStyle w:val="7"/>
        <w:numPr>
          <w:numId w:val="0"/>
        </w:numPr>
        <w:shd w:val="clear" w:color="auto" w:fill="FFFFFF"/>
        <w:spacing w:before="0" w:beforeAutospacing="0" w:after="0" w:afterAutospacing="0"/>
        <w:ind w:firstLine="420" w:firstLineChars="200"/>
        <w:jc w:val="both"/>
        <w:rPr>
          <w:rStyle w:val="10"/>
          <w:rFonts w:hint="eastAsia" w:asciiTheme="minorEastAsia" w:hAnsiTheme="minorEastAsia" w:eastAsiaTheme="minorEastAsia" w:cstheme="minorEastAsia"/>
          <w:b w:val="0"/>
          <w:bCs w:val="0"/>
          <w:color w:val="000000"/>
          <w:sz w:val="21"/>
          <w:szCs w:val="21"/>
          <w:lang w:val="en-US" w:eastAsia="zh-CN"/>
        </w:rPr>
      </w:pPr>
      <w:r>
        <w:rPr>
          <w:rStyle w:val="10"/>
          <w:rFonts w:hint="eastAsia" w:asciiTheme="minorEastAsia" w:hAnsiTheme="minorEastAsia" w:eastAsiaTheme="minorEastAsia" w:cstheme="minorEastAsia"/>
          <w:b w:val="0"/>
          <w:bCs w:val="0"/>
          <w:color w:val="000000"/>
          <w:sz w:val="21"/>
          <w:szCs w:val="21"/>
          <w:lang w:val="en-US" w:eastAsia="zh-CN"/>
        </w:rPr>
        <w:t>请登录北京市公共资源交易服务大兴区分平台(</w:t>
      </w:r>
      <w:r>
        <w:rPr>
          <w:rStyle w:val="10"/>
          <w:rFonts w:hint="eastAsia" w:asciiTheme="minorEastAsia" w:hAnsiTheme="minorEastAsia" w:eastAsiaTheme="minorEastAsia" w:cstheme="minorEastAsia"/>
          <w:b w:val="0"/>
          <w:bCs w:val="0"/>
          <w:color w:val="000000"/>
          <w:sz w:val="21"/>
          <w:szCs w:val="21"/>
          <w:lang w:val="en-US" w:eastAsia="zh-CN"/>
        </w:rPr>
        <w:fldChar w:fldCharType="begin"/>
      </w:r>
      <w:r>
        <w:rPr>
          <w:rStyle w:val="10"/>
          <w:rFonts w:hint="eastAsia" w:asciiTheme="minorEastAsia" w:hAnsiTheme="minorEastAsia" w:eastAsiaTheme="minorEastAsia" w:cstheme="minorEastAsia"/>
          <w:b w:val="0"/>
          <w:bCs w:val="0"/>
          <w:color w:val="000000"/>
          <w:sz w:val="21"/>
          <w:szCs w:val="21"/>
          <w:lang w:val="en-US" w:eastAsia="zh-CN"/>
        </w:rPr>
        <w:instrText xml:space="preserve"> HYPERLINK "http://ggzy.daxing.net" </w:instrText>
      </w:r>
      <w:r>
        <w:rPr>
          <w:rStyle w:val="10"/>
          <w:rFonts w:hint="eastAsia" w:asciiTheme="minorEastAsia" w:hAnsiTheme="minorEastAsia" w:eastAsiaTheme="minorEastAsia" w:cstheme="minorEastAsia"/>
          <w:b w:val="0"/>
          <w:bCs w:val="0"/>
          <w:color w:val="000000"/>
          <w:sz w:val="21"/>
          <w:szCs w:val="21"/>
          <w:lang w:val="en-US" w:eastAsia="zh-CN"/>
        </w:rPr>
        <w:fldChar w:fldCharType="separate"/>
      </w:r>
      <w:r>
        <w:rPr>
          <w:rStyle w:val="10"/>
          <w:rFonts w:hint="eastAsia" w:asciiTheme="minorEastAsia" w:hAnsiTheme="minorEastAsia" w:eastAsiaTheme="minorEastAsia" w:cstheme="minorEastAsia"/>
          <w:b w:val="0"/>
          <w:bCs w:val="0"/>
          <w:color w:val="000000"/>
          <w:sz w:val="21"/>
          <w:szCs w:val="21"/>
          <w:lang w:val="en-US" w:eastAsia="zh-CN"/>
        </w:rPr>
        <w:t>http://ggzy.daxing.net</w:t>
      </w:r>
      <w:r>
        <w:rPr>
          <w:rStyle w:val="10"/>
          <w:rFonts w:hint="eastAsia" w:asciiTheme="minorEastAsia" w:hAnsiTheme="minorEastAsia" w:eastAsiaTheme="minorEastAsia" w:cstheme="minorEastAsia"/>
          <w:b w:val="0"/>
          <w:bCs w:val="0"/>
          <w:color w:val="000000"/>
          <w:sz w:val="21"/>
          <w:szCs w:val="21"/>
          <w:lang w:val="en-US" w:eastAsia="zh-CN"/>
        </w:rPr>
        <w:fldChar w:fldCharType="end"/>
      </w:r>
      <w:r>
        <w:rPr>
          <w:rStyle w:val="10"/>
          <w:rFonts w:hint="eastAsia" w:asciiTheme="minorEastAsia" w:hAnsiTheme="minorEastAsia" w:eastAsiaTheme="minorEastAsia" w:cstheme="minorEastAsia"/>
          <w:b w:val="0"/>
          <w:bCs w:val="0"/>
          <w:color w:val="000000"/>
          <w:sz w:val="21"/>
          <w:szCs w:val="21"/>
          <w:lang w:val="en-US" w:eastAsia="zh-CN"/>
        </w:rPr>
        <w:t>) 查阅网页左侧“服务指南-北京市大兴区政府采购系统CA使用手册”、“下载中心-北京市大兴区政府采购交易系统供应商使用手册” 栏目，按照操作流程进行新用户注册。系统仅支持CA注册，</w:t>
      </w:r>
      <w:r>
        <w:rPr>
          <w:rStyle w:val="10"/>
          <w:rFonts w:hint="eastAsia" w:asciiTheme="minorEastAsia" w:hAnsiTheme="minorEastAsia" w:eastAsiaTheme="minorEastAsia" w:cstheme="minorEastAsia"/>
          <w:b/>
          <w:bCs/>
          <w:color w:val="000000"/>
          <w:sz w:val="21"/>
          <w:szCs w:val="21"/>
          <w:lang w:val="en-US" w:eastAsia="zh-CN"/>
        </w:rPr>
        <w:t>新注册用户必须使用北京CA、法人一证通或颐信CA进行注册</w:t>
      </w:r>
      <w:r>
        <w:rPr>
          <w:rStyle w:val="10"/>
          <w:rFonts w:hint="eastAsia" w:asciiTheme="minorEastAsia" w:hAnsiTheme="minorEastAsia" w:eastAsiaTheme="minorEastAsia" w:cstheme="minorEastAsia"/>
          <w:b w:val="0"/>
          <w:bCs w:val="0"/>
          <w:color w:val="000000"/>
          <w:sz w:val="21"/>
          <w:szCs w:val="21"/>
          <w:lang w:val="en-US" w:eastAsia="zh-CN"/>
        </w:rPr>
        <w:t>。此前使用公司名称及密码注册的用户登录进入系统后，需尽快按照提示绑定CA并使用CA登录，以免影响日后系统的正常使用。</w:t>
      </w:r>
    </w:p>
    <w:p>
      <w:pPr>
        <w:pStyle w:val="7"/>
        <w:numPr>
          <w:numId w:val="0"/>
        </w:numPr>
        <w:shd w:val="clear" w:color="auto" w:fill="FFFFFF"/>
        <w:spacing w:before="0" w:beforeAutospacing="0" w:after="0" w:afterAutospacing="0"/>
        <w:ind w:firstLine="422" w:firstLineChars="200"/>
        <w:jc w:val="both"/>
        <w:rPr>
          <w:rStyle w:val="10"/>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rPr>
        <w:t>2)</w:t>
      </w:r>
      <w:r>
        <w:rPr>
          <w:rStyle w:val="10"/>
          <w:rFonts w:hint="eastAsia" w:asciiTheme="minorEastAsia" w:hAnsiTheme="minorEastAsia" w:eastAsiaTheme="minorEastAsia" w:cstheme="minorEastAsia"/>
          <w:b/>
          <w:bCs/>
          <w:color w:val="000000"/>
          <w:sz w:val="21"/>
          <w:szCs w:val="21"/>
          <w:lang w:val="en-US" w:eastAsia="zh-CN"/>
        </w:rPr>
        <w:t>投标报名及招标文件下载</w:t>
      </w:r>
    </w:p>
    <w:p>
      <w:pPr>
        <w:pStyle w:val="7"/>
        <w:numPr>
          <w:numId w:val="0"/>
        </w:numPr>
        <w:shd w:val="clear" w:color="auto" w:fill="FFFFFF"/>
        <w:spacing w:before="0" w:beforeAutospacing="0" w:after="0" w:afterAutospacing="0"/>
        <w:ind w:firstLine="420" w:firstLineChars="200"/>
        <w:jc w:val="both"/>
        <w:rPr>
          <w:rStyle w:val="10"/>
          <w:rFonts w:hint="eastAsia" w:asciiTheme="minorEastAsia" w:hAnsiTheme="minorEastAsia" w:eastAsiaTheme="minorEastAsia" w:cstheme="minorEastAsia"/>
          <w:b w:val="0"/>
          <w:bCs w:val="0"/>
          <w:color w:val="000000"/>
          <w:sz w:val="21"/>
          <w:szCs w:val="21"/>
          <w:lang w:val="en-US" w:eastAsia="zh-CN"/>
        </w:rPr>
      </w:pPr>
      <w:r>
        <w:rPr>
          <w:rStyle w:val="10"/>
          <w:rFonts w:hint="eastAsia" w:asciiTheme="minorEastAsia" w:hAnsiTheme="minorEastAsia" w:eastAsiaTheme="minorEastAsia" w:cstheme="minorEastAsia"/>
          <w:b w:val="0"/>
          <w:bCs w:val="0"/>
          <w:color w:val="000000"/>
          <w:sz w:val="21"/>
          <w:szCs w:val="21"/>
          <w:lang w:val="en-US" w:eastAsia="zh-CN"/>
        </w:rPr>
        <w:t>请登录北京市公共资源交易服务大兴区分平台(http://ggzy.daxing.net/ggzy/wsbs/index.jhtml)，进入“政府采购”交易系统，使用CA登录后，进行投标报名及下载招标文件。</w:t>
      </w:r>
      <w:bookmarkStart w:id="0" w:name="_GoBack"/>
      <w:bookmarkEnd w:id="0"/>
    </w:p>
    <w:p>
      <w:pPr>
        <w:pStyle w:val="7"/>
        <w:numPr>
          <w:numId w:val="0"/>
        </w:numPr>
        <w:shd w:val="clear" w:color="auto" w:fill="FFFFFF"/>
        <w:spacing w:before="0" w:beforeAutospacing="0" w:after="0" w:afterAutospacing="0"/>
        <w:jc w:val="both"/>
        <w:rPr>
          <w:rStyle w:val="10"/>
          <w:rFonts w:hint="eastAsia" w:asciiTheme="minorEastAsia" w:hAnsiTheme="minorEastAsia" w:eastAsiaTheme="minorEastAsia" w:cstheme="minorEastAsia"/>
          <w:b w:val="0"/>
          <w:bCs w:val="0"/>
          <w:color w:val="000000"/>
          <w:sz w:val="21"/>
          <w:szCs w:val="21"/>
          <w:lang w:val="en-US" w:eastAsia="zh-CN"/>
        </w:rPr>
      </w:pPr>
      <w:r>
        <w:rPr>
          <w:rStyle w:val="10"/>
          <w:rFonts w:hint="eastAsia" w:asciiTheme="minorEastAsia" w:hAnsiTheme="minorEastAsia" w:eastAsiaTheme="minorEastAsia" w:cstheme="minorEastAsia"/>
          <w:b w:val="0"/>
          <w:bCs w:val="0"/>
          <w:color w:val="000000"/>
          <w:sz w:val="21"/>
          <w:szCs w:val="21"/>
          <w:lang w:val="en-US" w:eastAsia="zh-CN"/>
        </w:rPr>
        <w:t>售价：免费下载及报名</w:t>
      </w:r>
    </w:p>
    <w:p>
      <w:pPr>
        <w:pStyle w:val="7"/>
        <w:numPr>
          <w:numId w:val="0"/>
        </w:numPr>
        <w:shd w:val="clear" w:color="auto" w:fill="FFFFFF"/>
        <w:spacing w:before="0" w:beforeAutospacing="0" w:after="0" w:afterAutospacing="0"/>
        <w:ind w:firstLine="422" w:firstLineChars="200"/>
        <w:jc w:val="both"/>
        <w:rPr>
          <w:rStyle w:val="10"/>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3</w:t>
      </w:r>
      <w:r>
        <w:rPr>
          <w:rFonts w:hint="eastAsia" w:asciiTheme="minorEastAsia" w:hAnsiTheme="minorEastAsia" w:eastAsiaTheme="minorEastAsia" w:cstheme="minorEastAsia"/>
          <w:b/>
          <w:bCs/>
          <w:color w:val="000000"/>
          <w:sz w:val="21"/>
          <w:szCs w:val="21"/>
        </w:rPr>
        <w:t>)</w:t>
      </w:r>
      <w:r>
        <w:rPr>
          <w:rStyle w:val="10"/>
          <w:rFonts w:hint="eastAsia" w:asciiTheme="minorEastAsia" w:hAnsiTheme="minorEastAsia" w:eastAsiaTheme="minorEastAsia" w:cstheme="minorEastAsia"/>
          <w:b/>
          <w:bCs/>
          <w:color w:val="000000"/>
          <w:sz w:val="21"/>
          <w:szCs w:val="21"/>
          <w:lang w:val="en-US" w:eastAsia="zh-CN"/>
        </w:rPr>
        <w:t>投标文件制作工具下载</w:t>
      </w:r>
    </w:p>
    <w:p>
      <w:pPr>
        <w:pStyle w:val="7"/>
        <w:numPr>
          <w:numId w:val="0"/>
        </w:numPr>
        <w:shd w:val="clear" w:color="auto" w:fill="FFFFFF"/>
        <w:spacing w:before="0" w:beforeAutospacing="0" w:after="0" w:afterAutospacing="0"/>
        <w:ind w:firstLine="420" w:firstLineChars="200"/>
        <w:jc w:val="both"/>
        <w:rPr>
          <w:rStyle w:val="10"/>
          <w:rFonts w:hint="eastAsia" w:asciiTheme="minorEastAsia" w:hAnsiTheme="minorEastAsia" w:eastAsiaTheme="minorEastAsia" w:cstheme="minorEastAsia"/>
          <w:b/>
          <w:bCs/>
          <w:color w:val="000000"/>
          <w:sz w:val="21"/>
          <w:szCs w:val="21"/>
          <w:lang w:val="en-US" w:eastAsia="zh-CN"/>
        </w:rPr>
      </w:pPr>
      <w:r>
        <w:rPr>
          <w:rStyle w:val="10"/>
          <w:rFonts w:hint="eastAsia" w:asciiTheme="minorEastAsia" w:hAnsiTheme="minorEastAsia" w:eastAsiaTheme="minorEastAsia" w:cstheme="minorEastAsia"/>
          <w:b w:val="0"/>
          <w:bCs w:val="0"/>
          <w:color w:val="000000"/>
          <w:sz w:val="21"/>
          <w:szCs w:val="21"/>
          <w:lang w:val="en-US" w:eastAsia="zh-CN"/>
        </w:rPr>
        <w:t>请登录北京市公共资源交易服务大兴区分平台(</w:t>
      </w:r>
      <w:r>
        <w:rPr>
          <w:rStyle w:val="10"/>
          <w:rFonts w:hint="eastAsia" w:asciiTheme="minorEastAsia" w:hAnsiTheme="minorEastAsia" w:eastAsiaTheme="minorEastAsia" w:cstheme="minorEastAsia"/>
          <w:b w:val="0"/>
          <w:bCs w:val="0"/>
          <w:color w:val="000000"/>
          <w:sz w:val="21"/>
          <w:szCs w:val="21"/>
          <w:lang w:val="en-US" w:eastAsia="zh-CN"/>
        </w:rPr>
        <w:fldChar w:fldCharType="begin"/>
      </w:r>
      <w:r>
        <w:rPr>
          <w:rStyle w:val="10"/>
          <w:rFonts w:hint="eastAsia" w:asciiTheme="minorEastAsia" w:hAnsiTheme="minorEastAsia" w:eastAsiaTheme="minorEastAsia" w:cstheme="minorEastAsia"/>
          <w:b w:val="0"/>
          <w:bCs w:val="0"/>
          <w:color w:val="000000"/>
          <w:sz w:val="21"/>
          <w:szCs w:val="21"/>
          <w:lang w:val="en-US" w:eastAsia="zh-CN"/>
        </w:rPr>
        <w:instrText xml:space="preserve"> HYPERLINK "http://ggzy.daxing.net" </w:instrText>
      </w:r>
      <w:r>
        <w:rPr>
          <w:rStyle w:val="10"/>
          <w:rFonts w:hint="eastAsia" w:asciiTheme="minorEastAsia" w:hAnsiTheme="minorEastAsia" w:eastAsiaTheme="minorEastAsia" w:cstheme="minorEastAsia"/>
          <w:b w:val="0"/>
          <w:bCs w:val="0"/>
          <w:color w:val="000000"/>
          <w:sz w:val="21"/>
          <w:szCs w:val="21"/>
          <w:lang w:val="en-US" w:eastAsia="zh-CN"/>
        </w:rPr>
        <w:fldChar w:fldCharType="separate"/>
      </w:r>
      <w:r>
        <w:rPr>
          <w:rStyle w:val="10"/>
          <w:rFonts w:hint="eastAsia" w:asciiTheme="minorEastAsia" w:hAnsiTheme="minorEastAsia" w:eastAsiaTheme="minorEastAsia" w:cstheme="minorEastAsia"/>
          <w:b w:val="0"/>
          <w:bCs w:val="0"/>
          <w:color w:val="000000"/>
          <w:sz w:val="21"/>
          <w:szCs w:val="21"/>
          <w:lang w:val="en-US" w:eastAsia="zh-CN"/>
        </w:rPr>
        <w:t>http://ggzy.daxing.net</w:t>
      </w:r>
      <w:r>
        <w:rPr>
          <w:rStyle w:val="10"/>
          <w:rFonts w:hint="eastAsia" w:asciiTheme="minorEastAsia" w:hAnsiTheme="minorEastAsia" w:eastAsiaTheme="minorEastAsia" w:cstheme="minorEastAsia"/>
          <w:b w:val="0"/>
          <w:bCs w:val="0"/>
          <w:color w:val="000000"/>
          <w:sz w:val="21"/>
          <w:szCs w:val="21"/>
          <w:lang w:val="en-US" w:eastAsia="zh-CN"/>
        </w:rPr>
        <w:fldChar w:fldCharType="end"/>
      </w:r>
      <w:r>
        <w:rPr>
          <w:rStyle w:val="10"/>
          <w:rFonts w:hint="eastAsia" w:asciiTheme="minorEastAsia" w:hAnsiTheme="minorEastAsia" w:eastAsiaTheme="minorEastAsia" w:cstheme="minorEastAsia"/>
          <w:b w:val="0"/>
          <w:bCs w:val="0"/>
          <w:color w:val="000000"/>
          <w:sz w:val="21"/>
          <w:szCs w:val="21"/>
          <w:lang w:val="en-US" w:eastAsia="zh-CN"/>
        </w:rPr>
        <w:t>)，在“下载中心”—“软件下载”模块下载“大兴公共资源交易平台政府采购电子开评标系统—投标文件编制工具”并安装。使用本工具制作电子版《投标文件》。具体使用方式可在“下载中心”—“文件下载”模块下载 “大兴区公共资源交易平台政府采购电子交易系统使用指南（包含电子开评标系统及电子标CA数字证书申请流程 ）”按步骤进行操作。</w:t>
      </w:r>
      <w:r>
        <w:rPr>
          <w:rStyle w:val="10"/>
          <w:rFonts w:hint="eastAsia" w:asciiTheme="minorEastAsia" w:hAnsiTheme="minorEastAsia" w:eastAsiaTheme="minorEastAsia" w:cstheme="minorEastAsia"/>
          <w:b/>
          <w:bCs/>
          <w:color w:val="000000"/>
          <w:sz w:val="21"/>
          <w:szCs w:val="21"/>
          <w:lang w:val="en-US" w:eastAsia="zh-CN"/>
        </w:rPr>
        <w:t>（北京一证通在制作响应文件时无签章功能，建议办理北京CA或颐信CA）</w:t>
      </w:r>
    </w:p>
    <w:p>
      <w:pPr>
        <w:pStyle w:val="7"/>
        <w:numPr>
          <w:numId w:val="0"/>
        </w:numPr>
        <w:shd w:val="clear" w:color="auto" w:fill="FFFFFF"/>
        <w:spacing w:before="0" w:beforeAutospacing="0" w:after="0" w:afterAutospacing="0"/>
        <w:rPr>
          <w:rStyle w:val="10"/>
          <w:rFonts w:hint="default" w:asciiTheme="minorEastAsia" w:hAnsiTheme="minorEastAsia" w:eastAsiaTheme="minorEastAsia" w:cstheme="minorEastAsia"/>
          <w:b w:val="0"/>
          <w:bCs w:val="0"/>
          <w:color w:val="000000"/>
          <w:sz w:val="21"/>
          <w:szCs w:val="21"/>
          <w:lang w:val="en-US" w:eastAsia="zh-CN"/>
        </w:rPr>
      </w:pPr>
    </w:p>
    <w:p>
      <w:pPr>
        <w:pStyle w:val="7"/>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   联系方式</w:t>
      </w:r>
    </w:p>
    <w:p>
      <w:pPr>
        <w:spacing w:line="56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采购人名称：北京市大兴区城市管理委员会</w:t>
      </w:r>
    </w:p>
    <w:p>
      <w:pPr>
        <w:pStyle w:val="7"/>
        <w:shd w:val="clear" w:color="auto" w:fill="FFFFFF"/>
        <w:spacing w:before="0" w:beforeAutospacing="0" w:after="0" w:afterAutospacing="0"/>
        <w:ind w:firstLine="42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采购人地址：北京市大兴区兴华大街三段15号</w:t>
      </w:r>
    </w:p>
    <w:p>
      <w:pPr>
        <w:pStyle w:val="7"/>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r>
        <w:rPr>
          <w:color w:val="auto"/>
          <w:sz w:val="21"/>
          <w:szCs w:val="21"/>
        </w:rPr>
        <w:t>102600</w:t>
      </w:r>
    </w:p>
    <w:p>
      <w:pPr>
        <w:pStyle w:val="7"/>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项目联系人：陈</w:t>
      </w:r>
      <w:r>
        <w:rPr>
          <w:rFonts w:hint="eastAsia" w:asciiTheme="minorEastAsia" w:hAnsiTheme="minorEastAsia" w:eastAsiaTheme="minorEastAsia" w:cstheme="minorEastAsia"/>
          <w:color w:val="auto"/>
          <w:sz w:val="21"/>
          <w:szCs w:val="21"/>
          <w:lang w:val="en-US" w:eastAsia="zh-CN"/>
        </w:rPr>
        <w:t>女士</w:t>
      </w:r>
    </w:p>
    <w:p>
      <w:pPr>
        <w:pStyle w:val="7"/>
        <w:shd w:val="clear" w:color="auto" w:fill="FFFFFF"/>
        <w:spacing w:before="0" w:beforeAutospacing="0" w:after="0" w:afterAutospacing="0"/>
        <w:ind w:firstLine="4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联系电话：010-81296423</w:t>
      </w:r>
    </w:p>
    <w:p>
      <w:pPr>
        <w:pStyle w:val="7"/>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北京市大兴区政府采购中心</w:t>
      </w:r>
    </w:p>
    <w:p>
      <w:pPr>
        <w:pStyle w:val="7"/>
        <w:shd w:val="clear" w:color="auto" w:fill="FFFFFF"/>
        <w:spacing w:before="0" w:beforeAutospacing="0" w:after="0" w:afterAutospacing="0"/>
        <w:ind w:left="5460"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日</w:t>
      </w:r>
    </w:p>
    <w:p>
      <w:pPr>
        <w:pStyle w:val="7"/>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p>
    <w:p>
      <w:pPr>
        <w:pStyle w:val="7"/>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p>
    <w:p>
      <w:pPr>
        <w:pStyle w:val="7"/>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政府采购项目技术需求及评分细则（征求意见稿）</w:t>
      </w:r>
    </w:p>
    <w:p>
      <w:pPr>
        <w:pStyle w:val="7"/>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8CF6"/>
    <w:multiLevelType w:val="singleLevel"/>
    <w:tmpl w:val="16598CF6"/>
    <w:lvl w:ilvl="0" w:tentative="0">
      <w:start w:val="8"/>
      <w:numFmt w:val="decimal"/>
      <w:suff w:val="space"/>
      <w:lvlText w:val="%1."/>
      <w:lvlJc w:val="left"/>
    </w:lvl>
  </w:abstractNum>
  <w:abstractNum w:abstractNumId="1">
    <w:nsid w:val="76D5635F"/>
    <w:multiLevelType w:val="singleLevel"/>
    <w:tmpl w:val="76D5635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24099"/>
    <w:rsid w:val="000417C0"/>
    <w:rsid w:val="000B0925"/>
    <w:rsid w:val="000E61E3"/>
    <w:rsid w:val="0010146E"/>
    <w:rsid w:val="001E516F"/>
    <w:rsid w:val="002F05B6"/>
    <w:rsid w:val="00336F92"/>
    <w:rsid w:val="003C4E50"/>
    <w:rsid w:val="005201E3"/>
    <w:rsid w:val="00562CE8"/>
    <w:rsid w:val="005B3321"/>
    <w:rsid w:val="00734747"/>
    <w:rsid w:val="00790BBA"/>
    <w:rsid w:val="007936E5"/>
    <w:rsid w:val="00814DB7"/>
    <w:rsid w:val="00882D8A"/>
    <w:rsid w:val="008A1466"/>
    <w:rsid w:val="008D11E5"/>
    <w:rsid w:val="00973360"/>
    <w:rsid w:val="009A3EEA"/>
    <w:rsid w:val="009B2C97"/>
    <w:rsid w:val="009F2BDE"/>
    <w:rsid w:val="00A611CA"/>
    <w:rsid w:val="00B553D1"/>
    <w:rsid w:val="00B57751"/>
    <w:rsid w:val="00BA3423"/>
    <w:rsid w:val="00BE2818"/>
    <w:rsid w:val="00BF437C"/>
    <w:rsid w:val="00C65632"/>
    <w:rsid w:val="00C852AF"/>
    <w:rsid w:val="00CF190D"/>
    <w:rsid w:val="00E170A5"/>
    <w:rsid w:val="00E77EA7"/>
    <w:rsid w:val="00EE40E7"/>
    <w:rsid w:val="0149298F"/>
    <w:rsid w:val="036239E9"/>
    <w:rsid w:val="046B19EC"/>
    <w:rsid w:val="0599282B"/>
    <w:rsid w:val="06587138"/>
    <w:rsid w:val="0B184990"/>
    <w:rsid w:val="150C2825"/>
    <w:rsid w:val="16B02E07"/>
    <w:rsid w:val="1BA43132"/>
    <w:rsid w:val="1BC01563"/>
    <w:rsid w:val="1D885351"/>
    <w:rsid w:val="1DDC235C"/>
    <w:rsid w:val="1FF326D1"/>
    <w:rsid w:val="2B144F86"/>
    <w:rsid w:val="2E187DFE"/>
    <w:rsid w:val="41B62E77"/>
    <w:rsid w:val="42460FFC"/>
    <w:rsid w:val="434560B6"/>
    <w:rsid w:val="53A33A92"/>
    <w:rsid w:val="6BBC27B4"/>
    <w:rsid w:val="6D202466"/>
    <w:rsid w:val="727D5A02"/>
    <w:rsid w:val="77DB64FD"/>
    <w:rsid w:val="7B433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uiPriority w:val="99"/>
    <w:pPr>
      <w:spacing w:after="120"/>
    </w:pPr>
  </w:style>
  <w:style w:type="paragraph" w:styleId="3">
    <w:name w:val="toc 2"/>
    <w:basedOn w:val="1"/>
    <w:next w:val="1"/>
    <w:unhideWhenUsed/>
    <w:uiPriority w:val="39"/>
    <w:pPr>
      <w:tabs>
        <w:tab w:val="left" w:pos="900"/>
        <w:tab w:val="left" w:pos="1050"/>
        <w:tab w:val="left" w:pos="1080"/>
        <w:tab w:val="right" w:leader="dot" w:pos="8296"/>
      </w:tabs>
      <w:ind w:left="420" w:leftChars="200" w:firstLine="210" w:firstLineChars="100"/>
    </w:pPr>
  </w:style>
  <w:style w:type="paragraph" w:styleId="4">
    <w:name w:val="Date"/>
    <w:basedOn w:val="1"/>
    <w:next w:val="1"/>
    <w:link w:val="11"/>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日期 字符"/>
    <w:basedOn w:val="9"/>
    <w:link w:val="4"/>
    <w:semiHidden/>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663</Characters>
  <Lines>5</Lines>
  <Paragraphs>1</Paragraphs>
  <TotalTime>9</TotalTime>
  <ScaleCrop>false</ScaleCrop>
  <LinksUpToDate>false</LinksUpToDate>
  <CharactersWithSpaces>778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2019-09-17T02:36:00Z</dcterms:created>
  <dc:creator>User</dc:creator>
  <cp:lastModifiedBy>Administrator</cp:lastModifiedBy>
  <cp:lastPrinted>2019-09-17T02:53:00Z</cp:lastPrinted>
  <dcterms:modified xsi:type="dcterms:W3CDTF">2020-12-03T08:31:43Z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