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Times New Roman" w:hAnsi="Times New Roman" w:eastAsia="仿宋" w:cs="Times New Roman"/>
        </w:rPr>
      </w:pPr>
      <w:bookmarkStart w:id="0" w:name="_Toc35393832"/>
      <w:bookmarkStart w:id="1" w:name="_Toc28359042"/>
      <w:r>
        <w:rPr>
          <w:rFonts w:hint="eastAsia" w:ascii="Times New Roman" w:hAnsi="Times New Roman" w:eastAsia="仿宋" w:cs="Times New Roman"/>
        </w:rPr>
        <w:t>北京市首届社区杯八人制足球赛体育组织服务采购项目</w:t>
      </w:r>
    </w:p>
    <w:p>
      <w:pPr>
        <w:pStyle w:val="2"/>
        <w:tabs>
          <w:tab w:val="left" w:pos="0"/>
        </w:tabs>
        <w:autoSpaceDE w:val="0"/>
        <w:autoSpaceDN w:val="0"/>
        <w:adjustRightInd w:val="0"/>
        <w:spacing w:before="0" w:after="0" w:line="360" w:lineRule="auto"/>
        <w:jc w:val="center"/>
        <w:rPr>
          <w:rFonts w:ascii="Times New Roman" w:hAnsi="Times New Roman" w:eastAsia="仿宋" w:cs="Times New Roman"/>
        </w:rPr>
      </w:pPr>
      <w:r>
        <w:rPr>
          <w:rFonts w:ascii="Times New Roman" w:hAnsi="Times New Roman" w:eastAsia="仿宋" w:cs="Times New Roman"/>
        </w:rPr>
        <w:t>单一来源采购公示</w:t>
      </w:r>
      <w:bookmarkEnd w:id="0"/>
      <w:bookmarkEnd w:id="1"/>
    </w:p>
    <w:p>
      <w:pPr>
        <w:rPr>
          <w:rFonts w:ascii="Times New Roman" w:hAnsi="Times New Roman" w:eastAsia="仿宋"/>
          <w:sz w:val="28"/>
          <w:szCs w:val="28"/>
        </w:rPr>
      </w:pPr>
      <w:r>
        <w:rPr>
          <w:rFonts w:ascii="Times New Roman" w:hAnsi="Times New Roman" w:eastAsia="仿宋"/>
          <w:sz w:val="28"/>
          <w:szCs w:val="28"/>
        </w:rPr>
        <w:t>一、项目信息</w:t>
      </w:r>
    </w:p>
    <w:p>
      <w:pPr>
        <w:ind w:firstLine="560" w:firstLineChars="200"/>
        <w:rPr>
          <w:rFonts w:ascii="Times New Roman" w:hAnsi="Times New Roman" w:eastAsia="仿宋"/>
          <w:sz w:val="28"/>
          <w:szCs w:val="28"/>
        </w:rPr>
      </w:pPr>
      <w:r>
        <w:rPr>
          <w:rFonts w:ascii="Times New Roman" w:hAnsi="Times New Roman" w:eastAsia="仿宋"/>
          <w:sz w:val="28"/>
          <w:szCs w:val="28"/>
        </w:rPr>
        <w:t>采购人：</w:t>
      </w:r>
      <w:r>
        <w:rPr>
          <w:rFonts w:hint="eastAsia" w:ascii="Times New Roman" w:hAnsi="Times New Roman" w:eastAsia="仿宋"/>
          <w:sz w:val="28"/>
          <w:szCs w:val="28"/>
        </w:rPr>
        <w:t>北京市体育总会秘书处</w:t>
      </w:r>
    </w:p>
    <w:p>
      <w:pPr>
        <w:ind w:firstLine="560" w:firstLineChars="200"/>
        <w:rPr>
          <w:rFonts w:ascii="Times New Roman" w:hAnsi="Times New Roman" w:eastAsia="仿宋"/>
          <w:sz w:val="28"/>
          <w:szCs w:val="28"/>
        </w:rPr>
      </w:pPr>
      <w:r>
        <w:rPr>
          <w:rFonts w:ascii="Times New Roman" w:hAnsi="Times New Roman" w:eastAsia="仿宋"/>
          <w:sz w:val="28"/>
          <w:szCs w:val="28"/>
        </w:rPr>
        <w:t>项目名称：</w:t>
      </w:r>
      <w:r>
        <w:rPr>
          <w:rFonts w:hint="eastAsia" w:ascii="Times New Roman" w:hAnsi="Times New Roman" w:eastAsia="仿宋"/>
          <w:sz w:val="28"/>
          <w:szCs w:val="28"/>
        </w:rPr>
        <w:t>北京市首届社区杯八人制足球赛体育组织服务采购项目</w:t>
      </w:r>
    </w:p>
    <w:p>
      <w:pPr>
        <w:ind w:firstLine="560" w:firstLineChars="200"/>
        <w:rPr>
          <w:rFonts w:ascii="Times New Roman" w:hAnsi="Times New Roman" w:eastAsia="仿宋"/>
          <w:sz w:val="28"/>
          <w:szCs w:val="28"/>
        </w:rPr>
      </w:pPr>
      <w:r>
        <w:rPr>
          <w:rFonts w:ascii="Times New Roman" w:hAnsi="Times New Roman" w:eastAsia="仿宋"/>
          <w:sz w:val="28"/>
          <w:szCs w:val="28"/>
        </w:rPr>
        <w:t>拟采购的服务的说明：</w:t>
      </w:r>
      <w:r>
        <w:rPr>
          <w:rFonts w:hint="eastAsia" w:ascii="Times New Roman" w:hAnsi="Times New Roman" w:eastAsia="仿宋"/>
          <w:sz w:val="28"/>
          <w:szCs w:val="28"/>
        </w:rPr>
        <w:t>组织完成北京市首届社区杯八人制足球赛。</w:t>
      </w:r>
    </w:p>
    <w:p>
      <w:pPr>
        <w:ind w:firstLine="560" w:firstLineChars="200"/>
        <w:rPr>
          <w:rFonts w:ascii="Times New Roman" w:hAnsi="Times New Roman" w:eastAsia="仿宋"/>
          <w:sz w:val="28"/>
          <w:szCs w:val="28"/>
          <w:u w:val="single"/>
        </w:rPr>
      </w:pPr>
      <w:r>
        <w:rPr>
          <w:rFonts w:ascii="Times New Roman" w:hAnsi="Times New Roman" w:eastAsia="仿宋"/>
          <w:sz w:val="28"/>
          <w:szCs w:val="28"/>
        </w:rPr>
        <w:t>拟采购的服务的预算金额：</w:t>
      </w:r>
      <w:r>
        <w:rPr>
          <w:rFonts w:ascii="Times New Roman" w:hAnsi="Times New Roman" w:eastAsia="仿宋"/>
          <w:sz w:val="28"/>
          <w:szCs w:val="28"/>
          <w:u w:val="single"/>
        </w:rPr>
        <w:t>人民币：</w:t>
      </w:r>
      <w:r>
        <w:rPr>
          <w:rFonts w:hint="eastAsia" w:ascii="Times New Roman" w:hAnsi="Times New Roman" w:eastAsia="仿宋"/>
          <w:sz w:val="28"/>
          <w:szCs w:val="28"/>
          <w:u w:val="single"/>
        </w:rPr>
        <w:t>196.862</w:t>
      </w:r>
      <w:r>
        <w:rPr>
          <w:rFonts w:ascii="Times New Roman" w:hAnsi="Times New Roman" w:eastAsia="仿宋"/>
          <w:sz w:val="28"/>
          <w:szCs w:val="28"/>
          <w:u w:val="single"/>
        </w:rPr>
        <w:t>万元</w:t>
      </w:r>
    </w:p>
    <w:p>
      <w:pPr>
        <w:ind w:firstLine="560" w:firstLineChars="200"/>
        <w:rPr>
          <w:rFonts w:ascii="Times New Roman" w:hAnsi="Times New Roman" w:eastAsia="仿宋"/>
          <w:sz w:val="28"/>
          <w:szCs w:val="28"/>
        </w:rPr>
      </w:pPr>
      <w:r>
        <w:rPr>
          <w:rFonts w:ascii="Times New Roman" w:hAnsi="Times New Roman" w:eastAsia="仿宋"/>
          <w:sz w:val="28"/>
          <w:szCs w:val="28"/>
        </w:rPr>
        <w:t>采用单一来源采购方式的原因及说明：</w:t>
      </w:r>
    </w:p>
    <w:p>
      <w:pPr>
        <w:spacing w:line="240" w:lineRule="auto"/>
        <w:ind w:firstLine="560" w:firstLineChars="200"/>
        <w:rPr>
          <w:rFonts w:hint="eastAsia" w:ascii="仿宋" w:hAnsi="仿宋" w:eastAsia="仿宋"/>
          <w:kern w:val="0"/>
          <w:sz w:val="28"/>
          <w:szCs w:val="28"/>
          <w:u w:val="single"/>
        </w:rPr>
      </w:pPr>
      <w:r>
        <w:rPr>
          <w:rFonts w:hint="eastAsia" w:ascii="仿宋" w:hAnsi="仿宋" w:eastAsia="仿宋"/>
          <w:kern w:val="0"/>
          <w:sz w:val="28"/>
          <w:szCs w:val="28"/>
          <w:u w:val="single"/>
        </w:rPr>
        <w:t>理由一：北京市足球运动协会是北京市在中国足球协会唯一的、合法的会员协会，是正规注册的社会团体。</w:t>
      </w:r>
    </w:p>
    <w:p>
      <w:pPr>
        <w:spacing w:line="240" w:lineRule="auto"/>
        <w:ind w:firstLine="560" w:firstLineChars="200"/>
        <w:rPr>
          <w:rFonts w:hint="eastAsia" w:ascii="仿宋" w:hAnsi="仿宋" w:eastAsia="仿宋"/>
          <w:kern w:val="0"/>
          <w:sz w:val="28"/>
          <w:szCs w:val="28"/>
          <w:u w:val="single"/>
        </w:rPr>
      </w:pPr>
      <w:r>
        <w:rPr>
          <w:rFonts w:hint="eastAsia" w:ascii="仿宋" w:hAnsi="仿宋" w:eastAsia="仿宋"/>
          <w:kern w:val="0"/>
          <w:sz w:val="28"/>
          <w:szCs w:val="28"/>
          <w:u w:val="single"/>
        </w:rPr>
        <w:t>理由二：北京市足球运动协会多次成功举办相应的赛事，具备组织社区杯八人制足球赛的专业能力和丰富经验。</w:t>
      </w:r>
    </w:p>
    <w:p>
      <w:pPr>
        <w:spacing w:line="240" w:lineRule="auto"/>
        <w:ind w:firstLine="560" w:firstLineChars="200"/>
        <w:rPr>
          <w:rFonts w:hint="eastAsia" w:ascii="仿宋" w:hAnsi="仿宋" w:eastAsia="仿宋"/>
          <w:kern w:val="0"/>
          <w:sz w:val="28"/>
          <w:szCs w:val="28"/>
          <w:u w:val="single"/>
        </w:rPr>
      </w:pPr>
      <w:bookmarkStart w:id="2" w:name="_GoBack"/>
      <w:bookmarkEnd w:id="2"/>
      <w:r>
        <w:rPr>
          <w:rFonts w:hint="eastAsia" w:ascii="仿宋" w:hAnsi="仿宋" w:eastAsia="仿宋"/>
          <w:kern w:val="0"/>
          <w:sz w:val="28"/>
          <w:szCs w:val="28"/>
          <w:u w:val="single"/>
        </w:rPr>
        <w:t>理由三：北京市足球运动协会具有高水平专业的裁判员及赛事管理人员和充足的足球场地资源，满足社区杯八人制足球赛的需求。</w:t>
      </w:r>
    </w:p>
    <w:p>
      <w:pPr>
        <w:ind w:firstLine="560" w:firstLineChars="200"/>
        <w:rPr>
          <w:rFonts w:ascii="Times New Roman" w:hAnsi="Times New Roman" w:eastAsia="仿宋"/>
          <w:sz w:val="28"/>
          <w:szCs w:val="28"/>
        </w:rPr>
      </w:pPr>
      <w:r>
        <w:rPr>
          <w:rFonts w:hint="eastAsia" w:ascii="仿宋" w:hAnsi="仿宋" w:eastAsia="仿宋"/>
          <w:kern w:val="0"/>
          <w:sz w:val="28"/>
          <w:szCs w:val="28"/>
          <w:u w:val="single"/>
        </w:rPr>
        <w:t>根据《中华人民共和国政府采购法》第三十一条规定，</w:t>
      </w:r>
      <w:r>
        <w:rPr>
          <w:rFonts w:hint="eastAsia" w:ascii="仿宋" w:hAnsi="仿宋" w:eastAsia="仿宋"/>
          <w:kern w:val="0"/>
          <w:sz w:val="28"/>
          <w:szCs w:val="28"/>
          <w:u w:val="single"/>
          <w:lang w:val="en-US" w:eastAsia="zh-CN"/>
        </w:rPr>
        <w:t>本</w:t>
      </w:r>
      <w:r>
        <w:rPr>
          <w:rFonts w:ascii="Times New Roman" w:hAnsi="Times New Roman" w:eastAsia="仿宋"/>
          <w:sz w:val="28"/>
          <w:szCs w:val="28"/>
          <w:u w:val="single"/>
        </w:rPr>
        <w:t>项目只能向</w:t>
      </w:r>
      <w:r>
        <w:rPr>
          <w:rFonts w:hint="eastAsia" w:ascii="仿宋" w:hAnsi="仿宋" w:eastAsia="仿宋"/>
          <w:kern w:val="0"/>
          <w:sz w:val="28"/>
          <w:szCs w:val="28"/>
          <w:u w:val="single"/>
        </w:rPr>
        <w:t>北京市足球运动协会</w:t>
      </w:r>
      <w:r>
        <w:rPr>
          <w:rFonts w:ascii="Times New Roman" w:hAnsi="Times New Roman" w:eastAsia="仿宋"/>
          <w:sz w:val="28"/>
          <w:szCs w:val="28"/>
          <w:u w:val="single"/>
        </w:rPr>
        <w:t>以单一来源方式进行采购。</w:t>
      </w:r>
    </w:p>
    <w:p>
      <w:pPr>
        <w:rPr>
          <w:rFonts w:ascii="Times New Roman" w:hAnsi="Times New Roman" w:eastAsia="仿宋"/>
          <w:sz w:val="28"/>
          <w:szCs w:val="28"/>
        </w:rPr>
      </w:pPr>
      <w:r>
        <w:rPr>
          <w:rFonts w:ascii="Times New Roman" w:hAnsi="Times New Roman" w:eastAsia="仿宋"/>
          <w:sz w:val="28"/>
          <w:szCs w:val="28"/>
        </w:rPr>
        <w:t>二、拟定供应商信息</w:t>
      </w:r>
    </w:p>
    <w:p>
      <w:pPr>
        <w:ind w:firstLine="560" w:firstLineChars="200"/>
        <w:rPr>
          <w:rFonts w:ascii="Times New Roman" w:hAnsi="Times New Roman" w:eastAsia="仿宋"/>
          <w:sz w:val="28"/>
          <w:szCs w:val="28"/>
        </w:rPr>
      </w:pPr>
      <w:r>
        <w:rPr>
          <w:rFonts w:ascii="Times New Roman" w:hAnsi="Times New Roman" w:eastAsia="仿宋"/>
          <w:sz w:val="28"/>
          <w:szCs w:val="28"/>
        </w:rPr>
        <w:t>名称：</w:t>
      </w:r>
      <w:r>
        <w:rPr>
          <w:rFonts w:hint="eastAsia" w:ascii="仿宋" w:hAnsi="仿宋" w:eastAsia="仿宋"/>
          <w:kern w:val="0"/>
          <w:sz w:val="28"/>
          <w:szCs w:val="28"/>
          <w:u w:val="single"/>
        </w:rPr>
        <w:t>北京市足球运动协会</w:t>
      </w:r>
    </w:p>
    <w:p>
      <w:pPr>
        <w:ind w:firstLine="560" w:firstLineChars="200"/>
        <w:rPr>
          <w:rFonts w:ascii="Times New Roman" w:hAnsi="Times New Roman" w:eastAsia="仿宋"/>
          <w:sz w:val="28"/>
          <w:szCs w:val="28"/>
        </w:rPr>
      </w:pPr>
      <w:r>
        <w:rPr>
          <w:rFonts w:ascii="Times New Roman" w:hAnsi="Times New Roman" w:eastAsia="仿宋"/>
          <w:sz w:val="28"/>
          <w:szCs w:val="28"/>
        </w:rPr>
        <w:t>地址：</w:t>
      </w:r>
      <w:r>
        <w:rPr>
          <w:rFonts w:hint="eastAsia" w:ascii="Times New Roman" w:hAnsi="Times New Roman" w:eastAsia="仿宋"/>
          <w:sz w:val="28"/>
          <w:szCs w:val="28"/>
        </w:rPr>
        <w:t>北京市西城区先农坛体育场2号楼</w:t>
      </w:r>
    </w:p>
    <w:p>
      <w:pPr>
        <w:rPr>
          <w:rFonts w:ascii="Times New Roman" w:hAnsi="Times New Roman" w:eastAsia="仿宋"/>
          <w:sz w:val="28"/>
          <w:szCs w:val="28"/>
        </w:rPr>
      </w:pPr>
      <w:r>
        <w:rPr>
          <w:rFonts w:ascii="Times New Roman" w:hAnsi="Times New Roman" w:eastAsia="仿宋"/>
          <w:sz w:val="28"/>
          <w:szCs w:val="28"/>
        </w:rPr>
        <w:t>三、公示期限</w:t>
      </w:r>
    </w:p>
    <w:p>
      <w:pPr>
        <w:pStyle w:val="13"/>
        <w:ind w:left="-10" w:leftChars="-5" w:firstLine="560"/>
        <w:rPr>
          <w:rFonts w:eastAsia="仿宋"/>
          <w:sz w:val="28"/>
          <w:szCs w:val="28"/>
        </w:rPr>
      </w:pPr>
      <w:r>
        <w:rPr>
          <w:rFonts w:eastAsia="仿宋"/>
          <w:sz w:val="28"/>
          <w:szCs w:val="28"/>
          <w:u w:val="single"/>
        </w:rPr>
        <w:t>2021年03月</w:t>
      </w:r>
      <w:r>
        <w:rPr>
          <w:rFonts w:hint="eastAsia" w:eastAsia="仿宋"/>
          <w:sz w:val="28"/>
          <w:szCs w:val="28"/>
          <w:u w:val="single"/>
          <w:lang w:val="en-US" w:eastAsia="zh-CN"/>
        </w:rPr>
        <w:t>19</w:t>
      </w:r>
      <w:r>
        <w:rPr>
          <w:rFonts w:eastAsia="仿宋"/>
          <w:sz w:val="28"/>
          <w:szCs w:val="28"/>
          <w:u w:val="single"/>
        </w:rPr>
        <w:t>日</w:t>
      </w:r>
      <w:r>
        <w:rPr>
          <w:rFonts w:eastAsia="仿宋"/>
          <w:sz w:val="28"/>
          <w:szCs w:val="28"/>
        </w:rPr>
        <w:t>至</w:t>
      </w:r>
      <w:r>
        <w:rPr>
          <w:rFonts w:eastAsia="仿宋"/>
          <w:sz w:val="28"/>
          <w:szCs w:val="28"/>
          <w:u w:val="single"/>
        </w:rPr>
        <w:t>2021年03月</w:t>
      </w:r>
      <w:r>
        <w:rPr>
          <w:rFonts w:hint="eastAsia" w:eastAsia="仿宋"/>
          <w:sz w:val="28"/>
          <w:szCs w:val="28"/>
          <w:u w:val="single"/>
          <w:lang w:val="en-US" w:eastAsia="zh-CN"/>
        </w:rPr>
        <w:t>26</w:t>
      </w:r>
      <w:r>
        <w:rPr>
          <w:rFonts w:eastAsia="仿宋"/>
          <w:sz w:val="28"/>
          <w:szCs w:val="28"/>
          <w:u w:val="single"/>
        </w:rPr>
        <w:t>日</w:t>
      </w:r>
    </w:p>
    <w:p>
      <w:pPr>
        <w:spacing w:line="360" w:lineRule="auto"/>
        <w:rPr>
          <w:rFonts w:ascii="Times New Roman" w:hAnsi="Times New Roman" w:eastAsia="仿宋"/>
          <w:sz w:val="28"/>
          <w:szCs w:val="28"/>
        </w:rPr>
      </w:pPr>
      <w:r>
        <w:rPr>
          <w:rFonts w:ascii="Times New Roman" w:hAnsi="Times New Roman" w:eastAsia="仿宋"/>
          <w:sz w:val="28"/>
          <w:szCs w:val="28"/>
        </w:rPr>
        <w:t>四、其他补充事宜：</w:t>
      </w:r>
    </w:p>
    <w:p>
      <w:pPr>
        <w:spacing w:line="360" w:lineRule="auto"/>
        <w:ind w:firstLine="280" w:firstLineChars="100"/>
        <w:rPr>
          <w:rFonts w:ascii="Times New Roman" w:hAnsi="Times New Roman" w:eastAsia="仿宋"/>
          <w:sz w:val="28"/>
          <w:szCs w:val="28"/>
        </w:rPr>
      </w:pPr>
      <w:r>
        <w:rPr>
          <w:rFonts w:ascii="Times New Roman" w:hAnsi="Times New Roman" w:eastAsia="仿宋"/>
          <w:sz w:val="28"/>
          <w:szCs w:val="28"/>
        </w:rPr>
        <w:t>4.1本公告同时在中国政府采购网（http://www.ccgp.gov.cn）、北京市政府采购网（http://www.ccgp-beijing.gov.cn/）以及北京汇诚金桥国际招标咨询有限公司网站（http://www.hcjq.net/）发布。</w:t>
      </w:r>
    </w:p>
    <w:p>
      <w:pPr>
        <w:spacing w:line="360" w:lineRule="auto"/>
        <w:ind w:firstLine="280" w:firstLineChars="100"/>
        <w:rPr>
          <w:rFonts w:ascii="Times New Roman" w:hAnsi="Times New Roman" w:eastAsia="仿宋"/>
          <w:sz w:val="28"/>
          <w:szCs w:val="28"/>
        </w:rPr>
      </w:pPr>
      <w:r>
        <w:rPr>
          <w:rFonts w:ascii="Times New Roman" w:hAnsi="Times New Roman" w:eastAsia="仿宋"/>
          <w:sz w:val="28"/>
          <w:szCs w:val="28"/>
        </w:rPr>
        <w:t>4.2有关单位和个人如对公示内容有异议，请在2021年03月</w:t>
      </w:r>
      <w:r>
        <w:rPr>
          <w:rFonts w:hint="eastAsia" w:ascii="Times New Roman" w:hAnsi="Times New Roman" w:eastAsia="仿宋"/>
          <w:sz w:val="28"/>
          <w:szCs w:val="28"/>
          <w:lang w:val="en-US" w:eastAsia="zh-CN"/>
        </w:rPr>
        <w:t>26</w:t>
      </w:r>
      <w:r>
        <w:rPr>
          <w:rFonts w:ascii="Times New Roman" w:hAnsi="Times New Roman" w:eastAsia="仿宋"/>
          <w:sz w:val="28"/>
          <w:szCs w:val="28"/>
        </w:rPr>
        <w:t>日17:00（北京时间）之前以实名书面（包括联系人、地址、联系电话）形式向采购人、采购代理机构反馈。</w:t>
      </w:r>
    </w:p>
    <w:p>
      <w:pPr>
        <w:rPr>
          <w:rFonts w:ascii="Times New Roman" w:hAnsi="Times New Roman" w:eastAsia="仿宋"/>
          <w:sz w:val="28"/>
          <w:szCs w:val="28"/>
        </w:rPr>
      </w:pPr>
    </w:p>
    <w:p>
      <w:pPr>
        <w:rPr>
          <w:rFonts w:ascii="Times New Roman" w:hAnsi="Times New Roman" w:eastAsia="仿宋"/>
          <w:sz w:val="28"/>
          <w:szCs w:val="28"/>
        </w:rPr>
      </w:pPr>
      <w:r>
        <w:rPr>
          <w:rFonts w:ascii="Times New Roman" w:hAnsi="Times New Roman" w:eastAsia="仿宋"/>
          <w:sz w:val="28"/>
          <w:szCs w:val="28"/>
        </w:rPr>
        <w:t>五、联系方式</w:t>
      </w:r>
    </w:p>
    <w:p>
      <w:pPr>
        <w:ind w:firstLine="565" w:firstLineChars="202"/>
        <w:rPr>
          <w:rFonts w:ascii="Times New Roman" w:hAnsi="Times New Roman" w:eastAsia="仿宋"/>
          <w:sz w:val="28"/>
          <w:szCs w:val="28"/>
        </w:rPr>
      </w:pPr>
      <w:r>
        <w:rPr>
          <w:rFonts w:ascii="Times New Roman" w:hAnsi="Times New Roman" w:eastAsia="仿宋"/>
          <w:sz w:val="28"/>
          <w:szCs w:val="28"/>
        </w:rPr>
        <w:t>1.采购人</w:t>
      </w:r>
    </w:p>
    <w:p>
      <w:pPr>
        <w:ind w:firstLine="565" w:firstLineChars="202"/>
        <w:rPr>
          <w:rFonts w:ascii="Times New Roman" w:hAnsi="Times New Roman" w:eastAsia="仿宋"/>
          <w:sz w:val="28"/>
          <w:szCs w:val="28"/>
        </w:rPr>
      </w:pPr>
      <w:r>
        <w:rPr>
          <w:rFonts w:ascii="Times New Roman" w:hAnsi="Times New Roman" w:eastAsia="仿宋"/>
          <w:sz w:val="28"/>
          <w:szCs w:val="28"/>
        </w:rPr>
        <w:t>联 系 人：</w:t>
      </w:r>
      <w:r>
        <w:rPr>
          <w:rFonts w:hint="eastAsia" w:ascii="Times New Roman" w:hAnsi="Times New Roman" w:eastAsia="仿宋"/>
          <w:sz w:val="28"/>
          <w:szCs w:val="28"/>
        </w:rPr>
        <w:t>左老师</w:t>
      </w:r>
    </w:p>
    <w:p>
      <w:pPr>
        <w:ind w:firstLine="565" w:firstLineChars="202"/>
        <w:rPr>
          <w:rFonts w:ascii="Times New Roman" w:hAnsi="Times New Roman" w:eastAsia="仿宋"/>
          <w:sz w:val="28"/>
          <w:szCs w:val="28"/>
        </w:rPr>
      </w:pPr>
      <w:r>
        <w:rPr>
          <w:rFonts w:ascii="Times New Roman" w:hAnsi="Times New Roman" w:eastAsia="仿宋"/>
          <w:sz w:val="28"/>
          <w:szCs w:val="28"/>
        </w:rPr>
        <w:t>联系地址：</w:t>
      </w:r>
      <w:r>
        <w:rPr>
          <w:rFonts w:hint="eastAsia" w:ascii="Times New Roman" w:hAnsi="Times New Roman" w:eastAsia="仿宋"/>
          <w:sz w:val="28"/>
          <w:szCs w:val="28"/>
        </w:rPr>
        <w:t>北京市丰台区光彩北路10号</w:t>
      </w:r>
    </w:p>
    <w:p>
      <w:pPr>
        <w:ind w:firstLine="565" w:firstLineChars="202"/>
        <w:rPr>
          <w:rFonts w:ascii="Times New Roman" w:hAnsi="Times New Roman" w:eastAsia="仿宋"/>
          <w:sz w:val="28"/>
          <w:szCs w:val="28"/>
        </w:rPr>
      </w:pPr>
      <w:r>
        <w:rPr>
          <w:rFonts w:ascii="Times New Roman" w:hAnsi="Times New Roman" w:eastAsia="仿宋"/>
          <w:sz w:val="28"/>
          <w:szCs w:val="28"/>
        </w:rPr>
        <w:t>联系电话：</w:t>
      </w:r>
      <w:r>
        <w:rPr>
          <w:rFonts w:hint="eastAsia" w:ascii="Times New Roman" w:hAnsi="Times New Roman" w:eastAsia="仿宋"/>
          <w:sz w:val="28"/>
          <w:szCs w:val="28"/>
        </w:rPr>
        <w:t>010-87244872</w:t>
      </w:r>
    </w:p>
    <w:p>
      <w:pPr>
        <w:ind w:firstLine="565" w:firstLineChars="202"/>
        <w:rPr>
          <w:rFonts w:ascii="Times New Roman" w:hAnsi="Times New Roman" w:eastAsia="仿宋"/>
          <w:sz w:val="28"/>
          <w:szCs w:val="28"/>
        </w:rPr>
      </w:pPr>
      <w:r>
        <w:rPr>
          <w:rFonts w:ascii="Times New Roman" w:hAnsi="Times New Roman" w:eastAsia="仿宋"/>
          <w:sz w:val="28"/>
          <w:szCs w:val="28"/>
        </w:rPr>
        <w:t>2.财政部门</w:t>
      </w:r>
    </w:p>
    <w:p>
      <w:pPr>
        <w:ind w:firstLine="565" w:firstLineChars="202"/>
        <w:rPr>
          <w:rFonts w:ascii="Times New Roman" w:hAnsi="Times New Roman" w:eastAsia="仿宋"/>
          <w:sz w:val="28"/>
          <w:szCs w:val="28"/>
        </w:rPr>
      </w:pPr>
      <w:r>
        <w:rPr>
          <w:rFonts w:ascii="Times New Roman" w:hAnsi="Times New Roman" w:eastAsia="仿宋"/>
          <w:sz w:val="28"/>
          <w:szCs w:val="28"/>
        </w:rPr>
        <w:t>联 系 人：</w:t>
      </w:r>
      <w:r>
        <w:rPr>
          <w:rFonts w:ascii="Times New Roman" w:hAnsi="Times New Roman" w:eastAsia="仿宋"/>
          <w:sz w:val="28"/>
          <w:szCs w:val="28"/>
          <w:u w:val="single"/>
        </w:rPr>
        <w:t>北京市财政局采购处</w:t>
      </w:r>
    </w:p>
    <w:p>
      <w:pPr>
        <w:ind w:firstLine="565" w:firstLineChars="202"/>
        <w:rPr>
          <w:rFonts w:ascii="Times New Roman" w:hAnsi="Times New Roman" w:eastAsia="仿宋"/>
          <w:sz w:val="28"/>
          <w:szCs w:val="28"/>
        </w:rPr>
      </w:pPr>
      <w:r>
        <w:rPr>
          <w:rFonts w:ascii="Times New Roman" w:hAnsi="Times New Roman" w:eastAsia="仿宋"/>
          <w:sz w:val="28"/>
          <w:szCs w:val="28"/>
        </w:rPr>
        <w:t>联系地址：</w:t>
      </w:r>
      <w:r>
        <w:rPr>
          <w:rFonts w:ascii="Times New Roman" w:hAnsi="Times New Roman" w:eastAsia="仿宋"/>
          <w:sz w:val="28"/>
          <w:szCs w:val="28"/>
          <w:u w:val="single"/>
        </w:rPr>
        <w:t>北京市通州区承安路3号院</w:t>
      </w:r>
    </w:p>
    <w:p>
      <w:pPr>
        <w:ind w:firstLine="565" w:firstLineChars="202"/>
        <w:rPr>
          <w:rFonts w:ascii="Times New Roman" w:hAnsi="Times New Roman" w:eastAsia="仿宋"/>
          <w:sz w:val="28"/>
          <w:szCs w:val="28"/>
        </w:rPr>
      </w:pPr>
      <w:r>
        <w:rPr>
          <w:rFonts w:ascii="Times New Roman" w:hAnsi="Times New Roman" w:eastAsia="仿宋"/>
          <w:sz w:val="28"/>
          <w:szCs w:val="28"/>
        </w:rPr>
        <w:t>联系电话：</w:t>
      </w:r>
      <w:r>
        <w:rPr>
          <w:rFonts w:ascii="Times New Roman" w:hAnsi="Times New Roman" w:eastAsia="仿宋"/>
          <w:sz w:val="28"/>
          <w:szCs w:val="28"/>
          <w:u w:val="single"/>
        </w:rPr>
        <w:t>010-55592405</w:t>
      </w:r>
    </w:p>
    <w:p>
      <w:pPr>
        <w:ind w:firstLine="565" w:firstLineChars="202"/>
        <w:rPr>
          <w:rFonts w:ascii="Times New Roman" w:hAnsi="Times New Roman" w:eastAsia="仿宋"/>
          <w:sz w:val="28"/>
          <w:szCs w:val="28"/>
        </w:rPr>
      </w:pPr>
      <w:r>
        <w:rPr>
          <w:rFonts w:ascii="Times New Roman" w:hAnsi="Times New Roman" w:eastAsia="仿宋"/>
          <w:sz w:val="28"/>
          <w:szCs w:val="28"/>
        </w:rPr>
        <w:t>3.采购代理机构</w:t>
      </w:r>
    </w:p>
    <w:p>
      <w:pPr>
        <w:ind w:firstLine="565" w:firstLineChars="202"/>
        <w:rPr>
          <w:rFonts w:ascii="Times New Roman" w:hAnsi="Times New Roman" w:eastAsia="仿宋"/>
          <w:sz w:val="28"/>
          <w:szCs w:val="28"/>
        </w:rPr>
      </w:pPr>
      <w:r>
        <w:rPr>
          <w:rFonts w:ascii="Times New Roman" w:hAnsi="Times New Roman" w:eastAsia="仿宋"/>
          <w:sz w:val="28"/>
          <w:szCs w:val="28"/>
        </w:rPr>
        <w:t>联 系 人：</w:t>
      </w:r>
      <w:r>
        <w:rPr>
          <w:rFonts w:hint="eastAsia" w:ascii="Times New Roman" w:hAnsi="Times New Roman" w:eastAsia="仿宋"/>
          <w:sz w:val="28"/>
          <w:szCs w:val="28"/>
          <w:u w:val="single"/>
        </w:rPr>
        <w:t>高南、常伊婷</w:t>
      </w:r>
    </w:p>
    <w:p>
      <w:pPr>
        <w:ind w:firstLine="565" w:firstLineChars="202"/>
        <w:rPr>
          <w:rFonts w:ascii="Times New Roman" w:hAnsi="Times New Roman" w:eastAsia="仿宋"/>
          <w:sz w:val="28"/>
          <w:szCs w:val="28"/>
        </w:rPr>
      </w:pPr>
      <w:r>
        <w:rPr>
          <w:rFonts w:ascii="Times New Roman" w:hAnsi="Times New Roman" w:eastAsia="仿宋"/>
          <w:sz w:val="28"/>
          <w:szCs w:val="28"/>
        </w:rPr>
        <w:t>联系地址：</w:t>
      </w:r>
      <w:r>
        <w:rPr>
          <w:rFonts w:ascii="Times New Roman" w:hAnsi="Times New Roman" w:eastAsia="仿宋"/>
          <w:sz w:val="28"/>
          <w:szCs w:val="28"/>
          <w:u w:val="single"/>
        </w:rPr>
        <w:t>北京市东城区朝内大街南竹杆胡同6号北京INN3号楼9层</w:t>
      </w:r>
    </w:p>
    <w:p>
      <w:pPr>
        <w:ind w:firstLine="565" w:firstLineChars="202"/>
        <w:rPr>
          <w:rFonts w:ascii="Times New Roman" w:hAnsi="Times New Roman" w:eastAsia="仿宋"/>
          <w:sz w:val="28"/>
          <w:szCs w:val="28"/>
          <w:u w:val="single"/>
        </w:rPr>
      </w:pPr>
      <w:r>
        <w:rPr>
          <w:rFonts w:ascii="Times New Roman" w:hAnsi="Times New Roman" w:eastAsia="仿宋"/>
          <w:sz w:val="28"/>
          <w:szCs w:val="28"/>
        </w:rPr>
        <w:t>联系电话：</w:t>
      </w:r>
      <w:r>
        <w:rPr>
          <w:rFonts w:ascii="Times New Roman" w:hAnsi="Times New Roman" w:eastAsia="仿宋"/>
          <w:sz w:val="28"/>
          <w:szCs w:val="28"/>
          <w:u w:val="single"/>
        </w:rPr>
        <w:t>010-65244876、65915024、65699706。传真：65951037</w:t>
      </w:r>
    </w:p>
    <w:p>
      <w:pPr>
        <w:rPr>
          <w:rFonts w:ascii="Times New Roman" w:hAnsi="Times New Roman" w:eastAsia="仿宋"/>
          <w:sz w:val="28"/>
          <w:szCs w:val="28"/>
        </w:rPr>
      </w:pPr>
    </w:p>
    <w:p>
      <w:pPr>
        <w:rPr>
          <w:rFonts w:ascii="Times New Roman" w:hAnsi="Times New Roman" w:eastAsia="仿宋"/>
          <w:sz w:val="28"/>
          <w:szCs w:val="28"/>
        </w:rPr>
      </w:pPr>
      <w:r>
        <w:rPr>
          <w:rFonts w:ascii="Times New Roman" w:hAnsi="Times New Roman" w:eastAsia="仿宋"/>
          <w:sz w:val="28"/>
          <w:szCs w:val="28"/>
        </w:rPr>
        <w:t>六、附件</w:t>
      </w:r>
    </w:p>
    <w:p>
      <w:pPr>
        <w:ind w:firstLine="560" w:firstLineChars="200"/>
        <w:rPr>
          <w:rFonts w:ascii="Times New Roman" w:hAnsi="Times New Roman" w:eastAsia="仿宋"/>
          <w:sz w:val="28"/>
          <w:szCs w:val="28"/>
        </w:rPr>
      </w:pPr>
      <w:r>
        <w:rPr>
          <w:rFonts w:ascii="Times New Roman" w:hAnsi="Times New Roman" w:eastAsia="仿宋"/>
          <w:sz w:val="28"/>
          <w:szCs w:val="28"/>
        </w:rPr>
        <w:t>专业人员论证意见</w:t>
      </w:r>
    </w:p>
    <w:p>
      <w:pPr>
        <w:rPr>
          <w:rFonts w:ascii="Times New Roman" w:hAnsi="Times New Roman" w:eastAsia="仿宋"/>
        </w:rPr>
      </w:pPr>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8A0"/>
    <w:rsid w:val="000075C3"/>
    <w:rsid w:val="000210C1"/>
    <w:rsid w:val="00047EFE"/>
    <w:rsid w:val="00137477"/>
    <w:rsid w:val="001A3171"/>
    <w:rsid w:val="00200E4F"/>
    <w:rsid w:val="00250DEB"/>
    <w:rsid w:val="00276863"/>
    <w:rsid w:val="002B1153"/>
    <w:rsid w:val="002F1584"/>
    <w:rsid w:val="003772F9"/>
    <w:rsid w:val="003C3DC2"/>
    <w:rsid w:val="004556CF"/>
    <w:rsid w:val="004E7C8A"/>
    <w:rsid w:val="005006FB"/>
    <w:rsid w:val="005547B6"/>
    <w:rsid w:val="00564AAA"/>
    <w:rsid w:val="005F6AF4"/>
    <w:rsid w:val="00632345"/>
    <w:rsid w:val="00644D4D"/>
    <w:rsid w:val="006608AB"/>
    <w:rsid w:val="006959B1"/>
    <w:rsid w:val="006B10A9"/>
    <w:rsid w:val="006B18DF"/>
    <w:rsid w:val="006B5E1E"/>
    <w:rsid w:val="006D5C19"/>
    <w:rsid w:val="00712BBC"/>
    <w:rsid w:val="00787690"/>
    <w:rsid w:val="007B557F"/>
    <w:rsid w:val="007D54C7"/>
    <w:rsid w:val="00804CD8"/>
    <w:rsid w:val="008E5F81"/>
    <w:rsid w:val="00973D0C"/>
    <w:rsid w:val="009E79EB"/>
    <w:rsid w:val="009F2AAA"/>
    <w:rsid w:val="009F5F50"/>
    <w:rsid w:val="00A42D63"/>
    <w:rsid w:val="00A95D71"/>
    <w:rsid w:val="00AF48BD"/>
    <w:rsid w:val="00B54E0C"/>
    <w:rsid w:val="00B8258C"/>
    <w:rsid w:val="00BB19DB"/>
    <w:rsid w:val="00C33B25"/>
    <w:rsid w:val="00C36515"/>
    <w:rsid w:val="00CD19F6"/>
    <w:rsid w:val="00D3552C"/>
    <w:rsid w:val="00D67390"/>
    <w:rsid w:val="00DC60CD"/>
    <w:rsid w:val="00DF2A35"/>
    <w:rsid w:val="00E018A0"/>
    <w:rsid w:val="00E127ED"/>
    <w:rsid w:val="00E938AB"/>
    <w:rsid w:val="00F30A12"/>
    <w:rsid w:val="00F53CAB"/>
    <w:rsid w:val="00F8079D"/>
    <w:rsid w:val="27CB4ACA"/>
    <w:rsid w:val="36070625"/>
    <w:rsid w:val="42E21AE9"/>
    <w:rsid w:val="707A7870"/>
    <w:rsid w:val="7D9B38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semiHidden/>
    <w:uiPriority w:val="99"/>
    <w:pPr>
      <w:jc w:val="left"/>
    </w:pPr>
    <w:rPr>
      <w:rFonts w:ascii="Times New Roman" w:hAnsi="Times New Roman" w:eastAsia="宋体"/>
      <w:szCs w:val="24"/>
    </w:rPr>
  </w:style>
  <w:style w:type="paragraph" w:styleId="4">
    <w:name w:val="Balloon Text"/>
    <w:basedOn w:val="1"/>
    <w:link w:val="15"/>
    <w:semiHidden/>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rFonts w:ascii="等线" w:hAnsi="等线" w:eastAsia="等线"/>
      <w:b/>
      <w:bCs/>
      <w:szCs w:val="22"/>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rFonts w:cs="Times New Roman"/>
      <w:sz w:val="21"/>
      <w:szCs w:val="21"/>
    </w:rPr>
  </w:style>
  <w:style w:type="character" w:customStyle="1" w:styleId="12">
    <w:name w:val="标题 1 字符"/>
    <w:link w:val="2"/>
    <w:qFormat/>
    <w:locked/>
    <w:uiPriority w:val="99"/>
    <w:rPr>
      <w:rFonts w:ascii="宋体" w:hAnsi="宋体" w:eastAsia="宋体" w:cs="宋体"/>
      <w:b/>
      <w:bCs/>
      <w:kern w:val="36"/>
      <w:sz w:val="48"/>
      <w:szCs w:val="48"/>
    </w:rPr>
  </w:style>
  <w:style w:type="paragraph" w:styleId="13">
    <w:name w:val="List Paragraph"/>
    <w:basedOn w:val="1"/>
    <w:qFormat/>
    <w:uiPriority w:val="99"/>
    <w:pPr>
      <w:ind w:firstLine="420" w:firstLineChars="200"/>
    </w:pPr>
    <w:rPr>
      <w:rFonts w:ascii="Times New Roman" w:hAnsi="Times New Roman" w:eastAsia="宋体"/>
      <w:szCs w:val="21"/>
    </w:rPr>
  </w:style>
  <w:style w:type="character" w:customStyle="1" w:styleId="14">
    <w:name w:val="批注文字 字符"/>
    <w:basedOn w:val="10"/>
    <w:link w:val="3"/>
    <w:semiHidden/>
    <w:uiPriority w:val="99"/>
  </w:style>
  <w:style w:type="character" w:customStyle="1" w:styleId="15">
    <w:name w:val="批注框文本 字符"/>
    <w:link w:val="4"/>
    <w:semiHidden/>
    <w:qFormat/>
    <w:uiPriority w:val="99"/>
    <w:rPr>
      <w:sz w:val="0"/>
      <w:szCs w:val="0"/>
    </w:rPr>
  </w:style>
  <w:style w:type="character" w:customStyle="1" w:styleId="16">
    <w:name w:val="页眉 字符"/>
    <w:link w:val="6"/>
    <w:uiPriority w:val="99"/>
    <w:rPr>
      <w:sz w:val="18"/>
      <w:szCs w:val="18"/>
    </w:rPr>
  </w:style>
  <w:style w:type="character" w:customStyle="1" w:styleId="17">
    <w:name w:val="页脚 字符"/>
    <w:link w:val="5"/>
    <w:uiPriority w:val="99"/>
    <w:rPr>
      <w:sz w:val="18"/>
      <w:szCs w:val="18"/>
    </w:rPr>
  </w:style>
  <w:style w:type="character" w:customStyle="1" w:styleId="18">
    <w:name w:val="批注主题 字符"/>
    <w:link w:val="7"/>
    <w:semiHidden/>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262</Words>
  <Characters>1494</Characters>
  <Lines>12</Lines>
  <Paragraphs>3</Paragraphs>
  <TotalTime>1</TotalTime>
  <ScaleCrop>false</ScaleCrop>
  <LinksUpToDate>false</LinksUpToDate>
  <CharactersWithSpaces>1753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2020-04-26T03:37:00Z</dcterms:created>
  <dc:creator>L</dc:creator>
  <cp:lastModifiedBy>高南</cp:lastModifiedBy>
  <cp:lastPrinted>2020-11-19T07:23:00Z</cp:lastPrinted>
  <dcterms:modified xsi:type="dcterms:W3CDTF">2021-03-19T03:40:12Z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E9EA7A100A0740C8A85F483F19B5FCDF</vt:lpwstr>
  </property>
</Properties>
</file>