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eastAsia="仿宋" w:cs="Times New Roman"/>
        </w:rPr>
      </w:pPr>
      <w:bookmarkStart w:id="0" w:name="_Toc28359042"/>
      <w:bookmarkStart w:id="1" w:name="_Toc35393832"/>
      <w:r>
        <w:rPr>
          <w:rFonts w:hint="eastAsia" w:ascii="Times New Roman" w:hAnsi="Times New Roman" w:eastAsia="仿宋" w:cs="Times New Roman"/>
        </w:rPr>
        <w:t>北京市足球技术人才技能提升培训经费体育组织服务采购项目</w:t>
      </w:r>
    </w:p>
    <w:p>
      <w:pPr>
        <w:pStyle w:val="2"/>
        <w:tabs>
          <w:tab w:val="left" w:pos="0"/>
        </w:tabs>
        <w:autoSpaceDE w:val="0"/>
        <w:autoSpaceDN w:val="0"/>
        <w:adjustRightInd w:val="0"/>
        <w:spacing w:before="0" w:after="0" w:line="360" w:lineRule="auto"/>
        <w:jc w:val="center"/>
        <w:rPr>
          <w:rFonts w:ascii="Times New Roman" w:hAnsi="Times New Roman" w:eastAsia="仿宋" w:cs="Times New Roman"/>
        </w:rPr>
      </w:pPr>
      <w:r>
        <w:rPr>
          <w:rFonts w:ascii="Times New Roman" w:hAnsi="Times New Roman" w:eastAsia="仿宋" w:cs="Times New Roman"/>
        </w:rPr>
        <w:t>单一来源采购公示</w:t>
      </w:r>
      <w:bookmarkEnd w:id="0"/>
      <w:bookmarkEnd w:id="1"/>
    </w:p>
    <w:p>
      <w:pPr>
        <w:rPr>
          <w:rFonts w:ascii="Times New Roman" w:hAnsi="Times New Roman" w:eastAsia="仿宋"/>
          <w:sz w:val="28"/>
          <w:szCs w:val="28"/>
        </w:rPr>
      </w:pPr>
      <w:r>
        <w:rPr>
          <w:rFonts w:ascii="Times New Roman" w:hAnsi="Times New Roman" w:eastAsia="仿宋"/>
          <w:sz w:val="28"/>
          <w:szCs w:val="28"/>
        </w:rPr>
        <w:t>一、项目信息</w:t>
      </w:r>
    </w:p>
    <w:p>
      <w:pPr>
        <w:ind w:firstLine="560" w:firstLineChars="200"/>
        <w:rPr>
          <w:rFonts w:ascii="Times New Roman" w:hAnsi="Times New Roman" w:eastAsia="仿宋"/>
          <w:sz w:val="28"/>
          <w:szCs w:val="28"/>
        </w:rPr>
      </w:pPr>
      <w:r>
        <w:rPr>
          <w:rFonts w:ascii="Times New Roman" w:hAnsi="Times New Roman" w:eastAsia="仿宋"/>
          <w:sz w:val="28"/>
          <w:szCs w:val="28"/>
        </w:rPr>
        <w:t>采购人：</w:t>
      </w:r>
      <w:r>
        <w:rPr>
          <w:rFonts w:hint="eastAsia" w:ascii="Times New Roman" w:hAnsi="Times New Roman" w:eastAsia="仿宋"/>
          <w:sz w:val="28"/>
          <w:szCs w:val="28"/>
        </w:rPr>
        <w:t>北京市体育总会秘书处</w:t>
      </w:r>
    </w:p>
    <w:p>
      <w:pPr>
        <w:ind w:firstLine="560" w:firstLineChars="200"/>
        <w:rPr>
          <w:rFonts w:ascii="Times New Roman" w:hAnsi="Times New Roman" w:eastAsia="仿宋"/>
          <w:sz w:val="28"/>
          <w:szCs w:val="28"/>
        </w:rPr>
      </w:pPr>
      <w:r>
        <w:rPr>
          <w:rFonts w:ascii="Times New Roman" w:hAnsi="Times New Roman" w:eastAsia="仿宋"/>
          <w:sz w:val="28"/>
          <w:szCs w:val="28"/>
        </w:rPr>
        <w:t>项目名称：</w:t>
      </w:r>
      <w:r>
        <w:rPr>
          <w:rFonts w:ascii="Times New Roman" w:hAnsi="Times New Roman" w:eastAsia="仿宋" w:cs="Times New Roman"/>
          <w:sz w:val="28"/>
          <w:szCs w:val="28"/>
        </w:rPr>
        <w:t>北京市足球技术人才技能提升培训经费体育组织服务采购项目</w:t>
      </w:r>
    </w:p>
    <w:p>
      <w:pPr>
        <w:ind w:firstLine="560" w:firstLineChars="200"/>
        <w:rPr>
          <w:rFonts w:ascii="Times New Roman" w:hAnsi="Times New Roman" w:eastAsia="仿宋"/>
          <w:sz w:val="28"/>
          <w:szCs w:val="28"/>
        </w:rPr>
      </w:pPr>
      <w:r>
        <w:rPr>
          <w:rFonts w:ascii="Times New Roman" w:hAnsi="Times New Roman" w:eastAsia="仿宋"/>
          <w:sz w:val="28"/>
          <w:szCs w:val="28"/>
        </w:rPr>
        <w:t>拟采购的服务的说明：</w:t>
      </w:r>
      <w:r>
        <w:rPr>
          <w:rFonts w:hint="eastAsia" w:ascii="Times New Roman" w:hAnsi="Times New Roman" w:eastAsia="仿宋"/>
          <w:sz w:val="28"/>
          <w:szCs w:val="28"/>
        </w:rPr>
        <w:t>通过对已经获得E级及以上等级证书的教练员和已经获得三级及以上等级证书的裁判员进行技能提升业务培训，扩大优质教练资源的受益面，利用多渠道多形式育人的人才培养机制，提高北京市足球专业人才的培训质量</w:t>
      </w:r>
    </w:p>
    <w:p>
      <w:pPr>
        <w:ind w:firstLine="560" w:firstLineChars="200"/>
        <w:rPr>
          <w:rFonts w:ascii="Times New Roman" w:hAnsi="Times New Roman" w:eastAsia="仿宋"/>
          <w:sz w:val="28"/>
          <w:szCs w:val="28"/>
          <w:u w:val="single"/>
        </w:rPr>
      </w:pPr>
      <w:r>
        <w:rPr>
          <w:rFonts w:ascii="Times New Roman" w:hAnsi="Times New Roman" w:eastAsia="仿宋"/>
          <w:sz w:val="28"/>
          <w:szCs w:val="28"/>
        </w:rPr>
        <w:t>拟采购的服务的预算金额：</w:t>
      </w:r>
      <w:r>
        <w:rPr>
          <w:rFonts w:ascii="Times New Roman" w:hAnsi="Times New Roman" w:eastAsia="仿宋"/>
          <w:sz w:val="28"/>
          <w:szCs w:val="28"/>
          <w:u w:val="single"/>
        </w:rPr>
        <w:t>人民币：</w:t>
      </w:r>
      <w:r>
        <w:rPr>
          <w:rFonts w:hint="eastAsia" w:ascii="Times New Roman" w:hAnsi="Times New Roman" w:eastAsia="仿宋"/>
          <w:sz w:val="28"/>
          <w:szCs w:val="28"/>
          <w:u w:val="single"/>
          <w:lang w:val="en-US" w:eastAsia="zh-CN"/>
        </w:rPr>
        <w:t>378.5095</w:t>
      </w:r>
      <w:r>
        <w:rPr>
          <w:rFonts w:ascii="Times New Roman" w:hAnsi="Times New Roman" w:eastAsia="仿宋"/>
          <w:sz w:val="28"/>
          <w:szCs w:val="28"/>
          <w:u w:val="single"/>
        </w:rPr>
        <w:t>万元</w:t>
      </w:r>
    </w:p>
    <w:p>
      <w:pPr>
        <w:ind w:firstLine="560" w:firstLineChars="200"/>
        <w:rPr>
          <w:rFonts w:ascii="Times New Roman" w:hAnsi="Times New Roman" w:eastAsia="仿宋"/>
          <w:sz w:val="28"/>
          <w:szCs w:val="28"/>
        </w:rPr>
      </w:pPr>
      <w:r>
        <w:rPr>
          <w:rFonts w:ascii="Times New Roman" w:hAnsi="Times New Roman" w:eastAsia="仿宋"/>
          <w:sz w:val="28"/>
          <w:szCs w:val="28"/>
        </w:rPr>
        <w:t>采用单一来源采购方式的原因及说明：</w:t>
      </w:r>
    </w:p>
    <w:p>
      <w:pPr>
        <w:spacing w:line="240" w:lineRule="auto"/>
        <w:ind w:firstLine="560" w:firstLineChars="200"/>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北京市足球运动协会是代表北京市参加中国足球协会的唯一合法机构</w:t>
      </w:r>
      <w:r>
        <w:rPr>
          <w:rFonts w:hint="default" w:ascii="Times New Roman" w:hAnsi="Times New Roman" w:eastAsia="仿宋"/>
          <w:sz w:val="28"/>
          <w:szCs w:val="28"/>
          <w:lang w:val="en-US" w:eastAsia="zh-CN"/>
        </w:rPr>
        <w:t>，</w:t>
      </w:r>
      <w:r>
        <w:rPr>
          <w:rFonts w:hint="eastAsia" w:ascii="Times New Roman" w:hAnsi="Times New Roman" w:eastAsia="仿宋"/>
          <w:sz w:val="28"/>
          <w:szCs w:val="28"/>
          <w:lang w:val="en-US" w:eastAsia="zh-CN"/>
        </w:rPr>
        <w:t>北京市足协拥有众多优秀的教练员、裁判员讲师团队，其中B级教练员讲师1名，C级讲师2名，D级教练员讲师14名、D级教练员助理讲师6名；E级主讲师5名、E级助理讲师7名；裁判技术讲师42名，裁判体能讲师2名。并</w:t>
      </w:r>
      <w:r>
        <w:rPr>
          <w:rFonts w:hint="default" w:ascii="Times New Roman" w:hAnsi="Times New Roman" w:eastAsia="仿宋"/>
          <w:sz w:val="28"/>
          <w:szCs w:val="28"/>
          <w:lang w:val="en-US" w:eastAsia="zh-CN"/>
        </w:rPr>
        <w:t>且具有承担该项</w:t>
      </w:r>
      <w:r>
        <w:rPr>
          <w:rFonts w:hint="eastAsia" w:ascii="Times New Roman" w:hAnsi="Times New Roman" w:eastAsia="仿宋"/>
          <w:sz w:val="28"/>
          <w:szCs w:val="28"/>
          <w:lang w:val="en-US" w:eastAsia="zh-CN"/>
        </w:rPr>
        <w:t>培训</w:t>
      </w:r>
      <w:r>
        <w:rPr>
          <w:rFonts w:hint="default" w:ascii="Times New Roman" w:hAnsi="Times New Roman" w:eastAsia="仿宋"/>
          <w:sz w:val="28"/>
          <w:szCs w:val="28"/>
          <w:lang w:val="en-US" w:eastAsia="zh-CN"/>
        </w:rPr>
        <w:t>的优势和条件，是唯一可以满足</w:t>
      </w:r>
      <w:r>
        <w:rPr>
          <w:rFonts w:hint="eastAsia" w:ascii="Times New Roman" w:hAnsi="Times New Roman" w:eastAsia="仿宋"/>
          <w:sz w:val="28"/>
          <w:szCs w:val="28"/>
          <w:lang w:val="en-US" w:eastAsia="zh-CN"/>
        </w:rPr>
        <w:t>北京市足球专业人才技能提升培训</w:t>
      </w:r>
      <w:r>
        <w:rPr>
          <w:rFonts w:hint="default" w:ascii="Times New Roman" w:hAnsi="Times New Roman" w:eastAsia="仿宋"/>
          <w:sz w:val="28"/>
          <w:szCs w:val="28"/>
          <w:lang w:val="en-US" w:eastAsia="zh-CN"/>
        </w:rPr>
        <w:t xml:space="preserve">的供应商。 </w:t>
      </w:r>
    </w:p>
    <w:p>
      <w:pPr>
        <w:spacing w:line="240" w:lineRule="auto"/>
        <w:ind w:firstLine="560" w:firstLineChars="200"/>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鉴于以上情况，本项目符合只能从唯一供应商处采购的要求，适用单一来源采购方式。</w:t>
      </w:r>
    </w:p>
    <w:p>
      <w:pPr>
        <w:rPr>
          <w:rFonts w:ascii="Times New Roman" w:hAnsi="Times New Roman" w:eastAsia="仿宋"/>
          <w:sz w:val="28"/>
          <w:szCs w:val="28"/>
        </w:rPr>
      </w:pPr>
      <w:r>
        <w:rPr>
          <w:rFonts w:ascii="Times New Roman" w:hAnsi="Times New Roman" w:eastAsia="仿宋"/>
          <w:sz w:val="28"/>
          <w:szCs w:val="28"/>
        </w:rPr>
        <w:t>二、拟定供应商信息</w:t>
      </w:r>
    </w:p>
    <w:p>
      <w:pPr>
        <w:ind w:firstLine="560" w:firstLineChars="200"/>
        <w:rPr>
          <w:rFonts w:ascii="Times New Roman" w:hAnsi="Times New Roman" w:eastAsia="仿宋"/>
          <w:sz w:val="28"/>
          <w:szCs w:val="28"/>
        </w:rPr>
      </w:pPr>
      <w:r>
        <w:rPr>
          <w:rFonts w:ascii="Times New Roman" w:hAnsi="Times New Roman" w:eastAsia="仿宋"/>
          <w:sz w:val="28"/>
          <w:szCs w:val="28"/>
        </w:rPr>
        <w:t>名称：</w:t>
      </w:r>
      <w:r>
        <w:rPr>
          <w:rFonts w:hint="eastAsia" w:ascii="仿宋" w:hAnsi="仿宋" w:eastAsia="仿宋"/>
          <w:kern w:val="0"/>
          <w:sz w:val="28"/>
          <w:szCs w:val="28"/>
          <w:u w:val="single"/>
        </w:rPr>
        <w:t>北京市足球运动协会</w:t>
      </w:r>
    </w:p>
    <w:p>
      <w:pPr>
        <w:ind w:firstLine="560" w:firstLineChars="200"/>
        <w:rPr>
          <w:rFonts w:ascii="Times New Roman" w:hAnsi="Times New Roman" w:eastAsia="仿宋"/>
          <w:sz w:val="28"/>
          <w:szCs w:val="28"/>
        </w:rPr>
      </w:pPr>
      <w:r>
        <w:rPr>
          <w:rFonts w:ascii="Times New Roman" w:hAnsi="Times New Roman" w:eastAsia="仿宋"/>
          <w:sz w:val="28"/>
          <w:szCs w:val="28"/>
        </w:rPr>
        <w:t>地址：</w:t>
      </w:r>
      <w:r>
        <w:rPr>
          <w:rFonts w:hint="eastAsia" w:ascii="Times New Roman" w:hAnsi="Times New Roman" w:eastAsia="仿宋"/>
          <w:sz w:val="28"/>
          <w:szCs w:val="28"/>
        </w:rPr>
        <w:t>北京市西城区先农坛体育场2号楼</w:t>
      </w:r>
    </w:p>
    <w:p>
      <w:pPr>
        <w:rPr>
          <w:rFonts w:ascii="Times New Roman" w:hAnsi="Times New Roman" w:eastAsia="仿宋"/>
          <w:sz w:val="28"/>
          <w:szCs w:val="28"/>
        </w:rPr>
      </w:pPr>
      <w:r>
        <w:rPr>
          <w:rFonts w:ascii="Times New Roman" w:hAnsi="Times New Roman" w:eastAsia="仿宋"/>
          <w:sz w:val="28"/>
          <w:szCs w:val="28"/>
        </w:rPr>
        <w:t>三、公示期限</w:t>
      </w:r>
    </w:p>
    <w:p>
      <w:pPr>
        <w:pStyle w:val="13"/>
        <w:ind w:left="-10" w:leftChars="-5" w:firstLine="560"/>
        <w:rPr>
          <w:rFonts w:eastAsia="仿宋"/>
          <w:sz w:val="28"/>
          <w:szCs w:val="28"/>
        </w:rPr>
      </w:pPr>
      <w:r>
        <w:rPr>
          <w:rFonts w:eastAsia="仿宋"/>
          <w:sz w:val="28"/>
          <w:szCs w:val="28"/>
          <w:u w:val="single"/>
        </w:rPr>
        <w:t>2021年</w:t>
      </w:r>
      <w:r>
        <w:rPr>
          <w:rFonts w:hint="eastAsia" w:eastAsia="仿宋"/>
          <w:sz w:val="28"/>
          <w:szCs w:val="28"/>
          <w:u w:val="single"/>
          <w:lang w:val="en-US" w:eastAsia="zh-CN"/>
        </w:rPr>
        <w:t>04</w:t>
      </w:r>
      <w:r>
        <w:rPr>
          <w:rFonts w:eastAsia="仿宋"/>
          <w:sz w:val="28"/>
          <w:szCs w:val="28"/>
          <w:u w:val="single"/>
        </w:rPr>
        <w:t>月</w:t>
      </w:r>
      <w:r>
        <w:rPr>
          <w:rFonts w:hint="eastAsia" w:eastAsia="仿宋"/>
          <w:sz w:val="28"/>
          <w:szCs w:val="28"/>
          <w:u w:val="single"/>
          <w:lang w:val="en-US" w:eastAsia="zh-CN"/>
        </w:rPr>
        <w:t>07</w:t>
      </w:r>
      <w:r>
        <w:rPr>
          <w:rFonts w:eastAsia="仿宋"/>
          <w:sz w:val="28"/>
          <w:szCs w:val="28"/>
          <w:u w:val="single"/>
        </w:rPr>
        <w:t>日</w:t>
      </w:r>
      <w:r>
        <w:rPr>
          <w:rFonts w:eastAsia="仿宋"/>
          <w:sz w:val="28"/>
          <w:szCs w:val="28"/>
        </w:rPr>
        <w:t>至</w:t>
      </w:r>
      <w:r>
        <w:rPr>
          <w:rFonts w:eastAsia="仿宋"/>
          <w:sz w:val="28"/>
          <w:szCs w:val="28"/>
          <w:u w:val="single"/>
        </w:rPr>
        <w:t>2021年</w:t>
      </w:r>
      <w:r>
        <w:rPr>
          <w:rFonts w:hint="eastAsia" w:eastAsia="仿宋"/>
          <w:sz w:val="28"/>
          <w:szCs w:val="28"/>
          <w:u w:val="single"/>
          <w:lang w:val="en-US" w:eastAsia="zh-CN"/>
        </w:rPr>
        <w:t>04</w:t>
      </w:r>
      <w:r>
        <w:rPr>
          <w:rFonts w:eastAsia="仿宋"/>
          <w:sz w:val="28"/>
          <w:szCs w:val="28"/>
          <w:u w:val="single"/>
        </w:rPr>
        <w:t>月</w:t>
      </w:r>
      <w:r>
        <w:rPr>
          <w:rFonts w:hint="eastAsia" w:eastAsia="仿宋"/>
          <w:sz w:val="28"/>
          <w:szCs w:val="28"/>
          <w:u w:val="single"/>
          <w:lang w:val="en-US" w:eastAsia="zh-CN"/>
        </w:rPr>
        <w:t>14</w:t>
      </w:r>
      <w:r>
        <w:rPr>
          <w:rFonts w:eastAsia="仿宋"/>
          <w:sz w:val="28"/>
          <w:szCs w:val="28"/>
          <w:u w:val="single"/>
        </w:rPr>
        <w:t>日</w:t>
      </w:r>
    </w:p>
    <w:p>
      <w:pPr>
        <w:spacing w:line="360" w:lineRule="auto"/>
        <w:rPr>
          <w:rFonts w:ascii="Times New Roman" w:hAnsi="Times New Roman" w:eastAsia="仿宋"/>
          <w:sz w:val="28"/>
          <w:szCs w:val="28"/>
        </w:rPr>
      </w:pPr>
      <w:r>
        <w:rPr>
          <w:rFonts w:ascii="Times New Roman" w:hAnsi="Times New Roman" w:eastAsia="仿宋"/>
          <w:sz w:val="28"/>
          <w:szCs w:val="28"/>
        </w:rPr>
        <w:t>四、其他补充事宜：</w:t>
      </w:r>
    </w:p>
    <w:p>
      <w:pPr>
        <w:spacing w:line="360" w:lineRule="auto"/>
        <w:ind w:firstLine="280" w:firstLineChars="100"/>
        <w:rPr>
          <w:rFonts w:ascii="Times New Roman" w:hAnsi="Times New Roman" w:eastAsia="仿宋"/>
          <w:sz w:val="28"/>
          <w:szCs w:val="28"/>
        </w:rPr>
      </w:pPr>
      <w:r>
        <w:rPr>
          <w:rFonts w:ascii="Times New Roman" w:hAnsi="Times New Roman" w:eastAsia="仿宋"/>
          <w:sz w:val="28"/>
          <w:szCs w:val="28"/>
        </w:rPr>
        <w:t>4.1本公告同时在中国政府采购网（http://www.ccgp.gov.cn）、北京市政府采购网（http://www.ccgp-beijing.gov.cn/）以及北京汇诚金桥国际招标咨询有限公司网站（http://www.hcjq.net/）发布。</w:t>
      </w:r>
    </w:p>
    <w:p>
      <w:pPr>
        <w:spacing w:line="360" w:lineRule="auto"/>
        <w:ind w:firstLine="280" w:firstLineChars="100"/>
        <w:rPr>
          <w:rFonts w:ascii="Times New Roman" w:hAnsi="Times New Roman" w:eastAsia="仿宋"/>
          <w:sz w:val="28"/>
          <w:szCs w:val="28"/>
        </w:rPr>
      </w:pPr>
      <w:r>
        <w:rPr>
          <w:rFonts w:ascii="Times New Roman" w:hAnsi="Times New Roman" w:eastAsia="仿宋"/>
          <w:sz w:val="28"/>
          <w:szCs w:val="28"/>
        </w:rPr>
        <w:t>4.2有关单位和个人如对公示内容有异议，请在2021年</w:t>
      </w:r>
      <w:r>
        <w:rPr>
          <w:rFonts w:hint="eastAsia" w:ascii="Times New Roman" w:hAnsi="Times New Roman" w:eastAsia="仿宋"/>
          <w:sz w:val="28"/>
          <w:szCs w:val="28"/>
          <w:lang w:val="en-US" w:eastAsia="zh-CN"/>
        </w:rPr>
        <w:t>04</w:t>
      </w:r>
      <w:r>
        <w:rPr>
          <w:rFonts w:ascii="Times New Roman" w:hAnsi="Times New Roman" w:eastAsia="仿宋"/>
          <w:sz w:val="28"/>
          <w:szCs w:val="28"/>
        </w:rPr>
        <w:t>月</w:t>
      </w:r>
      <w:r>
        <w:rPr>
          <w:rFonts w:hint="eastAsia" w:ascii="Times New Roman" w:hAnsi="Times New Roman" w:eastAsia="仿宋"/>
          <w:sz w:val="28"/>
          <w:szCs w:val="28"/>
          <w:lang w:val="en-US" w:eastAsia="zh-CN"/>
        </w:rPr>
        <w:t>14</w:t>
      </w:r>
      <w:bookmarkStart w:id="2" w:name="_GoBack"/>
      <w:bookmarkEnd w:id="2"/>
      <w:r>
        <w:rPr>
          <w:rFonts w:ascii="Times New Roman" w:hAnsi="Times New Roman" w:eastAsia="仿宋"/>
          <w:sz w:val="28"/>
          <w:szCs w:val="28"/>
        </w:rPr>
        <w:t>日17:00（北京时间）之前以实名书面（包括联系人、地址、联系电话）形式向采购人、采购代理机构反馈。</w:t>
      </w:r>
    </w:p>
    <w:p>
      <w:pPr>
        <w:rPr>
          <w:rFonts w:ascii="Times New Roman" w:hAnsi="Times New Roman" w:eastAsia="仿宋"/>
          <w:sz w:val="28"/>
          <w:szCs w:val="28"/>
        </w:rPr>
      </w:pPr>
    </w:p>
    <w:p>
      <w:pPr>
        <w:rPr>
          <w:rFonts w:ascii="Times New Roman" w:hAnsi="Times New Roman" w:eastAsia="仿宋"/>
          <w:sz w:val="28"/>
          <w:szCs w:val="28"/>
        </w:rPr>
      </w:pPr>
      <w:r>
        <w:rPr>
          <w:rFonts w:ascii="Times New Roman" w:hAnsi="Times New Roman" w:eastAsia="仿宋"/>
          <w:sz w:val="28"/>
          <w:szCs w:val="28"/>
        </w:rPr>
        <w:t>五、联系方式</w:t>
      </w:r>
    </w:p>
    <w:p>
      <w:pPr>
        <w:ind w:firstLine="565" w:firstLineChars="202"/>
        <w:rPr>
          <w:rFonts w:ascii="Times New Roman" w:hAnsi="Times New Roman" w:eastAsia="仿宋"/>
          <w:sz w:val="28"/>
          <w:szCs w:val="28"/>
        </w:rPr>
      </w:pPr>
      <w:r>
        <w:rPr>
          <w:rFonts w:ascii="Times New Roman" w:hAnsi="Times New Roman" w:eastAsia="仿宋"/>
          <w:sz w:val="28"/>
          <w:szCs w:val="28"/>
        </w:rPr>
        <w:t>1.采购人</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hint="eastAsia" w:ascii="Times New Roman" w:hAnsi="Times New Roman" w:eastAsia="仿宋"/>
          <w:sz w:val="28"/>
          <w:szCs w:val="28"/>
        </w:rPr>
        <w:t>左老师</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hint="eastAsia" w:ascii="Times New Roman" w:hAnsi="Times New Roman" w:eastAsia="仿宋"/>
          <w:sz w:val="28"/>
          <w:szCs w:val="28"/>
        </w:rPr>
        <w:t>北京市丰台区光彩北路10号</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hint="eastAsia" w:ascii="Times New Roman" w:hAnsi="Times New Roman" w:eastAsia="仿宋"/>
          <w:sz w:val="28"/>
          <w:szCs w:val="28"/>
        </w:rPr>
        <w:t>010-87244872</w:t>
      </w:r>
    </w:p>
    <w:p>
      <w:pPr>
        <w:ind w:firstLine="565" w:firstLineChars="202"/>
        <w:rPr>
          <w:rFonts w:ascii="Times New Roman" w:hAnsi="Times New Roman" w:eastAsia="仿宋"/>
          <w:sz w:val="28"/>
          <w:szCs w:val="28"/>
        </w:rPr>
      </w:pPr>
      <w:r>
        <w:rPr>
          <w:rFonts w:ascii="Times New Roman" w:hAnsi="Times New Roman" w:eastAsia="仿宋"/>
          <w:sz w:val="28"/>
          <w:szCs w:val="28"/>
        </w:rPr>
        <w:t>2.财政部门</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ascii="Times New Roman" w:hAnsi="Times New Roman" w:eastAsia="仿宋"/>
          <w:sz w:val="28"/>
          <w:szCs w:val="28"/>
          <w:u w:val="single"/>
        </w:rPr>
        <w:t>北京市财政局采购处</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北京市通州区承安路3号院</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ascii="Times New Roman" w:hAnsi="Times New Roman" w:eastAsia="仿宋"/>
          <w:sz w:val="28"/>
          <w:szCs w:val="28"/>
          <w:u w:val="single"/>
        </w:rPr>
        <w:t>010-55592405</w:t>
      </w:r>
    </w:p>
    <w:p>
      <w:pPr>
        <w:ind w:firstLine="565" w:firstLineChars="202"/>
        <w:rPr>
          <w:rFonts w:ascii="Times New Roman" w:hAnsi="Times New Roman" w:eastAsia="仿宋"/>
          <w:sz w:val="28"/>
          <w:szCs w:val="28"/>
        </w:rPr>
      </w:pPr>
      <w:r>
        <w:rPr>
          <w:rFonts w:ascii="Times New Roman" w:hAnsi="Times New Roman" w:eastAsia="仿宋"/>
          <w:sz w:val="28"/>
          <w:szCs w:val="28"/>
        </w:rPr>
        <w:t>3.采购代理机构</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hint="eastAsia" w:ascii="Times New Roman" w:hAnsi="Times New Roman" w:eastAsia="仿宋"/>
          <w:sz w:val="28"/>
          <w:szCs w:val="28"/>
          <w:u w:val="single"/>
        </w:rPr>
        <w:t>高南、常伊婷</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北京市东城区朝内大街南竹杆胡同6号北京INN3号楼9层</w:t>
      </w:r>
    </w:p>
    <w:p>
      <w:pPr>
        <w:ind w:firstLine="565" w:firstLineChars="202"/>
        <w:rPr>
          <w:rFonts w:ascii="Times New Roman" w:hAnsi="Times New Roman" w:eastAsia="仿宋"/>
          <w:sz w:val="28"/>
          <w:szCs w:val="28"/>
          <w:u w:val="single"/>
        </w:rPr>
      </w:pPr>
      <w:r>
        <w:rPr>
          <w:rFonts w:ascii="Times New Roman" w:hAnsi="Times New Roman" w:eastAsia="仿宋"/>
          <w:sz w:val="28"/>
          <w:szCs w:val="28"/>
        </w:rPr>
        <w:t>联系电话：</w:t>
      </w:r>
      <w:r>
        <w:rPr>
          <w:rFonts w:ascii="Times New Roman" w:hAnsi="Times New Roman" w:eastAsia="仿宋"/>
          <w:sz w:val="28"/>
          <w:szCs w:val="28"/>
          <w:u w:val="single"/>
        </w:rPr>
        <w:t>010-65244876、65915024、65699706。传真：65951037</w:t>
      </w:r>
    </w:p>
    <w:p>
      <w:pPr>
        <w:rPr>
          <w:rFonts w:ascii="Times New Roman" w:hAnsi="Times New Roman" w:eastAsia="仿宋"/>
          <w:sz w:val="28"/>
          <w:szCs w:val="28"/>
        </w:rPr>
      </w:pPr>
    </w:p>
    <w:p>
      <w:pPr>
        <w:rPr>
          <w:rFonts w:ascii="Times New Roman" w:hAnsi="Times New Roman" w:eastAsia="仿宋"/>
          <w:sz w:val="28"/>
          <w:szCs w:val="28"/>
        </w:rPr>
      </w:pPr>
      <w:r>
        <w:rPr>
          <w:rFonts w:ascii="Times New Roman" w:hAnsi="Times New Roman" w:eastAsia="仿宋"/>
          <w:sz w:val="28"/>
          <w:szCs w:val="28"/>
        </w:rPr>
        <w:t>六、附件</w:t>
      </w:r>
    </w:p>
    <w:p>
      <w:pPr>
        <w:ind w:firstLine="560" w:firstLineChars="200"/>
        <w:rPr>
          <w:rFonts w:ascii="Times New Roman" w:hAnsi="Times New Roman" w:eastAsia="仿宋"/>
          <w:sz w:val="28"/>
          <w:szCs w:val="28"/>
        </w:rPr>
      </w:pPr>
      <w:r>
        <w:rPr>
          <w:rFonts w:ascii="Times New Roman" w:hAnsi="Times New Roman" w:eastAsia="仿宋"/>
          <w:sz w:val="28"/>
          <w:szCs w:val="28"/>
        </w:rPr>
        <w:t>专业人员论证意见</w:t>
      </w:r>
    </w:p>
    <w:p>
      <w:pPr>
        <w:rPr>
          <w:rFonts w:ascii="Times New Roman" w:hAnsi="Times New Roman" w:eastAsia="仿宋"/>
        </w:rPr>
      </w:pP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075C3"/>
    <w:rsid w:val="000210C1"/>
    <w:rsid w:val="00047EFE"/>
    <w:rsid w:val="00137477"/>
    <w:rsid w:val="001A3171"/>
    <w:rsid w:val="00200E4F"/>
    <w:rsid w:val="00250DEB"/>
    <w:rsid w:val="00276863"/>
    <w:rsid w:val="002B1153"/>
    <w:rsid w:val="002F1584"/>
    <w:rsid w:val="003772F9"/>
    <w:rsid w:val="003C3DC2"/>
    <w:rsid w:val="004556CF"/>
    <w:rsid w:val="004E7C8A"/>
    <w:rsid w:val="005006FB"/>
    <w:rsid w:val="005547B6"/>
    <w:rsid w:val="00564AAA"/>
    <w:rsid w:val="005F6AF4"/>
    <w:rsid w:val="00632345"/>
    <w:rsid w:val="00644D4D"/>
    <w:rsid w:val="006608AB"/>
    <w:rsid w:val="006959B1"/>
    <w:rsid w:val="006B10A9"/>
    <w:rsid w:val="006B18DF"/>
    <w:rsid w:val="006B5E1E"/>
    <w:rsid w:val="006D5C19"/>
    <w:rsid w:val="00712BBC"/>
    <w:rsid w:val="00787690"/>
    <w:rsid w:val="007B557F"/>
    <w:rsid w:val="007D54C7"/>
    <w:rsid w:val="00804CD8"/>
    <w:rsid w:val="008E5F81"/>
    <w:rsid w:val="00973D0C"/>
    <w:rsid w:val="009E79EB"/>
    <w:rsid w:val="009F2AAA"/>
    <w:rsid w:val="009F5F50"/>
    <w:rsid w:val="00A42D63"/>
    <w:rsid w:val="00A95D71"/>
    <w:rsid w:val="00AF48BD"/>
    <w:rsid w:val="00B54E0C"/>
    <w:rsid w:val="00B8258C"/>
    <w:rsid w:val="00BB19DB"/>
    <w:rsid w:val="00C33B25"/>
    <w:rsid w:val="00C36515"/>
    <w:rsid w:val="00CD19F6"/>
    <w:rsid w:val="00D3552C"/>
    <w:rsid w:val="00D67390"/>
    <w:rsid w:val="00DC60CD"/>
    <w:rsid w:val="00DF2A35"/>
    <w:rsid w:val="00E018A0"/>
    <w:rsid w:val="00E127ED"/>
    <w:rsid w:val="00E938AB"/>
    <w:rsid w:val="00F30A12"/>
    <w:rsid w:val="00F53CAB"/>
    <w:rsid w:val="00F8079D"/>
    <w:rsid w:val="27CB4ACA"/>
    <w:rsid w:val="2AF71AD7"/>
    <w:rsid w:val="36070625"/>
    <w:rsid w:val="42E21AE9"/>
    <w:rsid w:val="707A7870"/>
    <w:rsid w:val="7D9B38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iPriority w:val="99"/>
    <w:pPr>
      <w:jc w:val="left"/>
    </w:pPr>
    <w:rPr>
      <w:rFonts w:ascii="Times New Roman" w:hAnsi="Times New Roman" w:eastAsia="宋体"/>
      <w:szCs w:val="24"/>
    </w:rPr>
  </w:style>
  <w:style w:type="paragraph" w:styleId="4">
    <w:name w:val="Balloon Text"/>
    <w:basedOn w:val="1"/>
    <w:link w:val="15"/>
    <w:semiHidden/>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rFonts w:ascii="等线" w:hAnsi="等线" w:eastAsia="等线"/>
      <w:b/>
      <w:bCs/>
      <w:szCs w:val="22"/>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rFonts w:cs="Times New Roman"/>
      <w:sz w:val="21"/>
      <w:szCs w:val="21"/>
    </w:rPr>
  </w:style>
  <w:style w:type="character" w:customStyle="1" w:styleId="12">
    <w:name w:val="标题 1 字符"/>
    <w:link w:val="2"/>
    <w:qFormat/>
    <w:locked/>
    <w:uiPriority w:val="99"/>
    <w:rPr>
      <w:rFonts w:ascii="宋体" w:hAnsi="宋体" w:eastAsia="宋体" w:cs="宋体"/>
      <w:b/>
      <w:bCs/>
      <w:kern w:val="36"/>
      <w:sz w:val="48"/>
      <w:szCs w:val="48"/>
    </w:rPr>
  </w:style>
  <w:style w:type="paragraph" w:styleId="13">
    <w:name w:val="List Paragraph"/>
    <w:basedOn w:val="1"/>
    <w:qFormat/>
    <w:uiPriority w:val="99"/>
    <w:pPr>
      <w:ind w:firstLine="420" w:firstLineChars="200"/>
    </w:pPr>
    <w:rPr>
      <w:rFonts w:ascii="Times New Roman" w:hAnsi="Times New Roman" w:eastAsia="宋体"/>
      <w:szCs w:val="21"/>
    </w:rPr>
  </w:style>
  <w:style w:type="character" w:customStyle="1" w:styleId="14">
    <w:name w:val="批注文字 字符"/>
    <w:basedOn w:val="10"/>
    <w:link w:val="3"/>
    <w:semiHidden/>
    <w:uiPriority w:val="99"/>
  </w:style>
  <w:style w:type="character" w:customStyle="1" w:styleId="15">
    <w:name w:val="批注框文本 字符"/>
    <w:link w:val="4"/>
    <w:semiHidden/>
    <w:qFormat/>
    <w:uiPriority w:val="99"/>
    <w:rPr>
      <w:sz w:val="0"/>
      <w:szCs w:val="0"/>
    </w:rPr>
  </w:style>
  <w:style w:type="character" w:customStyle="1" w:styleId="16">
    <w:name w:val="页眉 字符"/>
    <w:link w:val="6"/>
    <w:uiPriority w:val="99"/>
    <w:rPr>
      <w:sz w:val="18"/>
      <w:szCs w:val="18"/>
    </w:rPr>
  </w:style>
  <w:style w:type="character" w:customStyle="1" w:styleId="17">
    <w:name w:val="页脚 字符"/>
    <w:link w:val="5"/>
    <w:uiPriority w:val="99"/>
    <w:rPr>
      <w:sz w:val="18"/>
      <w:szCs w:val="18"/>
    </w:rPr>
  </w:style>
  <w:style w:type="character" w:customStyle="1" w:styleId="18">
    <w:name w:val="批注主题 字符"/>
    <w:link w:val="7"/>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262</Words>
  <Characters>1494</Characters>
  <Lines>12</Lines>
  <Paragraphs>3</Paragraphs>
  <TotalTime>1</TotalTime>
  <ScaleCrop>false</ScaleCrop>
  <LinksUpToDate>false</LinksUpToDate>
  <CharactersWithSpaces>1753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高南</cp:lastModifiedBy>
  <cp:lastPrinted>2020-11-19T07:23:00Z</cp:lastPrinted>
  <dcterms:modified xsi:type="dcterms:W3CDTF">2021-04-07T06:59:52Z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E9EA7A100A0740C8A85F483F19B5FCDF</vt:lpwstr>
  </property>
</Properties>
</file>